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EC29C7" w14:paraId="32527D98" w14:textId="77777777" w:rsidTr="00D92420">
        <w:trPr>
          <w:trHeight w:val="2880"/>
          <w:jc w:val="center"/>
        </w:trPr>
        <w:tc>
          <w:tcPr>
            <w:tcW w:w="5000" w:type="pct"/>
          </w:tcPr>
          <w:p w14:paraId="24A39331" w14:textId="77777777" w:rsidR="00EC29C7" w:rsidRPr="00954CA1" w:rsidRDefault="00EC29C7">
            <w:pPr>
              <w:jc w:val="center"/>
              <w:rPr>
                <w:rFonts w:ascii="Cambria" w:eastAsia="Times New Roman" w:hAnsi="Cambria"/>
                <w:caps/>
              </w:rPr>
            </w:pPr>
          </w:p>
        </w:tc>
      </w:tr>
      <w:tr w:rsidR="00EC29C7" w:rsidRPr="00824A9E" w14:paraId="6870271C" w14:textId="77777777" w:rsidTr="00D92420">
        <w:trPr>
          <w:trHeight w:val="1440"/>
          <w:jc w:val="center"/>
        </w:trPr>
        <w:tc>
          <w:tcPr>
            <w:tcW w:w="5000" w:type="pct"/>
            <w:vAlign w:val="center"/>
          </w:tcPr>
          <w:p w14:paraId="21A8EBF0" w14:textId="0CAD5F3E" w:rsidR="00EC29C7" w:rsidRPr="00824A9E" w:rsidRDefault="00EC29C7" w:rsidP="003922DE">
            <w:pPr>
              <w:pStyle w:val="Title1"/>
            </w:pPr>
            <w:r w:rsidRPr="00AA1DDF">
              <w:t>Accessing</w:t>
            </w:r>
            <w:r w:rsidR="00B7454A">
              <w:t xml:space="preserve"> </w:t>
            </w:r>
            <w:r w:rsidR="003922DE">
              <w:t>subscription</w:t>
            </w:r>
            <w:r w:rsidR="00B7454A">
              <w:t xml:space="preserve"> </w:t>
            </w:r>
            <w:r w:rsidR="003922DE">
              <w:t>v</w:t>
            </w:r>
            <w:r w:rsidR="003922DE" w:rsidRPr="00AA1DDF">
              <w:t>ideo</w:t>
            </w:r>
            <w:r w:rsidR="00B7454A">
              <w:t xml:space="preserve"> </w:t>
            </w:r>
            <w:r w:rsidRPr="00AA1DDF">
              <w:t>on</w:t>
            </w:r>
            <w:r w:rsidR="00B7454A">
              <w:t xml:space="preserve"> </w:t>
            </w:r>
            <w:r w:rsidR="003922DE">
              <w:t>d</w:t>
            </w:r>
            <w:r w:rsidR="003922DE" w:rsidRPr="00AA1DDF">
              <w:t>emand</w:t>
            </w:r>
            <w:r w:rsidRPr="00AA1DDF">
              <w:t>:</w:t>
            </w:r>
          </w:p>
        </w:tc>
      </w:tr>
      <w:tr w:rsidR="00EC29C7" w14:paraId="5EDD3461" w14:textId="77777777" w:rsidTr="00D92420">
        <w:trPr>
          <w:trHeight w:val="720"/>
          <w:jc w:val="center"/>
        </w:trPr>
        <w:tc>
          <w:tcPr>
            <w:tcW w:w="5000" w:type="pct"/>
            <w:vAlign w:val="center"/>
          </w:tcPr>
          <w:p w14:paraId="31993D9B" w14:textId="3D3405CE" w:rsidR="00EC29C7" w:rsidRPr="008D1CAF" w:rsidRDefault="00EC29C7" w:rsidP="003922DE">
            <w:pPr>
              <w:pStyle w:val="TITLE2"/>
              <w:jc w:val="left"/>
            </w:pPr>
            <w:r w:rsidRPr="00AA1DDF">
              <w:t>A</w:t>
            </w:r>
            <w:r w:rsidR="00B7454A">
              <w:t xml:space="preserve"> </w:t>
            </w:r>
            <w:r w:rsidRPr="00AA1DDF">
              <w:t>study</w:t>
            </w:r>
            <w:r w:rsidR="00B7454A">
              <w:t xml:space="preserve"> </w:t>
            </w:r>
            <w:r w:rsidRPr="00AA1DDF">
              <w:t>of</w:t>
            </w:r>
            <w:r w:rsidR="00B7454A">
              <w:t xml:space="preserve"> </w:t>
            </w:r>
            <w:r w:rsidRPr="00AA1DDF">
              <w:t>disability</w:t>
            </w:r>
            <w:r w:rsidR="00B7454A">
              <w:t xml:space="preserve"> </w:t>
            </w:r>
            <w:r w:rsidRPr="00AA1DDF">
              <w:t>and</w:t>
            </w:r>
            <w:r w:rsidR="00B7454A">
              <w:t xml:space="preserve"> </w:t>
            </w:r>
            <w:r w:rsidRPr="00AA1DDF">
              <w:t>streaming</w:t>
            </w:r>
            <w:r w:rsidR="00B7454A">
              <w:t xml:space="preserve"> </w:t>
            </w:r>
            <w:r w:rsidRPr="00AA1DDF">
              <w:t>television</w:t>
            </w:r>
            <w:r w:rsidR="003922DE">
              <w:br/>
            </w:r>
            <w:r>
              <w:t>in</w:t>
            </w:r>
            <w:r w:rsidR="00B7454A">
              <w:t xml:space="preserve"> </w:t>
            </w:r>
            <w:r>
              <w:t>Australia</w:t>
            </w:r>
          </w:p>
        </w:tc>
      </w:tr>
      <w:tr w:rsidR="00EC29C7" w14:paraId="1EDA3881" w14:textId="77777777">
        <w:trPr>
          <w:trHeight w:val="360"/>
          <w:jc w:val="center"/>
        </w:trPr>
        <w:tc>
          <w:tcPr>
            <w:tcW w:w="5000" w:type="pct"/>
            <w:vAlign w:val="center"/>
          </w:tcPr>
          <w:p w14:paraId="672F5B9B" w14:textId="77777777" w:rsidR="00EC29C7" w:rsidRDefault="00EC29C7" w:rsidP="003922DE"/>
        </w:tc>
      </w:tr>
      <w:tr w:rsidR="00EC29C7" w14:paraId="56CB168C" w14:textId="77777777">
        <w:trPr>
          <w:trHeight w:val="360"/>
          <w:jc w:val="center"/>
        </w:trPr>
        <w:tc>
          <w:tcPr>
            <w:tcW w:w="5000" w:type="pct"/>
            <w:vAlign w:val="center"/>
          </w:tcPr>
          <w:p w14:paraId="34B6759F" w14:textId="722B7EE6" w:rsidR="00EC29C7" w:rsidRPr="00B37BFE" w:rsidRDefault="00EC29C7" w:rsidP="003922DE">
            <w:pPr>
              <w:rPr>
                <w:b/>
                <w:bCs/>
                <w:sz w:val="24"/>
                <w:szCs w:val="24"/>
              </w:rPr>
            </w:pPr>
            <w:r>
              <w:rPr>
                <w:b/>
                <w:bCs/>
                <w:sz w:val="24"/>
                <w:szCs w:val="24"/>
              </w:rPr>
              <w:t>Katie</w:t>
            </w:r>
            <w:r w:rsidR="00B7454A">
              <w:rPr>
                <w:b/>
                <w:bCs/>
                <w:sz w:val="24"/>
                <w:szCs w:val="24"/>
              </w:rPr>
              <w:t xml:space="preserve"> </w:t>
            </w:r>
            <w:r>
              <w:rPr>
                <w:b/>
                <w:bCs/>
                <w:sz w:val="24"/>
                <w:szCs w:val="24"/>
              </w:rPr>
              <w:t>Ellis,</w:t>
            </w:r>
            <w:r w:rsidR="00B7454A">
              <w:rPr>
                <w:b/>
                <w:bCs/>
                <w:sz w:val="24"/>
                <w:szCs w:val="24"/>
              </w:rPr>
              <w:t xml:space="preserve"> </w:t>
            </w:r>
            <w:r>
              <w:rPr>
                <w:b/>
                <w:bCs/>
                <w:sz w:val="24"/>
                <w:szCs w:val="24"/>
              </w:rPr>
              <w:t>Mike</w:t>
            </w:r>
            <w:r w:rsidR="00B7454A">
              <w:rPr>
                <w:b/>
                <w:bCs/>
                <w:sz w:val="24"/>
                <w:szCs w:val="24"/>
              </w:rPr>
              <w:t xml:space="preserve"> </w:t>
            </w:r>
            <w:r>
              <w:rPr>
                <w:b/>
                <w:bCs/>
                <w:sz w:val="24"/>
                <w:szCs w:val="24"/>
              </w:rPr>
              <w:t>Kent,</w:t>
            </w:r>
            <w:r w:rsidR="00B7454A">
              <w:rPr>
                <w:b/>
                <w:bCs/>
                <w:sz w:val="24"/>
                <w:szCs w:val="24"/>
              </w:rPr>
              <w:t xml:space="preserve"> </w:t>
            </w:r>
            <w:r>
              <w:rPr>
                <w:b/>
                <w:bCs/>
                <w:sz w:val="24"/>
                <w:szCs w:val="24"/>
              </w:rPr>
              <w:t>Kathryn</w:t>
            </w:r>
            <w:r w:rsidR="00B7454A">
              <w:rPr>
                <w:b/>
                <w:bCs/>
                <w:sz w:val="24"/>
                <w:szCs w:val="24"/>
              </w:rPr>
              <w:t xml:space="preserve"> </w:t>
            </w:r>
            <w:r>
              <w:rPr>
                <w:b/>
                <w:bCs/>
                <w:sz w:val="24"/>
                <w:szCs w:val="24"/>
              </w:rPr>
              <w:t>Locke</w:t>
            </w:r>
            <w:r w:rsidR="00B7454A">
              <w:rPr>
                <w:b/>
                <w:bCs/>
                <w:sz w:val="24"/>
                <w:szCs w:val="24"/>
              </w:rPr>
              <w:t xml:space="preserve"> </w:t>
            </w:r>
            <w:r>
              <w:rPr>
                <w:b/>
                <w:bCs/>
                <w:sz w:val="24"/>
                <w:szCs w:val="24"/>
              </w:rPr>
              <w:t>and</w:t>
            </w:r>
            <w:r w:rsidR="00B7454A">
              <w:rPr>
                <w:b/>
                <w:bCs/>
                <w:sz w:val="24"/>
                <w:szCs w:val="24"/>
              </w:rPr>
              <w:t xml:space="preserve"> </w:t>
            </w:r>
            <w:r>
              <w:rPr>
                <w:b/>
                <w:bCs/>
                <w:sz w:val="24"/>
                <w:szCs w:val="24"/>
              </w:rPr>
              <w:t>Melissa</w:t>
            </w:r>
            <w:r w:rsidR="00B7454A">
              <w:rPr>
                <w:b/>
                <w:bCs/>
                <w:sz w:val="24"/>
                <w:szCs w:val="24"/>
              </w:rPr>
              <w:t xml:space="preserve"> </w:t>
            </w:r>
            <w:r>
              <w:rPr>
                <w:b/>
                <w:bCs/>
                <w:sz w:val="24"/>
                <w:szCs w:val="24"/>
              </w:rPr>
              <w:t>Merchant</w:t>
            </w:r>
            <w:r w:rsidR="00B7454A">
              <w:rPr>
                <w:b/>
                <w:bCs/>
                <w:sz w:val="24"/>
                <w:szCs w:val="24"/>
              </w:rPr>
              <w:t xml:space="preserve"> </w:t>
            </w:r>
          </w:p>
        </w:tc>
      </w:tr>
      <w:tr w:rsidR="00EC29C7" w14:paraId="7D5F0EE2" w14:textId="77777777">
        <w:trPr>
          <w:trHeight w:val="360"/>
          <w:jc w:val="center"/>
        </w:trPr>
        <w:tc>
          <w:tcPr>
            <w:tcW w:w="5000" w:type="pct"/>
            <w:vAlign w:val="center"/>
          </w:tcPr>
          <w:p w14:paraId="482CE521" w14:textId="103912B5" w:rsidR="00EC29C7" w:rsidRPr="00B37BFE" w:rsidRDefault="00DA592B" w:rsidP="00B7454A">
            <w:pPr>
              <w:rPr>
                <w:b/>
                <w:bCs/>
                <w:sz w:val="24"/>
                <w:szCs w:val="24"/>
              </w:rPr>
            </w:pPr>
            <w:r>
              <w:rPr>
                <w:b/>
                <w:bCs/>
                <w:sz w:val="24"/>
                <w:szCs w:val="24"/>
              </w:rPr>
              <w:t xml:space="preserve">August </w:t>
            </w:r>
            <w:r w:rsidR="00EC29C7">
              <w:rPr>
                <w:b/>
                <w:bCs/>
                <w:sz w:val="24"/>
                <w:szCs w:val="24"/>
              </w:rPr>
              <w:t>2016</w:t>
            </w:r>
          </w:p>
        </w:tc>
      </w:tr>
    </w:tbl>
    <w:p w14:paraId="42CAE385" w14:textId="77777777" w:rsidR="00EC29C7" w:rsidRDefault="00EC29C7"/>
    <w:p w14:paraId="6C242C7A" w14:textId="77777777" w:rsidR="00EC29C7" w:rsidRDefault="00EC29C7"/>
    <w:p w14:paraId="23636932" w14:textId="77777777" w:rsidR="00EC29C7" w:rsidRDefault="00EC29C7"/>
    <w:p w14:paraId="37C76E78" w14:textId="77777777" w:rsidR="00EC29C7" w:rsidRDefault="00EC29C7"/>
    <w:p w14:paraId="0EFFEE47" w14:textId="77777777" w:rsidR="00B90239" w:rsidRDefault="00B90239"/>
    <w:p w14:paraId="0B64D1C5" w14:textId="77777777" w:rsidR="00B90239" w:rsidRDefault="00B90239"/>
    <w:p w14:paraId="061600A6" w14:textId="77777777" w:rsidR="00D92420" w:rsidRDefault="00D92420"/>
    <w:p w14:paraId="202230DF" w14:textId="77777777" w:rsidR="00EC29C7" w:rsidRDefault="00EC29C7"/>
    <w:p w14:paraId="13B87429" w14:textId="77777777" w:rsidR="00B90239" w:rsidRDefault="00B90239"/>
    <w:p w14:paraId="494D20F9" w14:textId="4B148FFC" w:rsidR="00EC29C7" w:rsidRDefault="00C85A75" w:rsidP="00B90239">
      <w:r>
        <w:rPr>
          <w:noProof/>
          <w:lang w:eastAsia="en-AU"/>
        </w:rPr>
        <w:drawing>
          <wp:anchor distT="0" distB="0" distL="114300" distR="114300" simplePos="0" relativeHeight="251663360" behindDoc="1" locked="0" layoutInCell="1" allowOverlap="1" wp14:anchorId="5E0AD1F4" wp14:editId="67021A5B">
            <wp:simplePos x="0" y="0"/>
            <wp:positionH relativeFrom="column">
              <wp:posOffset>3819525</wp:posOffset>
            </wp:positionH>
            <wp:positionV relativeFrom="paragraph">
              <wp:posOffset>214313</wp:posOffset>
            </wp:positionV>
            <wp:extent cx="1299730" cy="583552"/>
            <wp:effectExtent l="0" t="0" r="0" b="7620"/>
            <wp:wrapNone/>
            <wp:docPr id="16" name="Picture 16" descr="ACCAN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01\accan docs\Media\Images_Video\Logos\ACCAN_logo_blue_standalone_ STAND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730" cy="583552"/>
                    </a:xfrm>
                    <a:prstGeom prst="rect">
                      <a:avLst/>
                    </a:prstGeom>
                    <a:noFill/>
                    <a:ln>
                      <a:noFill/>
                    </a:ln>
                  </pic:spPr>
                </pic:pic>
              </a:graphicData>
            </a:graphic>
            <wp14:sizeRelH relativeFrom="page">
              <wp14:pctWidth>0</wp14:pctWidth>
            </wp14:sizeRelH>
            <wp14:sizeRelV relativeFrom="page">
              <wp14:pctHeight>0</wp14:pctHeight>
            </wp14:sizeRelV>
          </wp:anchor>
        </w:drawing>
      </w:r>
      <w:r w:rsidR="00B90239">
        <w:rPr>
          <w:noProof/>
          <w:lang w:eastAsia="en-AU"/>
        </w:rPr>
        <w:drawing>
          <wp:anchor distT="0" distB="0" distL="114300" distR="114300" simplePos="0" relativeHeight="251662336" behindDoc="1" locked="0" layoutInCell="1" allowOverlap="1" wp14:anchorId="0C588170" wp14:editId="7573654C">
            <wp:simplePos x="0" y="0"/>
            <wp:positionH relativeFrom="column">
              <wp:posOffset>0</wp:posOffset>
            </wp:positionH>
            <wp:positionV relativeFrom="paragraph">
              <wp:posOffset>259818</wp:posOffset>
            </wp:positionV>
            <wp:extent cx="2984740" cy="522657"/>
            <wp:effectExtent l="0" t="0" r="6350" b="0"/>
            <wp:wrapNone/>
            <wp:docPr id="15" name="Picture 15" descr="Curtin University logo" title="Curt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nts Scheme\2015 ROUND\Successful Projects\Curtin\Milestones\Report\Images\Curtin Logo Colour-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740" cy="522657"/>
                    </a:xfrm>
                    <a:prstGeom prst="rect">
                      <a:avLst/>
                    </a:prstGeom>
                    <a:noFill/>
                    <a:ln>
                      <a:noFill/>
                    </a:ln>
                  </pic:spPr>
                </pic:pic>
              </a:graphicData>
            </a:graphic>
            <wp14:sizeRelH relativeFrom="page">
              <wp14:pctWidth>0</wp14:pctWidth>
            </wp14:sizeRelH>
            <wp14:sizeRelV relativeFrom="page">
              <wp14:pctHeight>0</wp14:pctHeight>
            </wp14:sizeRelV>
          </wp:anchor>
        </w:drawing>
      </w:r>
      <w:r w:rsidR="00B90239">
        <w:tab/>
      </w:r>
      <w:r w:rsidR="00B90239">
        <w:tab/>
      </w:r>
    </w:p>
    <w:p w14:paraId="35D019FB" w14:textId="77777777" w:rsidR="00B90239" w:rsidRDefault="00B90239" w:rsidP="00B90239"/>
    <w:p w14:paraId="0B817A7E" w14:textId="77777777" w:rsidR="00B90239" w:rsidRDefault="00B90239" w:rsidP="00B90239">
      <w:pPr>
        <w:sectPr w:rsidR="00B90239" w:rsidSect="00B7454A">
          <w:footerReference w:type="default" r:id="rId11"/>
          <w:pgSz w:w="11906" w:h="16838"/>
          <w:pgMar w:top="1440" w:right="1440" w:bottom="1440" w:left="1440" w:header="708" w:footer="708" w:gutter="0"/>
          <w:cols w:space="708"/>
          <w:titlePg/>
          <w:docGrid w:linePitch="360"/>
        </w:sectPr>
      </w:pPr>
    </w:p>
    <w:p w14:paraId="2EF6BF95" w14:textId="4BC7B108" w:rsidR="00EC29C7" w:rsidRPr="003922DE" w:rsidRDefault="00EC29C7" w:rsidP="00D92420">
      <w:r w:rsidRPr="00B7454A">
        <w:rPr>
          <w:rFonts w:cs="LiberationSans"/>
        </w:rPr>
        <w:lastRenderedPageBreak/>
        <w:t>Accessing</w:t>
      </w:r>
      <w:r w:rsidR="00B7454A">
        <w:rPr>
          <w:rFonts w:cs="LiberationSans"/>
        </w:rPr>
        <w:t xml:space="preserve"> </w:t>
      </w:r>
      <w:r w:rsidR="003922DE">
        <w:rPr>
          <w:rFonts w:cs="LiberationSans"/>
        </w:rPr>
        <w:t>s</w:t>
      </w:r>
      <w:r w:rsidR="003922DE" w:rsidRPr="00B7454A">
        <w:rPr>
          <w:rFonts w:cs="LiberationSans"/>
        </w:rPr>
        <w:t>ubscription</w:t>
      </w:r>
      <w:r w:rsidR="00B7454A">
        <w:rPr>
          <w:rFonts w:cs="LiberationSans"/>
        </w:rPr>
        <w:t xml:space="preserve"> </w:t>
      </w:r>
      <w:r w:rsidR="003922DE">
        <w:rPr>
          <w:rFonts w:cs="LiberationSans"/>
        </w:rPr>
        <w:t>v</w:t>
      </w:r>
      <w:r w:rsidR="003922DE" w:rsidRPr="00B7454A">
        <w:rPr>
          <w:rFonts w:cs="LiberationSans"/>
        </w:rPr>
        <w:t>ideo</w:t>
      </w:r>
      <w:r w:rsidR="00B7454A">
        <w:rPr>
          <w:rFonts w:cs="LiberationSans"/>
        </w:rPr>
        <w:t xml:space="preserve"> </w:t>
      </w:r>
      <w:r w:rsidRPr="00B7454A">
        <w:rPr>
          <w:rFonts w:cs="LiberationSans"/>
        </w:rPr>
        <w:t>on</w:t>
      </w:r>
      <w:r w:rsidR="00B7454A">
        <w:rPr>
          <w:rFonts w:cs="LiberationSans"/>
        </w:rPr>
        <w:t xml:space="preserve"> </w:t>
      </w:r>
      <w:r w:rsidR="003922DE">
        <w:rPr>
          <w:rFonts w:cs="LiberationSans"/>
        </w:rPr>
        <w:t>d</w:t>
      </w:r>
      <w:r w:rsidR="003922DE" w:rsidRPr="00B7454A">
        <w:rPr>
          <w:rFonts w:cs="LiberationSans"/>
        </w:rPr>
        <w:t>emand</w:t>
      </w:r>
      <w:r w:rsidRPr="00B7454A">
        <w:rPr>
          <w:rFonts w:cs="LiberationSans"/>
        </w:rPr>
        <w:t>:</w:t>
      </w:r>
      <w:r w:rsidR="00B7454A">
        <w:rPr>
          <w:rFonts w:cs="LiberationSans"/>
        </w:rPr>
        <w:t xml:space="preserve"> </w:t>
      </w:r>
      <w:r w:rsidRPr="00B7454A">
        <w:rPr>
          <w:rFonts w:cs="LiberationSans"/>
        </w:rPr>
        <w:t>A</w:t>
      </w:r>
      <w:r w:rsidR="00B7454A">
        <w:rPr>
          <w:rFonts w:cs="LiberationSans"/>
        </w:rPr>
        <w:t xml:space="preserve"> </w:t>
      </w:r>
      <w:r w:rsidRPr="00B7454A">
        <w:rPr>
          <w:rFonts w:cs="LiberationSans"/>
        </w:rPr>
        <w:t>study</w:t>
      </w:r>
      <w:r w:rsidR="00B7454A">
        <w:rPr>
          <w:rFonts w:cs="LiberationSans"/>
        </w:rPr>
        <w:t xml:space="preserve"> </w:t>
      </w:r>
      <w:r w:rsidRPr="00B7454A">
        <w:rPr>
          <w:rFonts w:cs="LiberationSans"/>
        </w:rPr>
        <w:t>of</w:t>
      </w:r>
      <w:r w:rsidR="00B7454A">
        <w:rPr>
          <w:rFonts w:cs="LiberationSans"/>
        </w:rPr>
        <w:t xml:space="preserve"> </w:t>
      </w:r>
      <w:r w:rsidRPr="00B7454A">
        <w:rPr>
          <w:rFonts w:cs="LiberationSans"/>
        </w:rPr>
        <w:t>disability</w:t>
      </w:r>
      <w:r w:rsidR="00B7454A">
        <w:rPr>
          <w:rFonts w:cs="LiberationSans"/>
        </w:rPr>
        <w:t xml:space="preserve"> </w:t>
      </w:r>
      <w:r w:rsidRPr="00B7454A">
        <w:rPr>
          <w:rFonts w:cs="LiberationSans"/>
        </w:rPr>
        <w:t>and</w:t>
      </w:r>
      <w:r w:rsidR="00B7454A">
        <w:rPr>
          <w:rFonts w:cs="LiberationSans"/>
        </w:rPr>
        <w:t xml:space="preserve"> </w:t>
      </w:r>
      <w:r w:rsidRPr="00B7454A">
        <w:rPr>
          <w:rFonts w:cs="LiberationSans"/>
        </w:rPr>
        <w:t>streaming</w:t>
      </w:r>
      <w:r w:rsidR="00B7454A">
        <w:rPr>
          <w:rFonts w:cs="LiberationSans"/>
        </w:rPr>
        <w:t xml:space="preserve"> </w:t>
      </w:r>
      <w:r w:rsidRPr="00B7454A">
        <w:rPr>
          <w:rFonts w:cs="LiberationSans"/>
        </w:rPr>
        <w:t>television</w:t>
      </w:r>
      <w:r w:rsidR="00B7454A">
        <w:rPr>
          <w:rFonts w:cs="LiberationSans"/>
        </w:rPr>
        <w:t xml:space="preserve"> </w:t>
      </w:r>
      <w:r w:rsidRPr="00B7454A">
        <w:rPr>
          <w:rFonts w:cs="LiberationSans"/>
        </w:rPr>
        <w:t>in</w:t>
      </w:r>
      <w:r w:rsidR="00B7454A">
        <w:rPr>
          <w:rFonts w:cs="LiberationSans"/>
        </w:rPr>
        <w:t xml:space="preserve"> </w:t>
      </w:r>
      <w:r w:rsidRPr="00B7454A">
        <w:rPr>
          <w:rFonts w:cs="LiberationSans"/>
        </w:rPr>
        <w:t>Australia</w:t>
      </w:r>
    </w:p>
    <w:p w14:paraId="4B2089C6" w14:textId="153F4366" w:rsidR="00EC29C7" w:rsidRPr="003922DE" w:rsidRDefault="00EC29C7" w:rsidP="00D92420">
      <w:r w:rsidRPr="003922DE">
        <w:t>Authored</w:t>
      </w:r>
      <w:r w:rsidR="00B7454A">
        <w:t xml:space="preserve"> </w:t>
      </w:r>
      <w:r w:rsidRPr="003922DE">
        <w:t>by</w:t>
      </w:r>
      <w:r w:rsidR="00B7454A">
        <w:t xml:space="preserve"> </w:t>
      </w:r>
      <w:r w:rsidRPr="00B7454A">
        <w:rPr>
          <w:bCs/>
        </w:rPr>
        <w:t>Katie</w:t>
      </w:r>
      <w:r w:rsidR="00B7454A">
        <w:rPr>
          <w:bCs/>
        </w:rPr>
        <w:t xml:space="preserve"> </w:t>
      </w:r>
      <w:r w:rsidRPr="00B7454A">
        <w:rPr>
          <w:bCs/>
        </w:rPr>
        <w:t>Ellis,</w:t>
      </w:r>
      <w:r w:rsidR="00B7454A">
        <w:rPr>
          <w:bCs/>
        </w:rPr>
        <w:t xml:space="preserve"> </w:t>
      </w:r>
      <w:r w:rsidRPr="00B7454A">
        <w:rPr>
          <w:bCs/>
        </w:rPr>
        <w:t>Mike</w:t>
      </w:r>
      <w:r w:rsidR="00B7454A">
        <w:rPr>
          <w:bCs/>
        </w:rPr>
        <w:t xml:space="preserve"> </w:t>
      </w:r>
      <w:r w:rsidRPr="00B7454A">
        <w:rPr>
          <w:bCs/>
        </w:rPr>
        <w:t>Kent,</w:t>
      </w:r>
      <w:r w:rsidR="00B7454A">
        <w:rPr>
          <w:bCs/>
        </w:rPr>
        <w:t xml:space="preserve"> </w:t>
      </w:r>
      <w:r w:rsidRPr="00B7454A">
        <w:rPr>
          <w:bCs/>
        </w:rPr>
        <w:t>Kathryn</w:t>
      </w:r>
      <w:r w:rsidR="00B7454A">
        <w:rPr>
          <w:bCs/>
        </w:rPr>
        <w:t xml:space="preserve"> </w:t>
      </w:r>
      <w:r w:rsidRPr="00B7454A">
        <w:rPr>
          <w:bCs/>
        </w:rPr>
        <w:t>Locke</w:t>
      </w:r>
      <w:r w:rsidR="00B7454A">
        <w:rPr>
          <w:bCs/>
        </w:rPr>
        <w:t xml:space="preserve"> </w:t>
      </w:r>
      <w:r w:rsidR="003922DE">
        <w:rPr>
          <w:bCs/>
        </w:rPr>
        <w:t>and</w:t>
      </w:r>
      <w:r w:rsidR="00B7454A">
        <w:rPr>
          <w:bCs/>
        </w:rPr>
        <w:t xml:space="preserve"> </w:t>
      </w:r>
      <w:r w:rsidRPr="00B7454A">
        <w:rPr>
          <w:bCs/>
        </w:rPr>
        <w:t>Melissa</w:t>
      </w:r>
      <w:r w:rsidR="00B7454A">
        <w:rPr>
          <w:bCs/>
        </w:rPr>
        <w:t xml:space="preserve"> </w:t>
      </w:r>
      <w:r w:rsidRPr="00B7454A">
        <w:rPr>
          <w:bCs/>
        </w:rPr>
        <w:t>Merchant</w:t>
      </w:r>
    </w:p>
    <w:p w14:paraId="3A52582E" w14:textId="7B0D2321" w:rsidR="00EC29C7" w:rsidRPr="003922DE" w:rsidRDefault="00EC29C7" w:rsidP="00D92420">
      <w:r w:rsidRPr="003922DE">
        <w:t>Published</w:t>
      </w:r>
      <w:r w:rsidR="00B7454A">
        <w:t xml:space="preserve"> </w:t>
      </w:r>
      <w:r w:rsidRPr="003922DE">
        <w:t>in</w:t>
      </w:r>
      <w:r w:rsidR="00B7454A">
        <w:t xml:space="preserve"> </w:t>
      </w:r>
      <w:r w:rsidRPr="00B7454A">
        <w:t>2016</w:t>
      </w:r>
    </w:p>
    <w:p w14:paraId="040DC218" w14:textId="5B58766E" w:rsidR="00EC29C7" w:rsidRPr="00D92420" w:rsidRDefault="00EC29C7" w:rsidP="00D92420">
      <w:r w:rsidRPr="00C651B7">
        <w:t>The</w:t>
      </w:r>
      <w:r w:rsidR="00B7454A">
        <w:t xml:space="preserve"> </w:t>
      </w:r>
      <w:r w:rsidRPr="00C651B7">
        <w:t>operation</w:t>
      </w:r>
      <w:r w:rsidR="00B7454A">
        <w:t xml:space="preserve"> </w:t>
      </w:r>
      <w:r w:rsidRPr="00C651B7">
        <w:t>of</w:t>
      </w:r>
      <w:r w:rsidR="00B7454A">
        <w:t xml:space="preserve"> </w:t>
      </w:r>
      <w:r w:rsidRPr="00C651B7">
        <w:t>the</w:t>
      </w:r>
      <w:r w:rsidR="00B7454A">
        <w:t xml:space="preserve"> </w:t>
      </w:r>
      <w:r w:rsidRPr="00C651B7">
        <w:t>Australian</w:t>
      </w:r>
      <w:r w:rsidR="00B7454A">
        <w:t xml:space="preserve"> </w:t>
      </w:r>
      <w:r w:rsidRPr="00C651B7">
        <w:t>Communications</w:t>
      </w:r>
      <w:r w:rsidR="00B7454A">
        <w:t xml:space="preserve"> </w:t>
      </w:r>
      <w:r w:rsidRPr="00C651B7">
        <w:t>Consumer</w:t>
      </w:r>
      <w:r w:rsidR="00B7454A">
        <w:t xml:space="preserve"> </w:t>
      </w:r>
      <w:r w:rsidRPr="00C651B7">
        <w:t>Action</w:t>
      </w:r>
      <w:r w:rsidR="00B7454A">
        <w:t xml:space="preserve"> </w:t>
      </w:r>
      <w:r w:rsidRPr="00C651B7">
        <w:t>Network</w:t>
      </w:r>
      <w:r w:rsidR="00B7454A">
        <w:t xml:space="preserve"> </w:t>
      </w:r>
      <w:r w:rsidRPr="00C651B7">
        <w:t>is</w:t>
      </w:r>
      <w:r w:rsidR="00B7454A">
        <w:t xml:space="preserve"> </w:t>
      </w:r>
      <w:r w:rsidRPr="00C651B7">
        <w:t>made</w:t>
      </w:r>
      <w:r w:rsidR="00B7454A">
        <w:t xml:space="preserve"> </w:t>
      </w:r>
      <w:r w:rsidRPr="00C651B7">
        <w:t>possible</w:t>
      </w:r>
      <w:r w:rsidR="00B7454A">
        <w:t xml:space="preserve"> </w:t>
      </w:r>
      <w:r w:rsidRPr="00C651B7">
        <w:t>by</w:t>
      </w:r>
      <w:r w:rsidR="00B7454A">
        <w:t xml:space="preserve"> </w:t>
      </w:r>
      <w:r w:rsidRPr="00C651B7">
        <w:t>funding</w:t>
      </w:r>
      <w:r w:rsidR="00B7454A">
        <w:t xml:space="preserve"> </w:t>
      </w:r>
      <w:r w:rsidRPr="00C651B7">
        <w:t>provided</w:t>
      </w:r>
      <w:r w:rsidR="00B7454A">
        <w:t xml:space="preserve"> </w:t>
      </w:r>
      <w:r w:rsidRPr="00C651B7">
        <w:t>by</w:t>
      </w:r>
      <w:r w:rsidR="00B7454A">
        <w:t xml:space="preserve"> </w:t>
      </w:r>
      <w:r w:rsidRPr="00C651B7">
        <w:t>the</w:t>
      </w:r>
      <w:r w:rsidR="00B7454A">
        <w:t xml:space="preserve"> </w:t>
      </w:r>
      <w:r w:rsidRPr="00C651B7">
        <w:t>Commonwealth</w:t>
      </w:r>
      <w:r w:rsidR="00B7454A">
        <w:t xml:space="preserve"> </w:t>
      </w:r>
      <w:r w:rsidRPr="00C651B7">
        <w:t>of</w:t>
      </w:r>
      <w:r w:rsidR="00B7454A">
        <w:t xml:space="preserve"> </w:t>
      </w:r>
      <w:r w:rsidRPr="00C651B7">
        <w:t>Australia</w:t>
      </w:r>
      <w:r w:rsidR="00B7454A">
        <w:t xml:space="preserve"> </w:t>
      </w:r>
      <w:r w:rsidRPr="00C651B7">
        <w:t>under</w:t>
      </w:r>
      <w:r w:rsidR="00B7454A">
        <w:t xml:space="preserve"> </w:t>
      </w:r>
      <w:r w:rsidRPr="00C651B7">
        <w:t>section</w:t>
      </w:r>
      <w:r w:rsidR="00B7454A">
        <w:t xml:space="preserve"> </w:t>
      </w:r>
      <w:r w:rsidRPr="00C651B7">
        <w:t>593</w:t>
      </w:r>
      <w:r w:rsidR="00B7454A">
        <w:t xml:space="preserve"> </w:t>
      </w:r>
      <w:r w:rsidRPr="00C651B7">
        <w:t>of</w:t>
      </w:r>
      <w:r w:rsidR="00B7454A">
        <w:t xml:space="preserve"> </w:t>
      </w:r>
      <w:r w:rsidRPr="00C651B7">
        <w:t>the</w:t>
      </w:r>
      <w:r w:rsidR="00B7454A">
        <w:t xml:space="preserve"> </w:t>
      </w:r>
      <w:r w:rsidRPr="00D92420">
        <w:rPr>
          <w:i/>
        </w:rPr>
        <w:t>Telecommunications</w:t>
      </w:r>
      <w:r w:rsidR="00B7454A">
        <w:rPr>
          <w:i/>
        </w:rPr>
        <w:t xml:space="preserve"> </w:t>
      </w:r>
      <w:r w:rsidRPr="00D92420">
        <w:rPr>
          <w:i/>
        </w:rPr>
        <w:t>Act</w:t>
      </w:r>
      <w:r w:rsidR="00B7454A">
        <w:rPr>
          <w:i/>
        </w:rPr>
        <w:t xml:space="preserve"> </w:t>
      </w:r>
      <w:r w:rsidRPr="00D92420">
        <w:rPr>
          <w:i/>
        </w:rPr>
        <w:t>1997</w:t>
      </w:r>
      <w:r w:rsidRPr="00D92420">
        <w:t>.</w:t>
      </w:r>
      <w:r w:rsidR="00B7454A">
        <w:t xml:space="preserve"> </w:t>
      </w:r>
      <w:r w:rsidRPr="00D92420">
        <w:t>This</w:t>
      </w:r>
      <w:r w:rsidR="00B7454A">
        <w:t xml:space="preserve"> </w:t>
      </w:r>
      <w:r w:rsidRPr="00D92420">
        <w:t>funding</w:t>
      </w:r>
      <w:r w:rsidR="00B7454A">
        <w:t xml:space="preserve"> </w:t>
      </w:r>
      <w:r w:rsidRPr="00D92420">
        <w:t>is</w:t>
      </w:r>
      <w:r w:rsidR="00B7454A">
        <w:t xml:space="preserve"> </w:t>
      </w:r>
      <w:r w:rsidRPr="00D92420">
        <w:t>recovered</w:t>
      </w:r>
      <w:r w:rsidR="00B7454A">
        <w:t xml:space="preserve"> </w:t>
      </w:r>
      <w:r w:rsidRPr="00D92420">
        <w:t>from</w:t>
      </w:r>
      <w:r w:rsidR="00B7454A">
        <w:t xml:space="preserve"> </w:t>
      </w:r>
      <w:r w:rsidRPr="00D92420">
        <w:t>charges</w:t>
      </w:r>
      <w:r w:rsidR="00B7454A">
        <w:t xml:space="preserve"> </w:t>
      </w:r>
      <w:r w:rsidRPr="00D92420">
        <w:t>on</w:t>
      </w:r>
      <w:r w:rsidR="00B7454A">
        <w:t xml:space="preserve"> </w:t>
      </w:r>
      <w:r w:rsidRPr="00D92420">
        <w:t>telecommunications</w:t>
      </w:r>
      <w:r w:rsidR="00B7454A">
        <w:t xml:space="preserve"> </w:t>
      </w:r>
      <w:r w:rsidRPr="00D92420">
        <w:t>carriers.</w:t>
      </w:r>
    </w:p>
    <w:p w14:paraId="1EDBBCFB" w14:textId="2DE48C6B" w:rsidR="00EC29C7" w:rsidRPr="003922DE" w:rsidRDefault="00EC29C7" w:rsidP="00D92420">
      <w:r w:rsidRPr="00B7454A">
        <w:t>Curtin</w:t>
      </w:r>
      <w:r w:rsidR="00B7454A">
        <w:t xml:space="preserve"> </w:t>
      </w:r>
      <w:r w:rsidRPr="00B7454A">
        <w:t>University</w:t>
      </w:r>
      <w:r w:rsidRPr="003922DE">
        <w:br/>
      </w:r>
      <w:r w:rsidRPr="00B62BCB">
        <w:t>Website:</w:t>
      </w:r>
      <w:r w:rsidR="00B7454A" w:rsidRPr="00B62BCB">
        <w:t xml:space="preserve"> </w:t>
      </w:r>
      <w:hyperlink r:id="rId12" w:tooltip="Curtin University website [opens in separate window]" w:history="1">
        <w:r w:rsidR="00512F8F" w:rsidRPr="00C65442">
          <w:rPr>
            <w:rStyle w:val="Hyperlink"/>
          </w:rPr>
          <w:t>www.curtin.edu.au</w:t>
        </w:r>
      </w:hyperlink>
      <w:r w:rsidR="00512F8F">
        <w:t xml:space="preserve"> </w:t>
      </w:r>
      <w:r w:rsidRPr="00B62BCB">
        <w:br/>
        <w:t>Email:</w:t>
      </w:r>
      <w:r w:rsidR="00B7454A" w:rsidRPr="00B62BCB">
        <w:t xml:space="preserve"> </w:t>
      </w:r>
      <w:hyperlink r:id="rId13" w:history="1">
        <w:r w:rsidR="00512F8F" w:rsidRPr="00C65442">
          <w:rPr>
            <w:rStyle w:val="Hyperlink"/>
          </w:rPr>
          <w:t>Katie.ellis@curtin.edu.au</w:t>
        </w:r>
      </w:hyperlink>
      <w:r w:rsidR="00512F8F">
        <w:t xml:space="preserve"> </w:t>
      </w:r>
      <w:r w:rsidRPr="00B62BCB">
        <w:br/>
      </w:r>
    </w:p>
    <w:p w14:paraId="72F5C8DD" w14:textId="0F716BC7" w:rsidR="00B33189" w:rsidRDefault="00EC29C7" w:rsidP="00B33189">
      <w:r>
        <w:t>Australian</w:t>
      </w:r>
      <w:r w:rsidR="00B7454A">
        <w:t xml:space="preserve"> </w:t>
      </w:r>
      <w:r>
        <w:t>Communications</w:t>
      </w:r>
      <w:r w:rsidR="00B7454A">
        <w:t xml:space="preserve"> </w:t>
      </w:r>
      <w:r>
        <w:t>Consumer</w:t>
      </w:r>
      <w:r w:rsidR="00B7454A">
        <w:t xml:space="preserve"> </w:t>
      </w:r>
      <w:r>
        <w:t>Action</w:t>
      </w:r>
      <w:r w:rsidR="00B7454A">
        <w:t xml:space="preserve"> </w:t>
      </w:r>
      <w:r>
        <w:t>Network</w:t>
      </w:r>
      <w:r>
        <w:br/>
        <w:t>Website:</w:t>
      </w:r>
      <w:r w:rsidR="00B7454A">
        <w:t xml:space="preserve"> </w:t>
      </w:r>
      <w:hyperlink r:id="rId14" w:tooltip="ACCAN website [opens in separate window]" w:history="1">
        <w:r w:rsidR="00512F8F" w:rsidRPr="00C65442">
          <w:rPr>
            <w:rStyle w:val="Hyperlink"/>
          </w:rPr>
          <w:t>www.accan.org.au</w:t>
        </w:r>
      </w:hyperlink>
      <w:r w:rsidR="00512F8F">
        <w:t xml:space="preserve"> </w:t>
      </w:r>
      <w:r>
        <w:br/>
        <w:t>Email:</w:t>
      </w:r>
      <w:r w:rsidR="00B7454A">
        <w:t xml:space="preserve"> </w:t>
      </w:r>
      <w:hyperlink r:id="rId15" w:history="1">
        <w:r w:rsidR="00512F8F" w:rsidRPr="00C65442">
          <w:rPr>
            <w:rStyle w:val="Hyperlink"/>
          </w:rPr>
          <w:t>grants@accan.org.au</w:t>
        </w:r>
      </w:hyperlink>
      <w:r w:rsidR="00512F8F">
        <w:t xml:space="preserve"> </w:t>
      </w:r>
      <w:r>
        <w:br/>
        <w:t>Telephone:</w:t>
      </w:r>
      <w:r w:rsidR="00B7454A">
        <w:t xml:space="preserve"> </w:t>
      </w:r>
      <w:r>
        <w:t>02</w:t>
      </w:r>
      <w:r w:rsidR="00B7454A">
        <w:t xml:space="preserve"> </w:t>
      </w:r>
      <w:r>
        <w:t>9288</w:t>
      </w:r>
      <w:r w:rsidR="00B7454A">
        <w:t xml:space="preserve"> </w:t>
      </w:r>
      <w:r>
        <w:t>4000</w:t>
      </w:r>
      <w:r>
        <w:br/>
      </w:r>
      <w:proofErr w:type="gramStart"/>
      <w:r w:rsidR="00B33189" w:rsidRPr="00550884">
        <w:rPr>
          <w:iCs/>
        </w:rPr>
        <w:t>If</w:t>
      </w:r>
      <w:proofErr w:type="gramEnd"/>
      <w:r w:rsidR="00B33189" w:rsidRPr="00550884">
        <w:rPr>
          <w:iCs/>
        </w:rPr>
        <w:t xml:space="preserve"> you are deaf, or have a hearing or speech impairment, contact us through the National Relay Servi</w:t>
      </w:r>
      <w:r w:rsidR="00B33189">
        <w:rPr>
          <w:iCs/>
        </w:rPr>
        <w:t>ce:</w:t>
      </w:r>
      <w:r w:rsidR="00B33189" w:rsidRPr="00550884">
        <w:rPr>
          <w:iCs/>
        </w:rPr>
        <w:t xml:space="preserve"> </w:t>
      </w:r>
      <w:hyperlink r:id="rId16" w:tooltip="Relay Service website [opens in separate window]" w:history="1">
        <w:r w:rsidR="00B33189" w:rsidRPr="00550884">
          <w:rPr>
            <w:rStyle w:val="Hyperlink"/>
            <w:iCs/>
          </w:rPr>
          <w:t>www.relayservice.gov.au</w:t>
        </w:r>
      </w:hyperlink>
    </w:p>
    <w:p w14:paraId="2F2F3395" w14:textId="60F82E3A" w:rsidR="00EC29C7" w:rsidRDefault="00EC29C7" w:rsidP="00D92420">
      <w:r>
        <w:t>ISBN:</w:t>
      </w:r>
      <w:r w:rsidR="00B7454A">
        <w:t xml:space="preserve"> </w:t>
      </w:r>
      <w:r w:rsidR="00B33189" w:rsidRPr="00B33189">
        <w:t>978-1-921974-42-7 </w:t>
      </w:r>
      <w:r>
        <w:br/>
        <w:t>Cover</w:t>
      </w:r>
      <w:r w:rsidR="00B7454A">
        <w:t xml:space="preserve"> </w:t>
      </w:r>
      <w:r>
        <w:t>image:</w:t>
      </w:r>
      <w:r w:rsidR="00B7454A">
        <w:t xml:space="preserve"> </w:t>
      </w:r>
      <w:r w:rsidR="00125890">
        <w:t xml:space="preserve">Design by Richard Van Der Male with images from </w:t>
      </w:r>
      <w:proofErr w:type="spellStart"/>
      <w:r w:rsidR="00125890">
        <w:t>Shutterstock</w:t>
      </w:r>
      <w:proofErr w:type="spellEnd"/>
    </w:p>
    <w:p w14:paraId="40DAA1C9" w14:textId="77777777" w:rsidR="00EC29C7" w:rsidRDefault="00EC29C7" w:rsidP="00D92420">
      <w:pPr>
        <w:autoSpaceDE w:val="0"/>
        <w:autoSpaceDN w:val="0"/>
        <w:adjustRightInd w:val="0"/>
      </w:pPr>
      <w:r>
        <w:rPr>
          <w:noProof/>
          <w:lang w:eastAsia="en-AU"/>
        </w:rPr>
        <w:drawing>
          <wp:inline distT="0" distB="0" distL="0" distR="0" wp14:anchorId="25070AC8" wp14:editId="3AD18865">
            <wp:extent cx="1116081" cy="391176"/>
            <wp:effectExtent l="0" t="0" r="8255" b="8890"/>
            <wp:docPr id="2" name="Picture 464"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7" cstate="print"/>
                    <a:srcRect/>
                    <a:stretch>
                      <a:fillRect/>
                    </a:stretch>
                  </pic:blipFill>
                  <pic:spPr bwMode="auto">
                    <a:xfrm>
                      <a:off x="0" y="0"/>
                      <a:ext cx="1115695" cy="391160"/>
                    </a:xfrm>
                    <a:prstGeom prst="rect">
                      <a:avLst/>
                    </a:prstGeom>
                    <a:noFill/>
                    <a:ln w="9525">
                      <a:noFill/>
                      <a:miter lim="800000"/>
                      <a:headEnd/>
                      <a:tailEnd/>
                    </a:ln>
                  </pic:spPr>
                </pic:pic>
              </a:graphicData>
            </a:graphic>
          </wp:inline>
        </w:drawing>
      </w:r>
    </w:p>
    <w:p w14:paraId="1E7D80E0" w14:textId="4C89FE5E" w:rsidR="00EC29C7" w:rsidRDefault="00EC29C7" w:rsidP="00D92420">
      <w:pPr>
        <w:autoSpaceDE w:val="0"/>
        <w:autoSpaceDN w:val="0"/>
        <w:adjustRightInd w:val="0"/>
      </w:pPr>
      <w:r w:rsidRPr="00DA61B3">
        <w:t>This</w:t>
      </w:r>
      <w:r w:rsidR="00B7454A">
        <w:t xml:space="preserve"> </w:t>
      </w:r>
      <w:r w:rsidRPr="00DA61B3">
        <w:t>work</w:t>
      </w:r>
      <w:r w:rsidR="00B7454A">
        <w:t xml:space="preserve"> </w:t>
      </w:r>
      <w:r w:rsidRPr="00DA61B3">
        <w:t>is</w:t>
      </w:r>
      <w:r w:rsidR="00B7454A">
        <w:t xml:space="preserve"> </w:t>
      </w:r>
      <w:r w:rsidRPr="00DA61B3">
        <w:t>copyright,</w:t>
      </w:r>
      <w:r w:rsidR="00B7454A">
        <w:t xml:space="preserve"> </w:t>
      </w:r>
      <w:r w:rsidRPr="00DA61B3">
        <w:t>licensed</w:t>
      </w:r>
      <w:r w:rsidR="00B7454A">
        <w:t xml:space="preserve"> </w:t>
      </w:r>
      <w:r w:rsidRPr="00DA61B3">
        <w:t>under</w:t>
      </w:r>
      <w:r w:rsidR="00B7454A">
        <w:t xml:space="preserve"> </w:t>
      </w:r>
      <w:r w:rsidRPr="00DA61B3">
        <w:t>the</w:t>
      </w:r>
      <w:r w:rsidR="00B7454A">
        <w:t xml:space="preserve"> </w:t>
      </w:r>
      <w:r w:rsidRPr="00DA61B3">
        <w:t>Creative</w:t>
      </w:r>
      <w:r w:rsidR="00B7454A">
        <w:t xml:space="preserve"> </w:t>
      </w:r>
      <w:r w:rsidRPr="00DA61B3">
        <w:t>Commons</w:t>
      </w:r>
      <w:r w:rsidR="00B7454A">
        <w:t xml:space="preserve"> </w:t>
      </w:r>
      <w:r w:rsidRPr="00DA61B3">
        <w:t>Attribution</w:t>
      </w:r>
      <w:r w:rsidR="00B7454A">
        <w:t xml:space="preserve"> </w:t>
      </w:r>
      <w:r>
        <w:t>4</w:t>
      </w:r>
      <w:r w:rsidRPr="00DA61B3">
        <w:t>.0</w:t>
      </w:r>
      <w:r w:rsidR="00B7454A">
        <w:t xml:space="preserve"> </w:t>
      </w:r>
      <w:r>
        <w:t>International</w:t>
      </w:r>
      <w:r w:rsidR="00B7454A">
        <w:t xml:space="preserve"> </w:t>
      </w:r>
      <w:r w:rsidRPr="00DA61B3">
        <w:t>Licence.</w:t>
      </w:r>
      <w:r w:rsidR="00B7454A">
        <w:t xml:space="preserve"> </w:t>
      </w:r>
      <w:r w:rsidRPr="00DA61B3">
        <w:t>You</w:t>
      </w:r>
      <w:r w:rsidR="00B7454A">
        <w:t xml:space="preserve"> </w:t>
      </w:r>
      <w:r w:rsidRPr="00DA61B3">
        <w:t>are</w:t>
      </w:r>
      <w:r w:rsidR="00B7454A">
        <w:t xml:space="preserve"> </w:t>
      </w:r>
      <w:r w:rsidRPr="00DA61B3">
        <w:t>free</w:t>
      </w:r>
      <w:r w:rsidR="00B7454A">
        <w:t xml:space="preserve"> </w:t>
      </w:r>
      <w:r w:rsidRPr="00DA61B3">
        <w:t>to</w:t>
      </w:r>
      <w:r w:rsidR="00B7454A">
        <w:t xml:space="preserve"> </w:t>
      </w:r>
      <w:proofErr w:type="gramStart"/>
      <w:r w:rsidRPr="00DA61B3">
        <w:t>cite,</w:t>
      </w:r>
      <w:proofErr w:type="gramEnd"/>
      <w:r w:rsidR="00B7454A">
        <w:t xml:space="preserve"> </w:t>
      </w:r>
      <w:r w:rsidRPr="00DA61B3">
        <w:t>copy,</w:t>
      </w:r>
      <w:r w:rsidR="00B7454A">
        <w:t xml:space="preserve"> </w:t>
      </w:r>
      <w:r w:rsidRPr="00DA61B3">
        <w:t>communicate</w:t>
      </w:r>
      <w:r w:rsidR="00B7454A">
        <w:t xml:space="preserve"> </w:t>
      </w:r>
      <w:r w:rsidRPr="00DA61B3">
        <w:t>and</w:t>
      </w:r>
      <w:r w:rsidR="00B7454A">
        <w:t xml:space="preserve"> </w:t>
      </w:r>
      <w:r w:rsidRPr="00DA61B3">
        <w:t>adapt</w:t>
      </w:r>
      <w:r w:rsidR="00B7454A">
        <w:t xml:space="preserve"> </w:t>
      </w:r>
      <w:r w:rsidRPr="00DA61B3">
        <w:t>this</w:t>
      </w:r>
      <w:r w:rsidR="00B7454A">
        <w:t xml:space="preserve"> </w:t>
      </w:r>
      <w:r w:rsidRPr="00DA61B3">
        <w:t>work,</w:t>
      </w:r>
      <w:r w:rsidR="00B7454A">
        <w:t xml:space="preserve"> </w:t>
      </w:r>
      <w:r w:rsidRPr="00DA61B3">
        <w:t>so</w:t>
      </w:r>
      <w:r w:rsidR="00B7454A">
        <w:t xml:space="preserve"> </w:t>
      </w:r>
      <w:r w:rsidRPr="00DA61B3">
        <w:t>lo</w:t>
      </w:r>
      <w:r>
        <w:t>ng</w:t>
      </w:r>
      <w:r w:rsidR="00B7454A">
        <w:t xml:space="preserve"> </w:t>
      </w:r>
      <w:r>
        <w:t>as</w:t>
      </w:r>
      <w:r w:rsidR="00B7454A">
        <w:t xml:space="preserve"> </w:t>
      </w:r>
      <w:r>
        <w:t>you</w:t>
      </w:r>
      <w:r w:rsidR="00B7454A">
        <w:t xml:space="preserve"> </w:t>
      </w:r>
      <w:r>
        <w:t>attribute</w:t>
      </w:r>
      <w:r w:rsidR="00B7454A">
        <w:t xml:space="preserve"> </w:t>
      </w:r>
      <w:r>
        <w:t>the</w:t>
      </w:r>
      <w:r w:rsidR="00B7454A">
        <w:t xml:space="preserve"> </w:t>
      </w:r>
      <w:r>
        <w:t>authors</w:t>
      </w:r>
      <w:r w:rsidR="00B7454A">
        <w:t xml:space="preserve"> </w:t>
      </w:r>
      <w:r w:rsidRPr="003922DE">
        <w:t>and</w:t>
      </w:r>
      <w:r w:rsidR="00B7454A">
        <w:t xml:space="preserve"> </w:t>
      </w:r>
      <w:r w:rsidR="00B4598A">
        <w:t>“</w:t>
      </w:r>
      <w:r w:rsidRPr="00B7454A">
        <w:t>Curtin</w:t>
      </w:r>
      <w:r w:rsidR="00B7454A">
        <w:t xml:space="preserve"> </w:t>
      </w:r>
      <w:r w:rsidRPr="00B7454A">
        <w:t>University</w:t>
      </w:r>
      <w:r w:rsidRPr="003922DE">
        <w:t>,</w:t>
      </w:r>
      <w:r w:rsidR="00B7454A">
        <w:t xml:space="preserve"> </w:t>
      </w:r>
      <w:r w:rsidRPr="003922DE">
        <w:t>supported</w:t>
      </w:r>
      <w:r w:rsidR="00B7454A">
        <w:t xml:space="preserve"> </w:t>
      </w:r>
      <w:r>
        <w:t>by</w:t>
      </w:r>
      <w:r w:rsidR="00B7454A">
        <w:t xml:space="preserve"> </w:t>
      </w:r>
      <w:r>
        <w:t>a</w:t>
      </w:r>
      <w:r w:rsidR="00B7454A">
        <w:t xml:space="preserve"> </w:t>
      </w:r>
      <w:r>
        <w:t>grant</w:t>
      </w:r>
      <w:r w:rsidR="00B7454A">
        <w:t xml:space="preserve"> </w:t>
      </w:r>
      <w:r>
        <w:t>from</w:t>
      </w:r>
      <w:r w:rsidR="00B7454A">
        <w:t xml:space="preserve"> </w:t>
      </w:r>
      <w:r>
        <w:t>the</w:t>
      </w:r>
      <w:r w:rsidR="00B7454A">
        <w:t xml:space="preserve"> </w:t>
      </w:r>
      <w:r>
        <w:t>Australian</w:t>
      </w:r>
      <w:r w:rsidR="00B7454A">
        <w:t xml:space="preserve"> </w:t>
      </w:r>
      <w:r>
        <w:t>Communications</w:t>
      </w:r>
      <w:r w:rsidR="00B7454A">
        <w:t xml:space="preserve"> </w:t>
      </w:r>
      <w:r>
        <w:t>Consumer</w:t>
      </w:r>
      <w:r w:rsidR="00B7454A">
        <w:t xml:space="preserve"> </w:t>
      </w:r>
      <w:r>
        <w:t>Action</w:t>
      </w:r>
      <w:r w:rsidR="00B7454A">
        <w:t xml:space="preserve"> </w:t>
      </w:r>
      <w:r>
        <w:t>Network</w:t>
      </w:r>
      <w:r w:rsidR="00B4598A">
        <w:t>”</w:t>
      </w:r>
      <w:r>
        <w:t>.</w:t>
      </w:r>
      <w:r w:rsidR="00B7454A">
        <w:t xml:space="preserve"> </w:t>
      </w:r>
      <w:r>
        <w:t>To</w:t>
      </w:r>
      <w:r w:rsidR="00B7454A">
        <w:t xml:space="preserve"> </w:t>
      </w:r>
      <w:r>
        <w:t>view</w:t>
      </w:r>
      <w:r w:rsidR="00B7454A">
        <w:t xml:space="preserve"> </w:t>
      </w:r>
      <w:r>
        <w:t>a</w:t>
      </w:r>
      <w:r w:rsidR="00B7454A">
        <w:t xml:space="preserve"> </w:t>
      </w:r>
      <w:r>
        <w:t>copy</w:t>
      </w:r>
      <w:r w:rsidR="00B7454A">
        <w:t xml:space="preserve"> </w:t>
      </w:r>
      <w:r>
        <w:t>of</w:t>
      </w:r>
      <w:r w:rsidR="00B7454A">
        <w:t xml:space="preserve"> </w:t>
      </w:r>
      <w:r>
        <w:t>this</w:t>
      </w:r>
      <w:r w:rsidR="00B7454A">
        <w:t xml:space="preserve"> </w:t>
      </w:r>
      <w:r>
        <w:t>licenc</w:t>
      </w:r>
      <w:r w:rsidRPr="00DA61B3">
        <w:t>e,</w:t>
      </w:r>
      <w:r w:rsidR="00B7454A">
        <w:t xml:space="preserve"> </w:t>
      </w:r>
      <w:r w:rsidRPr="00DA61B3">
        <w:t>visit</w:t>
      </w:r>
      <w:r w:rsidR="00B7454A">
        <w:t xml:space="preserve"> </w:t>
      </w:r>
      <w:hyperlink r:id="rId18" w:tooltip="Creative Commons website [opens in separate window]" w:history="1">
        <w:r w:rsidRPr="00ED072C">
          <w:rPr>
            <w:rStyle w:val="Hyperlink"/>
          </w:rPr>
          <w:t>http://creativecommons.org/licenses/by/4.0/</w:t>
        </w:r>
      </w:hyperlink>
    </w:p>
    <w:p w14:paraId="4FC5D795" w14:textId="77777777" w:rsidR="00EC29C7" w:rsidRDefault="00EC29C7" w:rsidP="00D92420">
      <w:pPr>
        <w:rPr>
          <w:color w:val="000000"/>
          <w:szCs w:val="21"/>
        </w:rPr>
      </w:pPr>
      <w:r>
        <w:rPr>
          <w:color w:val="000000"/>
          <w:szCs w:val="21"/>
        </w:rPr>
        <w:t>This</w:t>
      </w:r>
      <w:r w:rsidR="00B7454A">
        <w:rPr>
          <w:color w:val="000000"/>
          <w:szCs w:val="21"/>
        </w:rPr>
        <w:t xml:space="preserve"> </w:t>
      </w:r>
      <w:r>
        <w:rPr>
          <w:color w:val="000000"/>
          <w:szCs w:val="21"/>
        </w:rPr>
        <w:t>work</w:t>
      </w:r>
      <w:r w:rsidR="00B7454A">
        <w:rPr>
          <w:color w:val="000000"/>
          <w:szCs w:val="21"/>
        </w:rPr>
        <w:t xml:space="preserve"> </w:t>
      </w:r>
      <w:r>
        <w:rPr>
          <w:color w:val="000000"/>
          <w:szCs w:val="21"/>
        </w:rPr>
        <w:t>can</w:t>
      </w:r>
      <w:r w:rsidR="00B7454A">
        <w:rPr>
          <w:color w:val="000000"/>
          <w:szCs w:val="21"/>
        </w:rPr>
        <w:t xml:space="preserve"> </w:t>
      </w:r>
      <w:r>
        <w:rPr>
          <w:color w:val="000000"/>
          <w:szCs w:val="21"/>
        </w:rPr>
        <w:t>be</w:t>
      </w:r>
      <w:r w:rsidR="00B7454A">
        <w:rPr>
          <w:color w:val="000000"/>
          <w:szCs w:val="21"/>
        </w:rPr>
        <w:t xml:space="preserve"> </w:t>
      </w:r>
      <w:r>
        <w:rPr>
          <w:color w:val="000000"/>
          <w:szCs w:val="21"/>
        </w:rPr>
        <w:t>cited</w:t>
      </w:r>
      <w:r w:rsidR="00B7454A">
        <w:rPr>
          <w:color w:val="000000"/>
          <w:szCs w:val="21"/>
        </w:rPr>
        <w:t xml:space="preserve"> </w:t>
      </w:r>
      <w:r>
        <w:rPr>
          <w:color w:val="000000"/>
          <w:szCs w:val="21"/>
        </w:rPr>
        <w:t>as:</w:t>
      </w:r>
      <w:r w:rsidR="00B7454A">
        <w:rPr>
          <w:color w:val="000000"/>
          <w:szCs w:val="21"/>
        </w:rPr>
        <w:t xml:space="preserve"> </w:t>
      </w:r>
      <w:bookmarkStart w:id="0" w:name="_Toc354411510"/>
      <w:r w:rsidR="003922DE">
        <w:rPr>
          <w:color w:val="000000"/>
          <w:szCs w:val="21"/>
        </w:rPr>
        <w:t>Ellis,</w:t>
      </w:r>
      <w:r w:rsidR="00B7454A">
        <w:rPr>
          <w:color w:val="000000"/>
          <w:szCs w:val="21"/>
        </w:rPr>
        <w:t xml:space="preserve"> </w:t>
      </w:r>
      <w:r w:rsidR="003922DE">
        <w:rPr>
          <w:color w:val="000000"/>
          <w:szCs w:val="21"/>
        </w:rPr>
        <w:t>K.,</w:t>
      </w:r>
      <w:r w:rsidR="00B7454A">
        <w:rPr>
          <w:color w:val="000000"/>
          <w:szCs w:val="21"/>
        </w:rPr>
        <w:t xml:space="preserve"> </w:t>
      </w:r>
      <w:r w:rsidR="003922DE">
        <w:rPr>
          <w:color w:val="000000"/>
          <w:szCs w:val="21"/>
        </w:rPr>
        <w:t>Kent,</w:t>
      </w:r>
      <w:r w:rsidR="00B7454A">
        <w:rPr>
          <w:color w:val="000000"/>
          <w:szCs w:val="21"/>
        </w:rPr>
        <w:t xml:space="preserve"> </w:t>
      </w:r>
      <w:r w:rsidR="003922DE">
        <w:rPr>
          <w:color w:val="000000"/>
          <w:szCs w:val="21"/>
        </w:rPr>
        <w:t>M.,</w:t>
      </w:r>
      <w:r w:rsidR="00B7454A">
        <w:rPr>
          <w:color w:val="000000"/>
          <w:szCs w:val="21"/>
        </w:rPr>
        <w:t xml:space="preserve"> </w:t>
      </w:r>
      <w:r w:rsidR="003922DE">
        <w:rPr>
          <w:color w:val="000000"/>
          <w:szCs w:val="21"/>
        </w:rPr>
        <w:t>Locke,</w:t>
      </w:r>
      <w:r w:rsidR="00B7454A">
        <w:rPr>
          <w:color w:val="000000"/>
          <w:szCs w:val="21"/>
        </w:rPr>
        <w:t xml:space="preserve"> </w:t>
      </w:r>
      <w:r w:rsidR="003922DE">
        <w:rPr>
          <w:color w:val="000000"/>
          <w:szCs w:val="21"/>
        </w:rPr>
        <w:t>K</w:t>
      </w:r>
      <w:r>
        <w:rPr>
          <w:color w:val="000000"/>
          <w:szCs w:val="21"/>
        </w:rPr>
        <w:t>.</w:t>
      </w:r>
      <w:r w:rsidR="00B7454A">
        <w:rPr>
          <w:color w:val="000000"/>
          <w:szCs w:val="21"/>
        </w:rPr>
        <w:t xml:space="preserve"> </w:t>
      </w:r>
      <w:r>
        <w:rPr>
          <w:color w:val="000000"/>
          <w:szCs w:val="21"/>
        </w:rPr>
        <w:t>&amp;</w:t>
      </w:r>
      <w:r w:rsidR="00B7454A">
        <w:rPr>
          <w:color w:val="000000"/>
          <w:szCs w:val="21"/>
        </w:rPr>
        <w:t xml:space="preserve"> </w:t>
      </w:r>
      <w:r w:rsidR="003922DE">
        <w:rPr>
          <w:color w:val="000000"/>
          <w:szCs w:val="21"/>
        </w:rPr>
        <w:t>Merchant,</w:t>
      </w:r>
      <w:r w:rsidR="00B7454A">
        <w:rPr>
          <w:color w:val="000000"/>
          <w:szCs w:val="21"/>
        </w:rPr>
        <w:t xml:space="preserve"> </w:t>
      </w:r>
      <w:r w:rsidR="003922DE">
        <w:rPr>
          <w:color w:val="000000"/>
          <w:szCs w:val="21"/>
        </w:rPr>
        <w:t>M</w:t>
      </w:r>
      <w:r>
        <w:rPr>
          <w:color w:val="000000"/>
          <w:szCs w:val="21"/>
        </w:rPr>
        <w:t>.</w:t>
      </w:r>
      <w:r w:rsidR="00B7454A">
        <w:rPr>
          <w:color w:val="000000"/>
          <w:szCs w:val="21"/>
        </w:rPr>
        <w:t xml:space="preserve"> </w:t>
      </w:r>
      <w:r w:rsidRPr="00824A9E">
        <w:rPr>
          <w:color w:val="000000"/>
          <w:szCs w:val="21"/>
        </w:rPr>
        <w:t>201</w:t>
      </w:r>
      <w:r>
        <w:rPr>
          <w:color w:val="000000"/>
          <w:szCs w:val="21"/>
        </w:rPr>
        <w:t>6,</w:t>
      </w:r>
      <w:r w:rsidR="00B7454A">
        <w:rPr>
          <w:color w:val="000000"/>
          <w:szCs w:val="21"/>
        </w:rPr>
        <w:t xml:space="preserve"> </w:t>
      </w:r>
      <w:proofErr w:type="gramStart"/>
      <w:r w:rsidR="003922DE" w:rsidRPr="00B7454A">
        <w:rPr>
          <w:rFonts w:cs="LiberationSans"/>
          <w:i/>
        </w:rPr>
        <w:t>Accessing</w:t>
      </w:r>
      <w:proofErr w:type="gramEnd"/>
      <w:r w:rsidR="00B7454A">
        <w:rPr>
          <w:rFonts w:cs="LiberationSans"/>
          <w:i/>
        </w:rPr>
        <w:t xml:space="preserve"> </w:t>
      </w:r>
      <w:r w:rsidR="003922DE" w:rsidRPr="00B7454A">
        <w:rPr>
          <w:rFonts w:cs="LiberationSans"/>
          <w:i/>
        </w:rPr>
        <w:t>subscription</w:t>
      </w:r>
      <w:r w:rsidR="00B7454A">
        <w:rPr>
          <w:rFonts w:cs="LiberationSans"/>
          <w:i/>
        </w:rPr>
        <w:t xml:space="preserve"> </w:t>
      </w:r>
      <w:r w:rsidR="003922DE" w:rsidRPr="00B7454A">
        <w:rPr>
          <w:rFonts w:cs="LiberationSans"/>
          <w:i/>
        </w:rPr>
        <w:t>video</w:t>
      </w:r>
      <w:r w:rsidR="00B7454A">
        <w:rPr>
          <w:rFonts w:cs="LiberationSans"/>
          <w:i/>
        </w:rPr>
        <w:t xml:space="preserve"> </w:t>
      </w:r>
      <w:r w:rsidR="003922DE" w:rsidRPr="00B7454A">
        <w:rPr>
          <w:rFonts w:cs="LiberationSans"/>
          <w:i/>
        </w:rPr>
        <w:t>on</w:t>
      </w:r>
      <w:r w:rsidR="00B7454A">
        <w:rPr>
          <w:rFonts w:cs="LiberationSans"/>
          <w:i/>
        </w:rPr>
        <w:t xml:space="preserve"> </w:t>
      </w:r>
      <w:r w:rsidR="003922DE" w:rsidRPr="00B7454A">
        <w:rPr>
          <w:rFonts w:cs="LiberationSans"/>
          <w:i/>
        </w:rPr>
        <w:t>demand:</w:t>
      </w:r>
      <w:r w:rsidR="00B7454A">
        <w:rPr>
          <w:rFonts w:cs="LiberationSans"/>
          <w:i/>
        </w:rPr>
        <w:t xml:space="preserve"> </w:t>
      </w:r>
      <w:r w:rsidR="003922DE" w:rsidRPr="00B7454A">
        <w:rPr>
          <w:rFonts w:cs="LiberationSans"/>
          <w:i/>
        </w:rPr>
        <w:t>A</w:t>
      </w:r>
      <w:r w:rsidR="00B7454A">
        <w:rPr>
          <w:rFonts w:cs="LiberationSans"/>
          <w:i/>
        </w:rPr>
        <w:t xml:space="preserve"> </w:t>
      </w:r>
      <w:r w:rsidR="003922DE" w:rsidRPr="00B7454A">
        <w:rPr>
          <w:rFonts w:cs="LiberationSans"/>
          <w:i/>
        </w:rPr>
        <w:t>study</w:t>
      </w:r>
      <w:r w:rsidR="00B7454A">
        <w:rPr>
          <w:rFonts w:cs="LiberationSans"/>
          <w:i/>
        </w:rPr>
        <w:t xml:space="preserve"> </w:t>
      </w:r>
      <w:r w:rsidR="003922DE" w:rsidRPr="00B7454A">
        <w:rPr>
          <w:rFonts w:cs="LiberationSans"/>
          <w:i/>
        </w:rPr>
        <w:t>of</w:t>
      </w:r>
      <w:r w:rsidR="00B7454A">
        <w:rPr>
          <w:rFonts w:cs="LiberationSans"/>
          <w:i/>
        </w:rPr>
        <w:t xml:space="preserve"> </w:t>
      </w:r>
      <w:r w:rsidR="003922DE" w:rsidRPr="00B7454A">
        <w:rPr>
          <w:rFonts w:cs="LiberationSans"/>
          <w:i/>
        </w:rPr>
        <w:t>disability</w:t>
      </w:r>
      <w:r w:rsidR="00B7454A">
        <w:rPr>
          <w:rFonts w:cs="LiberationSans"/>
          <w:i/>
        </w:rPr>
        <w:t xml:space="preserve"> </w:t>
      </w:r>
      <w:r w:rsidR="003922DE" w:rsidRPr="00B7454A">
        <w:rPr>
          <w:rFonts w:cs="LiberationSans"/>
          <w:i/>
        </w:rPr>
        <w:t>and</w:t>
      </w:r>
      <w:r w:rsidR="00B7454A">
        <w:rPr>
          <w:rFonts w:cs="LiberationSans"/>
          <w:i/>
        </w:rPr>
        <w:t xml:space="preserve"> </w:t>
      </w:r>
      <w:r w:rsidR="003922DE" w:rsidRPr="00B7454A">
        <w:rPr>
          <w:rFonts w:cs="LiberationSans"/>
          <w:i/>
        </w:rPr>
        <w:t>streaming</w:t>
      </w:r>
      <w:r w:rsidR="00B7454A">
        <w:rPr>
          <w:rFonts w:cs="LiberationSans"/>
          <w:i/>
        </w:rPr>
        <w:t xml:space="preserve"> </w:t>
      </w:r>
      <w:r w:rsidR="003922DE" w:rsidRPr="00B7454A">
        <w:rPr>
          <w:rFonts w:cs="LiberationSans"/>
          <w:i/>
        </w:rPr>
        <w:t>television</w:t>
      </w:r>
      <w:r w:rsidR="00B7454A">
        <w:rPr>
          <w:rFonts w:cs="LiberationSans"/>
          <w:i/>
        </w:rPr>
        <w:t xml:space="preserve"> </w:t>
      </w:r>
      <w:r w:rsidR="003922DE" w:rsidRPr="00B7454A">
        <w:rPr>
          <w:rFonts w:cs="LiberationSans"/>
          <w:i/>
        </w:rPr>
        <w:t>in</w:t>
      </w:r>
      <w:r w:rsidR="00B7454A">
        <w:rPr>
          <w:rFonts w:cs="LiberationSans"/>
          <w:i/>
        </w:rPr>
        <w:t xml:space="preserve"> </w:t>
      </w:r>
      <w:r w:rsidR="003922DE" w:rsidRPr="00B7454A">
        <w:rPr>
          <w:rFonts w:cs="LiberationSans"/>
          <w:i/>
        </w:rPr>
        <w:t>Australia</w:t>
      </w:r>
      <w:r w:rsidRPr="00824A9E">
        <w:rPr>
          <w:color w:val="000000"/>
          <w:szCs w:val="21"/>
        </w:rPr>
        <w:t>,</w:t>
      </w:r>
      <w:r w:rsidR="00B7454A">
        <w:rPr>
          <w:color w:val="000000"/>
          <w:szCs w:val="21"/>
        </w:rPr>
        <w:t xml:space="preserve"> </w:t>
      </w:r>
      <w:r w:rsidRPr="00824A9E">
        <w:rPr>
          <w:color w:val="000000"/>
          <w:szCs w:val="21"/>
        </w:rPr>
        <w:t>Australian</w:t>
      </w:r>
      <w:r w:rsidR="00B7454A">
        <w:rPr>
          <w:color w:val="000000"/>
          <w:szCs w:val="21"/>
        </w:rPr>
        <w:t xml:space="preserve"> </w:t>
      </w:r>
      <w:r w:rsidRPr="00824A9E">
        <w:rPr>
          <w:color w:val="000000"/>
          <w:szCs w:val="21"/>
        </w:rPr>
        <w:t>Communications</w:t>
      </w:r>
      <w:r w:rsidR="00B7454A">
        <w:rPr>
          <w:color w:val="000000"/>
          <w:szCs w:val="21"/>
        </w:rPr>
        <w:t xml:space="preserve"> </w:t>
      </w:r>
      <w:r w:rsidRPr="00824A9E">
        <w:rPr>
          <w:color w:val="000000"/>
          <w:szCs w:val="21"/>
        </w:rPr>
        <w:t>Consumer</w:t>
      </w:r>
      <w:r w:rsidR="00B7454A">
        <w:rPr>
          <w:color w:val="000000"/>
          <w:szCs w:val="21"/>
        </w:rPr>
        <w:t xml:space="preserve"> </w:t>
      </w:r>
      <w:r w:rsidRPr="00824A9E">
        <w:rPr>
          <w:color w:val="000000"/>
          <w:szCs w:val="21"/>
        </w:rPr>
        <w:t>Action</w:t>
      </w:r>
      <w:r w:rsidR="00B7454A">
        <w:rPr>
          <w:color w:val="000000"/>
          <w:szCs w:val="21"/>
        </w:rPr>
        <w:t xml:space="preserve"> </w:t>
      </w:r>
      <w:r w:rsidRPr="00824A9E">
        <w:rPr>
          <w:color w:val="000000"/>
          <w:szCs w:val="21"/>
        </w:rPr>
        <w:t>Network,</w:t>
      </w:r>
      <w:r w:rsidR="00B7454A">
        <w:rPr>
          <w:color w:val="000000"/>
          <w:szCs w:val="21"/>
        </w:rPr>
        <w:t xml:space="preserve"> </w:t>
      </w:r>
      <w:r w:rsidRPr="00824A9E">
        <w:rPr>
          <w:color w:val="000000"/>
          <w:szCs w:val="21"/>
        </w:rPr>
        <w:t>Sydney.</w:t>
      </w:r>
    </w:p>
    <w:p w14:paraId="73EC5088" w14:textId="77777777" w:rsidR="00EC29C7" w:rsidRPr="00824A9E" w:rsidRDefault="00EC29C7" w:rsidP="00D92420">
      <w:pPr>
        <w:rPr>
          <w:color w:val="000000"/>
          <w:szCs w:val="21"/>
        </w:rPr>
      </w:pPr>
    </w:p>
    <w:p w14:paraId="4BDA76B4" w14:textId="59564889" w:rsidR="00EC29C7" w:rsidRDefault="00EC29C7" w:rsidP="00D92420">
      <w:pPr>
        <w:pStyle w:val="Heading1"/>
        <w:sectPr w:rsidR="00EC29C7" w:rsidSect="00D92420">
          <w:pgSz w:w="11906" w:h="16838"/>
          <w:pgMar w:top="1440" w:right="1440" w:bottom="1440" w:left="1440" w:header="708" w:footer="708" w:gutter="0"/>
          <w:pgNumType w:start="0"/>
          <w:cols w:space="708"/>
          <w:titlePg/>
          <w:docGrid w:linePitch="360"/>
        </w:sectPr>
      </w:pPr>
    </w:p>
    <w:p w14:paraId="2DE67561" w14:textId="77777777" w:rsidR="00AF3528" w:rsidRPr="00AF3528" w:rsidRDefault="00EC29C7" w:rsidP="00001E36">
      <w:pPr>
        <w:pStyle w:val="Heading1"/>
        <w:rPr>
          <w:noProof/>
        </w:rPr>
      </w:pPr>
      <w:bookmarkStart w:id="1" w:name="_Toc458075180"/>
      <w:bookmarkStart w:id="2" w:name="_Toc458075668"/>
      <w:bookmarkStart w:id="3" w:name="_Toc458076131"/>
      <w:bookmarkStart w:id="4" w:name="_Toc458513187"/>
      <w:bookmarkEnd w:id="0"/>
      <w:r>
        <w:rPr>
          <w:lang w:val="en-US" w:eastAsia="ja-JP"/>
        </w:rPr>
        <w:lastRenderedPageBreak/>
        <w:t>Table</w:t>
      </w:r>
      <w:r w:rsidR="00B7454A">
        <w:rPr>
          <w:lang w:val="en-US" w:eastAsia="ja-JP"/>
        </w:rPr>
        <w:t xml:space="preserve"> </w:t>
      </w:r>
      <w:r>
        <w:rPr>
          <w:lang w:val="en-US" w:eastAsia="ja-JP"/>
        </w:rPr>
        <w:t>of</w:t>
      </w:r>
      <w:r w:rsidR="00B7454A">
        <w:rPr>
          <w:lang w:val="en-US" w:eastAsia="ja-JP"/>
        </w:rPr>
        <w:t xml:space="preserve"> </w:t>
      </w:r>
      <w:r w:rsidR="00D92420">
        <w:rPr>
          <w:lang w:val="en-US" w:eastAsia="ja-JP"/>
        </w:rPr>
        <w:t>contents</w:t>
      </w:r>
      <w:bookmarkEnd w:id="1"/>
      <w:bookmarkEnd w:id="2"/>
      <w:bookmarkEnd w:id="3"/>
      <w:bookmarkEnd w:id="4"/>
      <w:r w:rsidR="00001E36" w:rsidRPr="00AF3528">
        <w:rPr>
          <w:color w:val="auto"/>
          <w:lang w:val="en-US" w:eastAsia="ja-JP"/>
        </w:rPr>
        <w:fldChar w:fldCharType="begin"/>
      </w:r>
      <w:r w:rsidR="00001E36" w:rsidRPr="00AF3528">
        <w:rPr>
          <w:color w:val="auto"/>
          <w:lang w:val="en-US" w:eastAsia="ja-JP"/>
        </w:rPr>
        <w:instrText xml:space="preserve"> TOC \o "1-4" </w:instrText>
      </w:r>
      <w:r w:rsidR="00001E36" w:rsidRPr="00AF3528">
        <w:rPr>
          <w:color w:val="auto"/>
          <w:lang w:val="en-US" w:eastAsia="ja-JP"/>
        </w:rPr>
        <w:fldChar w:fldCharType="separate"/>
      </w:r>
    </w:p>
    <w:p w14:paraId="7E975E78"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List of figures</w:t>
      </w:r>
      <w:r w:rsidRPr="00AF3528">
        <w:rPr>
          <w:b w:val="0"/>
        </w:rPr>
        <w:tab/>
      </w:r>
      <w:r w:rsidRPr="00AF3528">
        <w:rPr>
          <w:b w:val="0"/>
        </w:rPr>
        <w:fldChar w:fldCharType="begin"/>
      </w:r>
      <w:r w:rsidRPr="00AF3528">
        <w:rPr>
          <w:b w:val="0"/>
        </w:rPr>
        <w:instrText xml:space="preserve"> PAGEREF _Toc458513188 \h </w:instrText>
      </w:r>
      <w:r w:rsidRPr="00AF3528">
        <w:rPr>
          <w:b w:val="0"/>
        </w:rPr>
      </w:r>
      <w:r w:rsidRPr="00AF3528">
        <w:rPr>
          <w:b w:val="0"/>
        </w:rPr>
        <w:fldChar w:fldCharType="separate"/>
      </w:r>
      <w:r w:rsidR="002F0156">
        <w:rPr>
          <w:b w:val="0"/>
        </w:rPr>
        <w:t>iii</w:t>
      </w:r>
      <w:r w:rsidRPr="00AF3528">
        <w:rPr>
          <w:b w:val="0"/>
        </w:rPr>
        <w:fldChar w:fldCharType="end"/>
      </w:r>
    </w:p>
    <w:p w14:paraId="1010131D"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lang w:val="en-GB"/>
        </w:rPr>
        <w:t>List of tables</w:t>
      </w:r>
      <w:r w:rsidRPr="00AF3528">
        <w:rPr>
          <w:b w:val="0"/>
        </w:rPr>
        <w:tab/>
      </w:r>
      <w:r w:rsidRPr="00AF3528">
        <w:rPr>
          <w:b w:val="0"/>
        </w:rPr>
        <w:fldChar w:fldCharType="begin"/>
      </w:r>
      <w:r w:rsidRPr="00AF3528">
        <w:rPr>
          <w:b w:val="0"/>
        </w:rPr>
        <w:instrText xml:space="preserve"> PAGEREF _Toc458513189 \h </w:instrText>
      </w:r>
      <w:r w:rsidRPr="00AF3528">
        <w:rPr>
          <w:b w:val="0"/>
        </w:rPr>
      </w:r>
      <w:r w:rsidRPr="00AF3528">
        <w:rPr>
          <w:b w:val="0"/>
        </w:rPr>
        <w:fldChar w:fldCharType="separate"/>
      </w:r>
      <w:r w:rsidR="002F0156">
        <w:rPr>
          <w:b w:val="0"/>
        </w:rPr>
        <w:t>iv</w:t>
      </w:r>
      <w:r w:rsidRPr="00AF3528">
        <w:rPr>
          <w:b w:val="0"/>
        </w:rPr>
        <w:fldChar w:fldCharType="end"/>
      </w:r>
    </w:p>
    <w:p w14:paraId="53B9FA34"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Abbreviations</w:t>
      </w:r>
      <w:r w:rsidRPr="00AF3528">
        <w:rPr>
          <w:b w:val="0"/>
        </w:rPr>
        <w:tab/>
      </w:r>
      <w:r w:rsidRPr="00AF3528">
        <w:rPr>
          <w:b w:val="0"/>
        </w:rPr>
        <w:fldChar w:fldCharType="begin"/>
      </w:r>
      <w:r w:rsidRPr="00AF3528">
        <w:rPr>
          <w:b w:val="0"/>
        </w:rPr>
        <w:instrText xml:space="preserve"> PAGEREF _Toc458513190 \h </w:instrText>
      </w:r>
      <w:r w:rsidRPr="00AF3528">
        <w:rPr>
          <w:b w:val="0"/>
        </w:rPr>
      </w:r>
      <w:r w:rsidRPr="00AF3528">
        <w:rPr>
          <w:b w:val="0"/>
        </w:rPr>
        <w:fldChar w:fldCharType="separate"/>
      </w:r>
      <w:r w:rsidR="002F0156">
        <w:rPr>
          <w:b w:val="0"/>
        </w:rPr>
        <w:t>v</w:t>
      </w:r>
      <w:r w:rsidRPr="00AF3528">
        <w:rPr>
          <w:b w:val="0"/>
        </w:rPr>
        <w:fldChar w:fldCharType="end"/>
      </w:r>
    </w:p>
    <w:p w14:paraId="20C07F59"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Acknowledgements</w:t>
      </w:r>
      <w:r w:rsidRPr="00AF3528">
        <w:rPr>
          <w:b w:val="0"/>
        </w:rPr>
        <w:tab/>
      </w:r>
      <w:r w:rsidRPr="00AF3528">
        <w:rPr>
          <w:b w:val="0"/>
        </w:rPr>
        <w:fldChar w:fldCharType="begin"/>
      </w:r>
      <w:r w:rsidRPr="00AF3528">
        <w:rPr>
          <w:b w:val="0"/>
        </w:rPr>
        <w:instrText xml:space="preserve"> PAGEREF _Toc458513191 \h </w:instrText>
      </w:r>
      <w:r w:rsidRPr="00AF3528">
        <w:rPr>
          <w:b w:val="0"/>
        </w:rPr>
      </w:r>
      <w:r w:rsidRPr="00AF3528">
        <w:rPr>
          <w:b w:val="0"/>
        </w:rPr>
        <w:fldChar w:fldCharType="separate"/>
      </w:r>
      <w:r w:rsidR="002F0156">
        <w:rPr>
          <w:b w:val="0"/>
        </w:rPr>
        <w:t>vi</w:t>
      </w:r>
      <w:r w:rsidRPr="00AF3528">
        <w:rPr>
          <w:b w:val="0"/>
        </w:rPr>
        <w:fldChar w:fldCharType="end"/>
      </w:r>
    </w:p>
    <w:p w14:paraId="13E246BC"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Executive summary</w:t>
      </w:r>
      <w:r w:rsidRPr="00AF3528">
        <w:rPr>
          <w:b w:val="0"/>
        </w:rPr>
        <w:tab/>
      </w:r>
      <w:r w:rsidRPr="00AF3528">
        <w:rPr>
          <w:b w:val="0"/>
        </w:rPr>
        <w:fldChar w:fldCharType="begin"/>
      </w:r>
      <w:r w:rsidRPr="00AF3528">
        <w:rPr>
          <w:b w:val="0"/>
        </w:rPr>
        <w:instrText xml:space="preserve"> PAGEREF _Toc458513192 \h </w:instrText>
      </w:r>
      <w:r w:rsidRPr="00AF3528">
        <w:rPr>
          <w:b w:val="0"/>
        </w:rPr>
      </w:r>
      <w:r w:rsidRPr="00AF3528">
        <w:rPr>
          <w:b w:val="0"/>
        </w:rPr>
        <w:fldChar w:fldCharType="separate"/>
      </w:r>
      <w:r w:rsidR="002F0156">
        <w:rPr>
          <w:b w:val="0"/>
        </w:rPr>
        <w:t>1</w:t>
      </w:r>
      <w:r w:rsidRPr="00AF3528">
        <w:rPr>
          <w:b w:val="0"/>
        </w:rPr>
        <w:fldChar w:fldCharType="end"/>
      </w:r>
    </w:p>
    <w:p w14:paraId="6AC0661F"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Recommendations</w:t>
      </w:r>
      <w:r w:rsidRPr="00AF3528">
        <w:rPr>
          <w:b w:val="0"/>
          <w:noProof/>
        </w:rPr>
        <w:tab/>
      </w:r>
      <w:r w:rsidRPr="00AF3528">
        <w:rPr>
          <w:b w:val="0"/>
          <w:noProof/>
        </w:rPr>
        <w:fldChar w:fldCharType="begin"/>
      </w:r>
      <w:r w:rsidRPr="00AF3528">
        <w:rPr>
          <w:b w:val="0"/>
          <w:noProof/>
        </w:rPr>
        <w:instrText xml:space="preserve"> PAGEREF _Toc458513193 \h </w:instrText>
      </w:r>
      <w:r w:rsidRPr="00AF3528">
        <w:rPr>
          <w:b w:val="0"/>
          <w:noProof/>
        </w:rPr>
      </w:r>
      <w:r w:rsidRPr="00AF3528">
        <w:rPr>
          <w:b w:val="0"/>
          <w:noProof/>
        </w:rPr>
        <w:fldChar w:fldCharType="separate"/>
      </w:r>
      <w:r w:rsidR="002F0156">
        <w:rPr>
          <w:b w:val="0"/>
          <w:noProof/>
        </w:rPr>
        <w:t>2</w:t>
      </w:r>
      <w:r w:rsidRPr="00AF3528">
        <w:rPr>
          <w:b w:val="0"/>
          <w:noProof/>
        </w:rPr>
        <w:fldChar w:fldCharType="end"/>
      </w:r>
    </w:p>
    <w:p w14:paraId="721AAC91" w14:textId="77777777" w:rsidR="00AF3528" w:rsidRPr="00AF3528" w:rsidRDefault="00AF3528">
      <w:pPr>
        <w:pStyle w:val="TOC3"/>
        <w:rPr>
          <w:rFonts w:asciiTheme="minorHAnsi" w:eastAsiaTheme="minorEastAsia" w:hAnsiTheme="minorHAnsi" w:cstheme="minorBidi"/>
          <w:noProof/>
          <w:lang w:val="en-AU" w:eastAsia="en-AU"/>
        </w:rPr>
      </w:pPr>
      <w:r w:rsidRPr="00AF3528">
        <w:rPr>
          <w:rFonts w:eastAsiaTheme="minorHAnsi"/>
          <w:noProof/>
        </w:rPr>
        <w:t>Recommendation to government</w:t>
      </w:r>
      <w:r w:rsidRPr="00AF3528">
        <w:rPr>
          <w:noProof/>
        </w:rPr>
        <w:tab/>
      </w:r>
      <w:r w:rsidRPr="00AF3528">
        <w:rPr>
          <w:noProof/>
        </w:rPr>
        <w:fldChar w:fldCharType="begin"/>
      </w:r>
      <w:r w:rsidRPr="00AF3528">
        <w:rPr>
          <w:noProof/>
        </w:rPr>
        <w:instrText xml:space="preserve"> PAGEREF _Toc458513194 \h </w:instrText>
      </w:r>
      <w:r w:rsidRPr="00AF3528">
        <w:rPr>
          <w:noProof/>
        </w:rPr>
      </w:r>
      <w:r w:rsidRPr="00AF3528">
        <w:rPr>
          <w:noProof/>
        </w:rPr>
        <w:fldChar w:fldCharType="separate"/>
      </w:r>
      <w:r w:rsidR="002F0156">
        <w:rPr>
          <w:noProof/>
        </w:rPr>
        <w:t>2</w:t>
      </w:r>
      <w:r w:rsidRPr="00AF3528">
        <w:rPr>
          <w:noProof/>
        </w:rPr>
        <w:fldChar w:fldCharType="end"/>
      </w:r>
    </w:p>
    <w:p w14:paraId="045B39CE" w14:textId="77777777" w:rsidR="00AF3528" w:rsidRPr="00AF3528" w:rsidRDefault="00AF3528">
      <w:pPr>
        <w:pStyle w:val="TOC3"/>
        <w:rPr>
          <w:rFonts w:asciiTheme="minorHAnsi" w:eastAsiaTheme="minorEastAsia" w:hAnsiTheme="minorHAnsi" w:cstheme="minorBidi"/>
          <w:noProof/>
          <w:lang w:val="en-AU" w:eastAsia="en-AU"/>
        </w:rPr>
      </w:pPr>
      <w:r w:rsidRPr="00AF3528">
        <w:rPr>
          <w:rFonts w:eastAsiaTheme="minorHAnsi"/>
          <w:noProof/>
        </w:rPr>
        <w:t>Recommendation to VOD service providers</w:t>
      </w:r>
      <w:r w:rsidRPr="00AF3528">
        <w:rPr>
          <w:noProof/>
        </w:rPr>
        <w:tab/>
      </w:r>
      <w:r w:rsidRPr="00AF3528">
        <w:rPr>
          <w:noProof/>
        </w:rPr>
        <w:fldChar w:fldCharType="begin"/>
      </w:r>
      <w:r w:rsidRPr="00AF3528">
        <w:rPr>
          <w:noProof/>
        </w:rPr>
        <w:instrText xml:space="preserve"> PAGEREF _Toc458513195 \h </w:instrText>
      </w:r>
      <w:r w:rsidRPr="00AF3528">
        <w:rPr>
          <w:noProof/>
        </w:rPr>
      </w:r>
      <w:r w:rsidRPr="00AF3528">
        <w:rPr>
          <w:noProof/>
        </w:rPr>
        <w:fldChar w:fldCharType="separate"/>
      </w:r>
      <w:r w:rsidR="002F0156">
        <w:rPr>
          <w:noProof/>
        </w:rPr>
        <w:t>3</w:t>
      </w:r>
      <w:r w:rsidRPr="00AF3528">
        <w:rPr>
          <w:noProof/>
        </w:rPr>
        <w:fldChar w:fldCharType="end"/>
      </w:r>
    </w:p>
    <w:p w14:paraId="3AC5425E" w14:textId="77777777" w:rsidR="00AF3528" w:rsidRPr="00AF3528" w:rsidRDefault="00AF3528">
      <w:pPr>
        <w:pStyle w:val="TOC3"/>
        <w:rPr>
          <w:rFonts w:asciiTheme="minorHAnsi" w:eastAsiaTheme="minorEastAsia" w:hAnsiTheme="minorHAnsi" w:cstheme="minorBidi"/>
          <w:noProof/>
          <w:lang w:val="en-AU" w:eastAsia="en-AU"/>
        </w:rPr>
      </w:pPr>
      <w:r w:rsidRPr="00AF3528">
        <w:rPr>
          <w:rFonts w:eastAsia="Calibri"/>
          <w:noProof/>
        </w:rPr>
        <w:t>Recommendation to advocates and consumer groups of PWD</w:t>
      </w:r>
      <w:r w:rsidRPr="00AF3528">
        <w:rPr>
          <w:noProof/>
        </w:rPr>
        <w:tab/>
      </w:r>
      <w:r w:rsidRPr="00AF3528">
        <w:rPr>
          <w:noProof/>
        </w:rPr>
        <w:fldChar w:fldCharType="begin"/>
      </w:r>
      <w:r w:rsidRPr="00AF3528">
        <w:rPr>
          <w:noProof/>
        </w:rPr>
        <w:instrText xml:space="preserve"> PAGEREF _Toc458513196 \h </w:instrText>
      </w:r>
      <w:r w:rsidRPr="00AF3528">
        <w:rPr>
          <w:noProof/>
        </w:rPr>
      </w:r>
      <w:r w:rsidRPr="00AF3528">
        <w:rPr>
          <w:noProof/>
        </w:rPr>
        <w:fldChar w:fldCharType="separate"/>
      </w:r>
      <w:r w:rsidR="002F0156">
        <w:rPr>
          <w:noProof/>
        </w:rPr>
        <w:t>3</w:t>
      </w:r>
      <w:r w:rsidRPr="00AF3528">
        <w:rPr>
          <w:noProof/>
        </w:rPr>
        <w:fldChar w:fldCharType="end"/>
      </w:r>
    </w:p>
    <w:p w14:paraId="3C8FE245"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Introduction</w:t>
      </w:r>
      <w:r w:rsidRPr="00AF3528">
        <w:rPr>
          <w:b w:val="0"/>
        </w:rPr>
        <w:tab/>
      </w:r>
      <w:r w:rsidRPr="00AF3528">
        <w:rPr>
          <w:b w:val="0"/>
        </w:rPr>
        <w:fldChar w:fldCharType="begin"/>
      </w:r>
      <w:r w:rsidRPr="00AF3528">
        <w:rPr>
          <w:b w:val="0"/>
        </w:rPr>
        <w:instrText xml:space="preserve"> PAGEREF _Toc458513197 \h </w:instrText>
      </w:r>
      <w:r w:rsidRPr="00AF3528">
        <w:rPr>
          <w:b w:val="0"/>
        </w:rPr>
      </w:r>
      <w:r w:rsidRPr="00AF3528">
        <w:rPr>
          <w:b w:val="0"/>
        </w:rPr>
        <w:fldChar w:fldCharType="separate"/>
      </w:r>
      <w:r w:rsidR="002F0156">
        <w:rPr>
          <w:b w:val="0"/>
        </w:rPr>
        <w:t>4</w:t>
      </w:r>
      <w:r w:rsidRPr="00AF3528">
        <w:rPr>
          <w:b w:val="0"/>
        </w:rPr>
        <w:fldChar w:fldCharType="end"/>
      </w:r>
    </w:p>
    <w:p w14:paraId="76E84DE6"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Background and historical context</w:t>
      </w:r>
      <w:r w:rsidRPr="00AF3528">
        <w:rPr>
          <w:b w:val="0"/>
          <w:noProof/>
        </w:rPr>
        <w:tab/>
      </w:r>
      <w:r w:rsidRPr="00AF3528">
        <w:rPr>
          <w:b w:val="0"/>
          <w:noProof/>
        </w:rPr>
        <w:fldChar w:fldCharType="begin"/>
      </w:r>
      <w:r w:rsidRPr="00AF3528">
        <w:rPr>
          <w:b w:val="0"/>
          <w:noProof/>
        </w:rPr>
        <w:instrText xml:space="preserve"> PAGEREF _Toc458513198 \h </w:instrText>
      </w:r>
      <w:r w:rsidRPr="00AF3528">
        <w:rPr>
          <w:b w:val="0"/>
          <w:noProof/>
        </w:rPr>
      </w:r>
      <w:r w:rsidRPr="00AF3528">
        <w:rPr>
          <w:b w:val="0"/>
          <w:noProof/>
        </w:rPr>
        <w:fldChar w:fldCharType="separate"/>
      </w:r>
      <w:r w:rsidR="002F0156">
        <w:rPr>
          <w:b w:val="0"/>
          <w:noProof/>
        </w:rPr>
        <w:t>4</w:t>
      </w:r>
      <w:r w:rsidRPr="00AF3528">
        <w:rPr>
          <w:b w:val="0"/>
          <w:noProof/>
        </w:rPr>
        <w:fldChar w:fldCharType="end"/>
      </w:r>
    </w:p>
    <w:p w14:paraId="490172C8"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Video on demand: its benefits for people with disability</w:t>
      </w:r>
      <w:r w:rsidRPr="00AF3528">
        <w:rPr>
          <w:b w:val="0"/>
          <w:noProof/>
        </w:rPr>
        <w:tab/>
      </w:r>
      <w:r w:rsidRPr="00AF3528">
        <w:rPr>
          <w:b w:val="0"/>
          <w:noProof/>
        </w:rPr>
        <w:fldChar w:fldCharType="begin"/>
      </w:r>
      <w:r w:rsidRPr="00AF3528">
        <w:rPr>
          <w:b w:val="0"/>
          <w:noProof/>
        </w:rPr>
        <w:instrText xml:space="preserve"> PAGEREF _Toc458513199 \h </w:instrText>
      </w:r>
      <w:r w:rsidRPr="00AF3528">
        <w:rPr>
          <w:b w:val="0"/>
          <w:noProof/>
        </w:rPr>
      </w:r>
      <w:r w:rsidRPr="00AF3528">
        <w:rPr>
          <w:b w:val="0"/>
          <w:noProof/>
        </w:rPr>
        <w:fldChar w:fldCharType="separate"/>
      </w:r>
      <w:r w:rsidR="002F0156">
        <w:rPr>
          <w:b w:val="0"/>
          <w:noProof/>
        </w:rPr>
        <w:t>6</w:t>
      </w:r>
      <w:r w:rsidRPr="00AF3528">
        <w:rPr>
          <w:b w:val="0"/>
          <w:noProof/>
        </w:rPr>
        <w:fldChar w:fldCharType="end"/>
      </w:r>
    </w:p>
    <w:p w14:paraId="579D30A8"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Television accessibility</w:t>
      </w:r>
      <w:r w:rsidRPr="00AF3528">
        <w:rPr>
          <w:noProof/>
        </w:rPr>
        <w:tab/>
      </w:r>
      <w:r w:rsidRPr="00AF3528">
        <w:rPr>
          <w:noProof/>
        </w:rPr>
        <w:fldChar w:fldCharType="begin"/>
      </w:r>
      <w:r w:rsidRPr="00AF3528">
        <w:rPr>
          <w:noProof/>
        </w:rPr>
        <w:instrText xml:space="preserve"> PAGEREF _Toc458513200 \h </w:instrText>
      </w:r>
      <w:r w:rsidRPr="00AF3528">
        <w:rPr>
          <w:noProof/>
        </w:rPr>
      </w:r>
      <w:r w:rsidRPr="00AF3528">
        <w:rPr>
          <w:noProof/>
        </w:rPr>
        <w:fldChar w:fldCharType="separate"/>
      </w:r>
      <w:r w:rsidR="002F0156">
        <w:rPr>
          <w:noProof/>
        </w:rPr>
        <w:t>7</w:t>
      </w:r>
      <w:r w:rsidRPr="00AF3528">
        <w:rPr>
          <w:noProof/>
        </w:rPr>
        <w:fldChar w:fldCharType="end"/>
      </w:r>
    </w:p>
    <w:p w14:paraId="44607A3E"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Internet accessibility</w:t>
      </w:r>
      <w:r w:rsidRPr="00AF3528">
        <w:rPr>
          <w:noProof/>
        </w:rPr>
        <w:tab/>
      </w:r>
      <w:r w:rsidRPr="00AF3528">
        <w:rPr>
          <w:noProof/>
        </w:rPr>
        <w:fldChar w:fldCharType="begin"/>
      </w:r>
      <w:r w:rsidRPr="00AF3528">
        <w:rPr>
          <w:noProof/>
        </w:rPr>
        <w:instrText xml:space="preserve"> PAGEREF _Toc458513201 \h </w:instrText>
      </w:r>
      <w:r w:rsidRPr="00AF3528">
        <w:rPr>
          <w:noProof/>
        </w:rPr>
      </w:r>
      <w:r w:rsidRPr="00AF3528">
        <w:rPr>
          <w:noProof/>
        </w:rPr>
        <w:fldChar w:fldCharType="separate"/>
      </w:r>
      <w:r w:rsidR="002F0156">
        <w:rPr>
          <w:noProof/>
        </w:rPr>
        <w:t>8</w:t>
      </w:r>
      <w:r w:rsidRPr="00AF3528">
        <w:rPr>
          <w:noProof/>
        </w:rPr>
        <w:fldChar w:fldCharType="end"/>
      </w:r>
    </w:p>
    <w:p w14:paraId="443E74DD"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Australian subscription video on demand accessibility</w:t>
      </w:r>
      <w:r w:rsidRPr="00AF3528">
        <w:rPr>
          <w:noProof/>
        </w:rPr>
        <w:tab/>
      </w:r>
      <w:r w:rsidRPr="00AF3528">
        <w:rPr>
          <w:noProof/>
        </w:rPr>
        <w:fldChar w:fldCharType="begin"/>
      </w:r>
      <w:r w:rsidRPr="00AF3528">
        <w:rPr>
          <w:noProof/>
        </w:rPr>
        <w:instrText xml:space="preserve"> PAGEREF _Toc458513202 \h </w:instrText>
      </w:r>
      <w:r w:rsidRPr="00AF3528">
        <w:rPr>
          <w:noProof/>
        </w:rPr>
      </w:r>
      <w:r w:rsidRPr="00AF3528">
        <w:rPr>
          <w:noProof/>
        </w:rPr>
        <w:fldChar w:fldCharType="separate"/>
      </w:r>
      <w:r w:rsidR="002F0156">
        <w:rPr>
          <w:noProof/>
        </w:rPr>
        <w:t>9</w:t>
      </w:r>
      <w:r w:rsidRPr="00AF3528">
        <w:rPr>
          <w:noProof/>
        </w:rPr>
        <w:fldChar w:fldCharType="end"/>
      </w:r>
    </w:p>
    <w:p w14:paraId="2B16220C"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Literature review</w:t>
      </w:r>
      <w:r w:rsidRPr="00AF3528">
        <w:rPr>
          <w:b w:val="0"/>
        </w:rPr>
        <w:tab/>
      </w:r>
      <w:r w:rsidRPr="00AF3528">
        <w:rPr>
          <w:b w:val="0"/>
        </w:rPr>
        <w:fldChar w:fldCharType="begin"/>
      </w:r>
      <w:r w:rsidRPr="00AF3528">
        <w:rPr>
          <w:b w:val="0"/>
        </w:rPr>
        <w:instrText xml:space="preserve"> PAGEREF _Toc458513203 \h </w:instrText>
      </w:r>
      <w:r w:rsidRPr="00AF3528">
        <w:rPr>
          <w:b w:val="0"/>
        </w:rPr>
      </w:r>
      <w:r w:rsidRPr="00AF3528">
        <w:rPr>
          <w:b w:val="0"/>
        </w:rPr>
        <w:fldChar w:fldCharType="separate"/>
      </w:r>
      <w:r w:rsidR="002F0156">
        <w:rPr>
          <w:b w:val="0"/>
        </w:rPr>
        <w:t>10</w:t>
      </w:r>
      <w:r w:rsidRPr="00AF3528">
        <w:rPr>
          <w:b w:val="0"/>
        </w:rPr>
        <w:fldChar w:fldCharType="end"/>
      </w:r>
    </w:p>
    <w:p w14:paraId="0B24DF15"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Methodology</w:t>
      </w:r>
      <w:r w:rsidRPr="00AF3528">
        <w:rPr>
          <w:b w:val="0"/>
        </w:rPr>
        <w:tab/>
      </w:r>
      <w:r w:rsidRPr="00AF3528">
        <w:rPr>
          <w:b w:val="0"/>
        </w:rPr>
        <w:fldChar w:fldCharType="begin"/>
      </w:r>
      <w:r w:rsidRPr="00AF3528">
        <w:rPr>
          <w:b w:val="0"/>
        </w:rPr>
        <w:instrText xml:space="preserve"> PAGEREF _Toc458513204 \h </w:instrText>
      </w:r>
      <w:r w:rsidRPr="00AF3528">
        <w:rPr>
          <w:b w:val="0"/>
        </w:rPr>
      </w:r>
      <w:r w:rsidRPr="00AF3528">
        <w:rPr>
          <w:b w:val="0"/>
        </w:rPr>
        <w:fldChar w:fldCharType="separate"/>
      </w:r>
      <w:r w:rsidR="002F0156">
        <w:rPr>
          <w:b w:val="0"/>
        </w:rPr>
        <w:t>14</w:t>
      </w:r>
      <w:r w:rsidRPr="00AF3528">
        <w:rPr>
          <w:b w:val="0"/>
        </w:rPr>
        <w:fldChar w:fldCharType="end"/>
      </w:r>
    </w:p>
    <w:p w14:paraId="208EEF5D"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Results</w:t>
      </w:r>
      <w:r w:rsidRPr="00AF3528">
        <w:rPr>
          <w:b w:val="0"/>
        </w:rPr>
        <w:tab/>
      </w:r>
      <w:r w:rsidRPr="00AF3528">
        <w:rPr>
          <w:b w:val="0"/>
        </w:rPr>
        <w:fldChar w:fldCharType="begin"/>
      </w:r>
      <w:r w:rsidRPr="00AF3528">
        <w:rPr>
          <w:b w:val="0"/>
        </w:rPr>
        <w:instrText xml:space="preserve"> PAGEREF _Toc458513205 \h </w:instrText>
      </w:r>
      <w:r w:rsidRPr="00AF3528">
        <w:rPr>
          <w:b w:val="0"/>
        </w:rPr>
      </w:r>
      <w:r w:rsidRPr="00AF3528">
        <w:rPr>
          <w:b w:val="0"/>
        </w:rPr>
        <w:fldChar w:fldCharType="separate"/>
      </w:r>
      <w:r w:rsidR="002F0156">
        <w:rPr>
          <w:b w:val="0"/>
        </w:rPr>
        <w:t>16</w:t>
      </w:r>
      <w:r w:rsidRPr="00AF3528">
        <w:rPr>
          <w:b w:val="0"/>
        </w:rPr>
        <w:fldChar w:fldCharType="end"/>
      </w:r>
    </w:p>
    <w:p w14:paraId="2681883F"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Part 1: Australian subscription video on demand</w:t>
      </w:r>
      <w:r w:rsidRPr="00AF3528">
        <w:rPr>
          <w:b w:val="0"/>
          <w:noProof/>
        </w:rPr>
        <w:tab/>
      </w:r>
      <w:r w:rsidRPr="00AF3528">
        <w:rPr>
          <w:b w:val="0"/>
          <w:noProof/>
        </w:rPr>
        <w:fldChar w:fldCharType="begin"/>
      </w:r>
      <w:r w:rsidRPr="00AF3528">
        <w:rPr>
          <w:b w:val="0"/>
          <w:noProof/>
        </w:rPr>
        <w:instrText xml:space="preserve"> PAGEREF _Toc458513206 \h </w:instrText>
      </w:r>
      <w:r w:rsidRPr="00AF3528">
        <w:rPr>
          <w:b w:val="0"/>
          <w:noProof/>
        </w:rPr>
      </w:r>
      <w:r w:rsidRPr="00AF3528">
        <w:rPr>
          <w:b w:val="0"/>
          <w:noProof/>
        </w:rPr>
        <w:fldChar w:fldCharType="separate"/>
      </w:r>
      <w:r w:rsidR="002F0156">
        <w:rPr>
          <w:b w:val="0"/>
          <w:noProof/>
        </w:rPr>
        <w:t>16</w:t>
      </w:r>
      <w:r w:rsidRPr="00AF3528">
        <w:rPr>
          <w:b w:val="0"/>
          <w:noProof/>
        </w:rPr>
        <w:fldChar w:fldCharType="end"/>
      </w:r>
    </w:p>
    <w:p w14:paraId="52549AF9"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Service providers: features and accessibility policies</w:t>
      </w:r>
      <w:r w:rsidRPr="00AF3528">
        <w:rPr>
          <w:noProof/>
        </w:rPr>
        <w:tab/>
      </w:r>
      <w:r w:rsidRPr="00AF3528">
        <w:rPr>
          <w:noProof/>
        </w:rPr>
        <w:fldChar w:fldCharType="begin"/>
      </w:r>
      <w:r w:rsidRPr="00AF3528">
        <w:rPr>
          <w:noProof/>
        </w:rPr>
        <w:instrText xml:space="preserve"> PAGEREF _Toc458513207 \h </w:instrText>
      </w:r>
      <w:r w:rsidRPr="00AF3528">
        <w:rPr>
          <w:noProof/>
        </w:rPr>
      </w:r>
      <w:r w:rsidRPr="00AF3528">
        <w:rPr>
          <w:noProof/>
        </w:rPr>
        <w:fldChar w:fldCharType="separate"/>
      </w:r>
      <w:r w:rsidR="002F0156">
        <w:rPr>
          <w:noProof/>
        </w:rPr>
        <w:t>16</w:t>
      </w:r>
      <w:r w:rsidRPr="00AF3528">
        <w:rPr>
          <w:noProof/>
        </w:rPr>
        <w:fldChar w:fldCharType="end"/>
      </w:r>
    </w:p>
    <w:p w14:paraId="12CA243E" w14:textId="77777777" w:rsidR="00AF3528" w:rsidRPr="00AF3528" w:rsidRDefault="00AF3528">
      <w:pPr>
        <w:pStyle w:val="TOC4"/>
        <w:rPr>
          <w:rFonts w:asciiTheme="minorHAnsi" w:eastAsiaTheme="minorEastAsia" w:hAnsiTheme="minorHAnsi" w:cstheme="minorBidi"/>
          <w:noProof/>
          <w:lang w:eastAsia="en-AU"/>
        </w:rPr>
      </w:pPr>
      <w:r w:rsidRPr="00AF3528">
        <w:rPr>
          <w:noProof/>
        </w:rPr>
        <w:t>Stan</w:t>
      </w:r>
      <w:r w:rsidRPr="00AF3528">
        <w:rPr>
          <w:noProof/>
        </w:rPr>
        <w:tab/>
      </w:r>
      <w:r w:rsidRPr="00AF3528">
        <w:rPr>
          <w:noProof/>
        </w:rPr>
        <w:fldChar w:fldCharType="begin"/>
      </w:r>
      <w:r w:rsidRPr="00AF3528">
        <w:rPr>
          <w:noProof/>
        </w:rPr>
        <w:instrText xml:space="preserve"> PAGEREF _Toc458513208 \h </w:instrText>
      </w:r>
      <w:r w:rsidRPr="00AF3528">
        <w:rPr>
          <w:noProof/>
        </w:rPr>
      </w:r>
      <w:r w:rsidRPr="00AF3528">
        <w:rPr>
          <w:noProof/>
        </w:rPr>
        <w:fldChar w:fldCharType="separate"/>
      </w:r>
      <w:r w:rsidR="002F0156">
        <w:rPr>
          <w:noProof/>
        </w:rPr>
        <w:t>16</w:t>
      </w:r>
      <w:r w:rsidRPr="00AF3528">
        <w:rPr>
          <w:noProof/>
        </w:rPr>
        <w:fldChar w:fldCharType="end"/>
      </w:r>
    </w:p>
    <w:p w14:paraId="6FDD1392" w14:textId="77777777" w:rsidR="00AF3528" w:rsidRPr="00AF3528" w:rsidRDefault="00AF3528">
      <w:pPr>
        <w:pStyle w:val="TOC4"/>
        <w:rPr>
          <w:rFonts w:asciiTheme="minorHAnsi" w:eastAsiaTheme="minorEastAsia" w:hAnsiTheme="minorHAnsi" w:cstheme="minorBidi"/>
          <w:noProof/>
          <w:lang w:eastAsia="en-AU"/>
        </w:rPr>
      </w:pPr>
      <w:r w:rsidRPr="00AF3528">
        <w:rPr>
          <w:noProof/>
        </w:rPr>
        <w:t>Netflix Australia</w:t>
      </w:r>
      <w:r w:rsidRPr="00AF3528">
        <w:rPr>
          <w:noProof/>
        </w:rPr>
        <w:tab/>
      </w:r>
      <w:r w:rsidRPr="00AF3528">
        <w:rPr>
          <w:noProof/>
        </w:rPr>
        <w:fldChar w:fldCharType="begin"/>
      </w:r>
      <w:r w:rsidRPr="00AF3528">
        <w:rPr>
          <w:noProof/>
        </w:rPr>
        <w:instrText xml:space="preserve"> PAGEREF _Toc458513209 \h </w:instrText>
      </w:r>
      <w:r w:rsidRPr="00AF3528">
        <w:rPr>
          <w:noProof/>
        </w:rPr>
      </w:r>
      <w:r w:rsidRPr="00AF3528">
        <w:rPr>
          <w:noProof/>
        </w:rPr>
        <w:fldChar w:fldCharType="separate"/>
      </w:r>
      <w:r w:rsidR="002F0156">
        <w:rPr>
          <w:noProof/>
        </w:rPr>
        <w:t>18</w:t>
      </w:r>
      <w:r w:rsidRPr="00AF3528">
        <w:rPr>
          <w:noProof/>
        </w:rPr>
        <w:fldChar w:fldCharType="end"/>
      </w:r>
    </w:p>
    <w:p w14:paraId="0F44B8F6" w14:textId="77777777" w:rsidR="00AF3528" w:rsidRPr="00AF3528" w:rsidRDefault="00AF3528">
      <w:pPr>
        <w:pStyle w:val="TOC4"/>
        <w:rPr>
          <w:rFonts w:asciiTheme="minorHAnsi" w:eastAsiaTheme="minorEastAsia" w:hAnsiTheme="minorHAnsi" w:cstheme="minorBidi"/>
          <w:noProof/>
          <w:lang w:eastAsia="en-AU"/>
        </w:rPr>
      </w:pPr>
      <w:r w:rsidRPr="00AF3528">
        <w:rPr>
          <w:noProof/>
        </w:rPr>
        <w:t>Presto Entertainment</w:t>
      </w:r>
      <w:r w:rsidRPr="00AF3528">
        <w:rPr>
          <w:noProof/>
        </w:rPr>
        <w:tab/>
      </w:r>
      <w:r w:rsidRPr="00AF3528">
        <w:rPr>
          <w:noProof/>
        </w:rPr>
        <w:fldChar w:fldCharType="begin"/>
      </w:r>
      <w:r w:rsidRPr="00AF3528">
        <w:rPr>
          <w:noProof/>
        </w:rPr>
        <w:instrText xml:space="preserve"> PAGEREF _Toc458513210 \h </w:instrText>
      </w:r>
      <w:r w:rsidRPr="00AF3528">
        <w:rPr>
          <w:noProof/>
        </w:rPr>
      </w:r>
      <w:r w:rsidRPr="00AF3528">
        <w:rPr>
          <w:noProof/>
        </w:rPr>
        <w:fldChar w:fldCharType="separate"/>
      </w:r>
      <w:r w:rsidR="002F0156">
        <w:rPr>
          <w:noProof/>
        </w:rPr>
        <w:t>20</w:t>
      </w:r>
      <w:r w:rsidRPr="00AF3528">
        <w:rPr>
          <w:noProof/>
        </w:rPr>
        <w:fldChar w:fldCharType="end"/>
      </w:r>
    </w:p>
    <w:p w14:paraId="5A785EA7" w14:textId="77777777" w:rsidR="00AF3528" w:rsidRPr="00AF3528" w:rsidRDefault="00AF3528">
      <w:pPr>
        <w:pStyle w:val="TOC4"/>
        <w:rPr>
          <w:rFonts w:asciiTheme="minorHAnsi" w:eastAsiaTheme="minorEastAsia" w:hAnsiTheme="minorHAnsi" w:cstheme="minorBidi"/>
          <w:noProof/>
          <w:lang w:eastAsia="en-AU"/>
        </w:rPr>
      </w:pPr>
      <w:r w:rsidRPr="00AF3528">
        <w:rPr>
          <w:noProof/>
        </w:rPr>
        <w:t>Quickflix</w:t>
      </w:r>
      <w:r w:rsidRPr="00AF3528">
        <w:rPr>
          <w:noProof/>
        </w:rPr>
        <w:tab/>
      </w:r>
      <w:r w:rsidRPr="00AF3528">
        <w:rPr>
          <w:noProof/>
        </w:rPr>
        <w:fldChar w:fldCharType="begin"/>
      </w:r>
      <w:r w:rsidRPr="00AF3528">
        <w:rPr>
          <w:noProof/>
        </w:rPr>
        <w:instrText xml:space="preserve"> PAGEREF _Toc458513211 \h </w:instrText>
      </w:r>
      <w:r w:rsidRPr="00AF3528">
        <w:rPr>
          <w:noProof/>
        </w:rPr>
      </w:r>
      <w:r w:rsidRPr="00AF3528">
        <w:rPr>
          <w:noProof/>
        </w:rPr>
        <w:fldChar w:fldCharType="separate"/>
      </w:r>
      <w:r w:rsidR="002F0156">
        <w:rPr>
          <w:noProof/>
        </w:rPr>
        <w:t>20</w:t>
      </w:r>
      <w:r w:rsidRPr="00AF3528">
        <w:rPr>
          <w:noProof/>
        </w:rPr>
        <w:fldChar w:fldCharType="end"/>
      </w:r>
    </w:p>
    <w:p w14:paraId="56D409BA" w14:textId="77777777" w:rsidR="00AF3528" w:rsidRPr="00AF3528" w:rsidRDefault="00AF3528">
      <w:pPr>
        <w:pStyle w:val="TOC4"/>
        <w:rPr>
          <w:rFonts w:asciiTheme="minorHAnsi" w:eastAsiaTheme="minorEastAsia" w:hAnsiTheme="minorHAnsi" w:cstheme="minorBidi"/>
          <w:noProof/>
          <w:lang w:eastAsia="en-AU"/>
        </w:rPr>
      </w:pPr>
      <w:r w:rsidRPr="00AF3528">
        <w:rPr>
          <w:noProof/>
        </w:rPr>
        <w:t>Foxtel Play</w:t>
      </w:r>
      <w:r w:rsidRPr="00AF3528">
        <w:rPr>
          <w:noProof/>
        </w:rPr>
        <w:tab/>
      </w:r>
      <w:r w:rsidRPr="00AF3528">
        <w:rPr>
          <w:noProof/>
        </w:rPr>
        <w:fldChar w:fldCharType="begin"/>
      </w:r>
      <w:r w:rsidRPr="00AF3528">
        <w:rPr>
          <w:noProof/>
        </w:rPr>
        <w:instrText xml:space="preserve"> PAGEREF _Toc458513212 \h </w:instrText>
      </w:r>
      <w:r w:rsidRPr="00AF3528">
        <w:rPr>
          <w:noProof/>
        </w:rPr>
      </w:r>
      <w:r w:rsidRPr="00AF3528">
        <w:rPr>
          <w:noProof/>
        </w:rPr>
        <w:fldChar w:fldCharType="separate"/>
      </w:r>
      <w:r w:rsidR="002F0156">
        <w:rPr>
          <w:noProof/>
        </w:rPr>
        <w:t>21</w:t>
      </w:r>
      <w:r w:rsidRPr="00AF3528">
        <w:rPr>
          <w:noProof/>
        </w:rPr>
        <w:fldChar w:fldCharType="end"/>
      </w:r>
    </w:p>
    <w:p w14:paraId="1F861557"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Content analysis on social media: Whirlpool thread</w:t>
      </w:r>
      <w:r w:rsidRPr="00AF3528">
        <w:rPr>
          <w:noProof/>
        </w:rPr>
        <w:tab/>
      </w:r>
      <w:r w:rsidRPr="00AF3528">
        <w:rPr>
          <w:noProof/>
        </w:rPr>
        <w:fldChar w:fldCharType="begin"/>
      </w:r>
      <w:r w:rsidRPr="00AF3528">
        <w:rPr>
          <w:noProof/>
        </w:rPr>
        <w:instrText xml:space="preserve"> PAGEREF _Toc458513213 \h </w:instrText>
      </w:r>
      <w:r w:rsidRPr="00AF3528">
        <w:rPr>
          <w:noProof/>
        </w:rPr>
      </w:r>
      <w:r w:rsidRPr="00AF3528">
        <w:rPr>
          <w:noProof/>
        </w:rPr>
        <w:fldChar w:fldCharType="separate"/>
      </w:r>
      <w:r w:rsidR="002F0156">
        <w:rPr>
          <w:noProof/>
        </w:rPr>
        <w:t>22</w:t>
      </w:r>
      <w:r w:rsidRPr="00AF3528">
        <w:rPr>
          <w:noProof/>
        </w:rPr>
        <w:fldChar w:fldCharType="end"/>
      </w:r>
    </w:p>
    <w:p w14:paraId="75ED6C3D"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Hardware: accessibility of devices</w:t>
      </w:r>
      <w:r w:rsidRPr="00AF3528">
        <w:rPr>
          <w:noProof/>
        </w:rPr>
        <w:tab/>
      </w:r>
      <w:r w:rsidRPr="00AF3528">
        <w:rPr>
          <w:noProof/>
        </w:rPr>
        <w:fldChar w:fldCharType="begin"/>
      </w:r>
      <w:r w:rsidRPr="00AF3528">
        <w:rPr>
          <w:noProof/>
        </w:rPr>
        <w:instrText xml:space="preserve"> PAGEREF _Toc458513214 \h </w:instrText>
      </w:r>
      <w:r w:rsidRPr="00AF3528">
        <w:rPr>
          <w:noProof/>
        </w:rPr>
      </w:r>
      <w:r w:rsidRPr="00AF3528">
        <w:rPr>
          <w:noProof/>
        </w:rPr>
        <w:fldChar w:fldCharType="separate"/>
      </w:r>
      <w:r w:rsidR="002F0156">
        <w:rPr>
          <w:noProof/>
        </w:rPr>
        <w:t>23</w:t>
      </w:r>
      <w:r w:rsidRPr="00AF3528">
        <w:rPr>
          <w:noProof/>
        </w:rPr>
        <w:fldChar w:fldCharType="end"/>
      </w:r>
    </w:p>
    <w:p w14:paraId="305E64DC"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Part 2: Legislation and policies affecting television and video on demand</w:t>
      </w:r>
      <w:r w:rsidRPr="00AF3528">
        <w:rPr>
          <w:b w:val="0"/>
          <w:noProof/>
        </w:rPr>
        <w:tab/>
      </w:r>
      <w:r w:rsidRPr="00AF3528">
        <w:rPr>
          <w:b w:val="0"/>
          <w:noProof/>
        </w:rPr>
        <w:fldChar w:fldCharType="begin"/>
      </w:r>
      <w:r w:rsidRPr="00AF3528">
        <w:rPr>
          <w:b w:val="0"/>
          <w:noProof/>
        </w:rPr>
        <w:instrText xml:space="preserve"> PAGEREF _Toc458513215 \h </w:instrText>
      </w:r>
      <w:r w:rsidRPr="00AF3528">
        <w:rPr>
          <w:b w:val="0"/>
          <w:noProof/>
        </w:rPr>
      </w:r>
      <w:r w:rsidRPr="00AF3528">
        <w:rPr>
          <w:b w:val="0"/>
          <w:noProof/>
        </w:rPr>
        <w:fldChar w:fldCharType="separate"/>
      </w:r>
      <w:r w:rsidR="002F0156">
        <w:rPr>
          <w:b w:val="0"/>
          <w:noProof/>
        </w:rPr>
        <w:t>24</w:t>
      </w:r>
      <w:r w:rsidRPr="00AF3528">
        <w:rPr>
          <w:b w:val="0"/>
          <w:noProof/>
        </w:rPr>
        <w:fldChar w:fldCharType="end"/>
      </w:r>
    </w:p>
    <w:p w14:paraId="305019C6"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Australian legislation</w:t>
      </w:r>
      <w:r w:rsidRPr="00AF3528">
        <w:rPr>
          <w:noProof/>
        </w:rPr>
        <w:tab/>
      </w:r>
      <w:r w:rsidRPr="00AF3528">
        <w:rPr>
          <w:noProof/>
        </w:rPr>
        <w:fldChar w:fldCharType="begin"/>
      </w:r>
      <w:r w:rsidRPr="00AF3528">
        <w:rPr>
          <w:noProof/>
        </w:rPr>
        <w:instrText xml:space="preserve"> PAGEREF _Toc458513216 \h </w:instrText>
      </w:r>
      <w:r w:rsidRPr="00AF3528">
        <w:rPr>
          <w:noProof/>
        </w:rPr>
      </w:r>
      <w:r w:rsidRPr="00AF3528">
        <w:rPr>
          <w:noProof/>
        </w:rPr>
        <w:fldChar w:fldCharType="separate"/>
      </w:r>
      <w:r w:rsidR="002F0156">
        <w:rPr>
          <w:noProof/>
        </w:rPr>
        <w:t>24</w:t>
      </w:r>
      <w:r w:rsidRPr="00AF3528">
        <w:rPr>
          <w:noProof/>
        </w:rPr>
        <w:fldChar w:fldCharType="end"/>
      </w:r>
    </w:p>
    <w:p w14:paraId="0BF99035" w14:textId="77777777" w:rsidR="00AF3528" w:rsidRPr="00AF3528" w:rsidRDefault="00AF3528">
      <w:pPr>
        <w:pStyle w:val="TOC4"/>
        <w:rPr>
          <w:rFonts w:asciiTheme="minorHAnsi" w:eastAsiaTheme="minorEastAsia" w:hAnsiTheme="minorHAnsi" w:cstheme="minorBidi"/>
          <w:noProof/>
          <w:lang w:eastAsia="en-AU"/>
        </w:rPr>
      </w:pPr>
      <w:r w:rsidRPr="00AF3528">
        <w:rPr>
          <w:noProof/>
        </w:rPr>
        <w:t>Broadcast television</w:t>
      </w:r>
      <w:r w:rsidRPr="00AF3528">
        <w:rPr>
          <w:noProof/>
        </w:rPr>
        <w:tab/>
      </w:r>
      <w:r w:rsidRPr="00AF3528">
        <w:rPr>
          <w:noProof/>
        </w:rPr>
        <w:fldChar w:fldCharType="begin"/>
      </w:r>
      <w:r w:rsidRPr="00AF3528">
        <w:rPr>
          <w:noProof/>
        </w:rPr>
        <w:instrText xml:space="preserve"> PAGEREF _Toc458513217 \h </w:instrText>
      </w:r>
      <w:r w:rsidRPr="00AF3528">
        <w:rPr>
          <w:noProof/>
        </w:rPr>
      </w:r>
      <w:r w:rsidRPr="00AF3528">
        <w:rPr>
          <w:noProof/>
        </w:rPr>
        <w:fldChar w:fldCharType="separate"/>
      </w:r>
      <w:r w:rsidR="002F0156">
        <w:rPr>
          <w:noProof/>
        </w:rPr>
        <w:t>24</w:t>
      </w:r>
      <w:r w:rsidRPr="00AF3528">
        <w:rPr>
          <w:noProof/>
        </w:rPr>
        <w:fldChar w:fldCharType="end"/>
      </w:r>
    </w:p>
    <w:p w14:paraId="001DFB7A" w14:textId="77777777" w:rsidR="00AF3528" w:rsidRPr="00AF3528" w:rsidRDefault="00AF3528">
      <w:pPr>
        <w:pStyle w:val="TOC4"/>
        <w:rPr>
          <w:rFonts w:asciiTheme="minorHAnsi" w:eastAsiaTheme="minorEastAsia" w:hAnsiTheme="minorHAnsi" w:cstheme="minorBidi"/>
          <w:noProof/>
          <w:lang w:eastAsia="en-AU"/>
        </w:rPr>
      </w:pPr>
      <w:r w:rsidRPr="00AF3528">
        <w:rPr>
          <w:noProof/>
        </w:rPr>
        <w:t>VOD</w:t>
      </w:r>
      <w:r w:rsidRPr="00AF3528">
        <w:rPr>
          <w:noProof/>
        </w:rPr>
        <w:tab/>
      </w:r>
      <w:r w:rsidRPr="00AF3528">
        <w:rPr>
          <w:noProof/>
        </w:rPr>
        <w:fldChar w:fldCharType="begin"/>
      </w:r>
      <w:r w:rsidRPr="00AF3528">
        <w:rPr>
          <w:noProof/>
        </w:rPr>
        <w:instrText xml:space="preserve"> PAGEREF _Toc458513218 \h </w:instrText>
      </w:r>
      <w:r w:rsidRPr="00AF3528">
        <w:rPr>
          <w:noProof/>
        </w:rPr>
      </w:r>
      <w:r w:rsidRPr="00AF3528">
        <w:rPr>
          <w:noProof/>
        </w:rPr>
        <w:fldChar w:fldCharType="separate"/>
      </w:r>
      <w:r w:rsidR="002F0156">
        <w:rPr>
          <w:noProof/>
        </w:rPr>
        <w:t>26</w:t>
      </w:r>
      <w:r w:rsidRPr="00AF3528">
        <w:rPr>
          <w:noProof/>
        </w:rPr>
        <w:fldChar w:fldCharType="end"/>
      </w:r>
    </w:p>
    <w:p w14:paraId="19452FF8"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Relevant international legislation</w:t>
      </w:r>
      <w:r w:rsidRPr="00AF3528">
        <w:rPr>
          <w:noProof/>
        </w:rPr>
        <w:tab/>
      </w:r>
      <w:r w:rsidRPr="00AF3528">
        <w:rPr>
          <w:noProof/>
        </w:rPr>
        <w:fldChar w:fldCharType="begin"/>
      </w:r>
      <w:r w:rsidRPr="00AF3528">
        <w:rPr>
          <w:noProof/>
        </w:rPr>
        <w:instrText xml:space="preserve"> PAGEREF _Toc458513219 \h </w:instrText>
      </w:r>
      <w:r w:rsidRPr="00AF3528">
        <w:rPr>
          <w:noProof/>
        </w:rPr>
      </w:r>
      <w:r w:rsidRPr="00AF3528">
        <w:rPr>
          <w:noProof/>
        </w:rPr>
        <w:fldChar w:fldCharType="separate"/>
      </w:r>
      <w:r w:rsidR="002F0156">
        <w:rPr>
          <w:noProof/>
        </w:rPr>
        <w:t>27</w:t>
      </w:r>
      <w:r w:rsidRPr="00AF3528">
        <w:rPr>
          <w:noProof/>
        </w:rPr>
        <w:fldChar w:fldCharType="end"/>
      </w:r>
    </w:p>
    <w:p w14:paraId="0E4DFCDD" w14:textId="77777777" w:rsidR="00AF3528" w:rsidRPr="00AF3528" w:rsidRDefault="00AF3528">
      <w:pPr>
        <w:pStyle w:val="TOC4"/>
        <w:rPr>
          <w:rFonts w:asciiTheme="minorHAnsi" w:eastAsiaTheme="minorEastAsia" w:hAnsiTheme="minorHAnsi" w:cstheme="minorBidi"/>
          <w:noProof/>
          <w:lang w:eastAsia="en-AU"/>
        </w:rPr>
      </w:pPr>
      <w:r w:rsidRPr="00AF3528">
        <w:rPr>
          <w:noProof/>
          <w:lang w:val="en-US"/>
        </w:rPr>
        <w:lastRenderedPageBreak/>
        <w:t>The USA</w:t>
      </w:r>
      <w:r w:rsidRPr="00AF3528">
        <w:rPr>
          <w:noProof/>
        </w:rPr>
        <w:tab/>
      </w:r>
      <w:r w:rsidRPr="00AF3528">
        <w:rPr>
          <w:noProof/>
        </w:rPr>
        <w:fldChar w:fldCharType="begin"/>
      </w:r>
      <w:r w:rsidRPr="00AF3528">
        <w:rPr>
          <w:noProof/>
        </w:rPr>
        <w:instrText xml:space="preserve"> PAGEREF _Toc458513220 \h </w:instrText>
      </w:r>
      <w:r w:rsidRPr="00AF3528">
        <w:rPr>
          <w:noProof/>
        </w:rPr>
      </w:r>
      <w:r w:rsidRPr="00AF3528">
        <w:rPr>
          <w:noProof/>
        </w:rPr>
        <w:fldChar w:fldCharType="separate"/>
      </w:r>
      <w:r w:rsidR="002F0156">
        <w:rPr>
          <w:noProof/>
        </w:rPr>
        <w:t>28</w:t>
      </w:r>
      <w:r w:rsidRPr="00AF3528">
        <w:rPr>
          <w:noProof/>
        </w:rPr>
        <w:fldChar w:fldCharType="end"/>
      </w:r>
    </w:p>
    <w:p w14:paraId="60EA5BDE" w14:textId="77777777" w:rsidR="00AF3528" w:rsidRPr="00AF3528" w:rsidRDefault="00AF3528">
      <w:pPr>
        <w:pStyle w:val="TOC4"/>
        <w:rPr>
          <w:rFonts w:asciiTheme="minorHAnsi" w:eastAsiaTheme="minorEastAsia" w:hAnsiTheme="minorHAnsi" w:cstheme="minorBidi"/>
          <w:noProof/>
          <w:lang w:eastAsia="en-AU"/>
        </w:rPr>
      </w:pPr>
      <w:r w:rsidRPr="00AF3528">
        <w:rPr>
          <w:noProof/>
          <w:lang w:val="en-US"/>
        </w:rPr>
        <w:t>The UK</w:t>
      </w:r>
      <w:r w:rsidRPr="00AF3528">
        <w:rPr>
          <w:noProof/>
        </w:rPr>
        <w:tab/>
      </w:r>
      <w:r w:rsidRPr="00AF3528">
        <w:rPr>
          <w:noProof/>
        </w:rPr>
        <w:fldChar w:fldCharType="begin"/>
      </w:r>
      <w:r w:rsidRPr="00AF3528">
        <w:rPr>
          <w:noProof/>
        </w:rPr>
        <w:instrText xml:space="preserve"> PAGEREF _Toc458513221 \h </w:instrText>
      </w:r>
      <w:r w:rsidRPr="00AF3528">
        <w:rPr>
          <w:noProof/>
        </w:rPr>
      </w:r>
      <w:r w:rsidRPr="00AF3528">
        <w:rPr>
          <w:noProof/>
        </w:rPr>
        <w:fldChar w:fldCharType="separate"/>
      </w:r>
      <w:r w:rsidR="002F0156">
        <w:rPr>
          <w:noProof/>
        </w:rPr>
        <w:t>30</w:t>
      </w:r>
      <w:r w:rsidRPr="00AF3528">
        <w:rPr>
          <w:noProof/>
        </w:rPr>
        <w:fldChar w:fldCharType="end"/>
      </w:r>
    </w:p>
    <w:p w14:paraId="19D33EC8" w14:textId="77777777" w:rsidR="00AF3528" w:rsidRPr="00AF3528" w:rsidRDefault="00AF3528">
      <w:pPr>
        <w:pStyle w:val="TOC4"/>
        <w:rPr>
          <w:rFonts w:asciiTheme="minorHAnsi" w:eastAsiaTheme="minorEastAsia" w:hAnsiTheme="minorHAnsi" w:cstheme="minorBidi"/>
          <w:noProof/>
          <w:lang w:eastAsia="en-AU"/>
        </w:rPr>
      </w:pPr>
      <w:r w:rsidRPr="00AF3528">
        <w:rPr>
          <w:noProof/>
        </w:rPr>
        <w:t>Content analysis of accessibility policies on selected international VODs</w:t>
      </w:r>
      <w:r w:rsidRPr="00AF3528">
        <w:rPr>
          <w:noProof/>
        </w:rPr>
        <w:tab/>
      </w:r>
      <w:r w:rsidRPr="00AF3528">
        <w:rPr>
          <w:noProof/>
        </w:rPr>
        <w:fldChar w:fldCharType="begin"/>
      </w:r>
      <w:r w:rsidRPr="00AF3528">
        <w:rPr>
          <w:noProof/>
        </w:rPr>
        <w:instrText xml:space="preserve"> PAGEREF _Toc458513222 \h </w:instrText>
      </w:r>
      <w:r w:rsidRPr="00AF3528">
        <w:rPr>
          <w:noProof/>
        </w:rPr>
      </w:r>
      <w:r w:rsidRPr="00AF3528">
        <w:rPr>
          <w:noProof/>
        </w:rPr>
        <w:fldChar w:fldCharType="separate"/>
      </w:r>
      <w:r w:rsidR="002F0156">
        <w:rPr>
          <w:noProof/>
        </w:rPr>
        <w:t>30</w:t>
      </w:r>
      <w:r w:rsidRPr="00AF3528">
        <w:rPr>
          <w:noProof/>
        </w:rPr>
        <w:fldChar w:fldCharType="end"/>
      </w:r>
    </w:p>
    <w:p w14:paraId="581C3042"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Part 3: Survey and interviews: Findings and discussion</w:t>
      </w:r>
      <w:r w:rsidRPr="00AF3528">
        <w:rPr>
          <w:b w:val="0"/>
          <w:noProof/>
        </w:rPr>
        <w:tab/>
      </w:r>
      <w:r w:rsidRPr="00AF3528">
        <w:rPr>
          <w:b w:val="0"/>
          <w:noProof/>
        </w:rPr>
        <w:fldChar w:fldCharType="begin"/>
      </w:r>
      <w:r w:rsidRPr="00AF3528">
        <w:rPr>
          <w:b w:val="0"/>
          <w:noProof/>
        </w:rPr>
        <w:instrText xml:space="preserve"> PAGEREF _Toc458513223 \h </w:instrText>
      </w:r>
      <w:r w:rsidRPr="00AF3528">
        <w:rPr>
          <w:b w:val="0"/>
          <w:noProof/>
        </w:rPr>
      </w:r>
      <w:r w:rsidRPr="00AF3528">
        <w:rPr>
          <w:b w:val="0"/>
          <w:noProof/>
        </w:rPr>
        <w:fldChar w:fldCharType="separate"/>
      </w:r>
      <w:r w:rsidR="002F0156">
        <w:rPr>
          <w:b w:val="0"/>
          <w:noProof/>
        </w:rPr>
        <w:t>34</w:t>
      </w:r>
      <w:r w:rsidRPr="00AF3528">
        <w:rPr>
          <w:b w:val="0"/>
          <w:noProof/>
        </w:rPr>
        <w:fldChar w:fldCharType="end"/>
      </w:r>
    </w:p>
    <w:p w14:paraId="4C743742"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Summary of respondents’ views on video on demand services</w:t>
      </w:r>
      <w:r w:rsidRPr="00AF3528">
        <w:rPr>
          <w:noProof/>
        </w:rPr>
        <w:tab/>
      </w:r>
      <w:r w:rsidRPr="00AF3528">
        <w:rPr>
          <w:noProof/>
        </w:rPr>
        <w:fldChar w:fldCharType="begin"/>
      </w:r>
      <w:r w:rsidRPr="00AF3528">
        <w:rPr>
          <w:noProof/>
        </w:rPr>
        <w:instrText xml:space="preserve"> PAGEREF _Toc458513224 \h </w:instrText>
      </w:r>
      <w:r w:rsidRPr="00AF3528">
        <w:rPr>
          <w:noProof/>
        </w:rPr>
      </w:r>
      <w:r w:rsidRPr="00AF3528">
        <w:rPr>
          <w:noProof/>
        </w:rPr>
        <w:fldChar w:fldCharType="separate"/>
      </w:r>
      <w:r w:rsidR="002F0156">
        <w:rPr>
          <w:noProof/>
        </w:rPr>
        <w:t>34</w:t>
      </w:r>
      <w:r w:rsidRPr="00AF3528">
        <w:rPr>
          <w:noProof/>
        </w:rPr>
        <w:fldChar w:fldCharType="end"/>
      </w:r>
    </w:p>
    <w:p w14:paraId="2178AC4E" w14:textId="77777777" w:rsidR="00AF3528" w:rsidRPr="00AF3528" w:rsidRDefault="00AF3528">
      <w:pPr>
        <w:pStyle w:val="TOC4"/>
        <w:rPr>
          <w:rFonts w:asciiTheme="minorHAnsi" w:eastAsiaTheme="minorEastAsia" w:hAnsiTheme="minorHAnsi" w:cstheme="minorBidi"/>
          <w:noProof/>
          <w:lang w:eastAsia="en-AU"/>
        </w:rPr>
      </w:pPr>
      <w:r w:rsidRPr="00AF3528">
        <w:rPr>
          <w:noProof/>
        </w:rPr>
        <w:t>Demographics</w:t>
      </w:r>
      <w:r w:rsidRPr="00AF3528">
        <w:rPr>
          <w:noProof/>
        </w:rPr>
        <w:tab/>
      </w:r>
      <w:r w:rsidRPr="00AF3528">
        <w:rPr>
          <w:noProof/>
        </w:rPr>
        <w:fldChar w:fldCharType="begin"/>
      </w:r>
      <w:r w:rsidRPr="00AF3528">
        <w:rPr>
          <w:noProof/>
        </w:rPr>
        <w:instrText xml:space="preserve"> PAGEREF _Toc458513225 \h </w:instrText>
      </w:r>
      <w:r w:rsidRPr="00AF3528">
        <w:rPr>
          <w:noProof/>
        </w:rPr>
      </w:r>
      <w:r w:rsidRPr="00AF3528">
        <w:rPr>
          <w:noProof/>
        </w:rPr>
        <w:fldChar w:fldCharType="separate"/>
      </w:r>
      <w:r w:rsidR="002F0156">
        <w:rPr>
          <w:noProof/>
        </w:rPr>
        <w:t>35</w:t>
      </w:r>
      <w:r w:rsidRPr="00AF3528">
        <w:rPr>
          <w:noProof/>
        </w:rPr>
        <w:fldChar w:fldCharType="end"/>
      </w:r>
    </w:p>
    <w:p w14:paraId="2D76F132" w14:textId="77777777" w:rsidR="00AF3528" w:rsidRPr="00AF3528" w:rsidRDefault="00AF3528">
      <w:pPr>
        <w:pStyle w:val="TOC4"/>
        <w:rPr>
          <w:rFonts w:asciiTheme="minorHAnsi" w:eastAsiaTheme="minorEastAsia" w:hAnsiTheme="minorHAnsi" w:cstheme="minorBidi"/>
          <w:noProof/>
          <w:lang w:eastAsia="en-AU"/>
        </w:rPr>
      </w:pPr>
      <w:r w:rsidRPr="00AF3528">
        <w:rPr>
          <w:noProof/>
        </w:rPr>
        <w:t>Barriers to accessibility</w:t>
      </w:r>
      <w:r w:rsidRPr="00AF3528">
        <w:rPr>
          <w:noProof/>
        </w:rPr>
        <w:tab/>
      </w:r>
      <w:r w:rsidRPr="00AF3528">
        <w:rPr>
          <w:noProof/>
        </w:rPr>
        <w:fldChar w:fldCharType="begin"/>
      </w:r>
      <w:r w:rsidRPr="00AF3528">
        <w:rPr>
          <w:noProof/>
        </w:rPr>
        <w:instrText xml:space="preserve"> PAGEREF _Toc458513226 \h </w:instrText>
      </w:r>
      <w:r w:rsidRPr="00AF3528">
        <w:rPr>
          <w:noProof/>
        </w:rPr>
      </w:r>
      <w:r w:rsidRPr="00AF3528">
        <w:rPr>
          <w:noProof/>
        </w:rPr>
        <w:fldChar w:fldCharType="separate"/>
      </w:r>
      <w:r w:rsidR="002F0156">
        <w:rPr>
          <w:noProof/>
        </w:rPr>
        <w:t>36</w:t>
      </w:r>
      <w:r w:rsidRPr="00AF3528">
        <w:rPr>
          <w:noProof/>
        </w:rPr>
        <w:fldChar w:fldCharType="end"/>
      </w:r>
    </w:p>
    <w:p w14:paraId="470FE23B" w14:textId="77777777" w:rsidR="00AF3528" w:rsidRPr="00AF3528" w:rsidRDefault="00AF3528">
      <w:pPr>
        <w:pStyle w:val="TOC4"/>
        <w:rPr>
          <w:rFonts w:asciiTheme="minorHAnsi" w:eastAsiaTheme="minorEastAsia" w:hAnsiTheme="minorHAnsi" w:cstheme="minorBidi"/>
          <w:noProof/>
          <w:lang w:eastAsia="en-AU"/>
        </w:rPr>
      </w:pPr>
      <w:r w:rsidRPr="00AF3528">
        <w:rPr>
          <w:noProof/>
        </w:rPr>
        <w:t>Choice of provider</w:t>
      </w:r>
      <w:r w:rsidRPr="00AF3528">
        <w:rPr>
          <w:noProof/>
        </w:rPr>
        <w:tab/>
      </w:r>
      <w:r w:rsidRPr="00AF3528">
        <w:rPr>
          <w:noProof/>
        </w:rPr>
        <w:fldChar w:fldCharType="begin"/>
      </w:r>
      <w:r w:rsidRPr="00AF3528">
        <w:rPr>
          <w:noProof/>
        </w:rPr>
        <w:instrText xml:space="preserve"> PAGEREF _Toc458513227 \h </w:instrText>
      </w:r>
      <w:r w:rsidRPr="00AF3528">
        <w:rPr>
          <w:noProof/>
        </w:rPr>
      </w:r>
      <w:r w:rsidRPr="00AF3528">
        <w:rPr>
          <w:noProof/>
        </w:rPr>
        <w:fldChar w:fldCharType="separate"/>
      </w:r>
      <w:r w:rsidR="002F0156">
        <w:rPr>
          <w:noProof/>
        </w:rPr>
        <w:t>37</w:t>
      </w:r>
      <w:r w:rsidRPr="00AF3528">
        <w:rPr>
          <w:noProof/>
        </w:rPr>
        <w:fldChar w:fldCharType="end"/>
      </w:r>
    </w:p>
    <w:p w14:paraId="4766CDD2" w14:textId="77777777" w:rsidR="00AF3528" w:rsidRPr="00AF3528" w:rsidRDefault="00AF3528">
      <w:pPr>
        <w:pStyle w:val="TOC4"/>
        <w:rPr>
          <w:rFonts w:asciiTheme="minorHAnsi" w:eastAsiaTheme="minorEastAsia" w:hAnsiTheme="minorHAnsi" w:cstheme="minorBidi"/>
          <w:noProof/>
          <w:lang w:eastAsia="en-AU"/>
        </w:rPr>
      </w:pPr>
      <w:r w:rsidRPr="00AF3528">
        <w:rPr>
          <w:noProof/>
        </w:rPr>
        <w:t>Preferred hardware</w:t>
      </w:r>
      <w:r w:rsidRPr="00AF3528">
        <w:rPr>
          <w:noProof/>
        </w:rPr>
        <w:tab/>
      </w:r>
      <w:r w:rsidRPr="00AF3528">
        <w:rPr>
          <w:noProof/>
        </w:rPr>
        <w:fldChar w:fldCharType="begin"/>
      </w:r>
      <w:r w:rsidRPr="00AF3528">
        <w:rPr>
          <w:noProof/>
        </w:rPr>
        <w:instrText xml:space="preserve"> PAGEREF _Toc458513228 \h </w:instrText>
      </w:r>
      <w:r w:rsidRPr="00AF3528">
        <w:rPr>
          <w:noProof/>
        </w:rPr>
      </w:r>
      <w:r w:rsidRPr="00AF3528">
        <w:rPr>
          <w:noProof/>
        </w:rPr>
        <w:fldChar w:fldCharType="separate"/>
      </w:r>
      <w:r w:rsidR="002F0156">
        <w:rPr>
          <w:noProof/>
        </w:rPr>
        <w:t>38</w:t>
      </w:r>
      <w:r w:rsidRPr="00AF3528">
        <w:rPr>
          <w:noProof/>
        </w:rPr>
        <w:fldChar w:fldCharType="end"/>
      </w:r>
    </w:p>
    <w:p w14:paraId="4DF2C9B4" w14:textId="77777777" w:rsidR="00AF3528" w:rsidRPr="00AF3528" w:rsidRDefault="00AF3528">
      <w:pPr>
        <w:pStyle w:val="TOC4"/>
        <w:rPr>
          <w:rFonts w:asciiTheme="minorHAnsi" w:eastAsiaTheme="minorEastAsia" w:hAnsiTheme="minorHAnsi" w:cstheme="minorBidi"/>
          <w:noProof/>
          <w:lang w:eastAsia="en-AU"/>
        </w:rPr>
      </w:pPr>
      <w:r w:rsidRPr="00AF3528">
        <w:rPr>
          <w:noProof/>
        </w:rPr>
        <w:t>Use of assistive technologies and aids</w:t>
      </w:r>
      <w:r w:rsidRPr="00AF3528">
        <w:rPr>
          <w:noProof/>
        </w:rPr>
        <w:tab/>
      </w:r>
      <w:r w:rsidRPr="00AF3528">
        <w:rPr>
          <w:noProof/>
        </w:rPr>
        <w:fldChar w:fldCharType="begin"/>
      </w:r>
      <w:r w:rsidRPr="00AF3528">
        <w:rPr>
          <w:noProof/>
        </w:rPr>
        <w:instrText xml:space="preserve"> PAGEREF _Toc458513229 \h </w:instrText>
      </w:r>
      <w:r w:rsidRPr="00AF3528">
        <w:rPr>
          <w:noProof/>
        </w:rPr>
      </w:r>
      <w:r w:rsidRPr="00AF3528">
        <w:rPr>
          <w:noProof/>
        </w:rPr>
        <w:fldChar w:fldCharType="separate"/>
      </w:r>
      <w:r w:rsidR="002F0156">
        <w:rPr>
          <w:noProof/>
        </w:rPr>
        <w:t>39</w:t>
      </w:r>
      <w:r w:rsidRPr="00AF3528">
        <w:rPr>
          <w:noProof/>
        </w:rPr>
        <w:fldChar w:fldCharType="end"/>
      </w:r>
    </w:p>
    <w:p w14:paraId="7630E51D" w14:textId="77777777" w:rsidR="00AF3528" w:rsidRPr="00AF3528" w:rsidRDefault="00AF3528">
      <w:pPr>
        <w:pStyle w:val="TOC4"/>
        <w:rPr>
          <w:rFonts w:asciiTheme="minorHAnsi" w:eastAsiaTheme="minorEastAsia" w:hAnsiTheme="minorHAnsi" w:cstheme="minorBidi"/>
          <w:noProof/>
          <w:lang w:eastAsia="en-AU"/>
        </w:rPr>
      </w:pPr>
      <w:r w:rsidRPr="00AF3528">
        <w:rPr>
          <w:noProof/>
        </w:rPr>
        <w:t>Availability of assistive technologies and aids</w:t>
      </w:r>
      <w:r w:rsidRPr="00AF3528">
        <w:rPr>
          <w:noProof/>
        </w:rPr>
        <w:tab/>
      </w:r>
      <w:r w:rsidRPr="00AF3528">
        <w:rPr>
          <w:noProof/>
        </w:rPr>
        <w:fldChar w:fldCharType="begin"/>
      </w:r>
      <w:r w:rsidRPr="00AF3528">
        <w:rPr>
          <w:noProof/>
        </w:rPr>
        <w:instrText xml:space="preserve"> PAGEREF _Toc458513230 \h </w:instrText>
      </w:r>
      <w:r w:rsidRPr="00AF3528">
        <w:rPr>
          <w:noProof/>
        </w:rPr>
      </w:r>
      <w:r w:rsidRPr="00AF3528">
        <w:rPr>
          <w:noProof/>
        </w:rPr>
        <w:fldChar w:fldCharType="separate"/>
      </w:r>
      <w:r w:rsidR="002F0156">
        <w:rPr>
          <w:noProof/>
        </w:rPr>
        <w:t>41</w:t>
      </w:r>
      <w:r w:rsidRPr="00AF3528">
        <w:rPr>
          <w:noProof/>
        </w:rPr>
        <w:fldChar w:fldCharType="end"/>
      </w:r>
    </w:p>
    <w:p w14:paraId="4CD28ADC" w14:textId="77777777" w:rsidR="00AF3528" w:rsidRPr="00AF3528" w:rsidRDefault="00AF3528">
      <w:pPr>
        <w:pStyle w:val="TOC4"/>
        <w:rPr>
          <w:rFonts w:asciiTheme="minorHAnsi" w:eastAsiaTheme="minorEastAsia" w:hAnsiTheme="minorHAnsi" w:cstheme="minorBidi"/>
          <w:noProof/>
          <w:lang w:eastAsia="en-AU"/>
        </w:rPr>
      </w:pPr>
      <w:r w:rsidRPr="00AF3528">
        <w:rPr>
          <w:noProof/>
        </w:rPr>
        <w:t>Assistance with set-up</w:t>
      </w:r>
      <w:r w:rsidRPr="00AF3528">
        <w:rPr>
          <w:noProof/>
        </w:rPr>
        <w:tab/>
      </w:r>
      <w:r w:rsidRPr="00AF3528">
        <w:rPr>
          <w:noProof/>
        </w:rPr>
        <w:fldChar w:fldCharType="begin"/>
      </w:r>
      <w:r w:rsidRPr="00AF3528">
        <w:rPr>
          <w:noProof/>
        </w:rPr>
        <w:instrText xml:space="preserve"> PAGEREF _Toc458513231 \h </w:instrText>
      </w:r>
      <w:r w:rsidRPr="00AF3528">
        <w:rPr>
          <w:noProof/>
        </w:rPr>
      </w:r>
      <w:r w:rsidRPr="00AF3528">
        <w:rPr>
          <w:noProof/>
        </w:rPr>
        <w:fldChar w:fldCharType="separate"/>
      </w:r>
      <w:r w:rsidR="002F0156">
        <w:rPr>
          <w:noProof/>
        </w:rPr>
        <w:t>43</w:t>
      </w:r>
      <w:r w:rsidRPr="00AF3528">
        <w:rPr>
          <w:noProof/>
        </w:rPr>
        <w:fldChar w:fldCharType="end"/>
      </w:r>
    </w:p>
    <w:p w14:paraId="44260764" w14:textId="77777777" w:rsidR="00AF3528" w:rsidRPr="00AF3528" w:rsidRDefault="00AF3528">
      <w:pPr>
        <w:pStyle w:val="TOC4"/>
        <w:rPr>
          <w:rFonts w:asciiTheme="minorHAnsi" w:eastAsiaTheme="minorEastAsia" w:hAnsiTheme="minorHAnsi" w:cstheme="minorBidi"/>
          <w:noProof/>
          <w:lang w:eastAsia="en-AU"/>
        </w:rPr>
      </w:pPr>
      <w:r w:rsidRPr="00AF3528">
        <w:rPr>
          <w:noProof/>
        </w:rPr>
        <w:t>Key issues regarding accessibility</w:t>
      </w:r>
      <w:r w:rsidRPr="00AF3528">
        <w:rPr>
          <w:noProof/>
        </w:rPr>
        <w:tab/>
      </w:r>
      <w:r w:rsidRPr="00AF3528">
        <w:rPr>
          <w:noProof/>
        </w:rPr>
        <w:fldChar w:fldCharType="begin"/>
      </w:r>
      <w:r w:rsidRPr="00AF3528">
        <w:rPr>
          <w:noProof/>
        </w:rPr>
        <w:instrText xml:space="preserve"> PAGEREF _Toc458513232 \h </w:instrText>
      </w:r>
      <w:r w:rsidRPr="00AF3528">
        <w:rPr>
          <w:noProof/>
        </w:rPr>
      </w:r>
      <w:r w:rsidRPr="00AF3528">
        <w:rPr>
          <w:noProof/>
        </w:rPr>
        <w:fldChar w:fldCharType="separate"/>
      </w:r>
      <w:r w:rsidR="002F0156">
        <w:rPr>
          <w:noProof/>
        </w:rPr>
        <w:t>46</w:t>
      </w:r>
      <w:r w:rsidRPr="00AF3528">
        <w:rPr>
          <w:noProof/>
        </w:rPr>
        <w:fldChar w:fldCharType="end"/>
      </w:r>
    </w:p>
    <w:p w14:paraId="01F66FA2" w14:textId="77777777" w:rsidR="00AF3528" w:rsidRPr="00AF3528" w:rsidRDefault="00AF3528">
      <w:pPr>
        <w:pStyle w:val="TOC3"/>
        <w:rPr>
          <w:rFonts w:asciiTheme="minorHAnsi" w:eastAsiaTheme="minorEastAsia" w:hAnsiTheme="minorHAnsi" w:cstheme="minorBidi"/>
          <w:noProof/>
          <w:lang w:val="en-AU" w:eastAsia="en-AU"/>
        </w:rPr>
      </w:pPr>
      <w:r w:rsidRPr="00AF3528">
        <w:rPr>
          <w:noProof/>
        </w:rPr>
        <w:t>The future</w:t>
      </w:r>
      <w:r w:rsidRPr="00AF3528">
        <w:rPr>
          <w:noProof/>
        </w:rPr>
        <w:tab/>
      </w:r>
      <w:r w:rsidRPr="00AF3528">
        <w:rPr>
          <w:noProof/>
        </w:rPr>
        <w:fldChar w:fldCharType="begin"/>
      </w:r>
      <w:r w:rsidRPr="00AF3528">
        <w:rPr>
          <w:noProof/>
        </w:rPr>
        <w:instrText xml:space="preserve"> PAGEREF _Toc458513233 \h </w:instrText>
      </w:r>
      <w:r w:rsidRPr="00AF3528">
        <w:rPr>
          <w:noProof/>
        </w:rPr>
      </w:r>
      <w:r w:rsidRPr="00AF3528">
        <w:rPr>
          <w:noProof/>
        </w:rPr>
        <w:fldChar w:fldCharType="separate"/>
      </w:r>
      <w:r w:rsidR="002F0156">
        <w:rPr>
          <w:noProof/>
        </w:rPr>
        <w:t>49</w:t>
      </w:r>
      <w:r w:rsidRPr="00AF3528">
        <w:rPr>
          <w:noProof/>
        </w:rPr>
        <w:fldChar w:fldCharType="end"/>
      </w:r>
    </w:p>
    <w:p w14:paraId="66254755"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Conclusions and recommendations</w:t>
      </w:r>
      <w:r w:rsidRPr="00AF3528">
        <w:rPr>
          <w:b w:val="0"/>
        </w:rPr>
        <w:tab/>
      </w:r>
      <w:r w:rsidRPr="00AF3528">
        <w:rPr>
          <w:b w:val="0"/>
        </w:rPr>
        <w:fldChar w:fldCharType="begin"/>
      </w:r>
      <w:r w:rsidRPr="00AF3528">
        <w:rPr>
          <w:b w:val="0"/>
        </w:rPr>
        <w:instrText xml:space="preserve"> PAGEREF _Toc458513234 \h </w:instrText>
      </w:r>
      <w:r w:rsidRPr="00AF3528">
        <w:rPr>
          <w:b w:val="0"/>
        </w:rPr>
      </w:r>
      <w:r w:rsidRPr="00AF3528">
        <w:rPr>
          <w:b w:val="0"/>
        </w:rPr>
        <w:fldChar w:fldCharType="separate"/>
      </w:r>
      <w:r w:rsidR="002F0156">
        <w:rPr>
          <w:b w:val="0"/>
        </w:rPr>
        <w:t>51</w:t>
      </w:r>
      <w:r w:rsidRPr="00AF3528">
        <w:rPr>
          <w:b w:val="0"/>
        </w:rPr>
        <w:fldChar w:fldCharType="end"/>
      </w:r>
    </w:p>
    <w:p w14:paraId="3F2E6B89"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Recommendation to government</w:t>
      </w:r>
      <w:r w:rsidRPr="00AF3528">
        <w:rPr>
          <w:b w:val="0"/>
          <w:noProof/>
        </w:rPr>
        <w:tab/>
      </w:r>
      <w:r w:rsidRPr="00AF3528">
        <w:rPr>
          <w:b w:val="0"/>
          <w:noProof/>
        </w:rPr>
        <w:fldChar w:fldCharType="begin"/>
      </w:r>
      <w:r w:rsidRPr="00AF3528">
        <w:rPr>
          <w:b w:val="0"/>
          <w:noProof/>
        </w:rPr>
        <w:instrText xml:space="preserve"> PAGEREF _Toc458513235 \h </w:instrText>
      </w:r>
      <w:r w:rsidRPr="00AF3528">
        <w:rPr>
          <w:b w:val="0"/>
          <w:noProof/>
        </w:rPr>
      </w:r>
      <w:r w:rsidRPr="00AF3528">
        <w:rPr>
          <w:b w:val="0"/>
          <w:noProof/>
        </w:rPr>
        <w:fldChar w:fldCharType="separate"/>
      </w:r>
      <w:r w:rsidR="002F0156">
        <w:rPr>
          <w:b w:val="0"/>
          <w:noProof/>
        </w:rPr>
        <w:t>52</w:t>
      </w:r>
      <w:r w:rsidRPr="00AF3528">
        <w:rPr>
          <w:b w:val="0"/>
          <w:noProof/>
        </w:rPr>
        <w:fldChar w:fldCharType="end"/>
      </w:r>
    </w:p>
    <w:p w14:paraId="72E04793"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Recommendation to the video on demand service providers</w:t>
      </w:r>
      <w:r w:rsidRPr="00AF3528">
        <w:rPr>
          <w:b w:val="0"/>
          <w:noProof/>
        </w:rPr>
        <w:tab/>
      </w:r>
      <w:r w:rsidRPr="00AF3528">
        <w:rPr>
          <w:b w:val="0"/>
          <w:noProof/>
        </w:rPr>
        <w:fldChar w:fldCharType="begin"/>
      </w:r>
      <w:r w:rsidRPr="00AF3528">
        <w:rPr>
          <w:b w:val="0"/>
          <w:noProof/>
        </w:rPr>
        <w:instrText xml:space="preserve"> PAGEREF _Toc458513236 \h </w:instrText>
      </w:r>
      <w:r w:rsidRPr="00AF3528">
        <w:rPr>
          <w:b w:val="0"/>
          <w:noProof/>
        </w:rPr>
      </w:r>
      <w:r w:rsidRPr="00AF3528">
        <w:rPr>
          <w:b w:val="0"/>
          <w:noProof/>
        </w:rPr>
        <w:fldChar w:fldCharType="separate"/>
      </w:r>
      <w:r w:rsidR="002F0156">
        <w:rPr>
          <w:b w:val="0"/>
          <w:noProof/>
        </w:rPr>
        <w:t>52</w:t>
      </w:r>
      <w:r w:rsidRPr="00AF3528">
        <w:rPr>
          <w:b w:val="0"/>
          <w:noProof/>
        </w:rPr>
        <w:fldChar w:fldCharType="end"/>
      </w:r>
    </w:p>
    <w:p w14:paraId="2126C652"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Recommendation to advocates and consumer groups of people with disabilities</w:t>
      </w:r>
      <w:r w:rsidRPr="00AF3528">
        <w:rPr>
          <w:b w:val="0"/>
          <w:noProof/>
        </w:rPr>
        <w:tab/>
      </w:r>
      <w:r w:rsidRPr="00AF3528">
        <w:rPr>
          <w:b w:val="0"/>
          <w:noProof/>
        </w:rPr>
        <w:fldChar w:fldCharType="begin"/>
      </w:r>
      <w:r w:rsidRPr="00AF3528">
        <w:rPr>
          <w:b w:val="0"/>
          <w:noProof/>
        </w:rPr>
        <w:instrText xml:space="preserve"> PAGEREF _Toc458513237 \h </w:instrText>
      </w:r>
      <w:r w:rsidRPr="00AF3528">
        <w:rPr>
          <w:b w:val="0"/>
          <w:noProof/>
        </w:rPr>
      </w:r>
      <w:r w:rsidRPr="00AF3528">
        <w:rPr>
          <w:b w:val="0"/>
          <w:noProof/>
        </w:rPr>
        <w:fldChar w:fldCharType="separate"/>
      </w:r>
      <w:r w:rsidR="002F0156">
        <w:rPr>
          <w:b w:val="0"/>
          <w:noProof/>
        </w:rPr>
        <w:t>52</w:t>
      </w:r>
      <w:r w:rsidRPr="00AF3528">
        <w:rPr>
          <w:b w:val="0"/>
          <w:noProof/>
        </w:rPr>
        <w:fldChar w:fldCharType="end"/>
      </w:r>
    </w:p>
    <w:p w14:paraId="6792EB43"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Authors</w:t>
      </w:r>
      <w:r w:rsidRPr="00AF3528">
        <w:rPr>
          <w:b w:val="0"/>
        </w:rPr>
        <w:tab/>
      </w:r>
      <w:r w:rsidRPr="00AF3528">
        <w:rPr>
          <w:b w:val="0"/>
        </w:rPr>
        <w:fldChar w:fldCharType="begin"/>
      </w:r>
      <w:r w:rsidRPr="00AF3528">
        <w:rPr>
          <w:b w:val="0"/>
        </w:rPr>
        <w:instrText xml:space="preserve"> PAGEREF _Toc458513238 \h </w:instrText>
      </w:r>
      <w:r w:rsidRPr="00AF3528">
        <w:rPr>
          <w:b w:val="0"/>
        </w:rPr>
      </w:r>
      <w:r w:rsidRPr="00AF3528">
        <w:rPr>
          <w:b w:val="0"/>
        </w:rPr>
        <w:fldChar w:fldCharType="separate"/>
      </w:r>
      <w:r w:rsidR="002F0156">
        <w:rPr>
          <w:b w:val="0"/>
        </w:rPr>
        <w:t>53</w:t>
      </w:r>
      <w:r w:rsidRPr="00AF3528">
        <w:rPr>
          <w:b w:val="0"/>
        </w:rPr>
        <w:fldChar w:fldCharType="end"/>
      </w:r>
    </w:p>
    <w:p w14:paraId="0A586161"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Katie Ellis</w:t>
      </w:r>
      <w:r w:rsidRPr="00AF3528">
        <w:rPr>
          <w:b w:val="0"/>
          <w:noProof/>
        </w:rPr>
        <w:tab/>
      </w:r>
      <w:r w:rsidRPr="00AF3528">
        <w:rPr>
          <w:b w:val="0"/>
          <w:noProof/>
        </w:rPr>
        <w:fldChar w:fldCharType="begin"/>
      </w:r>
      <w:r w:rsidRPr="00AF3528">
        <w:rPr>
          <w:b w:val="0"/>
          <w:noProof/>
        </w:rPr>
        <w:instrText xml:space="preserve"> PAGEREF _Toc458513239 \h </w:instrText>
      </w:r>
      <w:r w:rsidRPr="00AF3528">
        <w:rPr>
          <w:b w:val="0"/>
          <w:noProof/>
        </w:rPr>
      </w:r>
      <w:r w:rsidRPr="00AF3528">
        <w:rPr>
          <w:b w:val="0"/>
          <w:noProof/>
        </w:rPr>
        <w:fldChar w:fldCharType="separate"/>
      </w:r>
      <w:r w:rsidR="002F0156">
        <w:rPr>
          <w:b w:val="0"/>
          <w:noProof/>
        </w:rPr>
        <w:t>53</w:t>
      </w:r>
      <w:r w:rsidRPr="00AF3528">
        <w:rPr>
          <w:b w:val="0"/>
          <w:noProof/>
        </w:rPr>
        <w:fldChar w:fldCharType="end"/>
      </w:r>
    </w:p>
    <w:p w14:paraId="7B9C7943"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Mike Kent</w:t>
      </w:r>
      <w:r w:rsidRPr="00AF3528">
        <w:rPr>
          <w:b w:val="0"/>
          <w:noProof/>
        </w:rPr>
        <w:tab/>
      </w:r>
      <w:r w:rsidRPr="00AF3528">
        <w:rPr>
          <w:b w:val="0"/>
          <w:noProof/>
        </w:rPr>
        <w:fldChar w:fldCharType="begin"/>
      </w:r>
      <w:r w:rsidRPr="00AF3528">
        <w:rPr>
          <w:b w:val="0"/>
          <w:noProof/>
        </w:rPr>
        <w:instrText xml:space="preserve"> PAGEREF _Toc458513240 \h </w:instrText>
      </w:r>
      <w:r w:rsidRPr="00AF3528">
        <w:rPr>
          <w:b w:val="0"/>
          <w:noProof/>
        </w:rPr>
      </w:r>
      <w:r w:rsidRPr="00AF3528">
        <w:rPr>
          <w:b w:val="0"/>
          <w:noProof/>
        </w:rPr>
        <w:fldChar w:fldCharType="separate"/>
      </w:r>
      <w:r w:rsidR="002F0156">
        <w:rPr>
          <w:b w:val="0"/>
          <w:noProof/>
        </w:rPr>
        <w:t>53</w:t>
      </w:r>
      <w:r w:rsidRPr="00AF3528">
        <w:rPr>
          <w:b w:val="0"/>
          <w:noProof/>
        </w:rPr>
        <w:fldChar w:fldCharType="end"/>
      </w:r>
    </w:p>
    <w:p w14:paraId="3CE4F3EE"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Kathryn Locke</w:t>
      </w:r>
      <w:r w:rsidRPr="00AF3528">
        <w:rPr>
          <w:b w:val="0"/>
          <w:noProof/>
        </w:rPr>
        <w:tab/>
      </w:r>
      <w:r w:rsidRPr="00AF3528">
        <w:rPr>
          <w:b w:val="0"/>
          <w:noProof/>
        </w:rPr>
        <w:fldChar w:fldCharType="begin"/>
      </w:r>
      <w:r w:rsidRPr="00AF3528">
        <w:rPr>
          <w:b w:val="0"/>
          <w:noProof/>
        </w:rPr>
        <w:instrText xml:space="preserve"> PAGEREF _Toc458513241 \h </w:instrText>
      </w:r>
      <w:r w:rsidRPr="00AF3528">
        <w:rPr>
          <w:b w:val="0"/>
          <w:noProof/>
        </w:rPr>
      </w:r>
      <w:r w:rsidRPr="00AF3528">
        <w:rPr>
          <w:b w:val="0"/>
          <w:noProof/>
        </w:rPr>
        <w:fldChar w:fldCharType="separate"/>
      </w:r>
      <w:r w:rsidR="002F0156">
        <w:rPr>
          <w:b w:val="0"/>
          <w:noProof/>
        </w:rPr>
        <w:t>53</w:t>
      </w:r>
      <w:r w:rsidRPr="00AF3528">
        <w:rPr>
          <w:b w:val="0"/>
          <w:noProof/>
        </w:rPr>
        <w:fldChar w:fldCharType="end"/>
      </w:r>
    </w:p>
    <w:p w14:paraId="366EBD37" w14:textId="77777777" w:rsidR="00AF3528" w:rsidRPr="00AF3528" w:rsidRDefault="00AF3528">
      <w:pPr>
        <w:pStyle w:val="TOC2"/>
        <w:rPr>
          <w:rFonts w:asciiTheme="minorHAnsi" w:eastAsiaTheme="minorEastAsia" w:hAnsiTheme="minorHAnsi" w:cstheme="minorBidi"/>
          <w:b w:val="0"/>
          <w:noProof/>
          <w:lang w:val="en-AU" w:eastAsia="en-AU"/>
        </w:rPr>
      </w:pPr>
      <w:r w:rsidRPr="00AF3528">
        <w:rPr>
          <w:b w:val="0"/>
          <w:noProof/>
        </w:rPr>
        <w:t>Melissa Merchant</w:t>
      </w:r>
      <w:r w:rsidRPr="00AF3528">
        <w:rPr>
          <w:b w:val="0"/>
          <w:noProof/>
        </w:rPr>
        <w:tab/>
      </w:r>
      <w:r w:rsidRPr="00AF3528">
        <w:rPr>
          <w:b w:val="0"/>
          <w:noProof/>
        </w:rPr>
        <w:fldChar w:fldCharType="begin"/>
      </w:r>
      <w:r w:rsidRPr="00AF3528">
        <w:rPr>
          <w:b w:val="0"/>
          <w:noProof/>
        </w:rPr>
        <w:instrText xml:space="preserve"> PAGEREF _Toc458513242 \h </w:instrText>
      </w:r>
      <w:r w:rsidRPr="00AF3528">
        <w:rPr>
          <w:b w:val="0"/>
          <w:noProof/>
        </w:rPr>
      </w:r>
      <w:r w:rsidRPr="00AF3528">
        <w:rPr>
          <w:b w:val="0"/>
          <w:noProof/>
        </w:rPr>
        <w:fldChar w:fldCharType="separate"/>
      </w:r>
      <w:r w:rsidR="002F0156">
        <w:rPr>
          <w:b w:val="0"/>
          <w:noProof/>
        </w:rPr>
        <w:t>53</w:t>
      </w:r>
      <w:r w:rsidRPr="00AF3528">
        <w:rPr>
          <w:b w:val="0"/>
          <w:noProof/>
        </w:rPr>
        <w:fldChar w:fldCharType="end"/>
      </w:r>
    </w:p>
    <w:p w14:paraId="515DB2F5"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References</w:t>
      </w:r>
      <w:r w:rsidRPr="00AF3528">
        <w:rPr>
          <w:b w:val="0"/>
        </w:rPr>
        <w:tab/>
      </w:r>
      <w:r w:rsidRPr="00AF3528">
        <w:rPr>
          <w:b w:val="0"/>
        </w:rPr>
        <w:fldChar w:fldCharType="begin"/>
      </w:r>
      <w:r w:rsidRPr="00AF3528">
        <w:rPr>
          <w:b w:val="0"/>
        </w:rPr>
        <w:instrText xml:space="preserve"> PAGEREF _Toc458513243 \h </w:instrText>
      </w:r>
      <w:r w:rsidRPr="00AF3528">
        <w:rPr>
          <w:b w:val="0"/>
        </w:rPr>
      </w:r>
      <w:r w:rsidRPr="00AF3528">
        <w:rPr>
          <w:b w:val="0"/>
        </w:rPr>
        <w:fldChar w:fldCharType="separate"/>
      </w:r>
      <w:r w:rsidR="002F0156">
        <w:rPr>
          <w:b w:val="0"/>
        </w:rPr>
        <w:t>54</w:t>
      </w:r>
      <w:r w:rsidRPr="00AF3528">
        <w:rPr>
          <w:b w:val="0"/>
        </w:rPr>
        <w:fldChar w:fldCharType="end"/>
      </w:r>
    </w:p>
    <w:p w14:paraId="12A741E4" w14:textId="77777777" w:rsidR="00AF3528" w:rsidRPr="00AF3528" w:rsidRDefault="00AF3528">
      <w:pPr>
        <w:pStyle w:val="TOC1"/>
        <w:rPr>
          <w:rFonts w:asciiTheme="minorHAnsi" w:eastAsiaTheme="minorEastAsia" w:hAnsiTheme="minorHAnsi" w:cstheme="minorBidi"/>
          <w:b w:val="0"/>
          <w:lang w:val="en-AU" w:eastAsia="en-AU"/>
        </w:rPr>
      </w:pPr>
      <w:r w:rsidRPr="00AF3528">
        <w:rPr>
          <w:b w:val="0"/>
        </w:rPr>
        <w:t xml:space="preserve">Appendix: </w:t>
      </w:r>
      <w:r w:rsidRPr="00AF3528">
        <w:rPr>
          <w:rFonts w:eastAsia="Cambria"/>
          <w:b w:val="0"/>
          <w:lang w:eastAsia="en-AU"/>
        </w:rPr>
        <w:t>Hardware accessibility</w:t>
      </w:r>
      <w:r w:rsidRPr="00AF3528">
        <w:rPr>
          <w:b w:val="0"/>
        </w:rPr>
        <w:tab/>
      </w:r>
      <w:r w:rsidRPr="00AF3528">
        <w:rPr>
          <w:b w:val="0"/>
        </w:rPr>
        <w:fldChar w:fldCharType="begin"/>
      </w:r>
      <w:r w:rsidRPr="00AF3528">
        <w:rPr>
          <w:b w:val="0"/>
        </w:rPr>
        <w:instrText xml:space="preserve"> PAGEREF _Toc458513244 \h </w:instrText>
      </w:r>
      <w:r w:rsidRPr="00AF3528">
        <w:rPr>
          <w:b w:val="0"/>
        </w:rPr>
      </w:r>
      <w:r w:rsidRPr="00AF3528">
        <w:rPr>
          <w:b w:val="0"/>
        </w:rPr>
        <w:fldChar w:fldCharType="separate"/>
      </w:r>
      <w:r w:rsidR="002F0156">
        <w:rPr>
          <w:b w:val="0"/>
        </w:rPr>
        <w:t>A</w:t>
      </w:r>
      <w:r w:rsidRPr="00AF3528">
        <w:rPr>
          <w:b w:val="0"/>
        </w:rPr>
        <w:fldChar w:fldCharType="end"/>
      </w:r>
    </w:p>
    <w:p w14:paraId="392AC8F6" w14:textId="6F1B35C3" w:rsidR="00EC29C7" w:rsidRDefault="00001E36" w:rsidP="00001E36">
      <w:pPr>
        <w:pStyle w:val="Heading1"/>
      </w:pPr>
      <w:r w:rsidRPr="00AF3528">
        <w:rPr>
          <w:color w:val="auto"/>
          <w:lang w:val="en-US" w:eastAsia="ja-JP"/>
        </w:rPr>
        <w:lastRenderedPageBreak/>
        <w:fldChar w:fldCharType="end"/>
      </w:r>
      <w:bookmarkStart w:id="5" w:name="_Toc458513188"/>
      <w:r w:rsidR="00D651F1">
        <w:t>List of figures</w:t>
      </w:r>
      <w:bookmarkEnd w:id="5"/>
    </w:p>
    <w:p w14:paraId="69256F17" w14:textId="77777777" w:rsidR="00001E36" w:rsidRDefault="00926E60">
      <w:pPr>
        <w:pStyle w:val="TableofFigures"/>
        <w:tabs>
          <w:tab w:val="right" w:leader="dot" w:pos="9016"/>
        </w:tabs>
        <w:rPr>
          <w:rFonts w:asciiTheme="minorHAnsi" w:eastAsiaTheme="minorEastAsia" w:hAnsiTheme="minorHAnsi" w:cstheme="minorBidi"/>
          <w:noProof/>
          <w:lang w:eastAsia="en-AU"/>
        </w:rPr>
      </w:pPr>
      <w:r>
        <w:rPr>
          <w:lang w:val="en-GB"/>
        </w:rPr>
        <w:fldChar w:fldCharType="begin"/>
      </w:r>
      <w:r>
        <w:rPr>
          <w:lang w:val="en-GB"/>
        </w:rPr>
        <w:instrText xml:space="preserve"> TOC \t "Caption" \c </w:instrText>
      </w:r>
      <w:r>
        <w:rPr>
          <w:lang w:val="en-GB"/>
        </w:rPr>
        <w:fldChar w:fldCharType="separate"/>
      </w:r>
      <w:r w:rsidR="00001E36" w:rsidRPr="005F036C">
        <w:rPr>
          <w:noProof/>
          <w:lang w:val="en-US"/>
        </w:rPr>
        <w:t>Figure 1. Timeline of the history of VOD in Australia</w:t>
      </w:r>
      <w:r w:rsidR="00001E36">
        <w:rPr>
          <w:noProof/>
        </w:rPr>
        <w:tab/>
      </w:r>
      <w:r w:rsidR="00001E36">
        <w:rPr>
          <w:noProof/>
        </w:rPr>
        <w:fldChar w:fldCharType="begin"/>
      </w:r>
      <w:r w:rsidR="00001E36">
        <w:rPr>
          <w:noProof/>
        </w:rPr>
        <w:instrText xml:space="preserve"> PAGEREF _Toc458075247 \h </w:instrText>
      </w:r>
      <w:r w:rsidR="00001E36">
        <w:rPr>
          <w:noProof/>
        </w:rPr>
      </w:r>
      <w:r w:rsidR="00001E36">
        <w:rPr>
          <w:noProof/>
        </w:rPr>
        <w:fldChar w:fldCharType="separate"/>
      </w:r>
      <w:r w:rsidR="002F0156">
        <w:rPr>
          <w:noProof/>
        </w:rPr>
        <w:t>5</w:t>
      </w:r>
      <w:r w:rsidR="00001E36">
        <w:rPr>
          <w:noProof/>
        </w:rPr>
        <w:fldChar w:fldCharType="end"/>
      </w:r>
    </w:p>
    <w:p w14:paraId="5C23B094"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sidRPr="005F036C">
        <w:rPr>
          <w:noProof/>
          <w:lang w:val="en-US"/>
        </w:rPr>
        <w:t>Figure 2. Timeline of subscription VOD in Australia 2014-2016</w:t>
      </w:r>
      <w:r>
        <w:rPr>
          <w:noProof/>
        </w:rPr>
        <w:tab/>
      </w:r>
      <w:r>
        <w:rPr>
          <w:noProof/>
        </w:rPr>
        <w:fldChar w:fldCharType="begin"/>
      </w:r>
      <w:r>
        <w:rPr>
          <w:noProof/>
        </w:rPr>
        <w:instrText xml:space="preserve"> PAGEREF _Toc458075248 \h </w:instrText>
      </w:r>
      <w:r>
        <w:rPr>
          <w:noProof/>
        </w:rPr>
      </w:r>
      <w:r>
        <w:rPr>
          <w:noProof/>
        </w:rPr>
        <w:fldChar w:fldCharType="separate"/>
      </w:r>
      <w:r w:rsidR="002F0156">
        <w:rPr>
          <w:noProof/>
        </w:rPr>
        <w:t>6</w:t>
      </w:r>
      <w:r>
        <w:rPr>
          <w:noProof/>
        </w:rPr>
        <w:fldChar w:fldCharType="end"/>
      </w:r>
    </w:p>
    <w:p w14:paraId="6039F4D5"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sidRPr="005F036C">
        <w:rPr>
          <w:noProof/>
          <w:lang w:val="en-US"/>
        </w:rPr>
        <w:t>Figure 3. Codes of practice for commercial television (captions)</w:t>
      </w:r>
      <w:r>
        <w:rPr>
          <w:noProof/>
        </w:rPr>
        <w:tab/>
      </w:r>
      <w:r>
        <w:rPr>
          <w:noProof/>
        </w:rPr>
        <w:fldChar w:fldCharType="begin"/>
      </w:r>
      <w:r>
        <w:rPr>
          <w:noProof/>
        </w:rPr>
        <w:instrText xml:space="preserve"> PAGEREF _Toc458075249 \h </w:instrText>
      </w:r>
      <w:r>
        <w:rPr>
          <w:noProof/>
        </w:rPr>
      </w:r>
      <w:r>
        <w:rPr>
          <w:noProof/>
        </w:rPr>
        <w:fldChar w:fldCharType="separate"/>
      </w:r>
      <w:r w:rsidR="002F0156">
        <w:rPr>
          <w:noProof/>
        </w:rPr>
        <w:t>25</w:t>
      </w:r>
      <w:r>
        <w:rPr>
          <w:noProof/>
        </w:rPr>
        <w:fldChar w:fldCharType="end"/>
      </w:r>
    </w:p>
    <w:p w14:paraId="2A726BC4"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sidRPr="005F036C">
        <w:rPr>
          <w:noProof/>
          <w:lang w:val="en-US"/>
        </w:rPr>
        <w:t xml:space="preserve">Figure 4. Part 9D of </w:t>
      </w:r>
      <w:r w:rsidRPr="005F036C">
        <w:rPr>
          <w:i/>
          <w:noProof/>
          <w:lang w:val="en-US"/>
        </w:rPr>
        <w:t>BSA</w:t>
      </w:r>
      <w:r>
        <w:rPr>
          <w:noProof/>
        </w:rPr>
        <w:tab/>
      </w:r>
      <w:r>
        <w:rPr>
          <w:noProof/>
        </w:rPr>
        <w:fldChar w:fldCharType="begin"/>
      </w:r>
      <w:r>
        <w:rPr>
          <w:noProof/>
        </w:rPr>
        <w:instrText xml:space="preserve"> PAGEREF _Toc458075250 \h </w:instrText>
      </w:r>
      <w:r>
        <w:rPr>
          <w:noProof/>
        </w:rPr>
      </w:r>
      <w:r>
        <w:rPr>
          <w:noProof/>
        </w:rPr>
        <w:fldChar w:fldCharType="separate"/>
      </w:r>
      <w:r w:rsidR="002F0156">
        <w:rPr>
          <w:noProof/>
        </w:rPr>
        <w:t>25</w:t>
      </w:r>
      <w:r>
        <w:rPr>
          <w:noProof/>
        </w:rPr>
        <w:fldChar w:fldCharType="end"/>
      </w:r>
    </w:p>
    <w:p w14:paraId="029D169F"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sidRPr="005F036C">
        <w:rPr>
          <w:noProof/>
          <w:lang w:val="en-US"/>
        </w:rPr>
        <w:t>Figure 5. Section 24 of DDA</w:t>
      </w:r>
      <w:r>
        <w:rPr>
          <w:noProof/>
        </w:rPr>
        <w:tab/>
      </w:r>
      <w:r>
        <w:rPr>
          <w:noProof/>
        </w:rPr>
        <w:fldChar w:fldCharType="begin"/>
      </w:r>
      <w:r>
        <w:rPr>
          <w:noProof/>
        </w:rPr>
        <w:instrText xml:space="preserve"> PAGEREF _Toc458075251 \h </w:instrText>
      </w:r>
      <w:r>
        <w:rPr>
          <w:noProof/>
        </w:rPr>
      </w:r>
      <w:r>
        <w:rPr>
          <w:noProof/>
        </w:rPr>
        <w:fldChar w:fldCharType="separate"/>
      </w:r>
      <w:r w:rsidR="002F0156">
        <w:rPr>
          <w:noProof/>
        </w:rPr>
        <w:t>26</w:t>
      </w:r>
      <w:r>
        <w:rPr>
          <w:noProof/>
        </w:rPr>
        <w:fldChar w:fldCharType="end"/>
      </w:r>
    </w:p>
    <w:p w14:paraId="5F799220"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Figure 6. Respondents’ category of disability</w:t>
      </w:r>
      <w:r>
        <w:rPr>
          <w:noProof/>
        </w:rPr>
        <w:tab/>
      </w:r>
      <w:r>
        <w:rPr>
          <w:noProof/>
        </w:rPr>
        <w:fldChar w:fldCharType="begin"/>
      </w:r>
      <w:r>
        <w:rPr>
          <w:noProof/>
        </w:rPr>
        <w:instrText xml:space="preserve"> PAGEREF _Toc458075252 \h </w:instrText>
      </w:r>
      <w:r>
        <w:rPr>
          <w:noProof/>
        </w:rPr>
      </w:r>
      <w:r>
        <w:rPr>
          <w:noProof/>
        </w:rPr>
        <w:fldChar w:fldCharType="separate"/>
      </w:r>
      <w:r w:rsidR="002F0156">
        <w:rPr>
          <w:noProof/>
        </w:rPr>
        <w:t>36</w:t>
      </w:r>
      <w:r>
        <w:rPr>
          <w:noProof/>
        </w:rPr>
        <w:fldChar w:fldCharType="end"/>
      </w:r>
    </w:p>
    <w:p w14:paraId="55E7B097"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sidRPr="005F036C">
        <w:rPr>
          <w:noProof/>
          <w:lang w:val="en-US"/>
        </w:rPr>
        <w:t>Figure 7. Services used by respondents</w:t>
      </w:r>
      <w:r>
        <w:rPr>
          <w:noProof/>
        </w:rPr>
        <w:tab/>
      </w:r>
      <w:r>
        <w:rPr>
          <w:noProof/>
        </w:rPr>
        <w:fldChar w:fldCharType="begin"/>
      </w:r>
      <w:r>
        <w:rPr>
          <w:noProof/>
        </w:rPr>
        <w:instrText xml:space="preserve"> PAGEREF _Toc458075253 \h </w:instrText>
      </w:r>
      <w:r>
        <w:rPr>
          <w:noProof/>
        </w:rPr>
      </w:r>
      <w:r>
        <w:rPr>
          <w:noProof/>
        </w:rPr>
        <w:fldChar w:fldCharType="separate"/>
      </w:r>
      <w:r w:rsidR="002F0156">
        <w:rPr>
          <w:noProof/>
        </w:rPr>
        <w:t>38</w:t>
      </w:r>
      <w:r>
        <w:rPr>
          <w:noProof/>
        </w:rPr>
        <w:fldChar w:fldCharType="end"/>
      </w:r>
    </w:p>
    <w:p w14:paraId="346E6EF7"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Figure 8. Respondents’ access methods</w:t>
      </w:r>
      <w:r>
        <w:rPr>
          <w:noProof/>
        </w:rPr>
        <w:tab/>
      </w:r>
      <w:r>
        <w:rPr>
          <w:noProof/>
        </w:rPr>
        <w:fldChar w:fldCharType="begin"/>
      </w:r>
      <w:r>
        <w:rPr>
          <w:noProof/>
        </w:rPr>
        <w:instrText xml:space="preserve"> PAGEREF _Toc458075254 \h </w:instrText>
      </w:r>
      <w:r>
        <w:rPr>
          <w:noProof/>
        </w:rPr>
      </w:r>
      <w:r>
        <w:rPr>
          <w:noProof/>
        </w:rPr>
        <w:fldChar w:fldCharType="separate"/>
      </w:r>
      <w:r w:rsidR="002F0156">
        <w:rPr>
          <w:noProof/>
        </w:rPr>
        <w:t>39</w:t>
      </w:r>
      <w:r>
        <w:rPr>
          <w:noProof/>
        </w:rPr>
        <w:fldChar w:fldCharType="end"/>
      </w:r>
    </w:p>
    <w:p w14:paraId="0BA3D8F8"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Figure 9. Respondents’ comparison of accessibility between VOD and broadcast television</w:t>
      </w:r>
      <w:r>
        <w:rPr>
          <w:noProof/>
        </w:rPr>
        <w:tab/>
      </w:r>
      <w:r>
        <w:rPr>
          <w:noProof/>
        </w:rPr>
        <w:fldChar w:fldCharType="begin"/>
      </w:r>
      <w:r>
        <w:rPr>
          <w:noProof/>
        </w:rPr>
        <w:instrText xml:space="preserve"> PAGEREF _Toc458075255 \h </w:instrText>
      </w:r>
      <w:r>
        <w:rPr>
          <w:noProof/>
        </w:rPr>
      </w:r>
      <w:r>
        <w:rPr>
          <w:noProof/>
        </w:rPr>
        <w:fldChar w:fldCharType="separate"/>
      </w:r>
      <w:r w:rsidR="002F0156">
        <w:rPr>
          <w:noProof/>
        </w:rPr>
        <w:t>42</w:t>
      </w:r>
      <w:r>
        <w:rPr>
          <w:noProof/>
        </w:rPr>
        <w:fldChar w:fldCharType="end"/>
      </w:r>
    </w:p>
    <w:p w14:paraId="0AFCFB7C" w14:textId="77777777" w:rsidR="00D651F1" w:rsidRDefault="00926E60" w:rsidP="00926E60">
      <w:pPr>
        <w:pStyle w:val="Caption"/>
        <w:rPr>
          <w:lang w:val="en-GB"/>
        </w:rPr>
      </w:pPr>
      <w:r>
        <w:rPr>
          <w:lang w:val="en-GB"/>
        </w:rPr>
        <w:fldChar w:fldCharType="end"/>
      </w:r>
    </w:p>
    <w:p w14:paraId="44F0236C" w14:textId="58357DB2" w:rsidR="00985EB3" w:rsidRDefault="00985EB3">
      <w:pPr>
        <w:spacing w:after="160" w:line="259" w:lineRule="auto"/>
        <w:rPr>
          <w:rFonts w:ascii="Arial" w:eastAsia="Cambria" w:hAnsi="Arial" w:cs="Cambria"/>
          <w:b/>
          <w:bCs/>
          <w:sz w:val="20"/>
          <w:szCs w:val="20"/>
          <w:lang w:val="en-GB" w:eastAsia="en-AU"/>
        </w:rPr>
      </w:pPr>
      <w:r>
        <w:rPr>
          <w:lang w:val="en-GB"/>
        </w:rPr>
        <w:br w:type="page"/>
      </w:r>
    </w:p>
    <w:p w14:paraId="1723FF2A" w14:textId="4699494F" w:rsidR="00D651F1" w:rsidRDefault="00985EB3" w:rsidP="00985EB3">
      <w:pPr>
        <w:pStyle w:val="Heading1"/>
        <w:rPr>
          <w:lang w:val="en-GB"/>
        </w:rPr>
      </w:pPr>
      <w:bookmarkStart w:id="6" w:name="_Toc458513189"/>
      <w:r>
        <w:rPr>
          <w:lang w:val="en-GB"/>
        </w:rPr>
        <w:lastRenderedPageBreak/>
        <w:t>List of tables</w:t>
      </w:r>
      <w:bookmarkEnd w:id="6"/>
    </w:p>
    <w:p w14:paraId="26931296" w14:textId="77777777" w:rsidR="00001E36" w:rsidRDefault="00985EB3">
      <w:pPr>
        <w:pStyle w:val="TableofFigures"/>
        <w:tabs>
          <w:tab w:val="right" w:leader="dot" w:pos="9016"/>
        </w:tabs>
        <w:rPr>
          <w:rFonts w:asciiTheme="minorHAnsi" w:eastAsiaTheme="minorEastAsia" w:hAnsiTheme="minorHAnsi" w:cstheme="minorBidi"/>
          <w:noProof/>
          <w:lang w:eastAsia="en-AU"/>
        </w:rPr>
      </w:pPr>
      <w:r>
        <w:fldChar w:fldCharType="begin"/>
      </w:r>
      <w:r>
        <w:instrText xml:space="preserve"> TOC \t "Caption table" \c </w:instrText>
      </w:r>
      <w:r>
        <w:fldChar w:fldCharType="separate"/>
      </w:r>
      <w:r w:rsidR="00001E36">
        <w:rPr>
          <w:noProof/>
        </w:rPr>
        <w:t>Table 1. Definitions of accessibility features</w:t>
      </w:r>
      <w:r w:rsidR="00001E36">
        <w:rPr>
          <w:noProof/>
        </w:rPr>
        <w:tab/>
      </w:r>
      <w:r w:rsidR="00001E36">
        <w:rPr>
          <w:noProof/>
        </w:rPr>
        <w:fldChar w:fldCharType="begin"/>
      </w:r>
      <w:r w:rsidR="00001E36">
        <w:rPr>
          <w:noProof/>
        </w:rPr>
        <w:instrText xml:space="preserve"> PAGEREF _Toc458075256 \h </w:instrText>
      </w:r>
      <w:r w:rsidR="00001E36">
        <w:rPr>
          <w:noProof/>
        </w:rPr>
      </w:r>
      <w:r w:rsidR="00001E36">
        <w:rPr>
          <w:noProof/>
        </w:rPr>
        <w:fldChar w:fldCharType="separate"/>
      </w:r>
      <w:r w:rsidR="002F0156">
        <w:rPr>
          <w:noProof/>
        </w:rPr>
        <w:t>7</w:t>
      </w:r>
      <w:r w:rsidR="00001E36">
        <w:rPr>
          <w:noProof/>
        </w:rPr>
        <w:fldChar w:fldCharType="end"/>
      </w:r>
    </w:p>
    <w:p w14:paraId="733CCA2C"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Table 2. Television accessibility requirements according to disability</w:t>
      </w:r>
      <w:r>
        <w:rPr>
          <w:noProof/>
        </w:rPr>
        <w:tab/>
      </w:r>
      <w:r>
        <w:rPr>
          <w:noProof/>
        </w:rPr>
        <w:fldChar w:fldCharType="begin"/>
      </w:r>
      <w:r>
        <w:rPr>
          <w:noProof/>
        </w:rPr>
        <w:instrText xml:space="preserve"> PAGEREF _Toc458075257 \h </w:instrText>
      </w:r>
      <w:r>
        <w:rPr>
          <w:noProof/>
        </w:rPr>
      </w:r>
      <w:r>
        <w:rPr>
          <w:noProof/>
        </w:rPr>
        <w:fldChar w:fldCharType="separate"/>
      </w:r>
      <w:r w:rsidR="002F0156">
        <w:rPr>
          <w:noProof/>
        </w:rPr>
        <w:t>7</w:t>
      </w:r>
      <w:r>
        <w:rPr>
          <w:noProof/>
        </w:rPr>
        <w:fldChar w:fldCharType="end"/>
      </w:r>
    </w:p>
    <w:p w14:paraId="7E24F756"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Table 3. Accessibility of subscription VOD in Australia in 2015</w:t>
      </w:r>
      <w:r>
        <w:rPr>
          <w:noProof/>
        </w:rPr>
        <w:tab/>
      </w:r>
      <w:r>
        <w:rPr>
          <w:noProof/>
        </w:rPr>
        <w:fldChar w:fldCharType="begin"/>
      </w:r>
      <w:r>
        <w:rPr>
          <w:noProof/>
        </w:rPr>
        <w:instrText xml:space="preserve"> PAGEREF _Toc458075258 \h </w:instrText>
      </w:r>
      <w:r>
        <w:rPr>
          <w:noProof/>
        </w:rPr>
      </w:r>
      <w:r>
        <w:rPr>
          <w:noProof/>
        </w:rPr>
        <w:fldChar w:fldCharType="separate"/>
      </w:r>
      <w:r w:rsidR="002F0156">
        <w:rPr>
          <w:noProof/>
        </w:rPr>
        <w:t>9</w:t>
      </w:r>
      <w:r>
        <w:rPr>
          <w:noProof/>
        </w:rPr>
        <w:fldChar w:fldCharType="end"/>
      </w:r>
    </w:p>
    <w:p w14:paraId="6B319A19"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Table 4. Accessibility on selected international VOD services</w:t>
      </w:r>
      <w:r>
        <w:rPr>
          <w:noProof/>
        </w:rPr>
        <w:tab/>
      </w:r>
      <w:r>
        <w:rPr>
          <w:noProof/>
        </w:rPr>
        <w:fldChar w:fldCharType="begin"/>
      </w:r>
      <w:r>
        <w:rPr>
          <w:noProof/>
        </w:rPr>
        <w:instrText xml:space="preserve"> PAGEREF _Toc458075259 \h </w:instrText>
      </w:r>
      <w:r>
        <w:rPr>
          <w:noProof/>
        </w:rPr>
      </w:r>
      <w:r>
        <w:rPr>
          <w:noProof/>
        </w:rPr>
        <w:fldChar w:fldCharType="separate"/>
      </w:r>
      <w:r w:rsidR="002F0156">
        <w:rPr>
          <w:noProof/>
        </w:rPr>
        <w:t>32</w:t>
      </w:r>
      <w:r>
        <w:rPr>
          <w:noProof/>
        </w:rPr>
        <w:fldChar w:fldCharType="end"/>
      </w:r>
    </w:p>
    <w:p w14:paraId="68F194A9"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Table 5. Impairment breakdown: How do you access your VOD service?</w:t>
      </w:r>
      <w:r>
        <w:rPr>
          <w:noProof/>
        </w:rPr>
        <w:tab/>
      </w:r>
      <w:r>
        <w:rPr>
          <w:noProof/>
        </w:rPr>
        <w:fldChar w:fldCharType="begin"/>
      </w:r>
      <w:r>
        <w:rPr>
          <w:noProof/>
        </w:rPr>
        <w:instrText xml:space="preserve"> PAGEREF _Toc458075260 \h </w:instrText>
      </w:r>
      <w:r>
        <w:rPr>
          <w:noProof/>
        </w:rPr>
      </w:r>
      <w:r>
        <w:rPr>
          <w:noProof/>
        </w:rPr>
        <w:fldChar w:fldCharType="separate"/>
      </w:r>
      <w:r w:rsidR="002F0156">
        <w:rPr>
          <w:noProof/>
        </w:rPr>
        <w:t>44</w:t>
      </w:r>
      <w:r>
        <w:rPr>
          <w:noProof/>
        </w:rPr>
        <w:fldChar w:fldCharType="end"/>
      </w:r>
    </w:p>
    <w:p w14:paraId="16E100AC"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Table 6. Impairment breakdown: What accessible features would make watching television easier for you?</w:t>
      </w:r>
      <w:r>
        <w:rPr>
          <w:noProof/>
        </w:rPr>
        <w:tab/>
      </w:r>
      <w:r>
        <w:rPr>
          <w:noProof/>
        </w:rPr>
        <w:fldChar w:fldCharType="begin"/>
      </w:r>
      <w:r>
        <w:rPr>
          <w:noProof/>
        </w:rPr>
        <w:instrText xml:space="preserve"> PAGEREF _Toc458075261 \h </w:instrText>
      </w:r>
      <w:r>
        <w:rPr>
          <w:noProof/>
        </w:rPr>
      </w:r>
      <w:r>
        <w:rPr>
          <w:noProof/>
        </w:rPr>
        <w:fldChar w:fldCharType="separate"/>
      </w:r>
      <w:r w:rsidR="002F0156">
        <w:rPr>
          <w:noProof/>
        </w:rPr>
        <w:t>44</w:t>
      </w:r>
      <w:r>
        <w:rPr>
          <w:noProof/>
        </w:rPr>
        <w:fldChar w:fldCharType="end"/>
      </w:r>
    </w:p>
    <w:p w14:paraId="50E381D4"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Pr>
          <w:noProof/>
        </w:rPr>
        <w:t>Table 7. Impairment breakdown: How available are these accessibility features on your choice of VOD service?</w:t>
      </w:r>
      <w:r>
        <w:rPr>
          <w:noProof/>
        </w:rPr>
        <w:tab/>
      </w:r>
      <w:r>
        <w:rPr>
          <w:noProof/>
        </w:rPr>
        <w:fldChar w:fldCharType="begin"/>
      </w:r>
      <w:r>
        <w:rPr>
          <w:noProof/>
        </w:rPr>
        <w:instrText xml:space="preserve"> PAGEREF _Toc458075262 \h </w:instrText>
      </w:r>
      <w:r>
        <w:rPr>
          <w:noProof/>
        </w:rPr>
      </w:r>
      <w:r>
        <w:rPr>
          <w:noProof/>
        </w:rPr>
        <w:fldChar w:fldCharType="separate"/>
      </w:r>
      <w:r w:rsidR="002F0156">
        <w:rPr>
          <w:noProof/>
        </w:rPr>
        <w:t>45</w:t>
      </w:r>
      <w:r>
        <w:rPr>
          <w:noProof/>
        </w:rPr>
        <w:fldChar w:fldCharType="end"/>
      </w:r>
    </w:p>
    <w:p w14:paraId="42F87676" w14:textId="77777777" w:rsidR="00001E36" w:rsidRDefault="00001E36">
      <w:pPr>
        <w:pStyle w:val="TableofFigures"/>
        <w:tabs>
          <w:tab w:val="right" w:leader="dot" w:pos="9016"/>
        </w:tabs>
        <w:rPr>
          <w:rFonts w:asciiTheme="minorHAnsi" w:eastAsiaTheme="minorEastAsia" w:hAnsiTheme="minorHAnsi" w:cstheme="minorBidi"/>
          <w:noProof/>
          <w:lang w:eastAsia="en-AU"/>
        </w:rPr>
      </w:pPr>
      <w:r w:rsidRPr="007653AF">
        <w:rPr>
          <w:noProof/>
          <w:lang w:val="en-US"/>
        </w:rPr>
        <w:t xml:space="preserve">Table 8. </w:t>
      </w:r>
      <w:r>
        <w:rPr>
          <w:noProof/>
        </w:rPr>
        <w:t>Impairment breakdown: How would you describe the level of difficulty in setting up your VOD service?</w:t>
      </w:r>
      <w:r>
        <w:rPr>
          <w:noProof/>
        </w:rPr>
        <w:tab/>
      </w:r>
      <w:r>
        <w:rPr>
          <w:noProof/>
        </w:rPr>
        <w:fldChar w:fldCharType="begin"/>
      </w:r>
      <w:r>
        <w:rPr>
          <w:noProof/>
        </w:rPr>
        <w:instrText xml:space="preserve"> PAGEREF _Toc458075263 \h </w:instrText>
      </w:r>
      <w:r>
        <w:rPr>
          <w:noProof/>
        </w:rPr>
      </w:r>
      <w:r>
        <w:rPr>
          <w:noProof/>
        </w:rPr>
        <w:fldChar w:fldCharType="separate"/>
      </w:r>
      <w:r w:rsidR="002F0156">
        <w:rPr>
          <w:noProof/>
        </w:rPr>
        <w:t>45</w:t>
      </w:r>
      <w:r>
        <w:rPr>
          <w:noProof/>
        </w:rPr>
        <w:fldChar w:fldCharType="end"/>
      </w:r>
    </w:p>
    <w:p w14:paraId="5B00BE81" w14:textId="77777777" w:rsidR="00985EB3" w:rsidRPr="00985EB3" w:rsidRDefault="00985EB3" w:rsidP="00985EB3">
      <w:r>
        <w:fldChar w:fldCharType="end"/>
      </w:r>
    </w:p>
    <w:p w14:paraId="010E442B" w14:textId="26487653" w:rsidR="00D92420" w:rsidRDefault="00D92420" w:rsidP="00926E60">
      <w:pPr>
        <w:pStyle w:val="Caption"/>
        <w:rPr>
          <w:rFonts w:eastAsia="Times New Roman" w:cs="Calibri"/>
          <w:bCs w:val="0"/>
          <w:color w:val="244061"/>
          <w:kern w:val="32"/>
          <w:sz w:val="52"/>
          <w:szCs w:val="52"/>
        </w:rPr>
      </w:pPr>
      <w:r>
        <w:br w:type="page"/>
      </w:r>
    </w:p>
    <w:p w14:paraId="6D4743F3" w14:textId="36B05842" w:rsidR="00983A29" w:rsidRDefault="00F70CEA" w:rsidP="00983A29">
      <w:pPr>
        <w:pStyle w:val="Heading1"/>
        <w:rPr>
          <w:lang w:val="en-US" w:eastAsia="ja-JP"/>
        </w:rPr>
      </w:pPr>
      <w:bookmarkStart w:id="7" w:name="_Toc458513190"/>
      <w:r>
        <w:rPr>
          <w:lang w:val="en-US" w:eastAsia="ja-JP"/>
        </w:rPr>
        <w:lastRenderedPageBreak/>
        <w:t>Abbreviations</w:t>
      </w:r>
      <w:bookmarkEnd w:id="7"/>
    </w:p>
    <w:p w14:paraId="06E246AE" w14:textId="77777777" w:rsidR="001D03FC" w:rsidRDefault="001D03FC" w:rsidP="00983A29">
      <w:pPr>
        <w:tabs>
          <w:tab w:val="left" w:pos="993"/>
        </w:tabs>
      </w:pPr>
      <w:r>
        <w:t>ACMA</w:t>
      </w:r>
      <w:r>
        <w:tab/>
        <w:t>Australian Communications and Media Authority</w:t>
      </w:r>
    </w:p>
    <w:p w14:paraId="6206C4ED" w14:textId="14CC1E3D" w:rsidR="00983A29" w:rsidRPr="00C42856" w:rsidRDefault="00983A29" w:rsidP="00983A29">
      <w:pPr>
        <w:tabs>
          <w:tab w:val="left" w:pos="993"/>
        </w:tabs>
      </w:pPr>
      <w:r w:rsidRPr="00C42856">
        <w:t>AD</w:t>
      </w:r>
      <w:r>
        <w:tab/>
        <w:t>Audio description / audio described</w:t>
      </w:r>
    </w:p>
    <w:p w14:paraId="38BD977B" w14:textId="77777777" w:rsidR="00983A29" w:rsidRDefault="00983A29" w:rsidP="00983A29">
      <w:pPr>
        <w:tabs>
          <w:tab w:val="left" w:pos="993"/>
        </w:tabs>
      </w:pPr>
      <w:r>
        <w:t>ANP</w:t>
      </w:r>
      <w:r>
        <w:tab/>
        <w:t>Accessible Netflix Project</w:t>
      </w:r>
    </w:p>
    <w:p w14:paraId="3BAAFDB6" w14:textId="5CA1B812" w:rsidR="005B04DF" w:rsidRDefault="005B04DF" w:rsidP="00983A29">
      <w:pPr>
        <w:tabs>
          <w:tab w:val="left" w:pos="993"/>
        </w:tabs>
      </w:pPr>
      <w:r>
        <w:t>ATVOD</w:t>
      </w:r>
      <w:r>
        <w:tab/>
        <w:t>Authority for Television on Demand (UK)</w:t>
      </w:r>
    </w:p>
    <w:p w14:paraId="5C692C4A" w14:textId="29D40DE7" w:rsidR="00983A29" w:rsidRDefault="00983A29" w:rsidP="00983A29">
      <w:pPr>
        <w:tabs>
          <w:tab w:val="left" w:pos="993"/>
        </w:tabs>
        <w:rPr>
          <w:i/>
        </w:rPr>
      </w:pPr>
      <w:r w:rsidRPr="00CD6B56">
        <w:rPr>
          <w:i/>
        </w:rPr>
        <w:t>BSA</w:t>
      </w:r>
      <w:r w:rsidRPr="00CD6B56">
        <w:rPr>
          <w:i/>
        </w:rPr>
        <w:tab/>
        <w:t>Broadcasting Services Act (1992)</w:t>
      </w:r>
    </w:p>
    <w:p w14:paraId="49D4EE38" w14:textId="77777777" w:rsidR="00983A29" w:rsidRPr="00CD6B56" w:rsidRDefault="00983A29" w:rsidP="00983A29">
      <w:pPr>
        <w:tabs>
          <w:tab w:val="left" w:pos="993"/>
        </w:tabs>
        <w:rPr>
          <w:i/>
        </w:rPr>
      </w:pPr>
      <w:r w:rsidRPr="00CD6B56">
        <w:rPr>
          <w:i/>
        </w:rPr>
        <w:t>CVAA</w:t>
      </w:r>
      <w:r w:rsidRPr="00CD6B56">
        <w:rPr>
          <w:i/>
        </w:rPr>
        <w:tab/>
      </w:r>
      <w:r>
        <w:rPr>
          <w:i/>
        </w:rPr>
        <w:t xml:space="preserve">(21st Century) </w:t>
      </w:r>
      <w:r w:rsidRPr="00CD6B56">
        <w:rPr>
          <w:i/>
        </w:rPr>
        <w:t>Communications and Video Accessibility Act</w:t>
      </w:r>
    </w:p>
    <w:p w14:paraId="08C3C44C" w14:textId="77777777" w:rsidR="00983A29" w:rsidRPr="00CD6B56" w:rsidRDefault="00983A29" w:rsidP="00983A29">
      <w:pPr>
        <w:tabs>
          <w:tab w:val="left" w:pos="993"/>
        </w:tabs>
        <w:rPr>
          <w:i/>
        </w:rPr>
      </w:pPr>
      <w:r w:rsidRPr="00CD6B56">
        <w:rPr>
          <w:i/>
        </w:rPr>
        <w:t>DDA</w:t>
      </w:r>
      <w:r w:rsidRPr="00CD6B56">
        <w:rPr>
          <w:i/>
        </w:rPr>
        <w:tab/>
        <w:t>Disability Discrimination Act (1992)</w:t>
      </w:r>
    </w:p>
    <w:p w14:paraId="594E44F1" w14:textId="0BD33410" w:rsidR="00983A29" w:rsidRDefault="00983A29" w:rsidP="00983A29">
      <w:pPr>
        <w:tabs>
          <w:tab w:val="left" w:pos="993"/>
        </w:tabs>
      </w:pPr>
      <w:r>
        <w:t>FCC</w:t>
      </w:r>
      <w:r>
        <w:tab/>
        <w:t>Federal Communications Commission</w:t>
      </w:r>
      <w:r w:rsidR="00414255">
        <w:t xml:space="preserve"> (USA)</w:t>
      </w:r>
    </w:p>
    <w:p w14:paraId="2AB7A745" w14:textId="77777777" w:rsidR="00983A29" w:rsidRDefault="00983A29" w:rsidP="00983A29">
      <w:pPr>
        <w:tabs>
          <w:tab w:val="left" w:pos="993"/>
        </w:tabs>
      </w:pPr>
      <w:r w:rsidRPr="00C42856">
        <w:t>MAA</w:t>
      </w:r>
      <w:r>
        <w:tab/>
        <w:t>Media Access Australia</w:t>
      </w:r>
    </w:p>
    <w:p w14:paraId="1833EA50" w14:textId="65DB184B" w:rsidR="008E0649" w:rsidRPr="00C42856" w:rsidRDefault="008E0649" w:rsidP="00983A29">
      <w:pPr>
        <w:tabs>
          <w:tab w:val="left" w:pos="993"/>
        </w:tabs>
      </w:pPr>
      <w:r>
        <w:t>NAD</w:t>
      </w:r>
      <w:r>
        <w:tab/>
        <w:t>National Association of the Deaf</w:t>
      </w:r>
      <w:r w:rsidR="00DE3D8C">
        <w:t xml:space="preserve"> (USA)</w:t>
      </w:r>
    </w:p>
    <w:p w14:paraId="6298D41C" w14:textId="77777777" w:rsidR="00983A29" w:rsidRPr="00C42856" w:rsidRDefault="00983A29" w:rsidP="00983A29">
      <w:pPr>
        <w:tabs>
          <w:tab w:val="left" w:pos="993"/>
        </w:tabs>
      </w:pPr>
      <w:r w:rsidRPr="00C42856">
        <w:t>PWD</w:t>
      </w:r>
      <w:r>
        <w:tab/>
        <w:t>People with disability / disabilities</w:t>
      </w:r>
    </w:p>
    <w:p w14:paraId="1C0E3268" w14:textId="61231C9D" w:rsidR="00983A29" w:rsidRDefault="00983A29" w:rsidP="00983A29">
      <w:pPr>
        <w:tabs>
          <w:tab w:val="left" w:pos="993"/>
        </w:tabs>
      </w:pPr>
      <w:r w:rsidRPr="00C42856">
        <w:t>SOCOG</w:t>
      </w:r>
      <w:r>
        <w:tab/>
      </w:r>
      <w:r w:rsidRPr="00E0497B">
        <w:t>Sydney</w:t>
      </w:r>
      <w:r>
        <w:t xml:space="preserve"> </w:t>
      </w:r>
      <w:r w:rsidRPr="00E0497B">
        <w:t>Organising</w:t>
      </w:r>
      <w:r>
        <w:t xml:space="preserve"> </w:t>
      </w:r>
      <w:r w:rsidRPr="00E0497B">
        <w:t>Committee</w:t>
      </w:r>
      <w:r>
        <w:t xml:space="preserve"> </w:t>
      </w:r>
      <w:r w:rsidRPr="00E0497B">
        <w:t>for</w:t>
      </w:r>
      <w:r>
        <w:t xml:space="preserve"> </w:t>
      </w:r>
      <w:r w:rsidRPr="00E0497B">
        <w:t>the</w:t>
      </w:r>
      <w:r>
        <w:t xml:space="preserve"> </w:t>
      </w:r>
      <w:r w:rsidRPr="00E0497B">
        <w:t>Olympic</w:t>
      </w:r>
      <w:r>
        <w:t xml:space="preserve"> </w:t>
      </w:r>
      <w:r w:rsidRPr="00E0497B">
        <w:t>Games</w:t>
      </w:r>
    </w:p>
    <w:p w14:paraId="67B07966" w14:textId="77777777" w:rsidR="00983A29" w:rsidRDefault="00983A29" w:rsidP="00983A29">
      <w:pPr>
        <w:tabs>
          <w:tab w:val="left" w:pos="993"/>
        </w:tabs>
      </w:pPr>
      <w:r w:rsidRPr="00C42856">
        <w:t>VOD</w:t>
      </w:r>
      <w:r>
        <w:tab/>
        <w:t>Video on demand</w:t>
      </w:r>
    </w:p>
    <w:p w14:paraId="06FF05B7" w14:textId="5D32AF46" w:rsidR="00E22A24" w:rsidRDefault="00E22A24" w:rsidP="00983A29">
      <w:pPr>
        <w:tabs>
          <w:tab w:val="left" w:pos="993"/>
        </w:tabs>
        <w:rPr>
          <w:rFonts w:cs="Arial"/>
        </w:rPr>
      </w:pPr>
      <w:r>
        <w:rPr>
          <w:rFonts w:cs="Arial"/>
        </w:rPr>
        <w:t>W3C</w:t>
      </w:r>
      <w:r>
        <w:rPr>
          <w:rFonts w:cs="Arial"/>
        </w:rPr>
        <w:tab/>
      </w:r>
      <w:r w:rsidRPr="00F55DA3">
        <w:rPr>
          <w:rFonts w:cs="Arial"/>
        </w:rPr>
        <w:t>World</w:t>
      </w:r>
      <w:r>
        <w:rPr>
          <w:rFonts w:cs="Arial"/>
        </w:rPr>
        <w:t xml:space="preserve"> </w:t>
      </w:r>
      <w:r w:rsidRPr="00F55DA3">
        <w:rPr>
          <w:rFonts w:cs="Arial"/>
        </w:rPr>
        <w:t>Wide</w:t>
      </w:r>
      <w:r>
        <w:rPr>
          <w:rFonts w:cs="Arial"/>
        </w:rPr>
        <w:t xml:space="preserve"> </w:t>
      </w:r>
      <w:r w:rsidRPr="00F55DA3">
        <w:rPr>
          <w:rFonts w:cs="Arial"/>
        </w:rPr>
        <w:t>Web</w:t>
      </w:r>
      <w:r>
        <w:rPr>
          <w:rFonts w:cs="Arial"/>
        </w:rPr>
        <w:t xml:space="preserve"> </w:t>
      </w:r>
      <w:r w:rsidRPr="00F55DA3">
        <w:rPr>
          <w:rFonts w:cs="Arial"/>
        </w:rPr>
        <w:t>Consortium</w:t>
      </w:r>
    </w:p>
    <w:p w14:paraId="5B71E918" w14:textId="74FD1D25" w:rsidR="007C5313" w:rsidRDefault="007C5313" w:rsidP="00983A29">
      <w:pPr>
        <w:tabs>
          <w:tab w:val="left" w:pos="993"/>
        </w:tabs>
        <w:rPr>
          <w:rFonts w:cs="Arial"/>
        </w:rPr>
      </w:pPr>
      <w:r w:rsidRPr="00810C6B">
        <w:t>W</w:t>
      </w:r>
      <w:r>
        <w:t>AI</w:t>
      </w:r>
      <w:r>
        <w:tab/>
        <w:t>W</w:t>
      </w:r>
      <w:r w:rsidRPr="00810C6B">
        <w:t>3C</w:t>
      </w:r>
      <w:r>
        <w:t xml:space="preserve"> </w:t>
      </w:r>
      <w:r w:rsidRPr="00810C6B">
        <w:t>Web</w:t>
      </w:r>
      <w:r>
        <w:t xml:space="preserve"> </w:t>
      </w:r>
      <w:r w:rsidRPr="00810C6B">
        <w:t>Accessibility</w:t>
      </w:r>
      <w:r>
        <w:t xml:space="preserve"> </w:t>
      </w:r>
      <w:r w:rsidRPr="00810C6B">
        <w:t>Initiative</w:t>
      </w:r>
    </w:p>
    <w:p w14:paraId="255F2D2F" w14:textId="53E87F3E" w:rsidR="00D34016" w:rsidRDefault="00BA2D24" w:rsidP="00983A29">
      <w:pPr>
        <w:tabs>
          <w:tab w:val="left" w:pos="993"/>
        </w:tabs>
      </w:pPr>
      <w:r>
        <w:t>WCAG</w:t>
      </w:r>
      <w:r>
        <w:tab/>
      </w:r>
      <w:r w:rsidRPr="006F5172">
        <w:t>Web</w:t>
      </w:r>
      <w:r>
        <w:t xml:space="preserve"> </w:t>
      </w:r>
      <w:r w:rsidRPr="006F5172">
        <w:t>Content</w:t>
      </w:r>
      <w:r>
        <w:t xml:space="preserve"> </w:t>
      </w:r>
      <w:r w:rsidRPr="006F5172">
        <w:t>Accessibility</w:t>
      </w:r>
      <w:r>
        <w:t xml:space="preserve"> </w:t>
      </w:r>
      <w:r w:rsidRPr="006F5172">
        <w:t>Guidelines</w:t>
      </w:r>
      <w:r>
        <w:t xml:space="preserve"> </w:t>
      </w:r>
      <w:r w:rsidRPr="006F5172">
        <w:t>2.0</w:t>
      </w:r>
    </w:p>
    <w:p w14:paraId="14647773" w14:textId="77777777" w:rsidR="00983A29" w:rsidRDefault="00983A29">
      <w:pPr>
        <w:spacing w:after="160" w:line="259" w:lineRule="auto"/>
        <w:rPr>
          <w:rFonts w:eastAsia="Times New Roman" w:cs="Calibri"/>
          <w:bCs/>
          <w:color w:val="244061"/>
          <w:kern w:val="32"/>
          <w:sz w:val="52"/>
          <w:szCs w:val="52"/>
        </w:rPr>
      </w:pPr>
      <w:r>
        <w:br w:type="page"/>
      </w:r>
    </w:p>
    <w:p w14:paraId="0028D597" w14:textId="20310A4A" w:rsidR="00D92420" w:rsidRPr="00DD6F0E" w:rsidRDefault="00D92420" w:rsidP="00D92420">
      <w:pPr>
        <w:pStyle w:val="Heading1"/>
      </w:pPr>
      <w:bookmarkStart w:id="8" w:name="_Toc458513191"/>
      <w:r w:rsidRPr="00DD6F0E">
        <w:lastRenderedPageBreak/>
        <w:t>Acknowledgements</w:t>
      </w:r>
      <w:bookmarkEnd w:id="8"/>
    </w:p>
    <w:p w14:paraId="185CDCC9" w14:textId="6BC87CCD" w:rsidR="00B7454A" w:rsidRDefault="00D92420" w:rsidP="001C5561">
      <w:pPr>
        <w:rPr>
          <w:rFonts w:cs="Calibri"/>
        </w:rPr>
      </w:pPr>
      <w:r>
        <w:t>The</w:t>
      </w:r>
      <w:r w:rsidR="00B7454A">
        <w:t xml:space="preserve"> </w:t>
      </w:r>
      <w:r>
        <w:t>authors</w:t>
      </w:r>
      <w:r w:rsidR="00B7454A">
        <w:t xml:space="preserve"> </w:t>
      </w:r>
      <w:r>
        <w:t>of</w:t>
      </w:r>
      <w:r w:rsidR="00B7454A">
        <w:t xml:space="preserve"> </w:t>
      </w:r>
      <w:r>
        <w:t>this</w:t>
      </w:r>
      <w:r w:rsidR="00B7454A">
        <w:t xml:space="preserve"> </w:t>
      </w:r>
      <w:r>
        <w:t>report</w:t>
      </w:r>
      <w:r w:rsidR="00B7454A">
        <w:t xml:space="preserve"> </w:t>
      </w:r>
      <w:r>
        <w:t>owe</w:t>
      </w:r>
      <w:r w:rsidR="00B7454A">
        <w:t xml:space="preserve"> </w:t>
      </w:r>
      <w:r>
        <w:t>a</w:t>
      </w:r>
      <w:r w:rsidR="00B7454A">
        <w:t xml:space="preserve"> </w:t>
      </w:r>
      <w:r>
        <w:t>debt</w:t>
      </w:r>
      <w:r w:rsidR="00B7454A">
        <w:t xml:space="preserve"> </w:t>
      </w:r>
      <w:r>
        <w:t>of</w:t>
      </w:r>
      <w:r w:rsidR="00B7454A">
        <w:t xml:space="preserve"> </w:t>
      </w:r>
      <w:r>
        <w:t>gratitude</w:t>
      </w:r>
      <w:r w:rsidR="00B7454A">
        <w:t xml:space="preserve"> </w:t>
      </w:r>
      <w:r>
        <w:t>to</w:t>
      </w:r>
      <w:r w:rsidR="00B7454A">
        <w:t xml:space="preserve"> </w:t>
      </w:r>
      <w:r>
        <w:t>a</w:t>
      </w:r>
      <w:r w:rsidR="00B7454A">
        <w:t xml:space="preserve"> </w:t>
      </w:r>
      <w:r>
        <w:t>great</w:t>
      </w:r>
      <w:r w:rsidR="00B7454A">
        <w:t xml:space="preserve"> </w:t>
      </w:r>
      <w:r>
        <w:t>number</w:t>
      </w:r>
      <w:r w:rsidR="00B7454A">
        <w:t xml:space="preserve"> </w:t>
      </w:r>
      <w:r>
        <w:t>of</w:t>
      </w:r>
      <w:r w:rsidR="00B7454A">
        <w:t xml:space="preserve"> </w:t>
      </w:r>
      <w:r>
        <w:t>people</w:t>
      </w:r>
      <w:r w:rsidR="00B7454A">
        <w:t xml:space="preserve"> </w:t>
      </w:r>
      <w:r>
        <w:t>who</w:t>
      </w:r>
      <w:r w:rsidR="00B7454A">
        <w:t xml:space="preserve"> </w:t>
      </w:r>
      <w:r>
        <w:t>assisted</w:t>
      </w:r>
      <w:r w:rsidR="00B7454A">
        <w:t xml:space="preserve"> </w:t>
      </w:r>
      <w:r>
        <w:t>in</w:t>
      </w:r>
      <w:r w:rsidR="00B7454A">
        <w:t xml:space="preserve"> </w:t>
      </w:r>
      <w:r>
        <w:t>the</w:t>
      </w:r>
      <w:r w:rsidR="00B7454A">
        <w:t xml:space="preserve"> </w:t>
      </w:r>
      <w:r>
        <w:t>planning,</w:t>
      </w:r>
      <w:r w:rsidR="00B7454A">
        <w:t xml:space="preserve"> </w:t>
      </w:r>
      <w:r>
        <w:t>research</w:t>
      </w:r>
      <w:r w:rsidR="00B7454A">
        <w:t xml:space="preserve"> </w:t>
      </w:r>
      <w:r>
        <w:t>and</w:t>
      </w:r>
      <w:r w:rsidR="00B7454A">
        <w:t xml:space="preserve"> </w:t>
      </w:r>
      <w:r>
        <w:t>writing</w:t>
      </w:r>
      <w:r w:rsidR="00B7454A">
        <w:t xml:space="preserve"> </w:t>
      </w:r>
      <w:r>
        <w:t>up</w:t>
      </w:r>
      <w:r w:rsidR="00B7454A">
        <w:t xml:space="preserve"> </w:t>
      </w:r>
      <w:r>
        <w:t>of</w:t>
      </w:r>
      <w:r w:rsidR="00B7454A">
        <w:t xml:space="preserve"> </w:t>
      </w:r>
      <w:r>
        <w:t>this</w:t>
      </w:r>
      <w:r w:rsidR="00B7454A">
        <w:t xml:space="preserve"> </w:t>
      </w:r>
      <w:r>
        <w:t>project.</w:t>
      </w:r>
      <w:r w:rsidR="00B7454A">
        <w:t xml:space="preserve"> </w:t>
      </w:r>
      <w:r>
        <w:t>Most</w:t>
      </w:r>
      <w:r w:rsidR="00B7454A">
        <w:t xml:space="preserve"> </w:t>
      </w:r>
      <w:r>
        <w:t>importantly,</w:t>
      </w:r>
      <w:r w:rsidR="00B7454A">
        <w:t xml:space="preserve"> </w:t>
      </w:r>
      <w:r>
        <w:t>we</w:t>
      </w:r>
      <w:r w:rsidR="00B7454A">
        <w:t xml:space="preserve"> </w:t>
      </w:r>
      <w:r>
        <w:t>acknowledge</w:t>
      </w:r>
      <w:r w:rsidR="00B7454A">
        <w:t xml:space="preserve"> </w:t>
      </w:r>
      <w:r>
        <w:rPr>
          <w:rFonts w:cs="Calibri"/>
        </w:rPr>
        <w:t>the</w:t>
      </w:r>
      <w:r w:rsidR="00B7454A">
        <w:rPr>
          <w:rFonts w:cs="Calibri"/>
        </w:rPr>
        <w:t xml:space="preserve"> </w:t>
      </w:r>
      <w:r>
        <w:rPr>
          <w:rFonts w:cs="Calibri"/>
        </w:rPr>
        <w:t>people</w:t>
      </w:r>
      <w:r w:rsidR="00B7454A">
        <w:rPr>
          <w:rFonts w:cs="Calibri"/>
        </w:rPr>
        <w:t xml:space="preserve"> </w:t>
      </w:r>
      <w:r>
        <w:rPr>
          <w:rFonts w:cs="Calibri"/>
        </w:rPr>
        <w:t>with</w:t>
      </w:r>
      <w:r w:rsidR="00B7454A">
        <w:rPr>
          <w:rFonts w:cs="Calibri"/>
        </w:rPr>
        <w:t xml:space="preserve"> </w:t>
      </w:r>
      <w:r>
        <w:rPr>
          <w:rFonts w:cs="Calibri"/>
        </w:rPr>
        <w:t>disability</w:t>
      </w:r>
      <w:r w:rsidR="00544086">
        <w:rPr>
          <w:rFonts w:cs="Calibri"/>
        </w:rPr>
        <w:t xml:space="preserve"> </w:t>
      </w:r>
      <w:r>
        <w:rPr>
          <w:rFonts w:cs="Calibri"/>
        </w:rPr>
        <w:t>who</w:t>
      </w:r>
      <w:r w:rsidR="00B7454A">
        <w:rPr>
          <w:rFonts w:cs="Calibri"/>
        </w:rPr>
        <w:t xml:space="preserve"> </w:t>
      </w:r>
      <w:r>
        <w:rPr>
          <w:rFonts w:cs="Calibri"/>
        </w:rPr>
        <w:t>participated</w:t>
      </w:r>
      <w:r w:rsidR="00B7454A">
        <w:rPr>
          <w:rFonts w:cs="Calibri"/>
        </w:rPr>
        <w:t xml:space="preserve"> </w:t>
      </w:r>
      <w:r>
        <w:rPr>
          <w:rFonts w:cs="Calibri"/>
        </w:rPr>
        <w:t>in</w:t>
      </w:r>
      <w:r w:rsidR="00B7454A">
        <w:rPr>
          <w:rFonts w:cs="Calibri"/>
        </w:rPr>
        <w:t xml:space="preserve"> </w:t>
      </w:r>
      <w:r>
        <w:rPr>
          <w:rFonts w:cs="Calibri"/>
        </w:rPr>
        <w:t>the</w:t>
      </w:r>
      <w:r w:rsidR="00B7454A">
        <w:rPr>
          <w:rFonts w:cs="Calibri"/>
        </w:rPr>
        <w:t xml:space="preserve"> </w:t>
      </w:r>
      <w:r>
        <w:rPr>
          <w:rFonts w:cs="Calibri"/>
        </w:rPr>
        <w:t>survey</w:t>
      </w:r>
      <w:r w:rsidR="00B7454A">
        <w:rPr>
          <w:rFonts w:cs="Calibri"/>
        </w:rPr>
        <w:t xml:space="preserve"> </w:t>
      </w:r>
      <w:r>
        <w:rPr>
          <w:rFonts w:cs="Calibri"/>
        </w:rPr>
        <w:t>and</w:t>
      </w:r>
      <w:r w:rsidR="00B7454A">
        <w:rPr>
          <w:rFonts w:cs="Calibri"/>
        </w:rPr>
        <w:t xml:space="preserve"> follow-</w:t>
      </w:r>
      <w:r>
        <w:rPr>
          <w:rFonts w:cs="Calibri"/>
        </w:rPr>
        <w:t>up</w:t>
      </w:r>
      <w:r w:rsidR="00B7454A">
        <w:rPr>
          <w:rFonts w:cs="Calibri"/>
        </w:rPr>
        <w:t xml:space="preserve"> </w:t>
      </w:r>
      <w:r>
        <w:rPr>
          <w:rFonts w:cs="Calibri"/>
        </w:rPr>
        <w:t>interviews.</w:t>
      </w:r>
      <w:r w:rsidR="00B7454A">
        <w:rPr>
          <w:rFonts w:cs="Calibri"/>
        </w:rPr>
        <w:t xml:space="preserve"> </w:t>
      </w:r>
      <w:r>
        <w:rPr>
          <w:rFonts w:cs="Calibri"/>
        </w:rPr>
        <w:t>Without</w:t>
      </w:r>
      <w:r w:rsidR="00B7454A">
        <w:rPr>
          <w:rFonts w:cs="Calibri"/>
        </w:rPr>
        <w:t xml:space="preserve"> </w:t>
      </w:r>
      <w:r>
        <w:rPr>
          <w:rFonts w:cs="Calibri"/>
        </w:rPr>
        <w:t>them,</w:t>
      </w:r>
      <w:r w:rsidR="00B7454A">
        <w:rPr>
          <w:rFonts w:cs="Calibri"/>
        </w:rPr>
        <w:t xml:space="preserve"> </w:t>
      </w:r>
      <w:r>
        <w:rPr>
          <w:rFonts w:cs="Calibri"/>
        </w:rPr>
        <w:t>this</w:t>
      </w:r>
      <w:r w:rsidR="00B7454A">
        <w:rPr>
          <w:rFonts w:cs="Calibri"/>
        </w:rPr>
        <w:t xml:space="preserve"> </w:t>
      </w:r>
      <w:r>
        <w:rPr>
          <w:rFonts w:cs="Calibri"/>
        </w:rPr>
        <w:t>study</w:t>
      </w:r>
      <w:r w:rsidR="00B7454A">
        <w:rPr>
          <w:rFonts w:cs="Calibri"/>
        </w:rPr>
        <w:t xml:space="preserve"> </w:t>
      </w:r>
      <w:r>
        <w:rPr>
          <w:rFonts w:cs="Calibri"/>
        </w:rPr>
        <w:t>would</w:t>
      </w:r>
      <w:r w:rsidR="00B7454A">
        <w:rPr>
          <w:rFonts w:cs="Calibri"/>
        </w:rPr>
        <w:t xml:space="preserve"> </w:t>
      </w:r>
      <w:r>
        <w:rPr>
          <w:rFonts w:cs="Calibri"/>
        </w:rPr>
        <w:t>not</w:t>
      </w:r>
      <w:r w:rsidR="00B7454A">
        <w:rPr>
          <w:rFonts w:cs="Calibri"/>
        </w:rPr>
        <w:t xml:space="preserve"> </w:t>
      </w:r>
      <w:r>
        <w:rPr>
          <w:rFonts w:cs="Calibri"/>
        </w:rPr>
        <w:t>have</w:t>
      </w:r>
      <w:r w:rsidR="00B7454A">
        <w:rPr>
          <w:rFonts w:cs="Calibri"/>
        </w:rPr>
        <w:t xml:space="preserve"> </w:t>
      </w:r>
      <w:r>
        <w:rPr>
          <w:rFonts w:cs="Calibri"/>
        </w:rPr>
        <w:t>been</w:t>
      </w:r>
      <w:r w:rsidR="00B7454A">
        <w:rPr>
          <w:rFonts w:cs="Calibri"/>
        </w:rPr>
        <w:t xml:space="preserve"> </w:t>
      </w:r>
      <w:r>
        <w:rPr>
          <w:rFonts w:cs="Calibri"/>
        </w:rPr>
        <w:t>possible.</w:t>
      </w:r>
      <w:r w:rsidR="00B7454A">
        <w:rPr>
          <w:rFonts w:cs="Calibri"/>
        </w:rPr>
        <w:t xml:space="preserve"> </w:t>
      </w:r>
      <w:r>
        <w:rPr>
          <w:rFonts w:cs="Calibri"/>
        </w:rPr>
        <w:t>We</w:t>
      </w:r>
      <w:r w:rsidR="00B7454A">
        <w:rPr>
          <w:rFonts w:cs="Calibri"/>
        </w:rPr>
        <w:t xml:space="preserve"> </w:t>
      </w:r>
      <w:r>
        <w:rPr>
          <w:rFonts w:cs="Calibri"/>
        </w:rPr>
        <w:t>also</w:t>
      </w:r>
      <w:r w:rsidR="00B7454A">
        <w:rPr>
          <w:rFonts w:cs="Calibri"/>
        </w:rPr>
        <w:t xml:space="preserve"> </w:t>
      </w:r>
      <w:r>
        <w:rPr>
          <w:rFonts w:cs="Calibri"/>
        </w:rPr>
        <w:t>thank</w:t>
      </w:r>
      <w:r w:rsidR="00B7454A">
        <w:rPr>
          <w:rFonts w:cs="Calibri"/>
        </w:rPr>
        <w:t xml:space="preserve"> </w:t>
      </w:r>
      <w:r>
        <w:rPr>
          <w:rFonts w:cs="Calibri"/>
        </w:rPr>
        <w:t>the</w:t>
      </w:r>
      <w:r w:rsidR="00B7454A">
        <w:rPr>
          <w:rFonts w:cs="Calibri"/>
        </w:rPr>
        <w:t xml:space="preserve"> </w:t>
      </w:r>
      <w:r>
        <w:rPr>
          <w:rFonts w:cs="Calibri"/>
        </w:rPr>
        <w:t>disability</w:t>
      </w:r>
      <w:r w:rsidR="00B7454A">
        <w:rPr>
          <w:rFonts w:cs="Calibri"/>
        </w:rPr>
        <w:t xml:space="preserve"> </w:t>
      </w:r>
      <w:r>
        <w:rPr>
          <w:rFonts w:cs="Calibri"/>
        </w:rPr>
        <w:t>officers,</w:t>
      </w:r>
      <w:r w:rsidR="00B7454A">
        <w:rPr>
          <w:rFonts w:cs="Calibri"/>
        </w:rPr>
        <w:t xml:space="preserve"> </w:t>
      </w:r>
      <w:r>
        <w:rPr>
          <w:rFonts w:cs="Calibri"/>
        </w:rPr>
        <w:t>community</w:t>
      </w:r>
      <w:r w:rsidR="00B7454A">
        <w:rPr>
          <w:rFonts w:cs="Calibri"/>
        </w:rPr>
        <w:t xml:space="preserve"> </w:t>
      </w:r>
      <w:r>
        <w:rPr>
          <w:rFonts w:cs="Calibri"/>
        </w:rPr>
        <w:t>groups</w:t>
      </w:r>
      <w:r w:rsidR="00B7454A">
        <w:rPr>
          <w:rFonts w:cs="Calibri"/>
        </w:rPr>
        <w:t xml:space="preserve"> </w:t>
      </w:r>
      <w:r>
        <w:rPr>
          <w:rFonts w:cs="Calibri"/>
        </w:rPr>
        <w:t>and</w:t>
      </w:r>
      <w:r w:rsidR="00B7454A">
        <w:rPr>
          <w:rFonts w:cs="Calibri"/>
        </w:rPr>
        <w:t xml:space="preserve"> </w:t>
      </w:r>
      <w:r>
        <w:rPr>
          <w:rFonts w:cs="Calibri"/>
        </w:rPr>
        <w:t>peak</w:t>
      </w:r>
      <w:r w:rsidR="00B7454A">
        <w:rPr>
          <w:rFonts w:cs="Calibri"/>
        </w:rPr>
        <w:t xml:space="preserve"> </w:t>
      </w:r>
      <w:r>
        <w:rPr>
          <w:rFonts w:cs="Calibri"/>
        </w:rPr>
        <w:t>bodies</w:t>
      </w:r>
      <w:r w:rsidR="00B7454A">
        <w:rPr>
          <w:rFonts w:cs="Calibri"/>
        </w:rPr>
        <w:t xml:space="preserve"> </w:t>
      </w:r>
      <w:r>
        <w:rPr>
          <w:rFonts w:cs="Calibri"/>
        </w:rPr>
        <w:t>who</w:t>
      </w:r>
      <w:r w:rsidR="00B7454A">
        <w:rPr>
          <w:rFonts w:cs="Calibri"/>
        </w:rPr>
        <w:t xml:space="preserve"> </w:t>
      </w:r>
      <w:r>
        <w:rPr>
          <w:rFonts w:cs="Calibri"/>
        </w:rPr>
        <w:t>assisted</w:t>
      </w:r>
      <w:r w:rsidR="00B7454A">
        <w:rPr>
          <w:rFonts w:cs="Calibri"/>
        </w:rPr>
        <w:t xml:space="preserve"> </w:t>
      </w:r>
      <w:r>
        <w:rPr>
          <w:rFonts w:cs="Calibri"/>
        </w:rPr>
        <w:t>the</w:t>
      </w:r>
      <w:r w:rsidR="00B7454A">
        <w:rPr>
          <w:rFonts w:cs="Calibri"/>
        </w:rPr>
        <w:t xml:space="preserve"> </w:t>
      </w:r>
      <w:r>
        <w:rPr>
          <w:rFonts w:cs="Calibri"/>
        </w:rPr>
        <w:t>research</w:t>
      </w:r>
      <w:r w:rsidR="00B7454A">
        <w:rPr>
          <w:rFonts w:cs="Calibri"/>
        </w:rPr>
        <w:t xml:space="preserve"> </w:t>
      </w:r>
      <w:r>
        <w:rPr>
          <w:rFonts w:cs="Calibri"/>
        </w:rPr>
        <w:t>team</w:t>
      </w:r>
      <w:r w:rsidR="00B7454A">
        <w:rPr>
          <w:rFonts w:cs="Calibri"/>
        </w:rPr>
        <w:t xml:space="preserve"> </w:t>
      </w:r>
      <w:r>
        <w:rPr>
          <w:rFonts w:cs="Calibri"/>
        </w:rPr>
        <w:t>by</w:t>
      </w:r>
      <w:r w:rsidR="00B7454A">
        <w:rPr>
          <w:rFonts w:cs="Calibri"/>
        </w:rPr>
        <w:t xml:space="preserve"> </w:t>
      </w:r>
      <w:r>
        <w:rPr>
          <w:rFonts w:cs="Calibri"/>
        </w:rPr>
        <w:t>distributing</w:t>
      </w:r>
      <w:r w:rsidR="00B7454A">
        <w:rPr>
          <w:rFonts w:cs="Calibri"/>
        </w:rPr>
        <w:t xml:space="preserve"> </w:t>
      </w:r>
      <w:r>
        <w:rPr>
          <w:rFonts w:cs="Calibri"/>
        </w:rPr>
        <w:t>this</w:t>
      </w:r>
      <w:r w:rsidR="00B7454A">
        <w:rPr>
          <w:rFonts w:cs="Calibri"/>
        </w:rPr>
        <w:t xml:space="preserve"> </w:t>
      </w:r>
      <w:r>
        <w:rPr>
          <w:rFonts w:cs="Calibri"/>
        </w:rPr>
        <w:t>research</w:t>
      </w:r>
      <w:r w:rsidR="00B7454A">
        <w:rPr>
          <w:rFonts w:cs="Calibri"/>
        </w:rPr>
        <w:t xml:space="preserve"> </w:t>
      </w:r>
      <w:r>
        <w:rPr>
          <w:rFonts w:cs="Calibri"/>
        </w:rPr>
        <w:t>to</w:t>
      </w:r>
      <w:r w:rsidR="00B7454A">
        <w:rPr>
          <w:rFonts w:cs="Calibri"/>
        </w:rPr>
        <w:t xml:space="preserve"> </w:t>
      </w:r>
      <w:r>
        <w:rPr>
          <w:rFonts w:cs="Calibri"/>
        </w:rPr>
        <w:t>their</w:t>
      </w:r>
      <w:r w:rsidR="00B7454A">
        <w:rPr>
          <w:rFonts w:cs="Calibri"/>
        </w:rPr>
        <w:t xml:space="preserve"> </w:t>
      </w:r>
      <w:r>
        <w:rPr>
          <w:rFonts w:cs="Calibri"/>
        </w:rPr>
        <w:t>clients</w:t>
      </w:r>
      <w:r w:rsidR="00B7454A">
        <w:rPr>
          <w:rFonts w:cs="Calibri"/>
        </w:rPr>
        <w:t>.</w:t>
      </w:r>
    </w:p>
    <w:p w14:paraId="58476F8A" w14:textId="1B62BFCE" w:rsidR="00B7454A" w:rsidRDefault="00D92420" w:rsidP="001C5561">
      <w:pPr>
        <w:rPr>
          <w:rFonts w:cs="Calibri"/>
        </w:rPr>
      </w:pPr>
      <w:r>
        <w:rPr>
          <w:rFonts w:cs="Calibri"/>
        </w:rPr>
        <w:t>Special</w:t>
      </w:r>
      <w:r w:rsidR="00B7454A">
        <w:rPr>
          <w:rFonts w:cs="Calibri"/>
        </w:rPr>
        <w:t xml:space="preserve"> </w:t>
      </w:r>
      <w:r>
        <w:rPr>
          <w:rFonts w:cs="Calibri"/>
        </w:rPr>
        <w:t>thanks</w:t>
      </w:r>
      <w:r w:rsidR="00B7454A">
        <w:rPr>
          <w:rFonts w:cs="Calibri"/>
        </w:rPr>
        <w:t xml:space="preserve"> </w:t>
      </w:r>
      <w:r>
        <w:rPr>
          <w:rFonts w:cs="Calibri"/>
        </w:rPr>
        <w:t>go</w:t>
      </w:r>
      <w:r w:rsidR="00B7454A">
        <w:rPr>
          <w:rFonts w:cs="Calibri"/>
        </w:rPr>
        <w:t xml:space="preserve"> </w:t>
      </w:r>
      <w:r>
        <w:rPr>
          <w:rFonts w:cs="Calibri"/>
        </w:rPr>
        <w:t>to</w:t>
      </w:r>
      <w:r w:rsidR="00B7454A">
        <w:rPr>
          <w:rFonts w:cs="Calibri"/>
        </w:rPr>
        <w:t xml:space="preserve"> </w:t>
      </w:r>
      <w:r>
        <w:rPr>
          <w:rFonts w:cs="Calibri"/>
        </w:rPr>
        <w:t>ACCAN</w:t>
      </w:r>
      <w:r w:rsidR="00B7454A">
        <w:rPr>
          <w:rFonts w:cs="Calibri"/>
        </w:rPr>
        <w:t xml:space="preserve"> </w:t>
      </w:r>
      <w:r>
        <w:rPr>
          <w:rFonts w:cs="Calibri"/>
        </w:rPr>
        <w:t>who</w:t>
      </w:r>
      <w:r w:rsidR="00B7454A">
        <w:rPr>
          <w:rFonts w:cs="Calibri"/>
        </w:rPr>
        <w:t xml:space="preserve"> </w:t>
      </w:r>
      <w:r>
        <w:rPr>
          <w:rFonts w:cs="Calibri"/>
        </w:rPr>
        <w:t>saw</w:t>
      </w:r>
      <w:r w:rsidR="00B7454A">
        <w:rPr>
          <w:rFonts w:cs="Calibri"/>
        </w:rPr>
        <w:t xml:space="preserve"> </w:t>
      </w:r>
      <w:r>
        <w:rPr>
          <w:rFonts w:cs="Calibri"/>
        </w:rPr>
        <w:t>the</w:t>
      </w:r>
      <w:r w:rsidR="00B7454A">
        <w:rPr>
          <w:rFonts w:cs="Calibri"/>
        </w:rPr>
        <w:t xml:space="preserve"> </w:t>
      </w:r>
      <w:r>
        <w:rPr>
          <w:rFonts w:cs="Calibri"/>
        </w:rPr>
        <w:t>value</w:t>
      </w:r>
      <w:r w:rsidR="00B7454A">
        <w:rPr>
          <w:rFonts w:cs="Calibri"/>
        </w:rPr>
        <w:t xml:space="preserve"> </w:t>
      </w:r>
      <w:r>
        <w:rPr>
          <w:rFonts w:cs="Calibri"/>
        </w:rPr>
        <w:t>in</w:t>
      </w:r>
      <w:r w:rsidR="00B7454A">
        <w:rPr>
          <w:rFonts w:cs="Calibri"/>
        </w:rPr>
        <w:t xml:space="preserve"> </w:t>
      </w:r>
      <w:r>
        <w:rPr>
          <w:rFonts w:cs="Calibri"/>
        </w:rPr>
        <w:t>the</w:t>
      </w:r>
      <w:r w:rsidR="00B7454A">
        <w:rPr>
          <w:rFonts w:cs="Calibri"/>
        </w:rPr>
        <w:t xml:space="preserve"> </w:t>
      </w:r>
      <w:r>
        <w:rPr>
          <w:rFonts w:cs="Calibri"/>
        </w:rPr>
        <w:t>project</w:t>
      </w:r>
      <w:r w:rsidR="00B7454A">
        <w:rPr>
          <w:rFonts w:cs="Calibri"/>
        </w:rPr>
        <w:t xml:space="preserve"> </w:t>
      </w:r>
      <w:r>
        <w:rPr>
          <w:rFonts w:cs="Calibri"/>
        </w:rPr>
        <w:t>and</w:t>
      </w:r>
      <w:r w:rsidR="00B7454A">
        <w:rPr>
          <w:rFonts w:cs="Calibri"/>
        </w:rPr>
        <w:t xml:space="preserve"> </w:t>
      </w:r>
      <w:r>
        <w:rPr>
          <w:rFonts w:cs="Calibri"/>
        </w:rPr>
        <w:t>provided</w:t>
      </w:r>
      <w:r w:rsidR="00B7454A">
        <w:rPr>
          <w:rFonts w:cs="Calibri"/>
        </w:rPr>
        <w:t xml:space="preserve"> </w:t>
      </w:r>
      <w:r>
        <w:rPr>
          <w:rFonts w:cs="Calibri"/>
        </w:rPr>
        <w:t>funding</w:t>
      </w:r>
      <w:r w:rsidR="00B7454A">
        <w:rPr>
          <w:rFonts w:cs="Calibri"/>
        </w:rPr>
        <w:t xml:space="preserve"> </w:t>
      </w:r>
      <w:r>
        <w:rPr>
          <w:rFonts w:cs="Calibri"/>
        </w:rPr>
        <w:t>to</w:t>
      </w:r>
      <w:r w:rsidR="00B7454A">
        <w:rPr>
          <w:rFonts w:cs="Calibri"/>
        </w:rPr>
        <w:t xml:space="preserve"> </w:t>
      </w:r>
      <w:r>
        <w:rPr>
          <w:rFonts w:cs="Calibri"/>
        </w:rPr>
        <w:t>see</w:t>
      </w:r>
      <w:r w:rsidR="00B7454A">
        <w:rPr>
          <w:rFonts w:cs="Calibri"/>
        </w:rPr>
        <w:t xml:space="preserve"> </w:t>
      </w:r>
      <w:r>
        <w:rPr>
          <w:rFonts w:cs="Calibri"/>
        </w:rPr>
        <w:t>it</w:t>
      </w:r>
      <w:r w:rsidR="00B7454A">
        <w:rPr>
          <w:rFonts w:cs="Calibri"/>
        </w:rPr>
        <w:t xml:space="preserve"> </w:t>
      </w:r>
      <w:r>
        <w:rPr>
          <w:rFonts w:cs="Calibri"/>
        </w:rPr>
        <w:t>go</w:t>
      </w:r>
      <w:r w:rsidR="00B7454A">
        <w:rPr>
          <w:rFonts w:cs="Calibri"/>
        </w:rPr>
        <w:t xml:space="preserve"> </w:t>
      </w:r>
      <w:r>
        <w:rPr>
          <w:rFonts w:cs="Calibri"/>
        </w:rPr>
        <w:t>forward.</w:t>
      </w:r>
      <w:r w:rsidR="00B7454A">
        <w:rPr>
          <w:rFonts w:cs="Calibri"/>
        </w:rPr>
        <w:t xml:space="preserve"> </w:t>
      </w:r>
      <w:r>
        <w:rPr>
          <w:rFonts w:cs="Calibri"/>
        </w:rPr>
        <w:t>We</w:t>
      </w:r>
      <w:r w:rsidR="00B7454A">
        <w:rPr>
          <w:rFonts w:cs="Calibri"/>
        </w:rPr>
        <w:t xml:space="preserve"> </w:t>
      </w:r>
      <w:r>
        <w:rPr>
          <w:rFonts w:cs="Calibri"/>
        </w:rPr>
        <w:t>acknowledge</w:t>
      </w:r>
      <w:r w:rsidR="00B7454A">
        <w:rPr>
          <w:rFonts w:cs="Calibri"/>
        </w:rPr>
        <w:t xml:space="preserve"> </w:t>
      </w:r>
      <w:r>
        <w:rPr>
          <w:rFonts w:cs="Calibri"/>
        </w:rPr>
        <w:t>the</w:t>
      </w:r>
      <w:r w:rsidR="00B7454A">
        <w:rPr>
          <w:rFonts w:cs="Calibri"/>
        </w:rPr>
        <w:t xml:space="preserve"> </w:t>
      </w:r>
      <w:r>
        <w:rPr>
          <w:rFonts w:cs="Calibri"/>
        </w:rPr>
        <w:t>commitment</w:t>
      </w:r>
      <w:r w:rsidR="00B7454A">
        <w:rPr>
          <w:rFonts w:cs="Calibri"/>
        </w:rPr>
        <w:t xml:space="preserve"> </w:t>
      </w:r>
      <w:r>
        <w:rPr>
          <w:rFonts w:cs="Calibri"/>
        </w:rPr>
        <w:t>of</w:t>
      </w:r>
      <w:r w:rsidR="00B7454A">
        <w:rPr>
          <w:rFonts w:cs="Calibri"/>
        </w:rPr>
        <w:t xml:space="preserve"> </w:t>
      </w:r>
      <w:r>
        <w:rPr>
          <w:rFonts w:cs="Calibri"/>
        </w:rPr>
        <w:t>Narelle</w:t>
      </w:r>
      <w:r w:rsidR="00B7454A">
        <w:rPr>
          <w:rFonts w:cs="Calibri"/>
        </w:rPr>
        <w:t xml:space="preserve"> </w:t>
      </w:r>
      <w:r>
        <w:rPr>
          <w:rFonts w:cs="Calibri"/>
        </w:rPr>
        <w:t>Clark,</w:t>
      </w:r>
      <w:r w:rsidR="00B7454A">
        <w:rPr>
          <w:rFonts w:cs="Calibri"/>
        </w:rPr>
        <w:t xml:space="preserve"> </w:t>
      </w:r>
      <w:r>
        <w:rPr>
          <w:rFonts w:cs="Calibri"/>
        </w:rPr>
        <w:t>Tanya</w:t>
      </w:r>
      <w:r w:rsidR="00B7454A">
        <w:rPr>
          <w:rFonts w:cs="Calibri"/>
        </w:rPr>
        <w:t xml:space="preserve"> </w:t>
      </w:r>
      <w:r w:rsidR="00512F8F">
        <w:rPr>
          <w:rFonts w:cs="Calibri"/>
        </w:rPr>
        <w:t>Karliychu</w:t>
      </w:r>
      <w:r>
        <w:rPr>
          <w:rFonts w:cs="Calibri"/>
        </w:rPr>
        <w:t>k</w:t>
      </w:r>
      <w:r w:rsidR="00B7454A">
        <w:rPr>
          <w:rFonts w:cs="Calibri"/>
        </w:rPr>
        <w:t xml:space="preserve"> </w:t>
      </w:r>
      <w:r>
        <w:rPr>
          <w:rFonts w:cs="Calibri"/>
        </w:rPr>
        <w:t>and</w:t>
      </w:r>
      <w:r w:rsidR="00B7454A">
        <w:rPr>
          <w:rFonts w:cs="Calibri"/>
        </w:rPr>
        <w:t xml:space="preserve"> </w:t>
      </w:r>
      <w:r>
        <w:rPr>
          <w:rFonts w:cs="Calibri"/>
        </w:rPr>
        <w:t>Wayne</w:t>
      </w:r>
      <w:r w:rsidR="00B7454A">
        <w:rPr>
          <w:rFonts w:cs="Calibri"/>
        </w:rPr>
        <w:t xml:space="preserve"> </w:t>
      </w:r>
      <w:r>
        <w:rPr>
          <w:rFonts w:cs="Calibri"/>
        </w:rPr>
        <w:t>Hawkins</w:t>
      </w:r>
      <w:r w:rsidR="00B7454A">
        <w:rPr>
          <w:rFonts w:cs="Calibri"/>
        </w:rPr>
        <w:t xml:space="preserve"> </w:t>
      </w:r>
      <w:r>
        <w:rPr>
          <w:rFonts w:cs="Calibri"/>
        </w:rPr>
        <w:t>especially,</w:t>
      </w:r>
      <w:r w:rsidR="00B7454A">
        <w:rPr>
          <w:rFonts w:cs="Calibri"/>
        </w:rPr>
        <w:t xml:space="preserve"> </w:t>
      </w:r>
      <w:r>
        <w:rPr>
          <w:rFonts w:cs="Calibri"/>
        </w:rPr>
        <w:t>in</w:t>
      </w:r>
      <w:r w:rsidR="00B7454A">
        <w:rPr>
          <w:rFonts w:cs="Calibri"/>
        </w:rPr>
        <w:t xml:space="preserve"> </w:t>
      </w:r>
      <w:r>
        <w:rPr>
          <w:rFonts w:cs="Calibri"/>
        </w:rPr>
        <w:t>providing</w:t>
      </w:r>
      <w:r w:rsidR="00B7454A">
        <w:rPr>
          <w:rFonts w:cs="Calibri"/>
        </w:rPr>
        <w:t xml:space="preserve"> </w:t>
      </w:r>
      <w:r>
        <w:rPr>
          <w:rFonts w:cs="Calibri"/>
        </w:rPr>
        <w:t>valuable</w:t>
      </w:r>
      <w:r w:rsidR="00B7454A">
        <w:rPr>
          <w:rFonts w:cs="Calibri"/>
        </w:rPr>
        <w:t xml:space="preserve"> </w:t>
      </w:r>
      <w:r>
        <w:rPr>
          <w:rFonts w:cs="Calibri"/>
        </w:rPr>
        <w:t>feedback</w:t>
      </w:r>
      <w:r w:rsidR="00B7454A">
        <w:rPr>
          <w:rFonts w:cs="Calibri"/>
        </w:rPr>
        <w:t xml:space="preserve"> </w:t>
      </w:r>
      <w:r>
        <w:rPr>
          <w:rFonts w:cs="Calibri"/>
        </w:rPr>
        <w:t>and</w:t>
      </w:r>
      <w:r w:rsidR="00B7454A">
        <w:rPr>
          <w:rFonts w:cs="Calibri"/>
        </w:rPr>
        <w:t xml:space="preserve"> </w:t>
      </w:r>
      <w:r>
        <w:rPr>
          <w:rFonts w:cs="Calibri"/>
        </w:rPr>
        <w:t>support</w:t>
      </w:r>
      <w:r w:rsidR="00B7454A">
        <w:rPr>
          <w:rFonts w:cs="Calibri"/>
        </w:rPr>
        <w:t xml:space="preserve"> </w:t>
      </w:r>
      <w:r>
        <w:rPr>
          <w:rFonts w:cs="Calibri"/>
        </w:rPr>
        <w:t>throughout</w:t>
      </w:r>
      <w:r w:rsidR="00B7454A">
        <w:rPr>
          <w:rFonts w:cs="Calibri"/>
        </w:rPr>
        <w:t xml:space="preserve"> </w:t>
      </w:r>
      <w:r>
        <w:rPr>
          <w:rFonts w:cs="Calibri"/>
        </w:rPr>
        <w:t>the</w:t>
      </w:r>
      <w:r w:rsidR="00B7454A">
        <w:rPr>
          <w:rFonts w:cs="Calibri"/>
        </w:rPr>
        <w:t xml:space="preserve"> </w:t>
      </w:r>
      <w:r>
        <w:rPr>
          <w:rFonts w:cs="Calibri"/>
        </w:rPr>
        <w:t>duration</w:t>
      </w:r>
      <w:r w:rsidR="00B7454A">
        <w:rPr>
          <w:rFonts w:cs="Calibri"/>
        </w:rPr>
        <w:t xml:space="preserve"> </w:t>
      </w:r>
      <w:r>
        <w:rPr>
          <w:rFonts w:cs="Calibri"/>
        </w:rPr>
        <w:t>of</w:t>
      </w:r>
      <w:r w:rsidR="00B7454A">
        <w:rPr>
          <w:rFonts w:cs="Calibri"/>
        </w:rPr>
        <w:t xml:space="preserve"> </w:t>
      </w:r>
      <w:r>
        <w:rPr>
          <w:rFonts w:cs="Calibri"/>
        </w:rPr>
        <w:t>the</w:t>
      </w:r>
      <w:r w:rsidR="00B7454A">
        <w:rPr>
          <w:rFonts w:cs="Calibri"/>
        </w:rPr>
        <w:t xml:space="preserve"> </w:t>
      </w:r>
      <w:r>
        <w:rPr>
          <w:rFonts w:cs="Calibri"/>
        </w:rPr>
        <w:t>project</w:t>
      </w:r>
      <w:r w:rsidR="00B7454A">
        <w:rPr>
          <w:rFonts w:cs="Calibri"/>
        </w:rPr>
        <w:t>.</w:t>
      </w:r>
    </w:p>
    <w:p w14:paraId="3A7FD92E" w14:textId="53717F90" w:rsidR="001C5561" w:rsidRDefault="00D92420" w:rsidP="001C5561">
      <w:pPr>
        <w:rPr>
          <w:rFonts w:cs="Calibri"/>
        </w:rPr>
      </w:pPr>
      <w:r>
        <w:rPr>
          <w:rFonts w:cs="Calibri"/>
        </w:rPr>
        <w:t>A</w:t>
      </w:r>
      <w:r w:rsidR="00B7454A">
        <w:rPr>
          <w:rFonts w:cs="Calibri"/>
        </w:rPr>
        <w:t xml:space="preserve"> </w:t>
      </w:r>
      <w:r>
        <w:rPr>
          <w:rFonts w:cs="Calibri"/>
        </w:rPr>
        <w:t>number</w:t>
      </w:r>
      <w:r w:rsidR="00B7454A">
        <w:rPr>
          <w:rFonts w:cs="Calibri"/>
        </w:rPr>
        <w:t xml:space="preserve"> </w:t>
      </w:r>
      <w:r>
        <w:rPr>
          <w:rFonts w:cs="Calibri"/>
        </w:rPr>
        <w:t>of</w:t>
      </w:r>
      <w:r w:rsidR="00B7454A">
        <w:rPr>
          <w:rFonts w:cs="Calibri"/>
        </w:rPr>
        <w:t xml:space="preserve"> </w:t>
      </w:r>
      <w:r>
        <w:rPr>
          <w:rFonts w:cs="Calibri"/>
        </w:rPr>
        <w:t>colleagues,</w:t>
      </w:r>
      <w:r w:rsidR="00B7454A">
        <w:rPr>
          <w:rFonts w:cs="Calibri"/>
        </w:rPr>
        <w:t xml:space="preserve"> </w:t>
      </w:r>
      <w:r>
        <w:rPr>
          <w:rFonts w:cs="Calibri"/>
        </w:rPr>
        <w:t>community</w:t>
      </w:r>
      <w:r w:rsidR="00B7454A">
        <w:rPr>
          <w:rFonts w:cs="Calibri"/>
        </w:rPr>
        <w:t xml:space="preserve"> </w:t>
      </w:r>
      <w:r>
        <w:rPr>
          <w:rFonts w:cs="Calibri"/>
        </w:rPr>
        <w:t>members</w:t>
      </w:r>
      <w:r w:rsidR="00B7454A">
        <w:rPr>
          <w:rFonts w:cs="Calibri"/>
        </w:rPr>
        <w:t xml:space="preserve"> </w:t>
      </w:r>
      <w:r>
        <w:rPr>
          <w:rFonts w:cs="Calibri"/>
        </w:rPr>
        <w:t>and</w:t>
      </w:r>
      <w:r w:rsidR="00B7454A">
        <w:rPr>
          <w:rFonts w:cs="Calibri"/>
        </w:rPr>
        <w:t xml:space="preserve"> </w:t>
      </w:r>
      <w:r>
        <w:rPr>
          <w:rFonts w:cs="Calibri"/>
        </w:rPr>
        <w:t>service</w:t>
      </w:r>
      <w:r w:rsidR="00B7454A">
        <w:rPr>
          <w:rFonts w:cs="Calibri"/>
        </w:rPr>
        <w:t xml:space="preserve"> </w:t>
      </w:r>
      <w:r>
        <w:rPr>
          <w:rFonts w:cs="Calibri"/>
        </w:rPr>
        <w:t>providers</w:t>
      </w:r>
      <w:r w:rsidR="00B7454A">
        <w:rPr>
          <w:rFonts w:cs="Calibri"/>
        </w:rPr>
        <w:t xml:space="preserve"> </w:t>
      </w:r>
      <w:r>
        <w:rPr>
          <w:rFonts w:cs="Calibri"/>
        </w:rPr>
        <w:t>have</w:t>
      </w:r>
      <w:r w:rsidR="00B7454A">
        <w:rPr>
          <w:rFonts w:cs="Calibri"/>
        </w:rPr>
        <w:t xml:space="preserve"> </w:t>
      </w:r>
      <w:r>
        <w:rPr>
          <w:rFonts w:cs="Calibri"/>
        </w:rPr>
        <w:t>provided</w:t>
      </w:r>
      <w:r w:rsidR="00B7454A">
        <w:rPr>
          <w:rFonts w:cs="Calibri"/>
        </w:rPr>
        <w:t xml:space="preserve"> </w:t>
      </w:r>
      <w:r>
        <w:rPr>
          <w:rFonts w:cs="Calibri"/>
        </w:rPr>
        <w:t>invaluable</w:t>
      </w:r>
      <w:r w:rsidR="00B7454A">
        <w:rPr>
          <w:rFonts w:cs="Calibri"/>
        </w:rPr>
        <w:t xml:space="preserve"> </w:t>
      </w:r>
      <w:r>
        <w:rPr>
          <w:rFonts w:cs="Calibri"/>
        </w:rPr>
        <w:t>support</w:t>
      </w:r>
      <w:r w:rsidR="00B7454A">
        <w:rPr>
          <w:rFonts w:cs="Calibri"/>
        </w:rPr>
        <w:t xml:space="preserve"> </w:t>
      </w:r>
      <w:r>
        <w:rPr>
          <w:rFonts w:cs="Calibri"/>
        </w:rPr>
        <w:t>and</w:t>
      </w:r>
      <w:r w:rsidR="00B7454A">
        <w:rPr>
          <w:rFonts w:cs="Calibri"/>
        </w:rPr>
        <w:t xml:space="preserve"> </w:t>
      </w:r>
      <w:r>
        <w:rPr>
          <w:rFonts w:cs="Calibri"/>
        </w:rPr>
        <w:t>direction</w:t>
      </w:r>
      <w:r w:rsidR="00B7454A">
        <w:rPr>
          <w:rFonts w:cs="Calibri"/>
        </w:rPr>
        <w:t xml:space="preserve"> </w:t>
      </w:r>
      <w:r>
        <w:rPr>
          <w:rFonts w:cs="Calibri"/>
        </w:rPr>
        <w:t>throughout</w:t>
      </w:r>
      <w:r w:rsidR="00B7454A">
        <w:rPr>
          <w:rFonts w:cs="Calibri"/>
        </w:rPr>
        <w:t xml:space="preserve"> </w:t>
      </w:r>
      <w:r>
        <w:rPr>
          <w:rFonts w:cs="Calibri"/>
        </w:rPr>
        <w:t>the</w:t>
      </w:r>
      <w:r w:rsidR="00B7454A">
        <w:rPr>
          <w:rFonts w:cs="Calibri"/>
        </w:rPr>
        <w:t xml:space="preserve"> </w:t>
      </w:r>
      <w:r>
        <w:rPr>
          <w:rFonts w:cs="Calibri"/>
        </w:rPr>
        <w:t>project</w:t>
      </w:r>
      <w:r w:rsidR="00B7454A">
        <w:rPr>
          <w:rFonts w:cs="Calibri"/>
        </w:rPr>
        <w:t xml:space="preserve"> </w:t>
      </w:r>
      <w:r>
        <w:rPr>
          <w:rFonts w:cs="Calibri"/>
        </w:rPr>
        <w:t>including</w:t>
      </w:r>
      <w:r w:rsidR="00B7454A">
        <w:rPr>
          <w:rFonts w:cs="Calibri"/>
        </w:rPr>
        <w:t xml:space="preserve"> </w:t>
      </w:r>
      <w:r>
        <w:rPr>
          <w:rFonts w:cs="Calibri"/>
        </w:rPr>
        <w:t>Scott</w:t>
      </w:r>
      <w:r w:rsidR="00B7454A">
        <w:rPr>
          <w:rFonts w:cs="Calibri"/>
        </w:rPr>
        <w:t xml:space="preserve"> </w:t>
      </w:r>
      <w:proofErr w:type="spellStart"/>
      <w:r>
        <w:rPr>
          <w:rFonts w:cs="Calibri"/>
        </w:rPr>
        <w:t>Hollier</w:t>
      </w:r>
      <w:proofErr w:type="spellEnd"/>
      <w:r>
        <w:rPr>
          <w:rFonts w:cs="Calibri"/>
        </w:rPr>
        <w:t>,</w:t>
      </w:r>
      <w:r w:rsidR="00B7454A">
        <w:rPr>
          <w:rFonts w:cs="Calibri"/>
        </w:rPr>
        <w:t xml:space="preserve"> </w:t>
      </w:r>
      <w:r>
        <w:rPr>
          <w:rFonts w:cs="Calibri"/>
        </w:rPr>
        <w:t>Alex</w:t>
      </w:r>
      <w:r w:rsidR="00B7454A">
        <w:rPr>
          <w:rFonts w:cs="Calibri"/>
        </w:rPr>
        <w:t xml:space="preserve"> </w:t>
      </w:r>
      <w:r w:rsidR="00F70CEA">
        <w:rPr>
          <w:rFonts w:cs="Calibri"/>
        </w:rPr>
        <w:t xml:space="preserve">Varley </w:t>
      </w:r>
      <w:r>
        <w:rPr>
          <w:rFonts w:cs="Calibri"/>
        </w:rPr>
        <w:t>and</w:t>
      </w:r>
      <w:r w:rsidR="00B7454A">
        <w:rPr>
          <w:rFonts w:cs="Calibri"/>
        </w:rPr>
        <w:t xml:space="preserve"> </w:t>
      </w:r>
      <w:r>
        <w:rPr>
          <w:rFonts w:cs="Calibri"/>
        </w:rPr>
        <w:t>Chris</w:t>
      </w:r>
      <w:r w:rsidR="00B7454A">
        <w:rPr>
          <w:rFonts w:cs="Calibri"/>
        </w:rPr>
        <w:t xml:space="preserve"> </w:t>
      </w:r>
      <w:proofErr w:type="spellStart"/>
      <w:r>
        <w:rPr>
          <w:rFonts w:cs="Calibri"/>
        </w:rPr>
        <w:t>Mikul</w:t>
      </w:r>
      <w:proofErr w:type="spellEnd"/>
      <w:r w:rsidR="00B7454A">
        <w:rPr>
          <w:rFonts w:cs="Calibri"/>
        </w:rPr>
        <w:t xml:space="preserve"> </w:t>
      </w:r>
      <w:r>
        <w:rPr>
          <w:rFonts w:cs="Calibri"/>
        </w:rPr>
        <w:t>from</w:t>
      </w:r>
      <w:r w:rsidR="00B7454A">
        <w:rPr>
          <w:rFonts w:cs="Calibri"/>
        </w:rPr>
        <w:t xml:space="preserve"> </w:t>
      </w:r>
      <w:r>
        <w:rPr>
          <w:rFonts w:cs="Calibri"/>
        </w:rPr>
        <w:t>Media</w:t>
      </w:r>
      <w:r w:rsidR="00B7454A">
        <w:rPr>
          <w:rFonts w:cs="Calibri"/>
        </w:rPr>
        <w:t xml:space="preserve"> </w:t>
      </w:r>
      <w:r>
        <w:rPr>
          <w:rFonts w:cs="Calibri"/>
        </w:rPr>
        <w:t>Access</w:t>
      </w:r>
      <w:r w:rsidR="00B7454A">
        <w:rPr>
          <w:rFonts w:cs="Calibri"/>
        </w:rPr>
        <w:t xml:space="preserve"> </w:t>
      </w:r>
      <w:r>
        <w:rPr>
          <w:rFonts w:cs="Calibri"/>
        </w:rPr>
        <w:t>Australia</w:t>
      </w:r>
      <w:r w:rsidR="00166433">
        <w:rPr>
          <w:rFonts w:cs="Calibri"/>
        </w:rPr>
        <w:t xml:space="preserve"> (MAA)</w:t>
      </w:r>
      <w:r>
        <w:rPr>
          <w:rFonts w:cs="Calibri"/>
        </w:rPr>
        <w:t>,</w:t>
      </w:r>
      <w:r w:rsidR="00B7454A">
        <w:rPr>
          <w:rFonts w:cs="Calibri"/>
        </w:rPr>
        <w:t xml:space="preserve"> </w:t>
      </w:r>
      <w:r>
        <w:rPr>
          <w:rFonts w:cs="Calibri"/>
        </w:rPr>
        <w:t>Robert</w:t>
      </w:r>
      <w:r w:rsidR="00B7454A">
        <w:rPr>
          <w:rFonts w:cs="Calibri"/>
        </w:rPr>
        <w:t xml:space="preserve"> </w:t>
      </w:r>
      <w:proofErr w:type="spellStart"/>
      <w:r>
        <w:rPr>
          <w:rFonts w:cs="Calibri"/>
        </w:rPr>
        <w:t>Kingett</w:t>
      </w:r>
      <w:proofErr w:type="spellEnd"/>
      <w:r w:rsidR="00B7454A">
        <w:rPr>
          <w:rFonts w:cs="Calibri"/>
        </w:rPr>
        <w:t xml:space="preserve"> </w:t>
      </w:r>
      <w:r>
        <w:rPr>
          <w:rFonts w:cs="Calibri"/>
        </w:rPr>
        <w:t>from</w:t>
      </w:r>
      <w:r w:rsidR="00B7454A">
        <w:rPr>
          <w:rFonts w:cs="Calibri"/>
        </w:rPr>
        <w:t xml:space="preserve"> </w:t>
      </w:r>
      <w:r>
        <w:rPr>
          <w:rFonts w:cs="Calibri"/>
        </w:rPr>
        <w:t>the</w:t>
      </w:r>
      <w:r w:rsidR="00B7454A">
        <w:rPr>
          <w:rFonts w:cs="Calibri"/>
        </w:rPr>
        <w:t xml:space="preserve"> </w:t>
      </w:r>
      <w:r>
        <w:rPr>
          <w:rFonts w:cs="Calibri"/>
        </w:rPr>
        <w:t>Accessible</w:t>
      </w:r>
      <w:r w:rsidR="00B7454A">
        <w:rPr>
          <w:rFonts w:cs="Calibri"/>
        </w:rPr>
        <w:t xml:space="preserve"> </w:t>
      </w:r>
      <w:r>
        <w:rPr>
          <w:rFonts w:cs="Calibri"/>
        </w:rPr>
        <w:t>Netflix</w:t>
      </w:r>
      <w:r w:rsidR="00B7454A">
        <w:rPr>
          <w:rFonts w:cs="Calibri"/>
        </w:rPr>
        <w:t xml:space="preserve"> </w:t>
      </w:r>
      <w:r>
        <w:rPr>
          <w:rFonts w:cs="Calibri"/>
        </w:rPr>
        <w:t>Project</w:t>
      </w:r>
      <w:r w:rsidR="00A64094">
        <w:rPr>
          <w:rFonts w:cs="Calibri"/>
        </w:rPr>
        <w:t xml:space="preserve"> (ANP)</w:t>
      </w:r>
      <w:r w:rsidR="00B7454A">
        <w:rPr>
          <w:rFonts w:cs="Calibri"/>
        </w:rPr>
        <w:t xml:space="preserve">, </w:t>
      </w:r>
      <w:r>
        <w:rPr>
          <w:rFonts w:cs="Calibri"/>
        </w:rPr>
        <w:t>and</w:t>
      </w:r>
      <w:r w:rsidR="00B7454A">
        <w:rPr>
          <w:rFonts w:cs="Calibri"/>
        </w:rPr>
        <w:t xml:space="preserve"> </w:t>
      </w:r>
      <w:r>
        <w:rPr>
          <w:rFonts w:cs="Calibri"/>
        </w:rPr>
        <w:t>Kathryn</w:t>
      </w:r>
      <w:r w:rsidR="00B7454A">
        <w:rPr>
          <w:rFonts w:cs="Calibri"/>
        </w:rPr>
        <w:t xml:space="preserve"> </w:t>
      </w:r>
      <w:r>
        <w:rPr>
          <w:rFonts w:cs="Calibri"/>
        </w:rPr>
        <w:t>Locke,</w:t>
      </w:r>
      <w:r w:rsidR="00B7454A">
        <w:rPr>
          <w:rFonts w:cs="Calibri"/>
        </w:rPr>
        <w:t xml:space="preserve"> </w:t>
      </w:r>
      <w:r>
        <w:rPr>
          <w:rFonts w:cs="Calibri"/>
        </w:rPr>
        <w:t>Melissa</w:t>
      </w:r>
      <w:r w:rsidR="00B7454A">
        <w:rPr>
          <w:rFonts w:cs="Calibri"/>
        </w:rPr>
        <w:t xml:space="preserve"> </w:t>
      </w:r>
      <w:r>
        <w:rPr>
          <w:rFonts w:cs="Calibri"/>
        </w:rPr>
        <w:t>Merchant</w:t>
      </w:r>
      <w:r w:rsidR="00B7454A">
        <w:rPr>
          <w:rFonts w:cs="Calibri"/>
        </w:rPr>
        <w:t xml:space="preserve"> </w:t>
      </w:r>
      <w:r>
        <w:rPr>
          <w:rFonts w:cs="Calibri"/>
        </w:rPr>
        <w:t>and</w:t>
      </w:r>
      <w:r w:rsidR="00B7454A">
        <w:rPr>
          <w:rFonts w:cs="Calibri"/>
        </w:rPr>
        <w:t xml:space="preserve"> </w:t>
      </w:r>
      <w:r>
        <w:rPr>
          <w:rFonts w:cs="Calibri"/>
        </w:rPr>
        <w:t>Sky</w:t>
      </w:r>
      <w:r w:rsidR="00B7454A">
        <w:rPr>
          <w:rFonts w:cs="Calibri"/>
        </w:rPr>
        <w:t xml:space="preserve"> </w:t>
      </w:r>
      <w:proofErr w:type="spellStart"/>
      <w:r>
        <w:rPr>
          <w:rFonts w:cs="Calibri"/>
        </w:rPr>
        <w:t>Croeser</w:t>
      </w:r>
      <w:proofErr w:type="spellEnd"/>
      <w:r w:rsidR="00B7454A">
        <w:rPr>
          <w:rFonts w:cs="Calibri"/>
        </w:rPr>
        <w:t xml:space="preserve"> </w:t>
      </w:r>
      <w:r>
        <w:rPr>
          <w:rFonts w:cs="Calibri"/>
        </w:rPr>
        <w:t>from</w:t>
      </w:r>
      <w:r w:rsidR="00B7454A">
        <w:rPr>
          <w:rFonts w:cs="Calibri"/>
        </w:rPr>
        <w:t xml:space="preserve"> </w:t>
      </w:r>
      <w:r>
        <w:rPr>
          <w:rFonts w:cs="Calibri"/>
        </w:rPr>
        <w:t>Curtin</w:t>
      </w:r>
      <w:r w:rsidR="00B7454A">
        <w:rPr>
          <w:rFonts w:cs="Calibri"/>
        </w:rPr>
        <w:t xml:space="preserve"> </w:t>
      </w:r>
      <w:r>
        <w:rPr>
          <w:rFonts w:cs="Calibri"/>
        </w:rPr>
        <w:t>University.</w:t>
      </w:r>
      <w:r w:rsidR="00B7454A">
        <w:rPr>
          <w:rFonts w:cs="Calibri"/>
        </w:rPr>
        <w:t xml:space="preserve"> </w:t>
      </w:r>
      <w:proofErr w:type="spellStart"/>
      <w:r w:rsidR="00C9059B">
        <w:rPr>
          <w:rFonts w:cs="Calibri"/>
        </w:rPr>
        <w:t>Ceri</w:t>
      </w:r>
      <w:proofErr w:type="spellEnd"/>
      <w:r w:rsidR="00C9059B">
        <w:rPr>
          <w:rFonts w:cs="Calibri"/>
        </w:rPr>
        <w:t xml:space="preserve"> </w:t>
      </w:r>
      <w:proofErr w:type="spellStart"/>
      <w:r w:rsidR="00C9059B">
        <w:rPr>
          <w:rFonts w:cs="Calibri"/>
        </w:rPr>
        <w:t>Clocherty’s</w:t>
      </w:r>
      <w:proofErr w:type="spellEnd"/>
      <w:r w:rsidR="00C9059B">
        <w:rPr>
          <w:rFonts w:cs="Calibri"/>
        </w:rPr>
        <w:t xml:space="preserve"> assistance in preparing the final report has been invaluable, as always. </w:t>
      </w:r>
      <w:r>
        <w:rPr>
          <w:rFonts w:cs="Calibri"/>
        </w:rPr>
        <w:t>We</w:t>
      </w:r>
      <w:r w:rsidR="00B7454A">
        <w:rPr>
          <w:rFonts w:cs="Calibri"/>
        </w:rPr>
        <w:t xml:space="preserve"> </w:t>
      </w:r>
      <w:r>
        <w:rPr>
          <w:rFonts w:cs="Calibri"/>
        </w:rPr>
        <w:t>also</w:t>
      </w:r>
      <w:r w:rsidR="00B7454A">
        <w:rPr>
          <w:rFonts w:cs="Calibri"/>
        </w:rPr>
        <w:t xml:space="preserve"> </w:t>
      </w:r>
      <w:r>
        <w:rPr>
          <w:rFonts w:cs="Calibri"/>
        </w:rPr>
        <w:t>value</w:t>
      </w:r>
      <w:r w:rsidR="00B7454A">
        <w:rPr>
          <w:rFonts w:cs="Calibri"/>
        </w:rPr>
        <w:t xml:space="preserve"> </w:t>
      </w:r>
      <w:r>
        <w:rPr>
          <w:rFonts w:cs="Calibri"/>
        </w:rPr>
        <w:t>the</w:t>
      </w:r>
      <w:r w:rsidR="00B7454A">
        <w:rPr>
          <w:rFonts w:cs="Calibri"/>
        </w:rPr>
        <w:t xml:space="preserve"> </w:t>
      </w:r>
      <w:r>
        <w:rPr>
          <w:rFonts w:cs="Calibri"/>
        </w:rPr>
        <w:t>feedback</w:t>
      </w:r>
      <w:r w:rsidR="00B7454A">
        <w:rPr>
          <w:rFonts w:cs="Calibri"/>
        </w:rPr>
        <w:t xml:space="preserve"> </w:t>
      </w:r>
      <w:r>
        <w:rPr>
          <w:rFonts w:cs="Calibri"/>
        </w:rPr>
        <w:t>from</w:t>
      </w:r>
      <w:r w:rsidR="00B7454A">
        <w:rPr>
          <w:rFonts w:cs="Calibri"/>
        </w:rPr>
        <w:t xml:space="preserve"> </w:t>
      </w:r>
      <w:r w:rsidR="00544086">
        <w:rPr>
          <w:rFonts w:cs="Calibri"/>
        </w:rPr>
        <w:t xml:space="preserve">PWD </w:t>
      </w:r>
      <w:r>
        <w:rPr>
          <w:rFonts w:cs="Calibri"/>
        </w:rPr>
        <w:t>and</w:t>
      </w:r>
      <w:r w:rsidR="00B7454A">
        <w:rPr>
          <w:rFonts w:cs="Calibri"/>
        </w:rPr>
        <w:t xml:space="preserve"> </w:t>
      </w:r>
      <w:r>
        <w:rPr>
          <w:rFonts w:cs="Calibri"/>
        </w:rPr>
        <w:t>disability</w:t>
      </w:r>
      <w:r w:rsidR="00B7454A">
        <w:rPr>
          <w:rFonts w:cs="Calibri"/>
        </w:rPr>
        <w:t xml:space="preserve"> </w:t>
      </w:r>
      <w:r>
        <w:rPr>
          <w:rFonts w:cs="Calibri"/>
        </w:rPr>
        <w:t>service</w:t>
      </w:r>
      <w:r w:rsidR="00B7454A">
        <w:rPr>
          <w:rFonts w:cs="Calibri"/>
        </w:rPr>
        <w:t xml:space="preserve"> </w:t>
      </w:r>
      <w:r>
        <w:rPr>
          <w:rFonts w:cs="Calibri"/>
        </w:rPr>
        <w:t>providers</w:t>
      </w:r>
      <w:r w:rsidR="00B7454A">
        <w:rPr>
          <w:rFonts w:cs="Calibri"/>
        </w:rPr>
        <w:t xml:space="preserve"> </w:t>
      </w:r>
      <w:r>
        <w:rPr>
          <w:rFonts w:cs="Calibri"/>
        </w:rPr>
        <w:t>who</w:t>
      </w:r>
      <w:r w:rsidR="00B7454A">
        <w:rPr>
          <w:rFonts w:cs="Calibri"/>
        </w:rPr>
        <w:t xml:space="preserve"> </w:t>
      </w:r>
      <w:r>
        <w:rPr>
          <w:rFonts w:cs="Calibri"/>
        </w:rPr>
        <w:t>contacted</w:t>
      </w:r>
      <w:r w:rsidR="00B7454A">
        <w:rPr>
          <w:rFonts w:cs="Calibri"/>
        </w:rPr>
        <w:t xml:space="preserve"> </w:t>
      </w:r>
      <w:r>
        <w:rPr>
          <w:rFonts w:cs="Calibri"/>
        </w:rPr>
        <w:t>us</w:t>
      </w:r>
      <w:r w:rsidR="00B7454A">
        <w:rPr>
          <w:rFonts w:cs="Calibri"/>
        </w:rPr>
        <w:t xml:space="preserve"> </w:t>
      </w:r>
      <w:r>
        <w:rPr>
          <w:rFonts w:cs="Calibri"/>
        </w:rPr>
        <w:t>outside</w:t>
      </w:r>
      <w:r w:rsidR="00B7454A">
        <w:rPr>
          <w:rFonts w:cs="Calibri"/>
        </w:rPr>
        <w:t xml:space="preserve"> </w:t>
      </w:r>
      <w:r>
        <w:rPr>
          <w:rFonts w:cs="Calibri"/>
        </w:rPr>
        <w:t>of</w:t>
      </w:r>
      <w:r w:rsidR="00B7454A">
        <w:rPr>
          <w:rFonts w:cs="Calibri"/>
        </w:rPr>
        <w:t xml:space="preserve"> </w:t>
      </w:r>
      <w:r>
        <w:rPr>
          <w:rFonts w:cs="Calibri"/>
        </w:rPr>
        <w:t>the</w:t>
      </w:r>
      <w:r w:rsidR="00B7454A">
        <w:rPr>
          <w:rFonts w:cs="Calibri"/>
        </w:rPr>
        <w:t xml:space="preserve"> </w:t>
      </w:r>
      <w:r>
        <w:rPr>
          <w:rFonts w:cs="Calibri"/>
        </w:rPr>
        <w:t>survey</w:t>
      </w:r>
      <w:r w:rsidR="00B7454A">
        <w:rPr>
          <w:rFonts w:cs="Calibri"/>
        </w:rPr>
        <w:t xml:space="preserve"> </w:t>
      </w:r>
      <w:r>
        <w:rPr>
          <w:rFonts w:cs="Calibri"/>
        </w:rPr>
        <w:t>to</w:t>
      </w:r>
      <w:r w:rsidR="00B7454A">
        <w:rPr>
          <w:rFonts w:cs="Calibri"/>
        </w:rPr>
        <w:t xml:space="preserve"> </w:t>
      </w:r>
      <w:r>
        <w:rPr>
          <w:rFonts w:cs="Calibri"/>
        </w:rPr>
        <w:t>share</w:t>
      </w:r>
      <w:r w:rsidR="00B7454A">
        <w:rPr>
          <w:rFonts w:cs="Calibri"/>
        </w:rPr>
        <w:t xml:space="preserve"> </w:t>
      </w:r>
      <w:r>
        <w:rPr>
          <w:rFonts w:cs="Calibri"/>
        </w:rPr>
        <w:t>their</w:t>
      </w:r>
      <w:r w:rsidR="00B7454A">
        <w:rPr>
          <w:rFonts w:cs="Calibri"/>
        </w:rPr>
        <w:t xml:space="preserve"> </w:t>
      </w:r>
      <w:r>
        <w:rPr>
          <w:rFonts w:cs="Calibri"/>
        </w:rPr>
        <w:t>views</w:t>
      </w:r>
      <w:r w:rsidR="00B7454A">
        <w:rPr>
          <w:rFonts w:cs="Calibri"/>
        </w:rPr>
        <w:t xml:space="preserve"> </w:t>
      </w:r>
      <w:r>
        <w:rPr>
          <w:rFonts w:cs="Calibri"/>
        </w:rPr>
        <w:t>about</w:t>
      </w:r>
      <w:r w:rsidR="00B7454A">
        <w:rPr>
          <w:rFonts w:cs="Calibri"/>
        </w:rPr>
        <w:t xml:space="preserve"> </w:t>
      </w:r>
      <w:r>
        <w:rPr>
          <w:rFonts w:cs="Calibri"/>
        </w:rPr>
        <w:t>both</w:t>
      </w:r>
      <w:r w:rsidR="00B7454A">
        <w:rPr>
          <w:rFonts w:cs="Calibri"/>
        </w:rPr>
        <w:t xml:space="preserve"> </w:t>
      </w:r>
      <w:r>
        <w:rPr>
          <w:rFonts w:cs="Calibri"/>
        </w:rPr>
        <w:t>video</w:t>
      </w:r>
      <w:r w:rsidR="00B7454A">
        <w:rPr>
          <w:rFonts w:cs="Calibri"/>
        </w:rPr>
        <w:t xml:space="preserve"> </w:t>
      </w:r>
      <w:r>
        <w:rPr>
          <w:rFonts w:cs="Calibri"/>
        </w:rPr>
        <w:t>on</w:t>
      </w:r>
      <w:r w:rsidR="00B7454A">
        <w:rPr>
          <w:rFonts w:cs="Calibri"/>
        </w:rPr>
        <w:t xml:space="preserve"> </w:t>
      </w:r>
      <w:r>
        <w:rPr>
          <w:rFonts w:cs="Calibri"/>
        </w:rPr>
        <w:t>demand</w:t>
      </w:r>
      <w:r w:rsidR="00B7454A">
        <w:rPr>
          <w:rFonts w:cs="Calibri"/>
        </w:rPr>
        <w:t xml:space="preserve"> </w:t>
      </w:r>
      <w:r>
        <w:rPr>
          <w:rFonts w:cs="Calibri"/>
        </w:rPr>
        <w:t>and</w:t>
      </w:r>
      <w:r w:rsidR="00B7454A">
        <w:rPr>
          <w:rFonts w:cs="Calibri"/>
        </w:rPr>
        <w:t xml:space="preserve"> </w:t>
      </w:r>
      <w:r>
        <w:rPr>
          <w:rFonts w:cs="Calibri"/>
        </w:rPr>
        <w:t>the</w:t>
      </w:r>
      <w:r w:rsidR="00B7454A">
        <w:rPr>
          <w:rFonts w:cs="Calibri"/>
        </w:rPr>
        <w:t xml:space="preserve"> </w:t>
      </w:r>
      <w:r>
        <w:rPr>
          <w:rFonts w:cs="Calibri"/>
        </w:rPr>
        <w:t>media</w:t>
      </w:r>
      <w:r w:rsidR="00B7454A">
        <w:rPr>
          <w:rFonts w:cs="Calibri"/>
        </w:rPr>
        <w:t xml:space="preserve"> </w:t>
      </w:r>
      <w:r>
        <w:rPr>
          <w:rFonts w:cs="Calibri"/>
        </w:rPr>
        <w:t>and</w:t>
      </w:r>
      <w:r w:rsidR="00B7454A">
        <w:rPr>
          <w:rFonts w:cs="Calibri"/>
        </w:rPr>
        <w:t xml:space="preserve"> </w:t>
      </w:r>
      <w:r>
        <w:rPr>
          <w:rFonts w:cs="Calibri"/>
        </w:rPr>
        <w:t>the</w:t>
      </w:r>
      <w:r w:rsidR="00B7454A">
        <w:rPr>
          <w:rFonts w:cs="Calibri"/>
        </w:rPr>
        <w:t xml:space="preserve"> </w:t>
      </w:r>
      <w:r>
        <w:rPr>
          <w:rFonts w:cs="Calibri"/>
        </w:rPr>
        <w:t>internet</w:t>
      </w:r>
      <w:r w:rsidR="00B7454A">
        <w:rPr>
          <w:rFonts w:cs="Calibri"/>
        </w:rPr>
        <w:t xml:space="preserve"> </w:t>
      </w:r>
      <w:r>
        <w:rPr>
          <w:rFonts w:cs="Calibri"/>
        </w:rPr>
        <w:t>in</w:t>
      </w:r>
      <w:r w:rsidR="00B7454A">
        <w:rPr>
          <w:rFonts w:cs="Calibri"/>
        </w:rPr>
        <w:t xml:space="preserve"> </w:t>
      </w:r>
      <w:r>
        <w:rPr>
          <w:rFonts w:cs="Calibri"/>
        </w:rPr>
        <w:t>general.</w:t>
      </w:r>
      <w:r w:rsidR="00B7454A">
        <w:rPr>
          <w:rFonts w:cs="Calibri"/>
        </w:rPr>
        <w:t xml:space="preserve"> </w:t>
      </w:r>
      <w:r>
        <w:rPr>
          <w:rFonts w:cs="Calibri"/>
        </w:rPr>
        <w:t>The</w:t>
      </w:r>
      <w:r w:rsidR="00B7454A">
        <w:rPr>
          <w:rFonts w:cs="Calibri"/>
        </w:rPr>
        <w:t xml:space="preserve"> </w:t>
      </w:r>
      <w:r>
        <w:rPr>
          <w:rFonts w:cs="Calibri"/>
        </w:rPr>
        <w:t>support</w:t>
      </w:r>
      <w:r w:rsidR="00B7454A">
        <w:rPr>
          <w:rFonts w:cs="Calibri"/>
        </w:rPr>
        <w:t xml:space="preserve"> </w:t>
      </w:r>
      <w:r>
        <w:rPr>
          <w:rFonts w:cs="Calibri"/>
        </w:rPr>
        <w:t>of</w:t>
      </w:r>
      <w:r w:rsidR="00B7454A">
        <w:rPr>
          <w:rFonts w:cs="Calibri"/>
        </w:rPr>
        <w:t xml:space="preserve"> </w:t>
      </w:r>
      <w:r>
        <w:rPr>
          <w:rFonts w:cs="Calibri"/>
        </w:rPr>
        <w:t>Curtin</w:t>
      </w:r>
      <w:r w:rsidR="00B7454A">
        <w:rPr>
          <w:rFonts w:cs="Calibri"/>
        </w:rPr>
        <w:t xml:space="preserve"> </w:t>
      </w:r>
      <w:r>
        <w:rPr>
          <w:rFonts w:cs="Calibri"/>
        </w:rPr>
        <w:t>University</w:t>
      </w:r>
      <w:r w:rsidR="00B7454A">
        <w:rPr>
          <w:rFonts w:cs="Calibri"/>
        </w:rPr>
        <w:t xml:space="preserve"> </w:t>
      </w:r>
      <w:r>
        <w:rPr>
          <w:rFonts w:cs="Calibri"/>
        </w:rPr>
        <w:t>and</w:t>
      </w:r>
      <w:r w:rsidR="00B7454A">
        <w:rPr>
          <w:rFonts w:cs="Calibri"/>
        </w:rPr>
        <w:t xml:space="preserve"> </w:t>
      </w:r>
      <w:r w:rsidRPr="00B7454A">
        <w:rPr>
          <w:rFonts w:cs="Calibri"/>
        </w:rPr>
        <w:t>the</w:t>
      </w:r>
      <w:r w:rsidR="00B7454A">
        <w:rPr>
          <w:rFonts w:cs="Calibri"/>
        </w:rPr>
        <w:t xml:space="preserve"> </w:t>
      </w:r>
      <w:r w:rsidRPr="00C0706C">
        <w:rPr>
          <w:rFonts w:cs="Calibri"/>
        </w:rPr>
        <w:t>Department</w:t>
      </w:r>
      <w:r w:rsidR="00B7454A">
        <w:rPr>
          <w:rFonts w:cs="Calibri"/>
        </w:rPr>
        <w:t xml:space="preserve"> </w:t>
      </w:r>
      <w:r w:rsidRPr="00C0706C">
        <w:rPr>
          <w:rFonts w:cs="Calibri"/>
        </w:rPr>
        <w:t>of</w:t>
      </w:r>
      <w:r w:rsidR="00B7454A">
        <w:rPr>
          <w:rFonts w:cs="Calibri"/>
        </w:rPr>
        <w:t xml:space="preserve"> </w:t>
      </w:r>
      <w:r w:rsidRPr="00C0706C">
        <w:rPr>
          <w:rFonts w:cs="Calibri"/>
        </w:rPr>
        <w:t>Internet</w:t>
      </w:r>
      <w:r w:rsidR="00B7454A">
        <w:rPr>
          <w:rFonts w:cs="Calibri"/>
        </w:rPr>
        <w:t xml:space="preserve"> </w:t>
      </w:r>
      <w:r w:rsidRPr="00C0706C">
        <w:rPr>
          <w:rFonts w:cs="Calibri"/>
        </w:rPr>
        <w:t>Studies</w:t>
      </w:r>
      <w:r w:rsidR="00B7454A">
        <w:rPr>
          <w:rFonts w:cs="Calibri"/>
        </w:rPr>
        <w:t xml:space="preserve"> </w:t>
      </w:r>
      <w:r w:rsidRPr="00B7454A">
        <w:rPr>
          <w:rFonts w:cs="Calibri"/>
        </w:rPr>
        <w:t>in</w:t>
      </w:r>
      <w:r w:rsidR="00B7454A">
        <w:rPr>
          <w:rFonts w:cs="Calibri"/>
        </w:rPr>
        <w:t xml:space="preserve"> </w:t>
      </w:r>
      <w:r w:rsidRPr="00B7454A">
        <w:rPr>
          <w:rFonts w:cs="Calibri"/>
        </w:rPr>
        <w:t>particular</w:t>
      </w:r>
      <w:r w:rsidR="00B7454A">
        <w:rPr>
          <w:rFonts w:cs="Calibri"/>
        </w:rPr>
        <w:t xml:space="preserve"> </w:t>
      </w:r>
      <w:r>
        <w:rPr>
          <w:rFonts w:cs="Calibri"/>
        </w:rPr>
        <w:t>has</w:t>
      </w:r>
      <w:r w:rsidR="00B7454A">
        <w:rPr>
          <w:rFonts w:cs="Calibri"/>
        </w:rPr>
        <w:t xml:space="preserve"> </w:t>
      </w:r>
      <w:r>
        <w:rPr>
          <w:rFonts w:cs="Calibri"/>
        </w:rPr>
        <w:t>been</w:t>
      </w:r>
      <w:r w:rsidR="00B7454A">
        <w:rPr>
          <w:rFonts w:cs="Calibri"/>
        </w:rPr>
        <w:t xml:space="preserve"> </w:t>
      </w:r>
      <w:r>
        <w:rPr>
          <w:rFonts w:cs="Calibri"/>
        </w:rPr>
        <w:t>integral</w:t>
      </w:r>
      <w:r w:rsidR="00B7454A">
        <w:rPr>
          <w:rFonts w:cs="Calibri"/>
        </w:rPr>
        <w:t xml:space="preserve"> </w:t>
      </w:r>
      <w:r>
        <w:rPr>
          <w:rFonts w:cs="Calibri"/>
        </w:rPr>
        <w:t>in</w:t>
      </w:r>
      <w:r w:rsidR="00B7454A">
        <w:rPr>
          <w:rFonts w:cs="Calibri"/>
        </w:rPr>
        <w:t xml:space="preserve"> </w:t>
      </w:r>
      <w:r>
        <w:rPr>
          <w:rFonts w:cs="Calibri"/>
        </w:rPr>
        <w:t>providing</w:t>
      </w:r>
      <w:r w:rsidR="00B7454A">
        <w:rPr>
          <w:rFonts w:cs="Calibri"/>
        </w:rPr>
        <w:t xml:space="preserve"> </w:t>
      </w:r>
      <w:r>
        <w:rPr>
          <w:rFonts w:cs="Calibri"/>
        </w:rPr>
        <w:t>an</w:t>
      </w:r>
      <w:r w:rsidR="00B7454A">
        <w:rPr>
          <w:rFonts w:cs="Calibri"/>
        </w:rPr>
        <w:t xml:space="preserve"> </w:t>
      </w:r>
      <w:r>
        <w:rPr>
          <w:rFonts w:cs="Calibri"/>
        </w:rPr>
        <w:t>energetic</w:t>
      </w:r>
      <w:r w:rsidR="00B7454A">
        <w:rPr>
          <w:rFonts w:cs="Calibri"/>
        </w:rPr>
        <w:t xml:space="preserve"> </w:t>
      </w:r>
      <w:r>
        <w:rPr>
          <w:rFonts w:cs="Calibri"/>
        </w:rPr>
        <w:t>and</w:t>
      </w:r>
      <w:r w:rsidR="00B7454A">
        <w:rPr>
          <w:rFonts w:cs="Calibri"/>
        </w:rPr>
        <w:t xml:space="preserve"> </w:t>
      </w:r>
      <w:r>
        <w:rPr>
          <w:rFonts w:cs="Calibri"/>
        </w:rPr>
        <w:t>supportive</w:t>
      </w:r>
      <w:r w:rsidR="00B7454A">
        <w:rPr>
          <w:rFonts w:cs="Calibri"/>
        </w:rPr>
        <w:t xml:space="preserve"> </w:t>
      </w:r>
      <w:r>
        <w:rPr>
          <w:rFonts w:cs="Calibri"/>
        </w:rPr>
        <w:t>research</w:t>
      </w:r>
      <w:r w:rsidR="00B7454A">
        <w:rPr>
          <w:rFonts w:cs="Calibri"/>
        </w:rPr>
        <w:t xml:space="preserve"> </w:t>
      </w:r>
      <w:r>
        <w:rPr>
          <w:rFonts w:cs="Calibri"/>
        </w:rPr>
        <w:t>environment.</w:t>
      </w:r>
      <w:r w:rsidR="00B7454A">
        <w:rPr>
          <w:rFonts w:cs="Calibri"/>
        </w:rPr>
        <w:t xml:space="preserve"> </w:t>
      </w:r>
      <w:r>
        <w:rPr>
          <w:rFonts w:cs="Calibri"/>
        </w:rPr>
        <w:t>Finally,</w:t>
      </w:r>
      <w:r w:rsidR="00B7454A">
        <w:rPr>
          <w:rFonts w:cs="Calibri"/>
        </w:rPr>
        <w:t xml:space="preserve"> </w:t>
      </w:r>
      <w:r>
        <w:rPr>
          <w:rFonts w:cs="Calibri"/>
        </w:rPr>
        <w:t>we</w:t>
      </w:r>
      <w:r w:rsidR="00B7454A">
        <w:rPr>
          <w:rFonts w:cs="Calibri"/>
        </w:rPr>
        <w:t xml:space="preserve"> </w:t>
      </w:r>
      <w:r>
        <w:rPr>
          <w:rFonts w:cs="Calibri"/>
        </w:rPr>
        <w:t>acknowledge</w:t>
      </w:r>
      <w:r w:rsidR="00B7454A">
        <w:rPr>
          <w:rFonts w:cs="Calibri"/>
        </w:rPr>
        <w:t xml:space="preserve"> </w:t>
      </w:r>
      <w:r>
        <w:rPr>
          <w:rFonts w:cs="Calibri"/>
        </w:rPr>
        <w:t>Tim</w:t>
      </w:r>
      <w:r w:rsidR="00B7454A">
        <w:rPr>
          <w:rFonts w:cs="Calibri"/>
        </w:rPr>
        <w:t xml:space="preserve"> </w:t>
      </w:r>
      <w:r>
        <w:rPr>
          <w:rFonts w:cs="Calibri"/>
        </w:rPr>
        <w:t>Dolin,</w:t>
      </w:r>
      <w:r w:rsidR="00B7454A">
        <w:rPr>
          <w:rFonts w:cs="Calibri"/>
        </w:rPr>
        <w:t xml:space="preserve"> </w:t>
      </w:r>
      <w:r>
        <w:rPr>
          <w:rFonts w:cs="Calibri"/>
        </w:rPr>
        <w:t>Michele</w:t>
      </w:r>
      <w:r w:rsidR="00B7454A">
        <w:rPr>
          <w:rFonts w:cs="Calibri"/>
        </w:rPr>
        <w:t xml:space="preserve"> </w:t>
      </w:r>
      <w:r>
        <w:rPr>
          <w:rFonts w:cs="Calibri"/>
        </w:rPr>
        <w:t>Wilson</w:t>
      </w:r>
      <w:r w:rsidR="00B7454A">
        <w:rPr>
          <w:rFonts w:cs="Calibri"/>
        </w:rPr>
        <w:t xml:space="preserve"> </w:t>
      </w:r>
      <w:r>
        <w:rPr>
          <w:rFonts w:cs="Calibri"/>
        </w:rPr>
        <w:t>and</w:t>
      </w:r>
      <w:r w:rsidR="00B7454A">
        <w:rPr>
          <w:rFonts w:cs="Calibri"/>
        </w:rPr>
        <w:t xml:space="preserve"> </w:t>
      </w:r>
      <w:r>
        <w:rPr>
          <w:rFonts w:cs="Calibri"/>
        </w:rPr>
        <w:t>Steve</w:t>
      </w:r>
      <w:r w:rsidR="00B7454A">
        <w:rPr>
          <w:rFonts w:cs="Calibri"/>
        </w:rPr>
        <w:t xml:space="preserve"> </w:t>
      </w:r>
      <w:proofErr w:type="spellStart"/>
      <w:r>
        <w:rPr>
          <w:rFonts w:cs="Calibri"/>
        </w:rPr>
        <w:t>Mickler</w:t>
      </w:r>
      <w:proofErr w:type="spellEnd"/>
      <w:r w:rsidR="00B7454A">
        <w:rPr>
          <w:rFonts w:cs="Calibri"/>
        </w:rPr>
        <w:t xml:space="preserve"> </w:t>
      </w:r>
      <w:r>
        <w:rPr>
          <w:rFonts w:cs="Calibri"/>
        </w:rPr>
        <w:t>for</w:t>
      </w:r>
      <w:r w:rsidR="00B7454A">
        <w:rPr>
          <w:rFonts w:cs="Calibri"/>
        </w:rPr>
        <w:t xml:space="preserve"> </w:t>
      </w:r>
      <w:r>
        <w:rPr>
          <w:rFonts w:cs="Calibri"/>
        </w:rPr>
        <w:t>their</w:t>
      </w:r>
      <w:r w:rsidR="00B7454A">
        <w:rPr>
          <w:rFonts w:cs="Calibri"/>
        </w:rPr>
        <w:t xml:space="preserve"> </w:t>
      </w:r>
      <w:r>
        <w:rPr>
          <w:rFonts w:cs="Calibri"/>
        </w:rPr>
        <w:t>support</w:t>
      </w:r>
      <w:r w:rsidR="00B7454A">
        <w:rPr>
          <w:rFonts w:cs="Calibri"/>
        </w:rPr>
        <w:t xml:space="preserve"> </w:t>
      </w:r>
      <w:r>
        <w:rPr>
          <w:rFonts w:cs="Calibri"/>
        </w:rPr>
        <w:t>of</w:t>
      </w:r>
      <w:r w:rsidR="00B7454A">
        <w:rPr>
          <w:rFonts w:cs="Calibri"/>
        </w:rPr>
        <w:t xml:space="preserve"> </w:t>
      </w:r>
      <w:r>
        <w:rPr>
          <w:rFonts w:cs="Calibri"/>
        </w:rPr>
        <w:t>the</w:t>
      </w:r>
      <w:r w:rsidR="00B7454A">
        <w:rPr>
          <w:rFonts w:cs="Calibri"/>
        </w:rPr>
        <w:t xml:space="preserve"> </w:t>
      </w:r>
      <w:r>
        <w:rPr>
          <w:rFonts w:cs="Calibri"/>
        </w:rPr>
        <w:t>project</w:t>
      </w:r>
      <w:r w:rsidR="00B7454A">
        <w:rPr>
          <w:rFonts w:cs="Calibri"/>
        </w:rPr>
        <w:t xml:space="preserve"> </w:t>
      </w:r>
      <w:r>
        <w:rPr>
          <w:rFonts w:cs="Calibri"/>
        </w:rPr>
        <w:t>and</w:t>
      </w:r>
      <w:r w:rsidR="00B7454A">
        <w:rPr>
          <w:rFonts w:cs="Calibri"/>
        </w:rPr>
        <w:t xml:space="preserve"> </w:t>
      </w:r>
      <w:r>
        <w:rPr>
          <w:rFonts w:cs="Calibri"/>
        </w:rPr>
        <w:t>the</w:t>
      </w:r>
      <w:r w:rsidR="00B7454A">
        <w:rPr>
          <w:rFonts w:cs="Calibri"/>
        </w:rPr>
        <w:t xml:space="preserve"> </w:t>
      </w:r>
      <w:r>
        <w:rPr>
          <w:rFonts w:cs="Calibri"/>
        </w:rPr>
        <w:t>Office</w:t>
      </w:r>
      <w:r w:rsidR="00B7454A">
        <w:rPr>
          <w:rFonts w:cs="Calibri"/>
        </w:rPr>
        <w:t xml:space="preserve"> </w:t>
      </w:r>
      <w:r>
        <w:rPr>
          <w:rFonts w:cs="Calibri"/>
        </w:rPr>
        <w:t>of</w:t>
      </w:r>
      <w:r w:rsidR="00B7454A">
        <w:rPr>
          <w:rFonts w:cs="Calibri"/>
        </w:rPr>
        <w:t xml:space="preserve"> </w:t>
      </w:r>
      <w:r>
        <w:rPr>
          <w:rFonts w:cs="Calibri"/>
        </w:rPr>
        <w:t>Research</w:t>
      </w:r>
      <w:r w:rsidR="00B7454A">
        <w:rPr>
          <w:rFonts w:cs="Calibri"/>
        </w:rPr>
        <w:t xml:space="preserve"> </w:t>
      </w:r>
      <w:r>
        <w:rPr>
          <w:rFonts w:cs="Calibri"/>
        </w:rPr>
        <w:t>and</w:t>
      </w:r>
      <w:r w:rsidR="00B7454A">
        <w:rPr>
          <w:rFonts w:cs="Calibri"/>
        </w:rPr>
        <w:t xml:space="preserve"> </w:t>
      </w:r>
      <w:r>
        <w:rPr>
          <w:rFonts w:cs="Calibri"/>
        </w:rPr>
        <w:t>Development</w:t>
      </w:r>
      <w:r w:rsidR="00B7454A">
        <w:rPr>
          <w:rFonts w:cs="Calibri"/>
        </w:rPr>
        <w:t xml:space="preserve"> </w:t>
      </w:r>
      <w:r>
        <w:rPr>
          <w:rFonts w:cs="Calibri"/>
        </w:rPr>
        <w:t>for</w:t>
      </w:r>
      <w:r w:rsidR="00B7454A">
        <w:rPr>
          <w:rFonts w:cs="Calibri"/>
        </w:rPr>
        <w:t xml:space="preserve"> </w:t>
      </w:r>
      <w:r>
        <w:rPr>
          <w:rFonts w:cs="Calibri"/>
        </w:rPr>
        <w:t>their</w:t>
      </w:r>
      <w:r w:rsidR="00B7454A">
        <w:rPr>
          <w:rFonts w:cs="Calibri"/>
        </w:rPr>
        <w:t xml:space="preserve"> </w:t>
      </w:r>
      <w:r>
        <w:rPr>
          <w:rFonts w:cs="Calibri"/>
        </w:rPr>
        <w:t>excellent</w:t>
      </w:r>
      <w:r w:rsidR="00B7454A">
        <w:rPr>
          <w:rFonts w:cs="Calibri"/>
        </w:rPr>
        <w:t xml:space="preserve"> </w:t>
      </w:r>
      <w:r>
        <w:rPr>
          <w:rFonts w:cs="Calibri"/>
        </w:rPr>
        <w:t>administrative</w:t>
      </w:r>
      <w:r w:rsidR="00B7454A">
        <w:rPr>
          <w:rFonts w:cs="Calibri"/>
        </w:rPr>
        <w:t xml:space="preserve"> </w:t>
      </w:r>
      <w:r>
        <w:rPr>
          <w:rFonts w:cs="Calibri"/>
        </w:rPr>
        <w:t>assistance.</w:t>
      </w:r>
    </w:p>
    <w:p w14:paraId="7B0C6FC6" w14:textId="7FC4C328" w:rsidR="00EC29C7" w:rsidRDefault="00EC29C7" w:rsidP="001C5561"/>
    <w:p w14:paraId="2728E8F4" w14:textId="77777777" w:rsidR="00EC29C7" w:rsidRDefault="00EC29C7" w:rsidP="00D92420">
      <w:pPr>
        <w:rPr>
          <w:lang w:val="en-US" w:eastAsia="ja-JP"/>
        </w:rPr>
      </w:pPr>
    </w:p>
    <w:p w14:paraId="677DB360" w14:textId="77777777" w:rsidR="00EC29C7" w:rsidRPr="00617AE2" w:rsidRDefault="00EC29C7" w:rsidP="00D92420">
      <w:pPr>
        <w:rPr>
          <w:lang w:val="en-US" w:eastAsia="ja-JP"/>
        </w:rPr>
        <w:sectPr w:rsidR="00EC29C7" w:rsidRPr="00617AE2" w:rsidSect="00D92420">
          <w:footerReference w:type="first" r:id="rId19"/>
          <w:pgSz w:w="11906" w:h="16838"/>
          <w:pgMar w:top="1440" w:right="1440" w:bottom="1440" w:left="1440" w:header="708" w:footer="283" w:gutter="0"/>
          <w:pgNumType w:fmt="lowerRoman" w:start="1"/>
          <w:cols w:space="708"/>
          <w:titlePg/>
          <w:docGrid w:linePitch="360"/>
        </w:sectPr>
      </w:pPr>
    </w:p>
    <w:p w14:paraId="6B31A7C0" w14:textId="76646387" w:rsidR="00EC29C7" w:rsidRDefault="00EC29C7" w:rsidP="00D92420">
      <w:pPr>
        <w:pStyle w:val="Heading1"/>
      </w:pPr>
      <w:bookmarkStart w:id="9" w:name="_Toc458513192"/>
      <w:r>
        <w:lastRenderedPageBreak/>
        <w:t>Executive</w:t>
      </w:r>
      <w:r w:rsidR="00B7454A">
        <w:t xml:space="preserve"> </w:t>
      </w:r>
      <w:r w:rsidR="00D92420">
        <w:t>summary</w:t>
      </w:r>
      <w:bookmarkEnd w:id="9"/>
    </w:p>
    <w:p w14:paraId="4AD5ADBA" w14:textId="0B32F5F7" w:rsidR="00517EF7" w:rsidRDefault="00EC29C7" w:rsidP="00B7454A">
      <w:r w:rsidRPr="00B7454A">
        <w:t>Video</w:t>
      </w:r>
      <w:r w:rsidR="00B7454A">
        <w:t xml:space="preserve"> </w:t>
      </w:r>
      <w:r w:rsidRPr="00B7454A">
        <w:t>on</w:t>
      </w:r>
      <w:r w:rsidR="00B7454A">
        <w:t xml:space="preserve"> </w:t>
      </w:r>
      <w:r w:rsidR="00C5126B">
        <w:t>d</w:t>
      </w:r>
      <w:r w:rsidR="00C5126B" w:rsidRPr="00B7454A">
        <w:t>emand</w:t>
      </w:r>
      <w:r w:rsidR="00C5126B">
        <w:t xml:space="preserve"> </w:t>
      </w:r>
      <w:r w:rsidRPr="00B7454A">
        <w:t>(VOD)</w:t>
      </w:r>
      <w:r w:rsidR="00B7454A">
        <w:t xml:space="preserve"> </w:t>
      </w:r>
      <w:r w:rsidRPr="00B7454A">
        <w:t>refers</w:t>
      </w:r>
      <w:r w:rsidR="00B7454A">
        <w:t xml:space="preserve"> </w:t>
      </w:r>
      <w:r w:rsidRPr="00B7454A">
        <w:t>to</w:t>
      </w:r>
      <w:r w:rsidR="00B7454A">
        <w:t xml:space="preserve"> </w:t>
      </w:r>
      <w:r w:rsidRPr="00B7454A">
        <w:t>television,</w:t>
      </w:r>
      <w:r w:rsidR="00B7454A">
        <w:t xml:space="preserve"> </w:t>
      </w:r>
      <w:r w:rsidRPr="00B7454A">
        <w:t>movies</w:t>
      </w:r>
      <w:r w:rsidR="00B7454A">
        <w:t xml:space="preserve"> </w:t>
      </w:r>
      <w:r w:rsidRPr="00B7454A">
        <w:t>and</w:t>
      </w:r>
      <w:r w:rsidR="00B7454A">
        <w:t xml:space="preserve"> </w:t>
      </w:r>
      <w:r w:rsidRPr="00B7454A">
        <w:t>other</w:t>
      </w:r>
      <w:r w:rsidR="00B7454A">
        <w:t xml:space="preserve"> </w:t>
      </w:r>
      <w:r w:rsidRPr="00B7454A">
        <w:t>digital</w:t>
      </w:r>
      <w:r w:rsidR="00B7454A">
        <w:t xml:space="preserve"> </w:t>
      </w:r>
      <w:r w:rsidRPr="00B7454A">
        <w:t>video</w:t>
      </w:r>
      <w:r w:rsidR="00B7454A">
        <w:t xml:space="preserve"> </w:t>
      </w:r>
      <w:r w:rsidRPr="00B7454A">
        <w:t>content</w:t>
      </w:r>
      <w:r w:rsidR="00B7454A">
        <w:t xml:space="preserve"> </w:t>
      </w:r>
      <w:r w:rsidRPr="00B7454A">
        <w:t>streamed</w:t>
      </w:r>
      <w:r w:rsidR="00B7454A">
        <w:t xml:space="preserve"> </w:t>
      </w:r>
      <w:r w:rsidRPr="00B7454A">
        <w:t>over</w:t>
      </w:r>
      <w:r w:rsidR="00B7454A">
        <w:t xml:space="preserve"> </w:t>
      </w:r>
      <w:r w:rsidRPr="00B7454A">
        <w:t>internet-based</w:t>
      </w:r>
      <w:r w:rsidR="00B7454A">
        <w:t xml:space="preserve"> </w:t>
      </w:r>
      <w:r w:rsidRPr="00B7454A">
        <w:t>online</w:t>
      </w:r>
      <w:r w:rsidR="00B7454A">
        <w:t xml:space="preserve"> </w:t>
      </w:r>
      <w:r w:rsidRPr="00B7454A">
        <w:t>services.</w:t>
      </w:r>
      <w:r w:rsidR="00B7454A">
        <w:t xml:space="preserve"> </w:t>
      </w:r>
      <w:r w:rsidRPr="00B7454A">
        <w:t>Because</w:t>
      </w:r>
      <w:r w:rsidR="00B7454A">
        <w:t xml:space="preserve"> </w:t>
      </w:r>
      <w:r w:rsidRPr="00B7454A">
        <w:t>it</w:t>
      </w:r>
      <w:r w:rsidR="00B7454A">
        <w:t xml:space="preserve"> </w:t>
      </w:r>
      <w:r w:rsidRPr="00B7454A">
        <w:t>is</w:t>
      </w:r>
      <w:r w:rsidR="00B7454A">
        <w:t xml:space="preserve"> </w:t>
      </w:r>
      <w:r w:rsidRPr="00B7454A">
        <w:t>not</w:t>
      </w:r>
      <w:r w:rsidR="00B7454A">
        <w:t xml:space="preserve"> </w:t>
      </w:r>
      <w:r w:rsidRPr="00B7454A">
        <w:t>linear,</w:t>
      </w:r>
      <w:r w:rsidR="00B7454A">
        <w:t xml:space="preserve"> </w:t>
      </w:r>
      <w:r w:rsidRPr="00B7454A">
        <w:t>viewers</w:t>
      </w:r>
      <w:r w:rsidR="00B7454A">
        <w:t xml:space="preserve"> </w:t>
      </w:r>
      <w:r w:rsidRPr="00B7454A">
        <w:t>are</w:t>
      </w:r>
      <w:r w:rsidR="00B7454A">
        <w:t xml:space="preserve"> </w:t>
      </w:r>
      <w:r w:rsidRPr="00B7454A">
        <w:t>able</w:t>
      </w:r>
      <w:r w:rsidR="00B7454A">
        <w:t xml:space="preserve"> </w:t>
      </w:r>
      <w:r w:rsidRPr="00B7454A">
        <w:t>to</w:t>
      </w:r>
      <w:r w:rsidR="00B7454A">
        <w:t xml:space="preserve"> </w:t>
      </w:r>
      <w:r w:rsidRPr="00B7454A">
        <w:t>watch</w:t>
      </w:r>
      <w:r w:rsidR="00B7454A">
        <w:t xml:space="preserve"> </w:t>
      </w:r>
      <w:r w:rsidRPr="00B7454A">
        <w:t>videos</w:t>
      </w:r>
      <w:r w:rsidR="00B7454A">
        <w:t xml:space="preserve"> </w:t>
      </w:r>
      <w:r w:rsidRPr="00B7454A">
        <w:t>at</w:t>
      </w:r>
      <w:r w:rsidR="00B7454A">
        <w:t xml:space="preserve"> </w:t>
      </w:r>
      <w:r w:rsidRPr="00B7454A">
        <w:t>any</w:t>
      </w:r>
      <w:r w:rsidR="00B7454A">
        <w:t xml:space="preserve"> </w:t>
      </w:r>
      <w:r w:rsidRPr="00B7454A">
        <w:t>time</w:t>
      </w:r>
      <w:r w:rsidR="00B7454A">
        <w:t xml:space="preserve"> </w:t>
      </w:r>
      <w:r w:rsidRPr="00B7454A">
        <w:t>once</w:t>
      </w:r>
      <w:r w:rsidR="00B7454A">
        <w:t xml:space="preserve"> </w:t>
      </w:r>
      <w:r w:rsidRPr="00B7454A">
        <w:t>the</w:t>
      </w:r>
      <w:r w:rsidR="00B7454A">
        <w:t xml:space="preserve"> </w:t>
      </w:r>
      <w:r w:rsidRPr="00B7454A">
        <w:t>programme</w:t>
      </w:r>
      <w:r w:rsidR="00B7454A">
        <w:t xml:space="preserve"> </w:t>
      </w:r>
      <w:r w:rsidRPr="00B7454A">
        <w:t>is</w:t>
      </w:r>
      <w:r w:rsidR="00B7454A">
        <w:t xml:space="preserve"> </w:t>
      </w:r>
      <w:r w:rsidRPr="00B7454A">
        <w:t>available.</w:t>
      </w:r>
      <w:r w:rsidR="00B7454A">
        <w:t xml:space="preserve"> </w:t>
      </w:r>
      <w:r w:rsidRPr="00B7454A">
        <w:t>VOD</w:t>
      </w:r>
      <w:r w:rsidR="00B7454A">
        <w:t xml:space="preserve"> </w:t>
      </w:r>
      <w:r w:rsidRPr="00B7454A">
        <w:t>can</w:t>
      </w:r>
      <w:r w:rsidR="00B7454A">
        <w:t xml:space="preserve"> </w:t>
      </w:r>
      <w:r w:rsidRPr="00B7454A">
        <w:t>be</w:t>
      </w:r>
      <w:r w:rsidR="00B7454A">
        <w:t xml:space="preserve"> </w:t>
      </w:r>
      <w:proofErr w:type="gramStart"/>
      <w:r w:rsidRPr="00B7454A">
        <w:t>either</w:t>
      </w:r>
      <w:r w:rsidR="00B7454A">
        <w:t xml:space="preserve"> </w:t>
      </w:r>
      <w:r w:rsidRPr="00B7454A">
        <w:t>ad</w:t>
      </w:r>
      <w:r w:rsidR="00CB2B49">
        <w:t>-</w:t>
      </w:r>
      <w:r w:rsidRPr="00B7454A">
        <w:t>based</w:t>
      </w:r>
      <w:r w:rsidR="00B7454A">
        <w:t xml:space="preserve"> </w:t>
      </w:r>
      <w:r w:rsidRPr="00B7454A">
        <w:t>and</w:t>
      </w:r>
      <w:proofErr w:type="gramEnd"/>
      <w:r w:rsidR="00B7454A">
        <w:t xml:space="preserve"> </w:t>
      </w:r>
      <w:r w:rsidRPr="00B7454A">
        <w:t>free</w:t>
      </w:r>
      <w:r w:rsidR="00B7454A">
        <w:t xml:space="preserve"> </w:t>
      </w:r>
      <w:r w:rsidRPr="00B7454A">
        <w:t>to</w:t>
      </w:r>
      <w:r w:rsidR="00B7454A">
        <w:t xml:space="preserve"> </w:t>
      </w:r>
      <w:r w:rsidRPr="00B7454A">
        <w:t>watch</w:t>
      </w:r>
      <w:r w:rsidR="00B7454A">
        <w:t xml:space="preserve"> </w:t>
      </w:r>
      <w:r w:rsidRPr="00B7454A">
        <w:t>such</w:t>
      </w:r>
      <w:r w:rsidR="00B7454A">
        <w:t xml:space="preserve"> </w:t>
      </w:r>
      <w:r w:rsidRPr="00B7454A">
        <w:t>as</w:t>
      </w:r>
      <w:r w:rsidR="00B7454A">
        <w:t xml:space="preserve"> </w:t>
      </w:r>
      <w:r w:rsidR="00CB2B49" w:rsidRPr="00B7454A">
        <w:t>catch</w:t>
      </w:r>
      <w:r w:rsidR="00CB2B49">
        <w:t>-</w:t>
      </w:r>
      <w:r w:rsidRPr="00B7454A">
        <w:t>up</w:t>
      </w:r>
      <w:r w:rsidR="00B7454A">
        <w:t xml:space="preserve"> </w:t>
      </w:r>
      <w:r w:rsidRPr="00B7454A">
        <w:t>television</w:t>
      </w:r>
      <w:r w:rsidR="00B7454A">
        <w:t xml:space="preserve"> </w:t>
      </w:r>
      <w:r w:rsidRPr="00B7454A">
        <w:t>services</w:t>
      </w:r>
      <w:r w:rsidR="00B7454A">
        <w:t xml:space="preserve"> </w:t>
      </w:r>
      <w:r w:rsidRPr="00B7454A">
        <w:t>or</w:t>
      </w:r>
      <w:r w:rsidR="00B7454A">
        <w:t xml:space="preserve"> </w:t>
      </w:r>
      <w:r w:rsidRPr="00B7454A">
        <w:t>it</w:t>
      </w:r>
      <w:r w:rsidR="00B7454A">
        <w:t xml:space="preserve"> </w:t>
      </w:r>
      <w:r w:rsidRPr="00B7454A">
        <w:t>can</w:t>
      </w:r>
      <w:r w:rsidR="00B7454A">
        <w:t xml:space="preserve"> </w:t>
      </w:r>
      <w:r w:rsidRPr="00B7454A">
        <w:t>take</w:t>
      </w:r>
      <w:r w:rsidR="00B7454A">
        <w:t xml:space="preserve"> </w:t>
      </w:r>
      <w:r w:rsidRPr="00B7454A">
        <w:t>a</w:t>
      </w:r>
      <w:r w:rsidR="00B7454A">
        <w:t xml:space="preserve"> </w:t>
      </w:r>
      <w:r w:rsidRPr="00B7454A">
        <w:t>subscriber</w:t>
      </w:r>
      <w:r w:rsidR="00B7454A">
        <w:t xml:space="preserve"> </w:t>
      </w:r>
      <w:r w:rsidRPr="00B7454A">
        <w:t>model</w:t>
      </w:r>
      <w:r w:rsidR="00B7454A">
        <w:t xml:space="preserve"> </w:t>
      </w:r>
      <w:r w:rsidRPr="00B7454A">
        <w:t>whereby</w:t>
      </w:r>
      <w:r w:rsidR="00B7454A">
        <w:t xml:space="preserve"> </w:t>
      </w:r>
      <w:r w:rsidRPr="00B7454A">
        <w:t>consumers</w:t>
      </w:r>
      <w:r w:rsidR="00B7454A">
        <w:t xml:space="preserve"> </w:t>
      </w:r>
      <w:r w:rsidRPr="00B7454A">
        <w:t>pay</w:t>
      </w:r>
      <w:r w:rsidR="00B7454A">
        <w:t xml:space="preserve"> </w:t>
      </w:r>
      <w:r w:rsidRPr="00B7454A">
        <w:t>a</w:t>
      </w:r>
      <w:r w:rsidR="00B7454A">
        <w:t xml:space="preserve"> </w:t>
      </w:r>
      <w:r w:rsidRPr="00B7454A">
        <w:t>fee</w:t>
      </w:r>
      <w:r w:rsidR="00B7454A">
        <w:t xml:space="preserve"> </w:t>
      </w:r>
      <w:r w:rsidRPr="00B7454A">
        <w:t>(usually</w:t>
      </w:r>
      <w:r w:rsidR="00B7454A">
        <w:t xml:space="preserve"> </w:t>
      </w:r>
      <w:r w:rsidRPr="00B7454A">
        <w:t>monthly)</w:t>
      </w:r>
      <w:r w:rsidR="00B7454A">
        <w:t xml:space="preserve"> </w:t>
      </w:r>
      <w:r w:rsidRPr="00B7454A">
        <w:t>to</w:t>
      </w:r>
      <w:r w:rsidR="00B7454A">
        <w:t xml:space="preserve"> </w:t>
      </w:r>
      <w:r w:rsidRPr="00B7454A">
        <w:t>access</w:t>
      </w:r>
      <w:r w:rsidR="00B7454A">
        <w:t xml:space="preserve"> </w:t>
      </w:r>
      <w:r w:rsidRPr="00B7454A">
        <w:t>services.</w:t>
      </w:r>
      <w:r w:rsidR="00B7454A">
        <w:t xml:space="preserve"> </w:t>
      </w:r>
      <w:r w:rsidRPr="00B7454A">
        <w:t>Subscription</w:t>
      </w:r>
      <w:r w:rsidR="00B7454A">
        <w:t xml:space="preserve"> </w:t>
      </w:r>
      <w:r w:rsidRPr="00B7454A">
        <w:t>VOD</w:t>
      </w:r>
      <w:r w:rsidR="00B7454A">
        <w:t xml:space="preserve"> </w:t>
      </w:r>
      <w:r w:rsidRPr="00B7454A">
        <w:t>has</w:t>
      </w:r>
      <w:r w:rsidR="00B7454A">
        <w:t xml:space="preserve"> </w:t>
      </w:r>
      <w:r w:rsidRPr="00B7454A">
        <w:t>been</w:t>
      </w:r>
      <w:r w:rsidR="00B7454A">
        <w:t xml:space="preserve"> </w:t>
      </w:r>
      <w:r w:rsidRPr="00B7454A">
        <w:t>slow</w:t>
      </w:r>
      <w:r w:rsidR="00B7454A">
        <w:t xml:space="preserve"> </w:t>
      </w:r>
      <w:r w:rsidRPr="00B7454A">
        <w:t>to</w:t>
      </w:r>
      <w:r w:rsidR="00B7454A">
        <w:t xml:space="preserve"> </w:t>
      </w:r>
      <w:r w:rsidRPr="00B7454A">
        <w:t>take</w:t>
      </w:r>
      <w:r w:rsidR="00B7454A">
        <w:t xml:space="preserve"> </w:t>
      </w:r>
      <w:r w:rsidRPr="00B7454A">
        <w:t>off</w:t>
      </w:r>
      <w:r w:rsidR="00B7454A">
        <w:t xml:space="preserve"> </w:t>
      </w:r>
      <w:r w:rsidRPr="00B7454A">
        <w:t>in</w:t>
      </w:r>
      <w:r w:rsidR="00B7454A">
        <w:t xml:space="preserve"> </w:t>
      </w:r>
      <w:r w:rsidRPr="00B7454A">
        <w:t>Australia</w:t>
      </w:r>
      <w:r w:rsidR="00172F7A">
        <w:t xml:space="preserve">. </w:t>
      </w:r>
      <w:proofErr w:type="spellStart"/>
      <w:r w:rsidR="00172F7A">
        <w:t>Quickflix</w:t>
      </w:r>
      <w:proofErr w:type="spellEnd"/>
      <w:r w:rsidR="00172F7A">
        <w:t xml:space="preserve"> and </w:t>
      </w:r>
      <w:proofErr w:type="spellStart"/>
      <w:r w:rsidR="00172F7A">
        <w:t>Foxtel</w:t>
      </w:r>
      <w:proofErr w:type="spellEnd"/>
      <w:r w:rsidR="00172F7A">
        <w:t xml:space="preserve"> Play have been present in a limited capacity for a while; h</w:t>
      </w:r>
      <w:r w:rsidR="00172F7A" w:rsidRPr="00B7454A">
        <w:t>owever</w:t>
      </w:r>
      <w:r w:rsidRPr="00B7454A">
        <w:t>,</w:t>
      </w:r>
      <w:r w:rsidR="00B7454A">
        <w:t xml:space="preserve"> </w:t>
      </w:r>
      <w:r w:rsidRPr="00B7454A">
        <w:t>2015</w:t>
      </w:r>
      <w:r w:rsidR="00B7454A">
        <w:t xml:space="preserve"> </w:t>
      </w:r>
      <w:r w:rsidRPr="00B7454A">
        <w:t>saw</w:t>
      </w:r>
      <w:r w:rsidR="00B7454A">
        <w:t xml:space="preserve"> </w:t>
      </w:r>
      <w:r w:rsidRPr="00B7454A">
        <w:t>the</w:t>
      </w:r>
      <w:r w:rsidR="00B7454A">
        <w:t xml:space="preserve"> </w:t>
      </w:r>
      <w:r w:rsidRPr="00B7454A">
        <w:t>introduction</w:t>
      </w:r>
      <w:r w:rsidR="00B7454A">
        <w:t xml:space="preserve"> </w:t>
      </w:r>
      <w:r w:rsidRPr="00B7454A">
        <w:t>of</w:t>
      </w:r>
      <w:r w:rsidR="00B7454A">
        <w:t xml:space="preserve"> </w:t>
      </w:r>
      <w:r w:rsidRPr="00B7454A">
        <w:t>three</w:t>
      </w:r>
      <w:r w:rsidR="00B7454A">
        <w:t xml:space="preserve"> </w:t>
      </w:r>
      <w:r w:rsidRPr="00B7454A">
        <w:t>new</w:t>
      </w:r>
      <w:r w:rsidR="00B7454A">
        <w:t xml:space="preserve"> </w:t>
      </w:r>
      <w:r w:rsidRPr="00B7454A">
        <w:t>service</w:t>
      </w:r>
      <w:r w:rsidR="00B7454A">
        <w:t xml:space="preserve"> </w:t>
      </w:r>
      <w:r w:rsidRPr="00B7454A">
        <w:t>providers</w:t>
      </w:r>
      <w:r w:rsidR="00B7454A">
        <w:t xml:space="preserve"> </w:t>
      </w:r>
      <w:r w:rsidRPr="00B7454A">
        <w:t>in</w:t>
      </w:r>
      <w:r w:rsidR="00B7454A">
        <w:t xml:space="preserve"> </w:t>
      </w:r>
      <w:r w:rsidRPr="00B7454A">
        <w:t>quick</w:t>
      </w:r>
      <w:r w:rsidR="00B7454A">
        <w:t xml:space="preserve"> </w:t>
      </w:r>
      <w:r w:rsidRPr="00B7454A">
        <w:t>succession</w:t>
      </w:r>
      <w:r w:rsidR="00B7454A">
        <w:t xml:space="preserve"> </w:t>
      </w:r>
      <w:r w:rsidRPr="00B7454A">
        <w:t>–</w:t>
      </w:r>
      <w:r w:rsidR="00B7454A">
        <w:t xml:space="preserve"> </w:t>
      </w:r>
      <w:r w:rsidRPr="00B7454A">
        <w:t>Stan,</w:t>
      </w:r>
      <w:r w:rsidR="00B7454A">
        <w:t xml:space="preserve"> </w:t>
      </w:r>
      <w:r w:rsidRPr="00B7454A">
        <w:t>Presto</w:t>
      </w:r>
      <w:r w:rsidR="00B7454A">
        <w:t xml:space="preserve"> </w:t>
      </w:r>
      <w:r w:rsidRPr="00B7454A">
        <w:t>Entertainment</w:t>
      </w:r>
      <w:r w:rsidR="00B7454A">
        <w:t xml:space="preserve"> </w:t>
      </w:r>
      <w:r w:rsidRPr="00B7454A">
        <w:t>and</w:t>
      </w:r>
      <w:r w:rsidR="00B7454A">
        <w:t xml:space="preserve"> </w:t>
      </w:r>
      <w:r w:rsidRPr="00B7454A">
        <w:t>Netflix</w:t>
      </w:r>
      <w:r w:rsidR="00B7454A">
        <w:t xml:space="preserve"> </w:t>
      </w:r>
      <w:r w:rsidRPr="00B7454A">
        <w:t>Australia.</w:t>
      </w:r>
      <w:r w:rsidR="00B7454A">
        <w:t xml:space="preserve"> </w:t>
      </w:r>
      <w:r w:rsidRPr="00B7454A">
        <w:t>Popular</w:t>
      </w:r>
      <w:r w:rsidR="00B7454A">
        <w:t xml:space="preserve"> </w:t>
      </w:r>
      <w:r w:rsidRPr="00B7454A">
        <w:t>commentary</w:t>
      </w:r>
      <w:r w:rsidR="00B7454A">
        <w:t xml:space="preserve"> </w:t>
      </w:r>
      <w:r w:rsidRPr="00B7454A">
        <w:t>described</w:t>
      </w:r>
      <w:r w:rsidR="00B7454A">
        <w:t xml:space="preserve"> </w:t>
      </w:r>
      <w:r w:rsidRPr="00B7454A">
        <w:t>the</w:t>
      </w:r>
      <w:r w:rsidR="00B7454A">
        <w:t xml:space="preserve"> </w:t>
      </w:r>
      <w:r w:rsidRPr="00B7454A">
        <w:t>expanding</w:t>
      </w:r>
      <w:r w:rsidR="00B7454A">
        <w:t xml:space="preserve"> </w:t>
      </w:r>
      <w:r w:rsidRPr="00B7454A">
        <w:t>market</w:t>
      </w:r>
      <w:r w:rsidR="00B7454A">
        <w:t xml:space="preserve"> </w:t>
      </w:r>
      <w:r w:rsidRPr="00B7454A">
        <w:t>as</w:t>
      </w:r>
      <w:r w:rsidR="00B7454A">
        <w:t xml:space="preserve"> </w:t>
      </w:r>
      <w:r w:rsidRPr="00B7454A">
        <w:t>the</w:t>
      </w:r>
      <w:r w:rsidR="00B7454A">
        <w:t xml:space="preserve"> </w:t>
      </w:r>
      <w:r w:rsidR="00517EF7">
        <w:t>“</w:t>
      </w:r>
      <w:r w:rsidRPr="00B7454A">
        <w:t>streaming</w:t>
      </w:r>
      <w:r w:rsidR="00B7454A">
        <w:t xml:space="preserve"> </w:t>
      </w:r>
      <w:r w:rsidR="00517EF7" w:rsidRPr="00B7454A">
        <w:t>wars</w:t>
      </w:r>
      <w:r w:rsidR="00517EF7">
        <w:t xml:space="preserve">” </w:t>
      </w:r>
      <w:r w:rsidRPr="00B7454A">
        <w:t>and</w:t>
      </w:r>
      <w:r w:rsidR="00B7454A">
        <w:t xml:space="preserve"> </w:t>
      </w:r>
      <w:r w:rsidRPr="00B7454A">
        <w:t>predicted</w:t>
      </w:r>
      <w:r w:rsidR="00B7454A">
        <w:t xml:space="preserve"> </w:t>
      </w:r>
      <w:r w:rsidRPr="00B7454A">
        <w:t>consumers</w:t>
      </w:r>
      <w:r w:rsidR="00B7454A">
        <w:t xml:space="preserve"> </w:t>
      </w:r>
      <w:r w:rsidRPr="00B7454A">
        <w:t>would</w:t>
      </w:r>
      <w:r w:rsidR="00B7454A">
        <w:t xml:space="preserve"> </w:t>
      </w:r>
      <w:r w:rsidRPr="00B7454A">
        <w:t>be</w:t>
      </w:r>
      <w:r w:rsidR="00B7454A">
        <w:t xml:space="preserve"> </w:t>
      </w:r>
      <w:r w:rsidRPr="00B7454A">
        <w:t>the</w:t>
      </w:r>
      <w:r w:rsidR="00B7454A">
        <w:t xml:space="preserve"> </w:t>
      </w:r>
      <w:r w:rsidRPr="00B7454A">
        <w:t>beneficiaries</w:t>
      </w:r>
      <w:r w:rsidR="00B7454A">
        <w:t xml:space="preserve"> </w:t>
      </w:r>
      <w:r w:rsidRPr="00B7454A">
        <w:t>(Tucker</w:t>
      </w:r>
      <w:r w:rsidR="00B7454A">
        <w:t xml:space="preserve"> </w:t>
      </w:r>
      <w:r w:rsidRPr="00B7454A">
        <w:t>2016</w:t>
      </w:r>
      <w:r w:rsidR="00517EF7" w:rsidRPr="00B7454A">
        <w:t>).</w:t>
      </w:r>
    </w:p>
    <w:p w14:paraId="18ED1054" w14:textId="0FAD9380" w:rsidR="001C5561" w:rsidRPr="00B7454A" w:rsidRDefault="00517EF7" w:rsidP="00B7454A">
      <w:r>
        <w:t>However, the a</w:t>
      </w:r>
      <w:r w:rsidR="00103F1B">
        <w:t>mount of benefit was not</w:t>
      </w:r>
      <w:r>
        <w:t xml:space="preserve"> equal</w:t>
      </w:r>
      <w:r w:rsidR="00195F75">
        <w:t xml:space="preserve"> – t</w:t>
      </w:r>
      <w:r w:rsidR="00EC29C7" w:rsidRPr="00B7454A">
        <w:t>he</w:t>
      </w:r>
      <w:r w:rsidR="00B7454A">
        <w:t xml:space="preserve"> </w:t>
      </w:r>
      <w:r w:rsidR="00EC29C7" w:rsidRPr="00B7454A">
        <w:t>accessibility</w:t>
      </w:r>
      <w:r w:rsidR="00B7454A">
        <w:t xml:space="preserve"> </w:t>
      </w:r>
      <w:r w:rsidR="00EC29C7" w:rsidRPr="00B7454A">
        <w:t>of</w:t>
      </w:r>
      <w:r w:rsidR="00B7454A">
        <w:t xml:space="preserve"> </w:t>
      </w:r>
      <w:r w:rsidR="00EC29C7" w:rsidRPr="00B7454A">
        <w:t>VOD</w:t>
      </w:r>
      <w:r w:rsidR="00B7454A">
        <w:t xml:space="preserve"> </w:t>
      </w:r>
      <w:r w:rsidR="00EC29C7" w:rsidRPr="00B7454A">
        <w:t>to</w:t>
      </w:r>
      <w:r w:rsidR="00B7454A">
        <w:t xml:space="preserve"> </w:t>
      </w:r>
      <w:r w:rsidR="00EC29C7" w:rsidRPr="00B7454A">
        <w:t>consumers</w:t>
      </w:r>
      <w:r w:rsidR="00B7454A">
        <w:t xml:space="preserve"> </w:t>
      </w:r>
      <w:r w:rsidR="00EC29C7" w:rsidRPr="00B7454A">
        <w:t>with</w:t>
      </w:r>
      <w:r w:rsidR="00B7454A">
        <w:t xml:space="preserve"> </w:t>
      </w:r>
      <w:r w:rsidR="00EC29C7" w:rsidRPr="00B7454A">
        <w:t>disability</w:t>
      </w:r>
      <w:r w:rsidR="00B7454A">
        <w:t xml:space="preserve"> </w:t>
      </w:r>
      <w:r w:rsidR="00195F75">
        <w:t xml:space="preserve">has been </w:t>
      </w:r>
      <w:r w:rsidR="00EC29C7" w:rsidRPr="00B7454A">
        <w:t>a</w:t>
      </w:r>
      <w:r w:rsidR="00B7454A">
        <w:t xml:space="preserve"> </w:t>
      </w:r>
      <w:r w:rsidR="00EC29C7" w:rsidRPr="00B7454A">
        <w:t>focus</w:t>
      </w:r>
      <w:r w:rsidR="00B7454A">
        <w:t xml:space="preserve"> </w:t>
      </w:r>
      <w:r w:rsidR="00EC29C7" w:rsidRPr="00B7454A">
        <w:t>of</w:t>
      </w:r>
      <w:r w:rsidR="00B7454A">
        <w:t xml:space="preserve"> </w:t>
      </w:r>
      <w:r w:rsidR="00EC29C7" w:rsidRPr="00B7454A">
        <w:t>disability</w:t>
      </w:r>
      <w:r w:rsidR="00B7454A">
        <w:t xml:space="preserve"> </w:t>
      </w:r>
      <w:r w:rsidR="00EC29C7" w:rsidRPr="00B7454A">
        <w:t>activists</w:t>
      </w:r>
      <w:r w:rsidR="00B7454A">
        <w:t xml:space="preserve"> </w:t>
      </w:r>
      <w:r w:rsidR="00EC29C7" w:rsidRPr="00B7454A">
        <w:t>internationally.</w:t>
      </w:r>
      <w:r w:rsidR="00B7454A">
        <w:t xml:space="preserve"> </w:t>
      </w:r>
      <w:r w:rsidR="00EC29C7" w:rsidRPr="00B7454A">
        <w:t>Despite</w:t>
      </w:r>
      <w:r w:rsidR="00B7454A">
        <w:t xml:space="preserve"> </w:t>
      </w:r>
      <w:r w:rsidR="00EC29C7" w:rsidRPr="00B7454A">
        <w:t>great</w:t>
      </w:r>
      <w:r w:rsidR="00B7454A">
        <w:t xml:space="preserve"> </w:t>
      </w:r>
      <w:r w:rsidR="00EC29C7" w:rsidRPr="00B7454A">
        <w:t>potential</w:t>
      </w:r>
      <w:r w:rsidR="00B7454A">
        <w:t xml:space="preserve"> </w:t>
      </w:r>
      <w:r w:rsidR="00EC29C7" w:rsidRPr="00B7454A">
        <w:t>for</w:t>
      </w:r>
      <w:r w:rsidR="00B7454A">
        <w:t xml:space="preserve"> </w:t>
      </w:r>
      <w:r w:rsidR="00EC29C7" w:rsidRPr="00B7454A">
        <w:t>accessibility,</w:t>
      </w:r>
      <w:r w:rsidR="00B7454A">
        <w:t xml:space="preserve"> </w:t>
      </w:r>
      <w:r w:rsidR="00EC29C7" w:rsidRPr="00B7454A">
        <w:t>people</w:t>
      </w:r>
      <w:r w:rsidR="00B7454A">
        <w:t xml:space="preserve"> </w:t>
      </w:r>
      <w:r w:rsidR="00EC29C7" w:rsidRPr="00B7454A">
        <w:t>with</w:t>
      </w:r>
      <w:r w:rsidR="00B7454A">
        <w:t xml:space="preserve"> </w:t>
      </w:r>
      <w:r w:rsidR="00EC29C7" w:rsidRPr="00B7454A">
        <w:t>disabilities</w:t>
      </w:r>
      <w:r w:rsidR="00544086">
        <w:t xml:space="preserve"> (PWD)</w:t>
      </w:r>
      <w:r w:rsidR="00B7454A">
        <w:t xml:space="preserve"> </w:t>
      </w:r>
      <w:r w:rsidR="00EC29C7" w:rsidRPr="00B7454A">
        <w:t>risk</w:t>
      </w:r>
      <w:r w:rsidR="00B7454A">
        <w:t xml:space="preserve"> </w:t>
      </w:r>
      <w:r w:rsidR="00EC29C7" w:rsidRPr="00B7454A">
        <w:t>being</w:t>
      </w:r>
      <w:r w:rsidR="00B7454A">
        <w:t xml:space="preserve"> </w:t>
      </w:r>
      <w:r w:rsidR="00EC29C7" w:rsidRPr="00B7454A">
        <w:t>left</w:t>
      </w:r>
      <w:r w:rsidR="00B7454A">
        <w:t xml:space="preserve"> </w:t>
      </w:r>
      <w:r w:rsidR="00EC29C7" w:rsidRPr="00B7454A">
        <w:t>out</w:t>
      </w:r>
      <w:r w:rsidR="00B7454A">
        <w:t xml:space="preserve"> </w:t>
      </w:r>
      <w:r w:rsidR="00EC29C7" w:rsidRPr="00B7454A">
        <w:t>of</w:t>
      </w:r>
      <w:r w:rsidR="00B7454A">
        <w:t xml:space="preserve"> </w:t>
      </w:r>
      <w:r w:rsidR="00EC29C7" w:rsidRPr="00B7454A">
        <w:t>the</w:t>
      </w:r>
      <w:r w:rsidR="00B7454A">
        <w:t xml:space="preserve"> </w:t>
      </w:r>
      <w:r w:rsidR="00EC29C7" w:rsidRPr="00B7454A">
        <w:t>VOD</w:t>
      </w:r>
      <w:r w:rsidR="00B7454A">
        <w:t xml:space="preserve"> </w:t>
      </w:r>
      <w:r w:rsidR="00EC29C7" w:rsidRPr="00B7454A">
        <w:t>revolution</w:t>
      </w:r>
      <w:r w:rsidR="00B7454A">
        <w:t xml:space="preserve"> </w:t>
      </w:r>
      <w:r w:rsidR="00EC29C7" w:rsidRPr="00B7454A">
        <w:t>in</w:t>
      </w:r>
      <w:r w:rsidR="00B7454A">
        <w:t xml:space="preserve"> </w:t>
      </w:r>
      <w:r w:rsidR="00EC29C7" w:rsidRPr="00B7454A">
        <w:t>television</w:t>
      </w:r>
      <w:r w:rsidR="00B7454A">
        <w:t xml:space="preserve"> </w:t>
      </w:r>
      <w:r w:rsidR="00EC29C7" w:rsidRPr="00B7454A">
        <w:t>viewing</w:t>
      </w:r>
      <w:r w:rsidR="00B7454A">
        <w:t xml:space="preserve"> </w:t>
      </w:r>
      <w:r w:rsidR="00EC29C7" w:rsidRPr="00B7454A">
        <w:t>if</w:t>
      </w:r>
      <w:r w:rsidR="00B7454A">
        <w:t xml:space="preserve"> </w:t>
      </w:r>
      <w:r w:rsidR="00EC29C7" w:rsidRPr="00B7454A">
        <w:t>the</w:t>
      </w:r>
      <w:r w:rsidR="00B7454A">
        <w:t xml:space="preserve"> </w:t>
      </w:r>
      <w:r w:rsidR="00EC29C7" w:rsidRPr="00B7454A">
        <w:t>content</w:t>
      </w:r>
      <w:r w:rsidR="00B7454A">
        <w:t xml:space="preserve"> </w:t>
      </w:r>
      <w:r w:rsidR="00EC29C7" w:rsidRPr="00B7454A">
        <w:t>and</w:t>
      </w:r>
      <w:r w:rsidR="00B7454A">
        <w:t xml:space="preserve"> </w:t>
      </w:r>
      <w:r w:rsidR="00EC29C7" w:rsidRPr="00B7454A">
        <w:t>hardware</w:t>
      </w:r>
      <w:r w:rsidR="00B7454A">
        <w:t xml:space="preserve"> </w:t>
      </w:r>
      <w:r w:rsidR="00EC29C7" w:rsidRPr="00B7454A">
        <w:t>to</w:t>
      </w:r>
      <w:r w:rsidR="00B7454A">
        <w:t xml:space="preserve"> </w:t>
      </w:r>
      <w:r w:rsidR="00EC29C7" w:rsidRPr="00B7454A">
        <w:t>access</w:t>
      </w:r>
      <w:r w:rsidR="00B7454A">
        <w:t xml:space="preserve"> </w:t>
      </w:r>
      <w:r w:rsidR="00EC29C7" w:rsidRPr="00B7454A">
        <w:t>it</w:t>
      </w:r>
      <w:r w:rsidR="00B7454A">
        <w:t xml:space="preserve"> </w:t>
      </w:r>
      <w:r w:rsidR="00EC29C7" w:rsidRPr="00B7454A">
        <w:t>are</w:t>
      </w:r>
      <w:r w:rsidR="00B7454A">
        <w:t xml:space="preserve"> </w:t>
      </w:r>
      <w:r w:rsidR="00EC29C7" w:rsidRPr="00B7454A">
        <w:t>not</w:t>
      </w:r>
      <w:r w:rsidR="00B7454A">
        <w:t xml:space="preserve"> </w:t>
      </w:r>
      <w:r w:rsidR="00EC29C7" w:rsidRPr="00B7454A">
        <w:t>made</w:t>
      </w:r>
      <w:r w:rsidR="00B7454A">
        <w:t xml:space="preserve"> </w:t>
      </w:r>
      <w:r w:rsidR="00EC29C7" w:rsidRPr="00B7454A">
        <w:t>accessible.</w:t>
      </w:r>
    </w:p>
    <w:p w14:paraId="3B63745C" w14:textId="33D71DC8" w:rsidR="001C5561" w:rsidRPr="00B7454A" w:rsidRDefault="00EC29C7" w:rsidP="00CB2322">
      <w:pPr>
        <w:spacing w:after="60"/>
      </w:pPr>
      <w:r w:rsidRPr="00B7454A">
        <w:t>There</w:t>
      </w:r>
      <w:r w:rsidR="00B7454A">
        <w:t xml:space="preserve"> </w:t>
      </w:r>
      <w:r w:rsidRPr="00B7454A">
        <w:t>are</w:t>
      </w:r>
      <w:r w:rsidR="00B7454A">
        <w:t xml:space="preserve"> </w:t>
      </w:r>
      <w:r w:rsidRPr="00B7454A">
        <w:t>two</w:t>
      </w:r>
      <w:r w:rsidR="00B7454A">
        <w:t xml:space="preserve"> </w:t>
      </w:r>
      <w:r w:rsidRPr="00B7454A">
        <w:t>main</w:t>
      </w:r>
      <w:r w:rsidR="00B7454A">
        <w:t xml:space="preserve"> </w:t>
      </w:r>
      <w:r w:rsidRPr="00B7454A">
        <w:t>features</w:t>
      </w:r>
      <w:r w:rsidR="00B7454A">
        <w:t xml:space="preserve"> </w:t>
      </w:r>
      <w:r w:rsidRPr="00B7454A">
        <w:t>that</w:t>
      </w:r>
      <w:r w:rsidR="00B7454A">
        <w:t xml:space="preserve"> </w:t>
      </w:r>
      <w:r w:rsidRPr="00B7454A">
        <w:t>support</w:t>
      </w:r>
      <w:r w:rsidR="00B7454A">
        <w:t xml:space="preserve"> </w:t>
      </w:r>
      <w:r w:rsidRPr="00B7454A">
        <w:t>the</w:t>
      </w:r>
      <w:r w:rsidR="00B7454A">
        <w:t xml:space="preserve"> </w:t>
      </w:r>
      <w:r w:rsidRPr="00B7454A">
        <w:t>playback</w:t>
      </w:r>
      <w:r w:rsidR="00B7454A">
        <w:t xml:space="preserve"> </w:t>
      </w:r>
      <w:r w:rsidRPr="00B7454A">
        <w:t>of</w:t>
      </w:r>
      <w:r w:rsidR="00B7454A">
        <w:t xml:space="preserve"> </w:t>
      </w:r>
      <w:r w:rsidRPr="00B7454A">
        <w:t>online</w:t>
      </w:r>
      <w:r w:rsidR="00B7454A">
        <w:t xml:space="preserve"> </w:t>
      </w:r>
      <w:r w:rsidRPr="00B7454A">
        <w:t>videos</w:t>
      </w:r>
      <w:r w:rsidR="00B7454A">
        <w:t xml:space="preserve"> </w:t>
      </w:r>
      <w:r w:rsidRPr="00B7454A">
        <w:t>in</w:t>
      </w:r>
      <w:r w:rsidR="00B7454A">
        <w:t xml:space="preserve"> </w:t>
      </w:r>
      <w:r w:rsidRPr="00B7454A">
        <w:t>an</w:t>
      </w:r>
      <w:r w:rsidR="00B7454A">
        <w:t xml:space="preserve"> </w:t>
      </w:r>
      <w:r w:rsidRPr="00B7454A">
        <w:t>accessible</w:t>
      </w:r>
      <w:r w:rsidR="00B7454A">
        <w:t xml:space="preserve"> </w:t>
      </w:r>
      <w:r w:rsidRPr="00B7454A">
        <w:t>way:</w:t>
      </w:r>
    </w:p>
    <w:p w14:paraId="00C4719F" w14:textId="626E12FF" w:rsidR="001C5561" w:rsidRDefault="002F0156" w:rsidP="00CB2322">
      <w:pPr>
        <w:pStyle w:val="ListParagraph"/>
        <w:numPr>
          <w:ilvl w:val="0"/>
          <w:numId w:val="38"/>
        </w:numPr>
        <w:spacing w:after="60"/>
        <w:ind w:left="714" w:hanging="357"/>
        <w:contextualSpacing w:val="0"/>
      </w:pPr>
      <w:hyperlink r:id="rId20" w:history="1">
        <w:r w:rsidR="00EC29C7" w:rsidRPr="006F5172">
          <w:t>Captions</w:t>
        </w:r>
      </w:hyperlink>
      <w:r w:rsidR="00EC29C7" w:rsidRPr="006F5172">
        <w:t>:</w:t>
      </w:r>
      <w:r w:rsidR="00B7454A">
        <w:t xml:space="preserve"> </w:t>
      </w:r>
      <w:r w:rsidR="00EC29C7" w:rsidRPr="006F5172">
        <w:t>this</w:t>
      </w:r>
      <w:r w:rsidR="00B7454A">
        <w:t xml:space="preserve"> </w:t>
      </w:r>
      <w:r w:rsidR="00EC29C7" w:rsidRPr="006F5172">
        <w:t>is</w:t>
      </w:r>
      <w:r w:rsidR="00B7454A">
        <w:t xml:space="preserve"> </w:t>
      </w:r>
      <w:r w:rsidR="00EC29C7" w:rsidRPr="006F5172">
        <w:t>the</w:t>
      </w:r>
      <w:r w:rsidR="00B7454A">
        <w:t xml:space="preserve"> </w:t>
      </w:r>
      <w:r w:rsidR="00EC29C7" w:rsidRPr="006F5172">
        <w:t>text</w:t>
      </w:r>
      <w:r w:rsidR="00B7454A">
        <w:t xml:space="preserve"> </w:t>
      </w:r>
      <w:r w:rsidR="00EC29C7" w:rsidRPr="006F5172">
        <w:t>version</w:t>
      </w:r>
      <w:r w:rsidR="00B7454A">
        <w:t xml:space="preserve"> </w:t>
      </w:r>
      <w:r w:rsidR="00EC29C7" w:rsidRPr="006F5172">
        <w:t>of</w:t>
      </w:r>
      <w:r w:rsidR="00B7454A">
        <w:t xml:space="preserve"> </w:t>
      </w:r>
      <w:r w:rsidR="00EC29C7" w:rsidRPr="006F5172">
        <w:t>speech</w:t>
      </w:r>
      <w:r w:rsidR="00B7454A">
        <w:t xml:space="preserve"> </w:t>
      </w:r>
      <w:r w:rsidR="00EC29C7" w:rsidRPr="006F5172">
        <w:t>and</w:t>
      </w:r>
      <w:r w:rsidR="00B7454A">
        <w:t xml:space="preserve"> </w:t>
      </w:r>
      <w:r w:rsidR="00EC29C7" w:rsidRPr="006F5172">
        <w:t>other</w:t>
      </w:r>
      <w:r w:rsidR="00B7454A">
        <w:t xml:space="preserve"> </w:t>
      </w:r>
      <w:r w:rsidR="00EC29C7" w:rsidRPr="006F5172">
        <w:t>sound</w:t>
      </w:r>
      <w:r w:rsidR="00B7454A">
        <w:t xml:space="preserve"> </w:t>
      </w:r>
      <w:r w:rsidR="00EC29C7" w:rsidRPr="006F5172">
        <w:t>that</w:t>
      </w:r>
      <w:r w:rsidR="00B7454A">
        <w:t xml:space="preserve"> </w:t>
      </w:r>
      <w:r w:rsidR="00EC29C7" w:rsidRPr="006F5172">
        <w:t>can</w:t>
      </w:r>
      <w:r w:rsidR="00B7454A">
        <w:t xml:space="preserve"> </w:t>
      </w:r>
      <w:r w:rsidR="00EC29C7" w:rsidRPr="006F5172">
        <w:t>be</w:t>
      </w:r>
      <w:r w:rsidR="00B7454A">
        <w:t xml:space="preserve"> </w:t>
      </w:r>
      <w:r w:rsidR="00EC29C7" w:rsidRPr="006F5172">
        <w:t>provided</w:t>
      </w:r>
      <w:r w:rsidR="00B7454A">
        <w:t xml:space="preserve"> </w:t>
      </w:r>
      <w:r w:rsidR="00EC29C7" w:rsidRPr="006F5172">
        <w:t>on</w:t>
      </w:r>
      <w:r w:rsidR="00B7454A">
        <w:t xml:space="preserve"> </w:t>
      </w:r>
      <w:r w:rsidR="00EC29C7" w:rsidRPr="006F5172">
        <w:t>videos.</w:t>
      </w:r>
      <w:r w:rsidR="00B7454A">
        <w:t xml:space="preserve"> </w:t>
      </w:r>
      <w:r w:rsidR="00EC29C7" w:rsidRPr="006F5172">
        <w:t>Captions</w:t>
      </w:r>
      <w:r w:rsidR="00B7454A">
        <w:t xml:space="preserve"> </w:t>
      </w:r>
      <w:r w:rsidR="00EC29C7" w:rsidRPr="006F5172">
        <w:t>can</w:t>
      </w:r>
      <w:r w:rsidR="00B7454A">
        <w:t xml:space="preserve"> </w:t>
      </w:r>
      <w:r w:rsidR="00EC29C7" w:rsidRPr="006F5172">
        <w:t>be</w:t>
      </w:r>
      <w:r w:rsidR="00B7454A">
        <w:t xml:space="preserve"> </w:t>
      </w:r>
      <w:r w:rsidR="00EC29C7" w:rsidRPr="006F5172">
        <w:t>either</w:t>
      </w:r>
      <w:r w:rsidR="00B7454A">
        <w:t xml:space="preserve"> </w:t>
      </w:r>
      <w:r w:rsidR="00EC29C7" w:rsidRPr="006F5172">
        <w:t>open</w:t>
      </w:r>
      <w:r w:rsidR="00B7454A">
        <w:t xml:space="preserve"> </w:t>
      </w:r>
      <w:r w:rsidR="005E3EF3">
        <w:t>(</w:t>
      </w:r>
      <w:r w:rsidR="00EC29C7" w:rsidRPr="006F5172">
        <w:t>which</w:t>
      </w:r>
      <w:r w:rsidR="00B7454A">
        <w:t xml:space="preserve"> </w:t>
      </w:r>
      <w:r w:rsidR="00EC29C7" w:rsidRPr="006F5172">
        <w:t>means</w:t>
      </w:r>
      <w:r w:rsidR="00B7454A">
        <w:t xml:space="preserve"> </w:t>
      </w:r>
      <w:r w:rsidR="00EC29C7" w:rsidRPr="006F5172">
        <w:t>the</w:t>
      </w:r>
      <w:r w:rsidR="00B7454A">
        <w:t xml:space="preserve"> </w:t>
      </w:r>
      <w:r w:rsidR="00EC29C7" w:rsidRPr="006F5172">
        <w:t>captions</w:t>
      </w:r>
      <w:r w:rsidR="00B7454A">
        <w:t xml:space="preserve"> </w:t>
      </w:r>
      <w:r w:rsidR="00EC29C7" w:rsidRPr="006F5172">
        <w:t>are</w:t>
      </w:r>
      <w:r w:rsidR="00B7454A">
        <w:t xml:space="preserve"> </w:t>
      </w:r>
      <w:r w:rsidR="00EC29C7" w:rsidRPr="006F5172">
        <w:t>always</w:t>
      </w:r>
      <w:r w:rsidR="00B7454A">
        <w:t xml:space="preserve"> </w:t>
      </w:r>
      <w:r w:rsidR="00EC29C7" w:rsidRPr="006F5172">
        <w:t>on</w:t>
      </w:r>
      <w:r w:rsidR="005E3EF3">
        <w:t>)</w:t>
      </w:r>
      <w:r w:rsidR="00B7454A">
        <w:t xml:space="preserve"> </w:t>
      </w:r>
      <w:r w:rsidR="00EC29C7" w:rsidRPr="006F5172">
        <w:t>or</w:t>
      </w:r>
      <w:r w:rsidR="00B7454A">
        <w:t xml:space="preserve"> </w:t>
      </w:r>
      <w:r w:rsidR="00EC29C7" w:rsidRPr="006F5172">
        <w:t>closed</w:t>
      </w:r>
      <w:r w:rsidR="00B7454A">
        <w:t xml:space="preserve"> </w:t>
      </w:r>
      <w:r w:rsidR="005E3EF3">
        <w:t>(</w:t>
      </w:r>
      <w:r w:rsidR="00EC29C7" w:rsidRPr="006F5172">
        <w:t>which</w:t>
      </w:r>
      <w:r w:rsidR="00B7454A">
        <w:t xml:space="preserve"> </w:t>
      </w:r>
      <w:r w:rsidR="00EC29C7" w:rsidRPr="006F5172">
        <w:t>allows</w:t>
      </w:r>
      <w:r w:rsidR="00B7454A">
        <w:t xml:space="preserve"> </w:t>
      </w:r>
      <w:r w:rsidR="00EC29C7" w:rsidRPr="006F5172">
        <w:t>the</w:t>
      </w:r>
      <w:r w:rsidR="00B7454A">
        <w:t xml:space="preserve"> </w:t>
      </w:r>
      <w:r w:rsidR="00EC29C7" w:rsidRPr="006F5172">
        <w:t>consumer</w:t>
      </w:r>
      <w:r w:rsidR="00B7454A">
        <w:t xml:space="preserve"> </w:t>
      </w:r>
      <w:r w:rsidR="00EC29C7" w:rsidRPr="006F5172">
        <w:t>to</w:t>
      </w:r>
      <w:r w:rsidR="00B7454A">
        <w:t xml:space="preserve"> </w:t>
      </w:r>
      <w:r w:rsidR="00EC29C7" w:rsidRPr="006F5172">
        <w:t>turn</w:t>
      </w:r>
      <w:r w:rsidR="00B7454A">
        <w:t xml:space="preserve"> </w:t>
      </w:r>
      <w:r w:rsidR="00EC29C7" w:rsidRPr="006F5172">
        <w:t>the</w:t>
      </w:r>
      <w:r w:rsidR="00B7454A">
        <w:t xml:space="preserve"> </w:t>
      </w:r>
      <w:r w:rsidR="00EC29C7" w:rsidRPr="006F5172">
        <w:t>captions</w:t>
      </w:r>
      <w:r w:rsidR="00B7454A">
        <w:t xml:space="preserve"> </w:t>
      </w:r>
      <w:r w:rsidR="00EC29C7" w:rsidRPr="006F5172">
        <w:t>on</w:t>
      </w:r>
      <w:r w:rsidR="00B7454A">
        <w:t xml:space="preserve"> </w:t>
      </w:r>
      <w:r w:rsidR="00EC29C7" w:rsidRPr="006F5172">
        <w:t>or</w:t>
      </w:r>
      <w:r w:rsidR="00B7454A">
        <w:t xml:space="preserve"> </w:t>
      </w:r>
      <w:r w:rsidR="00EC29C7" w:rsidRPr="006F5172">
        <w:t>off</w:t>
      </w:r>
      <w:r w:rsidR="005E3EF3">
        <w:t>)</w:t>
      </w:r>
      <w:r w:rsidR="00EC29C7" w:rsidRPr="006F5172">
        <w:t>.</w:t>
      </w:r>
    </w:p>
    <w:p w14:paraId="4D9F2674" w14:textId="6EA65812" w:rsidR="00EC29C7" w:rsidRPr="006F5172" w:rsidRDefault="002F0156" w:rsidP="00051B0D">
      <w:pPr>
        <w:pStyle w:val="ListParagraph"/>
        <w:numPr>
          <w:ilvl w:val="0"/>
          <w:numId w:val="38"/>
        </w:numPr>
      </w:pPr>
      <w:hyperlink r:id="rId21" w:history="1">
        <w:r w:rsidR="00EC29C7" w:rsidRPr="006F5172">
          <w:t>Audio</w:t>
        </w:r>
        <w:r w:rsidR="00B7454A">
          <w:t xml:space="preserve"> </w:t>
        </w:r>
        <w:r w:rsidR="00EC29C7" w:rsidRPr="006F5172">
          <w:t>description</w:t>
        </w:r>
      </w:hyperlink>
      <w:r w:rsidR="00D44205">
        <w:t xml:space="preserve"> (AD)</w:t>
      </w:r>
      <w:r w:rsidR="00EC29C7" w:rsidRPr="006F5172">
        <w:t>:</w:t>
      </w:r>
      <w:r w:rsidR="00B7454A">
        <w:t xml:space="preserve"> </w:t>
      </w:r>
      <w:r w:rsidR="00EC29C7" w:rsidRPr="006F5172">
        <w:t>this</w:t>
      </w:r>
      <w:r w:rsidR="00B7454A">
        <w:t xml:space="preserve"> </w:t>
      </w:r>
      <w:r w:rsidR="00EC29C7" w:rsidRPr="006F5172">
        <w:t>is</w:t>
      </w:r>
      <w:r w:rsidR="00B7454A">
        <w:t xml:space="preserve"> </w:t>
      </w:r>
      <w:r w:rsidR="00EC29C7" w:rsidRPr="006F5172">
        <w:t>when</w:t>
      </w:r>
      <w:r w:rsidR="00B7454A">
        <w:t xml:space="preserve"> </w:t>
      </w:r>
      <w:r w:rsidR="00EC29C7" w:rsidRPr="006F5172">
        <w:t>spoken</w:t>
      </w:r>
      <w:r w:rsidR="00B7454A">
        <w:t xml:space="preserve"> </w:t>
      </w:r>
      <w:r w:rsidR="00EC29C7" w:rsidRPr="006F5172">
        <w:t>narration</w:t>
      </w:r>
      <w:r w:rsidR="00B7454A">
        <w:t xml:space="preserve"> </w:t>
      </w:r>
      <w:r w:rsidR="00EC29C7" w:rsidRPr="006F5172">
        <w:t>is</w:t>
      </w:r>
      <w:r w:rsidR="00B7454A">
        <w:t xml:space="preserve"> </w:t>
      </w:r>
      <w:r w:rsidR="00EC29C7" w:rsidRPr="006F5172">
        <w:t>used</w:t>
      </w:r>
      <w:r w:rsidR="00B7454A">
        <w:t xml:space="preserve"> </w:t>
      </w:r>
      <w:r w:rsidR="00EC29C7" w:rsidRPr="006F5172">
        <w:t>to</w:t>
      </w:r>
      <w:r w:rsidR="00B7454A">
        <w:t xml:space="preserve"> </w:t>
      </w:r>
      <w:r w:rsidR="00EC29C7" w:rsidRPr="006F5172">
        <w:t>describe</w:t>
      </w:r>
      <w:r w:rsidR="00B7454A">
        <w:t xml:space="preserve"> </w:t>
      </w:r>
      <w:r w:rsidR="00EC29C7" w:rsidRPr="006F5172">
        <w:t>visual</w:t>
      </w:r>
      <w:r w:rsidR="00B7454A">
        <w:t xml:space="preserve"> </w:t>
      </w:r>
      <w:r w:rsidR="00EC29C7" w:rsidRPr="006F5172">
        <w:t>content.</w:t>
      </w:r>
      <w:r w:rsidR="00B7454A">
        <w:t xml:space="preserve"> </w:t>
      </w:r>
      <w:r w:rsidR="00EC29C7" w:rsidRPr="006F5172">
        <w:t>Narration</w:t>
      </w:r>
      <w:r w:rsidR="00B7454A">
        <w:t xml:space="preserve"> </w:t>
      </w:r>
      <w:r w:rsidR="00EC29C7" w:rsidRPr="006F5172">
        <w:t>is</w:t>
      </w:r>
      <w:r w:rsidR="00B7454A">
        <w:t xml:space="preserve"> </w:t>
      </w:r>
      <w:r w:rsidR="00EC29C7" w:rsidRPr="006F5172">
        <w:t>usually</w:t>
      </w:r>
      <w:r w:rsidR="00B7454A">
        <w:t xml:space="preserve"> </w:t>
      </w:r>
      <w:r w:rsidR="00EC29C7" w:rsidRPr="006F5172">
        <w:t>included</w:t>
      </w:r>
      <w:r w:rsidR="00B7454A">
        <w:t xml:space="preserve"> </w:t>
      </w:r>
      <w:r w:rsidR="00EC29C7" w:rsidRPr="006F5172">
        <w:t>between</w:t>
      </w:r>
      <w:r w:rsidR="00B7454A">
        <w:t xml:space="preserve"> </w:t>
      </w:r>
      <w:r w:rsidR="00EC29C7" w:rsidRPr="006F5172">
        <w:t>bits</w:t>
      </w:r>
      <w:r w:rsidR="00B7454A">
        <w:t xml:space="preserve"> </w:t>
      </w:r>
      <w:r w:rsidR="00EC29C7" w:rsidRPr="006F5172">
        <w:t>of</w:t>
      </w:r>
      <w:r w:rsidR="00B7454A">
        <w:t xml:space="preserve"> </w:t>
      </w:r>
      <w:r w:rsidR="00EC29C7" w:rsidRPr="006F5172">
        <w:t>dialogue</w:t>
      </w:r>
      <w:r w:rsidR="00B7454A">
        <w:t xml:space="preserve"> </w:t>
      </w:r>
      <w:r w:rsidR="00EC29C7" w:rsidRPr="006F5172">
        <w:t>and</w:t>
      </w:r>
      <w:r w:rsidR="00B7454A">
        <w:t xml:space="preserve"> </w:t>
      </w:r>
      <w:r w:rsidR="00EC29C7" w:rsidRPr="006F5172">
        <w:t>can</w:t>
      </w:r>
      <w:r w:rsidR="00B7454A">
        <w:t xml:space="preserve"> </w:t>
      </w:r>
      <w:r w:rsidR="00EC29C7" w:rsidRPr="006F5172">
        <w:t>be</w:t>
      </w:r>
      <w:r w:rsidR="00B7454A">
        <w:t xml:space="preserve"> </w:t>
      </w:r>
      <w:r w:rsidR="00EC29C7" w:rsidRPr="006F5172">
        <w:t>used</w:t>
      </w:r>
      <w:r w:rsidR="00B7454A">
        <w:t xml:space="preserve"> </w:t>
      </w:r>
      <w:r w:rsidR="00EC29C7" w:rsidRPr="006F5172">
        <w:t>to</w:t>
      </w:r>
      <w:r w:rsidR="00B7454A">
        <w:t xml:space="preserve"> </w:t>
      </w:r>
      <w:r w:rsidR="00EC29C7" w:rsidRPr="006F5172">
        <w:t>describe</w:t>
      </w:r>
      <w:r w:rsidR="00B7454A">
        <w:t xml:space="preserve"> </w:t>
      </w:r>
      <w:r w:rsidR="00EC29C7" w:rsidRPr="006F5172">
        <w:t>visual</w:t>
      </w:r>
      <w:r w:rsidR="00B7454A">
        <w:t xml:space="preserve"> </w:t>
      </w:r>
      <w:r w:rsidR="00EC29C7" w:rsidRPr="006F5172">
        <w:t>elements</w:t>
      </w:r>
      <w:r w:rsidR="00B7454A">
        <w:t xml:space="preserve"> </w:t>
      </w:r>
      <w:r w:rsidR="00EC29C7" w:rsidRPr="006F5172">
        <w:t>such</w:t>
      </w:r>
      <w:r w:rsidR="00B7454A">
        <w:t xml:space="preserve"> </w:t>
      </w:r>
      <w:r w:rsidR="00EC29C7" w:rsidRPr="006F5172">
        <w:t>as</w:t>
      </w:r>
      <w:r w:rsidR="00B7454A">
        <w:t xml:space="preserve"> </w:t>
      </w:r>
      <w:r w:rsidR="00EC29C7" w:rsidRPr="006F5172">
        <w:t>scenes,</w:t>
      </w:r>
      <w:r w:rsidR="00B7454A">
        <w:t xml:space="preserve"> </w:t>
      </w:r>
      <w:r w:rsidR="00EC29C7" w:rsidRPr="006F5172">
        <w:t>settings,</w:t>
      </w:r>
      <w:r w:rsidR="00B7454A">
        <w:t xml:space="preserve"> </w:t>
      </w:r>
      <w:r w:rsidR="00EC29C7" w:rsidRPr="006F5172">
        <w:t>actions</w:t>
      </w:r>
      <w:r w:rsidR="00B7454A">
        <w:t xml:space="preserve"> </w:t>
      </w:r>
      <w:r w:rsidR="00EC29C7" w:rsidRPr="006F5172">
        <w:t>and</w:t>
      </w:r>
      <w:r w:rsidR="00B7454A">
        <w:t xml:space="preserve"> </w:t>
      </w:r>
      <w:r w:rsidR="00EC29C7" w:rsidRPr="006F5172">
        <w:t>costumes.</w:t>
      </w:r>
    </w:p>
    <w:p w14:paraId="6D930781" w14:textId="72245EF5" w:rsidR="00EC29C7" w:rsidRDefault="00EC29C7" w:rsidP="00B7454A">
      <w:r w:rsidRPr="006F5172">
        <w:t>In</w:t>
      </w:r>
      <w:r w:rsidR="00B7454A">
        <w:t xml:space="preserve"> </w:t>
      </w:r>
      <w:r w:rsidRPr="006F5172">
        <w:t>addition,</w:t>
      </w:r>
      <w:r w:rsidR="00B7454A">
        <w:t xml:space="preserve"> </w:t>
      </w:r>
      <w:r w:rsidRPr="006F5172">
        <w:t>the</w:t>
      </w:r>
      <w:r w:rsidR="00B7454A">
        <w:t xml:space="preserve"> </w:t>
      </w:r>
      <w:r w:rsidRPr="006F5172">
        <w:t>World</w:t>
      </w:r>
      <w:r w:rsidR="00B7454A">
        <w:t xml:space="preserve"> </w:t>
      </w:r>
      <w:r w:rsidRPr="006F5172">
        <w:t>Wide</w:t>
      </w:r>
      <w:r w:rsidR="00B7454A">
        <w:t xml:space="preserve"> </w:t>
      </w:r>
      <w:r w:rsidRPr="006F5172">
        <w:t>Web</w:t>
      </w:r>
      <w:r w:rsidR="00B7454A">
        <w:t xml:space="preserve"> </w:t>
      </w:r>
      <w:r w:rsidRPr="006F5172">
        <w:t>Consortium</w:t>
      </w:r>
      <w:r w:rsidR="00B7454A">
        <w:t xml:space="preserve"> </w:t>
      </w:r>
      <w:r w:rsidRPr="006F5172">
        <w:t>(W3C)</w:t>
      </w:r>
      <w:r w:rsidR="00B7454A">
        <w:t xml:space="preserve"> </w:t>
      </w:r>
      <w:r w:rsidRPr="006F5172">
        <w:t>has</w:t>
      </w:r>
      <w:r w:rsidR="00B7454A">
        <w:t xml:space="preserve"> </w:t>
      </w:r>
      <w:r w:rsidRPr="006F5172">
        <w:t>produced</w:t>
      </w:r>
      <w:r w:rsidR="00B7454A">
        <w:t xml:space="preserve"> </w:t>
      </w:r>
      <w:r w:rsidRPr="006F5172">
        <w:t>the</w:t>
      </w:r>
      <w:r w:rsidR="00B7454A">
        <w:t xml:space="preserve"> </w:t>
      </w:r>
      <w:r w:rsidRPr="006F5172">
        <w:t>Web</w:t>
      </w:r>
      <w:r w:rsidR="00B7454A">
        <w:t xml:space="preserve"> </w:t>
      </w:r>
      <w:r w:rsidRPr="006F5172">
        <w:t>Content</w:t>
      </w:r>
      <w:r w:rsidR="00B7454A">
        <w:t xml:space="preserve"> </w:t>
      </w:r>
      <w:r w:rsidRPr="006F5172">
        <w:t>Accessibility</w:t>
      </w:r>
      <w:r w:rsidR="00B7454A">
        <w:t xml:space="preserve"> </w:t>
      </w:r>
      <w:r w:rsidRPr="006F5172">
        <w:t>Guidelines</w:t>
      </w:r>
      <w:r w:rsidR="00B7454A">
        <w:t xml:space="preserve"> </w:t>
      </w:r>
      <w:r w:rsidRPr="006F5172">
        <w:t>(WCAG)</w:t>
      </w:r>
      <w:r w:rsidR="00B7454A">
        <w:t xml:space="preserve"> </w:t>
      </w:r>
      <w:r w:rsidRPr="006F5172">
        <w:t>2.0</w:t>
      </w:r>
      <w:r w:rsidR="00B7454A">
        <w:t xml:space="preserve"> </w:t>
      </w:r>
      <w:r w:rsidRPr="006F5172">
        <w:t>to</w:t>
      </w:r>
      <w:r w:rsidR="00B7454A">
        <w:t xml:space="preserve"> </w:t>
      </w:r>
      <w:r w:rsidRPr="006F5172">
        <w:t>make</w:t>
      </w:r>
      <w:r w:rsidR="00B7454A">
        <w:t xml:space="preserve"> </w:t>
      </w:r>
      <w:r w:rsidRPr="006F5172">
        <w:t>sure</w:t>
      </w:r>
      <w:r w:rsidR="00B7454A">
        <w:t xml:space="preserve"> </w:t>
      </w:r>
      <w:r w:rsidRPr="006F5172">
        <w:t>that</w:t>
      </w:r>
      <w:r w:rsidR="00B7454A">
        <w:t xml:space="preserve"> </w:t>
      </w:r>
      <w:r w:rsidRPr="006F5172">
        <w:t>creators</w:t>
      </w:r>
      <w:r w:rsidR="00B7454A">
        <w:t xml:space="preserve"> </w:t>
      </w:r>
      <w:r w:rsidRPr="006F5172">
        <w:t>of</w:t>
      </w:r>
      <w:r w:rsidR="00B7454A">
        <w:t xml:space="preserve"> </w:t>
      </w:r>
      <w:r w:rsidRPr="006F5172">
        <w:t>web</w:t>
      </w:r>
      <w:r w:rsidR="00B7454A">
        <w:t xml:space="preserve"> </w:t>
      </w:r>
      <w:r w:rsidRPr="006F5172">
        <w:t>and</w:t>
      </w:r>
      <w:r w:rsidR="00B7454A">
        <w:t xml:space="preserve"> </w:t>
      </w:r>
      <w:r w:rsidRPr="006F5172">
        <w:t>app</w:t>
      </w:r>
      <w:r w:rsidR="00B7454A">
        <w:t xml:space="preserve"> </w:t>
      </w:r>
      <w:r w:rsidRPr="006F5172">
        <w:t>content</w:t>
      </w:r>
      <w:r w:rsidR="00B7454A">
        <w:t xml:space="preserve"> </w:t>
      </w:r>
      <w:r w:rsidRPr="006F5172">
        <w:t>include</w:t>
      </w:r>
      <w:r w:rsidR="00B7454A">
        <w:t xml:space="preserve"> </w:t>
      </w:r>
      <w:r w:rsidRPr="006F5172">
        <w:t>accessibility</w:t>
      </w:r>
      <w:r w:rsidR="00B7454A">
        <w:t xml:space="preserve"> </w:t>
      </w:r>
      <w:r w:rsidRPr="006F5172">
        <w:t>features</w:t>
      </w:r>
      <w:r w:rsidR="00B7454A">
        <w:t xml:space="preserve"> </w:t>
      </w:r>
      <w:r w:rsidRPr="006F5172">
        <w:t>such</w:t>
      </w:r>
      <w:r w:rsidR="00B7454A">
        <w:t xml:space="preserve"> </w:t>
      </w:r>
      <w:r w:rsidRPr="006F5172">
        <w:t>as</w:t>
      </w:r>
      <w:r w:rsidR="00B7454A">
        <w:t xml:space="preserve"> </w:t>
      </w:r>
      <w:r w:rsidRPr="006F5172">
        <w:t>captions,</w:t>
      </w:r>
      <w:r w:rsidR="00B7454A">
        <w:t xml:space="preserve"> </w:t>
      </w:r>
      <w:r w:rsidR="00D44205">
        <w:t>AD</w:t>
      </w:r>
      <w:r w:rsidR="00B7454A">
        <w:t xml:space="preserve"> </w:t>
      </w:r>
      <w:r w:rsidRPr="006F5172">
        <w:t>and</w:t>
      </w:r>
      <w:r w:rsidR="00B7454A">
        <w:t xml:space="preserve"> </w:t>
      </w:r>
      <w:r w:rsidRPr="006F5172">
        <w:t>an</w:t>
      </w:r>
      <w:r w:rsidR="00B7454A">
        <w:t xml:space="preserve"> </w:t>
      </w:r>
      <w:r w:rsidRPr="006F5172">
        <w:t>accessible</w:t>
      </w:r>
      <w:r w:rsidR="00B7454A">
        <w:t xml:space="preserve"> </w:t>
      </w:r>
      <w:r w:rsidRPr="006F5172">
        <w:t>interface</w:t>
      </w:r>
      <w:r w:rsidR="00B7454A">
        <w:t xml:space="preserve"> </w:t>
      </w:r>
      <w:r w:rsidRPr="006F5172">
        <w:t>for</w:t>
      </w:r>
      <w:r w:rsidR="00B7454A">
        <w:t xml:space="preserve"> </w:t>
      </w:r>
      <w:r w:rsidRPr="006F5172">
        <w:t>assistive</w:t>
      </w:r>
      <w:r w:rsidR="00B7454A">
        <w:t xml:space="preserve"> </w:t>
      </w:r>
      <w:r w:rsidRPr="006F5172">
        <w:t>technology</w:t>
      </w:r>
      <w:r w:rsidR="00B7454A">
        <w:t xml:space="preserve"> </w:t>
      </w:r>
      <w:r w:rsidRPr="006F5172">
        <w:t>users.</w:t>
      </w:r>
      <w:r w:rsidR="008705A9">
        <w:t xml:space="preserve"> However, despite th</w:t>
      </w:r>
      <w:r w:rsidR="009C3551">
        <w:t>e best intentions</w:t>
      </w:r>
      <w:r w:rsidR="008705A9">
        <w:t>, these are not always as accessible as they could be</w:t>
      </w:r>
      <w:r w:rsidR="009C3551">
        <w:t xml:space="preserve"> and many PWD find </w:t>
      </w:r>
      <w:proofErr w:type="gramStart"/>
      <w:r w:rsidR="009C3551">
        <w:t>themselves</w:t>
      </w:r>
      <w:proofErr w:type="gramEnd"/>
      <w:r w:rsidR="009C3551">
        <w:t xml:space="preserve"> </w:t>
      </w:r>
      <w:r w:rsidR="00744D52">
        <w:t>unable to easily access their desired VOD content</w:t>
      </w:r>
      <w:r w:rsidR="008705A9">
        <w:t>.</w:t>
      </w:r>
    </w:p>
    <w:p w14:paraId="0ED70BA2" w14:textId="223E5D0D" w:rsidR="00EC29C7" w:rsidRDefault="00EC29C7" w:rsidP="00CB2322">
      <w:pPr>
        <w:spacing w:after="60"/>
      </w:pPr>
      <w:r>
        <w:rPr>
          <w:lang w:val="en-US" w:eastAsia="ja-JP"/>
        </w:rPr>
        <w:t>This</w:t>
      </w:r>
      <w:r w:rsidR="00B7454A">
        <w:rPr>
          <w:lang w:val="en-US" w:eastAsia="ja-JP"/>
        </w:rPr>
        <w:t xml:space="preserve"> </w:t>
      </w:r>
      <w:r>
        <w:rPr>
          <w:lang w:val="en-US" w:eastAsia="ja-JP"/>
        </w:rPr>
        <w:t>report</w:t>
      </w:r>
      <w:r w:rsidR="00B7454A">
        <w:rPr>
          <w:lang w:val="en-US" w:eastAsia="ja-JP"/>
        </w:rPr>
        <w:t xml:space="preserve"> </w:t>
      </w:r>
      <w:r>
        <w:rPr>
          <w:lang w:val="en-US" w:eastAsia="ja-JP"/>
        </w:rPr>
        <w:t>details</w:t>
      </w:r>
      <w:r w:rsidR="00B7454A">
        <w:rPr>
          <w:lang w:val="en-US" w:eastAsia="ja-JP"/>
        </w:rPr>
        <w:t xml:space="preserve"> </w:t>
      </w:r>
      <w:r>
        <w:rPr>
          <w:lang w:val="en-US" w:eastAsia="ja-JP"/>
        </w:rPr>
        <w:t>the</w:t>
      </w:r>
      <w:r w:rsidR="00B7454A">
        <w:rPr>
          <w:lang w:val="en-US" w:eastAsia="ja-JP"/>
        </w:rPr>
        <w:t xml:space="preserve"> </w:t>
      </w:r>
      <w:r>
        <w:rPr>
          <w:lang w:val="en-US" w:eastAsia="ja-JP"/>
        </w:rPr>
        <w:t>findings</w:t>
      </w:r>
      <w:r w:rsidR="00B7454A">
        <w:rPr>
          <w:lang w:val="en-US" w:eastAsia="ja-JP"/>
        </w:rPr>
        <w:t xml:space="preserve"> </w:t>
      </w:r>
      <w:r>
        <w:rPr>
          <w:lang w:val="en-US" w:eastAsia="ja-JP"/>
        </w:rPr>
        <w:t>of</w:t>
      </w:r>
      <w:r w:rsidR="00B7454A">
        <w:rPr>
          <w:lang w:val="en-US" w:eastAsia="ja-JP"/>
        </w:rPr>
        <w:t xml:space="preserve"> </w:t>
      </w:r>
      <w:r>
        <w:rPr>
          <w:lang w:val="en-US" w:eastAsia="ja-JP"/>
        </w:rPr>
        <w:t>the</w:t>
      </w:r>
      <w:r w:rsidR="00B7454A">
        <w:rPr>
          <w:lang w:val="en-US" w:eastAsia="ja-JP"/>
        </w:rPr>
        <w:t xml:space="preserve"> </w:t>
      </w:r>
      <w:r>
        <w:rPr>
          <w:lang w:val="en-US" w:eastAsia="ja-JP"/>
        </w:rPr>
        <w:t>research</w:t>
      </w:r>
      <w:r w:rsidR="00B7454A">
        <w:rPr>
          <w:lang w:val="en-US" w:eastAsia="ja-JP"/>
        </w:rPr>
        <w:t xml:space="preserve"> </w:t>
      </w:r>
      <w:r>
        <w:rPr>
          <w:lang w:val="en-US" w:eastAsia="ja-JP"/>
        </w:rPr>
        <w:t>project</w:t>
      </w:r>
      <w:r w:rsidR="00B7454A">
        <w:rPr>
          <w:lang w:val="en-US" w:eastAsia="ja-JP"/>
        </w:rPr>
        <w:t xml:space="preserve"> </w:t>
      </w:r>
      <w:r w:rsidRPr="00906640">
        <w:rPr>
          <w:i/>
        </w:rPr>
        <w:t>Accessing</w:t>
      </w:r>
      <w:r w:rsidR="00B7454A">
        <w:rPr>
          <w:i/>
        </w:rPr>
        <w:t xml:space="preserve"> </w:t>
      </w:r>
      <w:r w:rsidR="008705A9">
        <w:rPr>
          <w:i/>
        </w:rPr>
        <w:t>v</w:t>
      </w:r>
      <w:r w:rsidR="008705A9" w:rsidRPr="00906640">
        <w:rPr>
          <w:i/>
        </w:rPr>
        <w:t>ideo</w:t>
      </w:r>
      <w:r w:rsidR="008705A9">
        <w:rPr>
          <w:i/>
        </w:rPr>
        <w:t xml:space="preserve"> </w:t>
      </w:r>
      <w:r w:rsidRPr="00906640">
        <w:rPr>
          <w:i/>
        </w:rPr>
        <w:t>on</w:t>
      </w:r>
      <w:r w:rsidR="00B7454A">
        <w:rPr>
          <w:i/>
        </w:rPr>
        <w:t xml:space="preserve"> </w:t>
      </w:r>
      <w:r w:rsidR="008705A9">
        <w:rPr>
          <w:i/>
        </w:rPr>
        <w:t>d</w:t>
      </w:r>
      <w:r w:rsidR="008705A9" w:rsidRPr="00906640">
        <w:rPr>
          <w:i/>
        </w:rPr>
        <w:t>emand</w:t>
      </w:r>
      <w:r w:rsidRPr="00906640">
        <w:rPr>
          <w:i/>
        </w:rPr>
        <w:t>:</w:t>
      </w:r>
      <w:r w:rsidR="00B7454A">
        <w:rPr>
          <w:i/>
        </w:rPr>
        <w:t xml:space="preserve"> </w:t>
      </w:r>
      <w:r w:rsidRPr="00906640">
        <w:rPr>
          <w:i/>
        </w:rPr>
        <w:t>A</w:t>
      </w:r>
      <w:r w:rsidR="00B7454A">
        <w:rPr>
          <w:i/>
        </w:rPr>
        <w:t xml:space="preserve"> </w:t>
      </w:r>
      <w:r w:rsidRPr="00906640">
        <w:rPr>
          <w:i/>
        </w:rPr>
        <w:t>study</w:t>
      </w:r>
      <w:r w:rsidR="00B7454A">
        <w:rPr>
          <w:i/>
        </w:rPr>
        <w:t xml:space="preserve"> </w:t>
      </w:r>
      <w:r w:rsidRPr="00906640">
        <w:rPr>
          <w:i/>
        </w:rPr>
        <w:t>of</w:t>
      </w:r>
      <w:r w:rsidR="00B7454A">
        <w:rPr>
          <w:i/>
        </w:rPr>
        <w:t xml:space="preserve"> </w:t>
      </w:r>
      <w:r w:rsidRPr="00906640">
        <w:rPr>
          <w:i/>
        </w:rPr>
        <w:t>disability</w:t>
      </w:r>
      <w:r w:rsidR="00B7454A">
        <w:rPr>
          <w:i/>
        </w:rPr>
        <w:t xml:space="preserve"> </w:t>
      </w:r>
      <w:r w:rsidRPr="00906640">
        <w:rPr>
          <w:i/>
        </w:rPr>
        <w:t>and</w:t>
      </w:r>
      <w:r w:rsidR="00B7454A">
        <w:rPr>
          <w:i/>
        </w:rPr>
        <w:t xml:space="preserve"> </w:t>
      </w:r>
      <w:r w:rsidRPr="00906640">
        <w:rPr>
          <w:i/>
        </w:rPr>
        <w:t>streaming</w:t>
      </w:r>
      <w:r w:rsidR="00B7454A">
        <w:rPr>
          <w:i/>
        </w:rPr>
        <w:t xml:space="preserve"> </w:t>
      </w:r>
      <w:r w:rsidRPr="00906640">
        <w:rPr>
          <w:i/>
        </w:rPr>
        <w:t>television</w:t>
      </w:r>
      <w:r>
        <w:t>.</w:t>
      </w:r>
      <w:r w:rsidR="008705A9">
        <w:t xml:space="preserve"> </w:t>
      </w:r>
      <w:r>
        <w:t>The</w:t>
      </w:r>
      <w:r w:rsidR="00B7454A">
        <w:t xml:space="preserve"> </w:t>
      </w:r>
      <w:r w:rsidR="00F70CEA">
        <w:t>12-month</w:t>
      </w:r>
      <w:r w:rsidR="00C0706C">
        <w:t xml:space="preserve"> </w:t>
      </w:r>
      <w:r w:rsidR="008705A9">
        <w:t xml:space="preserve">project </w:t>
      </w:r>
      <w:r w:rsidR="00C0706C">
        <w:t xml:space="preserve">reviewed national and international policy and surveyed 145 PWD </w:t>
      </w:r>
      <w:r w:rsidR="009C0A93">
        <w:t xml:space="preserve">and </w:t>
      </w:r>
      <w:r>
        <w:t>sought</w:t>
      </w:r>
      <w:r w:rsidR="00B7454A">
        <w:t xml:space="preserve"> </w:t>
      </w:r>
      <w:r>
        <w:t>to</w:t>
      </w:r>
      <w:r w:rsidR="009C0A93">
        <w:t>:</w:t>
      </w:r>
    </w:p>
    <w:p w14:paraId="6AE60EAE" w14:textId="3DF447B1" w:rsidR="00EC29C7" w:rsidRPr="00906640" w:rsidRDefault="00EC29C7" w:rsidP="00CB2322">
      <w:pPr>
        <w:pStyle w:val="ListParagraph"/>
        <w:numPr>
          <w:ilvl w:val="0"/>
          <w:numId w:val="43"/>
        </w:numPr>
        <w:spacing w:after="60"/>
        <w:ind w:left="714" w:hanging="357"/>
        <w:contextualSpacing w:val="0"/>
      </w:pPr>
      <w:r w:rsidRPr="00906640">
        <w:t>Identify</w:t>
      </w:r>
      <w:r w:rsidR="00B7454A">
        <w:t xml:space="preserve"> </w:t>
      </w:r>
      <w:r w:rsidRPr="00906640">
        <w:t>what</w:t>
      </w:r>
      <w:r w:rsidR="00B7454A">
        <w:t xml:space="preserve"> </w:t>
      </w:r>
      <w:r w:rsidRPr="00906640">
        <w:t>Australian</w:t>
      </w:r>
      <w:r w:rsidR="00B7454A">
        <w:t xml:space="preserve"> </w:t>
      </w:r>
      <w:r w:rsidRPr="00906640">
        <w:t>consumers</w:t>
      </w:r>
      <w:r w:rsidR="00B7454A">
        <w:t xml:space="preserve"> </w:t>
      </w:r>
      <w:r w:rsidRPr="00906640">
        <w:t>with</w:t>
      </w:r>
      <w:r w:rsidR="00B7454A">
        <w:t xml:space="preserve"> </w:t>
      </w:r>
      <w:r w:rsidRPr="00906640">
        <w:t>disabilities</w:t>
      </w:r>
      <w:r w:rsidR="00B7454A">
        <w:t xml:space="preserve"> </w:t>
      </w:r>
      <w:r w:rsidRPr="00906640">
        <w:t>want</w:t>
      </w:r>
      <w:r w:rsidR="00B7454A">
        <w:t xml:space="preserve"> </w:t>
      </w:r>
      <w:r w:rsidRPr="00906640">
        <w:t>from</w:t>
      </w:r>
      <w:r w:rsidR="00B7454A">
        <w:t xml:space="preserve"> </w:t>
      </w:r>
      <w:r w:rsidRPr="00906640">
        <w:t>VOD</w:t>
      </w:r>
      <w:r w:rsidR="00B7454A">
        <w:t xml:space="preserve"> </w:t>
      </w:r>
      <w:r w:rsidRPr="00906640">
        <w:t>and</w:t>
      </w:r>
      <w:r w:rsidR="00B7454A">
        <w:t xml:space="preserve"> </w:t>
      </w:r>
      <w:r w:rsidRPr="00906640">
        <w:t>investigate</w:t>
      </w:r>
      <w:r w:rsidR="00B7454A">
        <w:t xml:space="preserve"> </w:t>
      </w:r>
      <w:r w:rsidRPr="00906640">
        <w:t>how</w:t>
      </w:r>
      <w:r w:rsidR="00B7454A">
        <w:t xml:space="preserve"> </w:t>
      </w:r>
      <w:r w:rsidRPr="00906640">
        <w:t>they</w:t>
      </w:r>
      <w:r w:rsidR="00B7454A">
        <w:t xml:space="preserve"> </w:t>
      </w:r>
      <w:r w:rsidRPr="00906640">
        <w:t>currently</w:t>
      </w:r>
      <w:r w:rsidR="00B7454A">
        <w:t xml:space="preserve"> </w:t>
      </w:r>
      <w:r w:rsidRPr="00906640">
        <w:t>use</w:t>
      </w:r>
      <w:r w:rsidR="00B7454A">
        <w:t xml:space="preserve"> </w:t>
      </w:r>
      <w:r w:rsidRPr="00906640">
        <w:t>it</w:t>
      </w:r>
      <w:r w:rsidR="00CB2322">
        <w:t>.</w:t>
      </w:r>
    </w:p>
    <w:p w14:paraId="16CE1855" w14:textId="5F6F1A5B" w:rsidR="00EC29C7" w:rsidRPr="00906640" w:rsidRDefault="00EC29C7" w:rsidP="00CB2322">
      <w:pPr>
        <w:pStyle w:val="ListParagraph"/>
        <w:numPr>
          <w:ilvl w:val="0"/>
          <w:numId w:val="43"/>
        </w:numPr>
        <w:spacing w:after="60"/>
        <w:ind w:left="714" w:hanging="357"/>
        <w:contextualSpacing w:val="0"/>
      </w:pPr>
      <w:r w:rsidRPr="00906640">
        <w:t>Determine</w:t>
      </w:r>
      <w:r w:rsidR="00B7454A">
        <w:t xml:space="preserve"> </w:t>
      </w:r>
      <w:r w:rsidRPr="00906640">
        <w:t>which</w:t>
      </w:r>
      <w:r w:rsidR="00B7454A">
        <w:t xml:space="preserve"> </w:t>
      </w:r>
      <w:r w:rsidRPr="00906640">
        <w:t>accessibility</w:t>
      </w:r>
      <w:r w:rsidR="00B7454A">
        <w:t xml:space="preserve"> </w:t>
      </w:r>
      <w:r w:rsidRPr="00906640">
        <w:t>features</w:t>
      </w:r>
      <w:r w:rsidR="00B7454A">
        <w:t xml:space="preserve"> </w:t>
      </w:r>
      <w:r w:rsidRPr="00906640">
        <w:t>would</w:t>
      </w:r>
      <w:r w:rsidR="00B7454A">
        <w:t xml:space="preserve"> </w:t>
      </w:r>
      <w:r w:rsidRPr="00906640">
        <w:t>most</w:t>
      </w:r>
      <w:r w:rsidR="00B7454A">
        <w:t xml:space="preserve"> </w:t>
      </w:r>
      <w:r w:rsidRPr="00906640">
        <w:t>benefit</w:t>
      </w:r>
      <w:r w:rsidR="00B7454A">
        <w:t xml:space="preserve"> </w:t>
      </w:r>
      <w:r w:rsidRPr="00906640">
        <w:t>this</w:t>
      </w:r>
      <w:r w:rsidR="00B7454A">
        <w:t xml:space="preserve"> </w:t>
      </w:r>
      <w:r w:rsidRPr="00906640">
        <w:t>group</w:t>
      </w:r>
      <w:r w:rsidR="00CB2322">
        <w:t>.</w:t>
      </w:r>
    </w:p>
    <w:p w14:paraId="7B8836BD" w14:textId="4452F2B8" w:rsidR="00EC29C7" w:rsidRDefault="00EC29C7" w:rsidP="00CB2322">
      <w:pPr>
        <w:pStyle w:val="ListParagraph"/>
        <w:numPr>
          <w:ilvl w:val="0"/>
          <w:numId w:val="43"/>
        </w:numPr>
        <w:spacing w:after="60"/>
        <w:ind w:left="714" w:hanging="357"/>
        <w:contextualSpacing w:val="0"/>
      </w:pPr>
      <w:r>
        <w:t>Evaluate</w:t>
      </w:r>
      <w:r w:rsidR="00B7454A">
        <w:t xml:space="preserve"> </w:t>
      </w:r>
      <w:r>
        <w:t>VOD</w:t>
      </w:r>
      <w:r w:rsidR="00B7454A">
        <w:t xml:space="preserve"> </w:t>
      </w:r>
      <w:r>
        <w:t>in</w:t>
      </w:r>
      <w:r w:rsidR="00B7454A">
        <w:t xml:space="preserve"> </w:t>
      </w:r>
      <w:r>
        <w:t>Australia</w:t>
      </w:r>
      <w:r w:rsidR="00B7454A">
        <w:t xml:space="preserve"> </w:t>
      </w:r>
      <w:r>
        <w:t>against</w:t>
      </w:r>
      <w:r w:rsidR="00B7454A">
        <w:t xml:space="preserve"> </w:t>
      </w:r>
      <w:r>
        <w:t>existing</w:t>
      </w:r>
      <w:r w:rsidR="00B7454A">
        <w:t xml:space="preserve"> </w:t>
      </w:r>
      <w:r>
        <w:t>legislation</w:t>
      </w:r>
      <w:r w:rsidR="00B7454A">
        <w:t xml:space="preserve"> </w:t>
      </w:r>
      <w:r>
        <w:t>and</w:t>
      </w:r>
      <w:r w:rsidR="00B7454A">
        <w:t xml:space="preserve"> </w:t>
      </w:r>
      <w:r>
        <w:t>W3C</w:t>
      </w:r>
      <w:r w:rsidR="00B7454A">
        <w:t xml:space="preserve"> </w:t>
      </w:r>
      <w:r>
        <w:t>recommendations</w:t>
      </w:r>
      <w:r w:rsidR="00CB2322">
        <w:t>.</w:t>
      </w:r>
    </w:p>
    <w:p w14:paraId="33A8E3E7" w14:textId="52E1914F" w:rsidR="00EC29C7" w:rsidRPr="00B7454A" w:rsidRDefault="00EC29C7" w:rsidP="00CB2322">
      <w:pPr>
        <w:pStyle w:val="ListParagraph"/>
        <w:numPr>
          <w:ilvl w:val="0"/>
          <w:numId w:val="43"/>
        </w:numPr>
        <w:ind w:left="714" w:hanging="357"/>
        <w:contextualSpacing w:val="0"/>
        <w:rPr>
          <w:lang w:val="en-US" w:eastAsia="ja-JP"/>
        </w:rPr>
      </w:pPr>
      <w:r w:rsidRPr="00906640">
        <w:t>Compare</w:t>
      </w:r>
      <w:r w:rsidR="00B7454A">
        <w:t xml:space="preserve"> </w:t>
      </w:r>
      <w:r w:rsidRPr="00906640">
        <w:t>access</w:t>
      </w:r>
      <w:r w:rsidR="00B7454A">
        <w:t xml:space="preserve"> </w:t>
      </w:r>
      <w:r w:rsidRPr="00906640">
        <w:t>features</w:t>
      </w:r>
      <w:r w:rsidR="00B7454A">
        <w:t xml:space="preserve"> </w:t>
      </w:r>
      <w:r w:rsidRPr="00906640">
        <w:t>on</w:t>
      </w:r>
      <w:r w:rsidR="00B7454A">
        <w:t xml:space="preserve"> </w:t>
      </w:r>
      <w:r w:rsidRPr="00906640">
        <w:t>current</w:t>
      </w:r>
      <w:r w:rsidR="00B7454A">
        <w:t xml:space="preserve"> </w:t>
      </w:r>
      <w:r w:rsidRPr="00906640">
        <w:t>and</w:t>
      </w:r>
      <w:r w:rsidR="00B7454A">
        <w:t xml:space="preserve"> </w:t>
      </w:r>
      <w:r w:rsidRPr="00906640">
        <w:t>emerging</w:t>
      </w:r>
      <w:r w:rsidR="00B7454A">
        <w:t xml:space="preserve"> </w:t>
      </w:r>
      <w:r w:rsidRPr="00906640">
        <w:t>Australian</w:t>
      </w:r>
      <w:r w:rsidR="00B7454A">
        <w:t xml:space="preserve"> </w:t>
      </w:r>
      <w:r w:rsidRPr="00906640">
        <w:t>VOD</w:t>
      </w:r>
      <w:r w:rsidR="00B7454A">
        <w:t xml:space="preserve"> </w:t>
      </w:r>
      <w:r w:rsidRPr="00906640">
        <w:t>with</w:t>
      </w:r>
      <w:r w:rsidR="00B7454A">
        <w:t xml:space="preserve"> </w:t>
      </w:r>
      <w:r w:rsidRPr="00906640">
        <w:t>international</w:t>
      </w:r>
      <w:r w:rsidR="00B7454A">
        <w:t xml:space="preserve"> </w:t>
      </w:r>
      <w:r w:rsidRPr="00906640">
        <w:t>offerings</w:t>
      </w:r>
      <w:r w:rsidR="00B7454A">
        <w:t xml:space="preserve"> </w:t>
      </w:r>
      <w:r w:rsidRPr="00906640">
        <w:t>e</w:t>
      </w:r>
      <w:r w:rsidR="00CB2322">
        <w:t>.</w:t>
      </w:r>
      <w:r w:rsidRPr="00906640">
        <w:t>g</w:t>
      </w:r>
      <w:r w:rsidR="00CB2322">
        <w:t>.</w:t>
      </w:r>
      <w:r w:rsidR="00B7454A">
        <w:t xml:space="preserve"> </w:t>
      </w:r>
      <w:r w:rsidR="00CB2322">
        <w:t>N</w:t>
      </w:r>
      <w:r w:rsidR="00CB2322" w:rsidRPr="00906640">
        <w:t>etflix</w:t>
      </w:r>
      <w:r w:rsidR="00CB2322">
        <w:t xml:space="preserve"> </w:t>
      </w:r>
      <w:r w:rsidRPr="00906640">
        <w:t>in</w:t>
      </w:r>
      <w:r w:rsidR="00B7454A">
        <w:t xml:space="preserve"> </w:t>
      </w:r>
      <w:r w:rsidRPr="00906640">
        <w:t>the</w:t>
      </w:r>
      <w:r w:rsidR="00B7454A">
        <w:t xml:space="preserve"> </w:t>
      </w:r>
      <w:r w:rsidRPr="00906640">
        <w:t>US</w:t>
      </w:r>
      <w:r w:rsidR="00DB28E2">
        <w:t>A</w:t>
      </w:r>
      <w:r w:rsidR="00B7454A">
        <w:t xml:space="preserve"> </w:t>
      </w:r>
      <w:r w:rsidRPr="00906640">
        <w:t>and</w:t>
      </w:r>
      <w:r w:rsidR="00B7454A">
        <w:t xml:space="preserve"> </w:t>
      </w:r>
      <w:r w:rsidRPr="00906640">
        <w:t>Amazon</w:t>
      </w:r>
      <w:r w:rsidR="00B7454A">
        <w:t xml:space="preserve"> </w:t>
      </w:r>
      <w:r w:rsidRPr="00906640">
        <w:t>Prime</w:t>
      </w:r>
      <w:r w:rsidR="00B7454A">
        <w:t xml:space="preserve"> </w:t>
      </w:r>
      <w:r w:rsidRPr="00906640">
        <w:t>in</w:t>
      </w:r>
      <w:r w:rsidR="00B7454A">
        <w:t xml:space="preserve"> </w:t>
      </w:r>
      <w:r w:rsidR="00CB2322">
        <w:t xml:space="preserve">the </w:t>
      </w:r>
      <w:r w:rsidRPr="00906640">
        <w:t>UK</w:t>
      </w:r>
      <w:r w:rsidR="00CB2322">
        <w:t>.</w:t>
      </w:r>
    </w:p>
    <w:p w14:paraId="1436B370" w14:textId="410CE038" w:rsidR="00EC29C7" w:rsidRPr="00D47546" w:rsidRDefault="00EC29C7">
      <w:r>
        <w:rPr>
          <w:lang w:val="en-US" w:eastAsia="ja-JP"/>
        </w:rPr>
        <w:t>This</w:t>
      </w:r>
      <w:r w:rsidR="00B7454A">
        <w:rPr>
          <w:lang w:val="en-US" w:eastAsia="ja-JP"/>
        </w:rPr>
        <w:t xml:space="preserve"> </w:t>
      </w:r>
      <w:r>
        <w:rPr>
          <w:lang w:val="en-US" w:eastAsia="ja-JP"/>
        </w:rPr>
        <w:t>report</w:t>
      </w:r>
      <w:r w:rsidR="00B7454A">
        <w:rPr>
          <w:lang w:val="en-US" w:eastAsia="ja-JP"/>
        </w:rPr>
        <w:t xml:space="preserve"> </w:t>
      </w:r>
      <w:r>
        <w:rPr>
          <w:lang w:val="en-US" w:eastAsia="ja-JP"/>
        </w:rPr>
        <w:t>has</w:t>
      </w:r>
      <w:r w:rsidR="00B7454A">
        <w:rPr>
          <w:lang w:val="en-US" w:eastAsia="ja-JP"/>
        </w:rPr>
        <w:t xml:space="preserve"> </w:t>
      </w:r>
      <w:r>
        <w:rPr>
          <w:lang w:val="en-US" w:eastAsia="ja-JP"/>
        </w:rPr>
        <w:t>three</w:t>
      </w:r>
      <w:r w:rsidR="00B7454A">
        <w:rPr>
          <w:lang w:val="en-US" w:eastAsia="ja-JP"/>
        </w:rPr>
        <w:t xml:space="preserve"> </w:t>
      </w:r>
      <w:r>
        <w:rPr>
          <w:lang w:val="en-US" w:eastAsia="ja-JP"/>
        </w:rPr>
        <w:t>parts.</w:t>
      </w:r>
      <w:r w:rsidR="00B7454A">
        <w:rPr>
          <w:lang w:val="en-US" w:eastAsia="ja-JP"/>
        </w:rPr>
        <w:t xml:space="preserve"> </w:t>
      </w:r>
      <w:r>
        <w:rPr>
          <w:lang w:val="en-US" w:eastAsia="ja-JP"/>
        </w:rPr>
        <w:t>Part</w:t>
      </w:r>
      <w:r w:rsidR="00B7454A">
        <w:rPr>
          <w:lang w:val="en-US" w:eastAsia="ja-JP"/>
        </w:rPr>
        <w:t xml:space="preserve"> </w:t>
      </w:r>
      <w:r>
        <w:rPr>
          <w:lang w:val="en-US" w:eastAsia="ja-JP"/>
        </w:rPr>
        <w:t>1</w:t>
      </w:r>
      <w:r w:rsidR="00B7454A">
        <w:rPr>
          <w:lang w:val="en-US" w:eastAsia="ja-JP"/>
        </w:rPr>
        <w:t xml:space="preserve"> </w:t>
      </w:r>
      <w:r>
        <w:rPr>
          <w:lang w:val="en-US" w:eastAsia="ja-JP"/>
        </w:rPr>
        <w:t>reports</w:t>
      </w:r>
      <w:r w:rsidR="00B7454A">
        <w:rPr>
          <w:lang w:val="en-US" w:eastAsia="ja-JP"/>
        </w:rPr>
        <w:t xml:space="preserve"> </w:t>
      </w:r>
      <w:r>
        <w:rPr>
          <w:lang w:val="en-US" w:eastAsia="ja-JP"/>
        </w:rPr>
        <w:t>on</w:t>
      </w:r>
      <w:r w:rsidR="00B7454A">
        <w:rPr>
          <w:lang w:val="en-US" w:eastAsia="ja-JP"/>
        </w:rPr>
        <w:t xml:space="preserve"> </w:t>
      </w:r>
      <w:r>
        <w:rPr>
          <w:lang w:val="en-US" w:eastAsia="ja-JP"/>
        </w:rPr>
        <w:t>Australian</w:t>
      </w:r>
      <w:r w:rsidR="00B7454A">
        <w:rPr>
          <w:lang w:val="en-US" w:eastAsia="ja-JP"/>
        </w:rPr>
        <w:t xml:space="preserve"> </w:t>
      </w:r>
      <w:r>
        <w:rPr>
          <w:lang w:val="en-US" w:eastAsia="ja-JP"/>
        </w:rPr>
        <w:t>subscription</w:t>
      </w:r>
      <w:r w:rsidR="00B7454A">
        <w:rPr>
          <w:lang w:val="en-US" w:eastAsia="ja-JP"/>
        </w:rPr>
        <w:t xml:space="preserve"> </w:t>
      </w:r>
      <w:r>
        <w:rPr>
          <w:lang w:val="en-US" w:eastAsia="ja-JP"/>
        </w:rPr>
        <w:t>VOD</w:t>
      </w:r>
      <w:r w:rsidR="00B7454A">
        <w:rPr>
          <w:lang w:val="en-US" w:eastAsia="ja-JP"/>
        </w:rPr>
        <w:t xml:space="preserve"> </w:t>
      </w:r>
      <w:r w:rsidR="00A13CBC">
        <w:rPr>
          <w:lang w:val="en-US" w:eastAsia="ja-JP"/>
        </w:rPr>
        <w:t xml:space="preserve">service providers’ features </w:t>
      </w:r>
      <w:r w:rsidR="00F70CEA">
        <w:rPr>
          <w:lang w:val="en-US" w:eastAsia="ja-JP"/>
        </w:rPr>
        <w:t xml:space="preserve">and </w:t>
      </w:r>
      <w:r>
        <w:rPr>
          <w:lang w:val="en-US" w:eastAsia="ja-JP"/>
        </w:rPr>
        <w:t>accessibility</w:t>
      </w:r>
      <w:r w:rsidR="00B7454A">
        <w:rPr>
          <w:lang w:val="en-US" w:eastAsia="ja-JP"/>
        </w:rPr>
        <w:t xml:space="preserve"> </w:t>
      </w:r>
      <w:r>
        <w:rPr>
          <w:lang w:val="en-US" w:eastAsia="ja-JP"/>
        </w:rPr>
        <w:t>policies</w:t>
      </w:r>
      <w:r w:rsidR="001647A4">
        <w:rPr>
          <w:lang w:val="en-US" w:eastAsia="ja-JP"/>
        </w:rPr>
        <w:t>.</w:t>
      </w:r>
      <w:r w:rsidR="00B7454A">
        <w:rPr>
          <w:lang w:val="en-US" w:eastAsia="ja-JP"/>
        </w:rPr>
        <w:t xml:space="preserve"> </w:t>
      </w:r>
      <w:r>
        <w:rPr>
          <w:lang w:val="en-US" w:eastAsia="ja-JP"/>
        </w:rPr>
        <w:t>While</w:t>
      </w:r>
      <w:r w:rsidR="00B7454A">
        <w:rPr>
          <w:lang w:val="en-US" w:eastAsia="ja-JP"/>
        </w:rPr>
        <w:t xml:space="preserve"> </w:t>
      </w:r>
      <w:r>
        <w:rPr>
          <w:lang w:val="en-US" w:eastAsia="ja-JP"/>
        </w:rPr>
        <w:t>none</w:t>
      </w:r>
      <w:r w:rsidR="00B7454A">
        <w:rPr>
          <w:lang w:val="en-US" w:eastAsia="ja-JP"/>
        </w:rPr>
        <w:t xml:space="preserve"> </w:t>
      </w:r>
      <w:r>
        <w:rPr>
          <w:lang w:val="en-US" w:eastAsia="ja-JP"/>
        </w:rPr>
        <w:t>of</w:t>
      </w:r>
      <w:r w:rsidR="00B7454A">
        <w:rPr>
          <w:lang w:val="en-US" w:eastAsia="ja-JP"/>
        </w:rPr>
        <w:t xml:space="preserve"> </w:t>
      </w:r>
      <w:r>
        <w:rPr>
          <w:lang w:val="en-US" w:eastAsia="ja-JP"/>
        </w:rPr>
        <w:t>the</w:t>
      </w:r>
      <w:r w:rsidR="00B7454A">
        <w:rPr>
          <w:lang w:val="en-US" w:eastAsia="ja-JP"/>
        </w:rPr>
        <w:t xml:space="preserve"> </w:t>
      </w:r>
      <w:r>
        <w:rPr>
          <w:lang w:val="en-US" w:eastAsia="ja-JP"/>
        </w:rPr>
        <w:t>providers</w:t>
      </w:r>
      <w:r w:rsidR="00B7454A">
        <w:rPr>
          <w:lang w:val="en-US" w:eastAsia="ja-JP"/>
        </w:rPr>
        <w:t xml:space="preserve"> </w:t>
      </w:r>
      <w:r>
        <w:rPr>
          <w:lang w:val="en-US" w:eastAsia="ja-JP"/>
        </w:rPr>
        <w:t>had</w:t>
      </w:r>
      <w:r w:rsidR="00B7454A">
        <w:rPr>
          <w:lang w:val="en-US" w:eastAsia="ja-JP"/>
        </w:rPr>
        <w:t xml:space="preserve"> </w:t>
      </w:r>
      <w:r>
        <w:rPr>
          <w:lang w:val="en-US" w:eastAsia="ja-JP"/>
        </w:rPr>
        <w:t>an</w:t>
      </w:r>
      <w:r w:rsidR="00B7454A">
        <w:rPr>
          <w:lang w:val="en-US" w:eastAsia="ja-JP"/>
        </w:rPr>
        <w:t xml:space="preserve"> </w:t>
      </w:r>
      <w:r w:rsidR="00CB2322">
        <w:rPr>
          <w:lang w:val="en-US" w:eastAsia="ja-JP"/>
        </w:rPr>
        <w:t>‘</w:t>
      </w:r>
      <w:r w:rsidR="00CB4BE5">
        <w:rPr>
          <w:lang w:val="en-US" w:eastAsia="ja-JP"/>
        </w:rPr>
        <w:t>accessibility</w:t>
      </w:r>
      <w:r w:rsidR="00B7454A">
        <w:rPr>
          <w:lang w:val="en-US" w:eastAsia="ja-JP"/>
        </w:rPr>
        <w:t xml:space="preserve"> </w:t>
      </w:r>
      <w:r>
        <w:rPr>
          <w:lang w:val="en-US" w:eastAsia="ja-JP"/>
        </w:rPr>
        <w:t>policy</w:t>
      </w:r>
      <w:r w:rsidR="00CB2322">
        <w:rPr>
          <w:lang w:val="en-US" w:eastAsia="ja-JP"/>
        </w:rPr>
        <w:t xml:space="preserve">’ </w:t>
      </w:r>
      <w:r>
        <w:rPr>
          <w:lang w:val="en-US" w:eastAsia="ja-JP"/>
        </w:rPr>
        <w:t>in</w:t>
      </w:r>
      <w:r w:rsidR="00B7454A">
        <w:rPr>
          <w:lang w:val="en-US" w:eastAsia="ja-JP"/>
        </w:rPr>
        <w:t xml:space="preserve"> </w:t>
      </w:r>
      <w:r>
        <w:rPr>
          <w:lang w:val="en-US" w:eastAsia="ja-JP"/>
        </w:rPr>
        <w:t>place,</w:t>
      </w:r>
      <w:r w:rsidR="00B7454A">
        <w:rPr>
          <w:lang w:val="en-US" w:eastAsia="ja-JP"/>
        </w:rPr>
        <w:t xml:space="preserve"> </w:t>
      </w:r>
      <w:r>
        <w:rPr>
          <w:lang w:val="en-US" w:eastAsia="ja-JP"/>
        </w:rPr>
        <w:t>there</w:t>
      </w:r>
      <w:r w:rsidR="00B7454A">
        <w:rPr>
          <w:lang w:val="en-US" w:eastAsia="ja-JP"/>
        </w:rPr>
        <w:t xml:space="preserve"> </w:t>
      </w:r>
      <w:r>
        <w:rPr>
          <w:lang w:val="en-US" w:eastAsia="ja-JP"/>
        </w:rPr>
        <w:t>was</w:t>
      </w:r>
      <w:r w:rsidR="00B7454A">
        <w:rPr>
          <w:lang w:val="en-US" w:eastAsia="ja-JP"/>
        </w:rPr>
        <w:t xml:space="preserve"> </w:t>
      </w:r>
      <w:r>
        <w:rPr>
          <w:lang w:val="en-US" w:eastAsia="ja-JP"/>
        </w:rPr>
        <w:t>a</w:t>
      </w:r>
      <w:r w:rsidR="00B7454A">
        <w:rPr>
          <w:lang w:val="en-US" w:eastAsia="ja-JP"/>
        </w:rPr>
        <w:t xml:space="preserve"> </w:t>
      </w:r>
      <w:r>
        <w:rPr>
          <w:lang w:val="en-US" w:eastAsia="ja-JP"/>
        </w:rPr>
        <w:t>varying</w:t>
      </w:r>
      <w:r w:rsidR="00B7454A">
        <w:rPr>
          <w:lang w:val="en-US" w:eastAsia="ja-JP"/>
        </w:rPr>
        <w:t xml:space="preserve"> </w:t>
      </w:r>
      <w:r>
        <w:rPr>
          <w:lang w:val="en-US" w:eastAsia="ja-JP"/>
        </w:rPr>
        <w:t>approach</w:t>
      </w:r>
      <w:r w:rsidR="00B7454A">
        <w:rPr>
          <w:lang w:val="en-US" w:eastAsia="ja-JP"/>
        </w:rPr>
        <w:t xml:space="preserve"> </w:t>
      </w:r>
      <w:r>
        <w:rPr>
          <w:lang w:val="en-US" w:eastAsia="ja-JP"/>
        </w:rPr>
        <w:t>to</w:t>
      </w:r>
      <w:r w:rsidR="00B7454A">
        <w:rPr>
          <w:lang w:val="en-US" w:eastAsia="ja-JP"/>
        </w:rPr>
        <w:t xml:space="preserve"> </w:t>
      </w:r>
      <w:r>
        <w:rPr>
          <w:lang w:val="en-US" w:eastAsia="ja-JP"/>
        </w:rPr>
        <w:t>accessibility</w:t>
      </w:r>
      <w:r w:rsidR="00CB2322">
        <w:rPr>
          <w:lang w:val="en-US" w:eastAsia="ja-JP"/>
        </w:rPr>
        <w:t>,</w:t>
      </w:r>
      <w:r w:rsidR="00B7454A">
        <w:rPr>
          <w:lang w:val="en-US" w:eastAsia="ja-JP"/>
        </w:rPr>
        <w:t xml:space="preserve"> </w:t>
      </w:r>
      <w:r>
        <w:rPr>
          <w:lang w:val="en-US" w:eastAsia="ja-JP"/>
        </w:rPr>
        <w:t>with</w:t>
      </w:r>
      <w:r w:rsidR="00B7454A">
        <w:rPr>
          <w:lang w:val="en-US" w:eastAsia="ja-JP"/>
        </w:rPr>
        <w:t xml:space="preserve"> </w:t>
      </w:r>
      <w:r>
        <w:rPr>
          <w:lang w:val="en-US" w:eastAsia="ja-JP"/>
        </w:rPr>
        <w:t>Netflix,</w:t>
      </w:r>
      <w:r w:rsidR="00B7454A">
        <w:rPr>
          <w:lang w:val="en-US" w:eastAsia="ja-JP"/>
        </w:rPr>
        <w:t xml:space="preserve"> </w:t>
      </w:r>
      <w:r>
        <w:rPr>
          <w:lang w:val="en-US" w:eastAsia="ja-JP"/>
        </w:rPr>
        <w:t>Stan</w:t>
      </w:r>
      <w:r w:rsidR="00B7454A">
        <w:rPr>
          <w:lang w:val="en-US" w:eastAsia="ja-JP"/>
        </w:rPr>
        <w:t xml:space="preserve"> </w:t>
      </w:r>
      <w:r>
        <w:rPr>
          <w:lang w:val="en-US" w:eastAsia="ja-JP"/>
        </w:rPr>
        <w:t>and</w:t>
      </w:r>
      <w:r w:rsidR="00B7454A">
        <w:rPr>
          <w:lang w:val="en-US" w:eastAsia="ja-JP"/>
        </w:rPr>
        <w:t xml:space="preserve"> </w:t>
      </w:r>
      <w:proofErr w:type="spellStart"/>
      <w:r>
        <w:rPr>
          <w:lang w:val="en-US" w:eastAsia="ja-JP"/>
        </w:rPr>
        <w:t>Quickflix</w:t>
      </w:r>
      <w:proofErr w:type="spellEnd"/>
      <w:r w:rsidR="00B7454A">
        <w:rPr>
          <w:lang w:val="en-US" w:eastAsia="ja-JP"/>
        </w:rPr>
        <w:t xml:space="preserve"> </w:t>
      </w:r>
      <w:r>
        <w:rPr>
          <w:lang w:val="en-US" w:eastAsia="ja-JP"/>
        </w:rPr>
        <w:t>all</w:t>
      </w:r>
      <w:r w:rsidR="00B7454A">
        <w:rPr>
          <w:lang w:val="en-US" w:eastAsia="ja-JP"/>
        </w:rPr>
        <w:t xml:space="preserve"> </w:t>
      </w:r>
      <w:r>
        <w:rPr>
          <w:lang w:val="en-US" w:eastAsia="ja-JP"/>
        </w:rPr>
        <w:t>providing</w:t>
      </w:r>
      <w:r w:rsidR="00B7454A">
        <w:rPr>
          <w:lang w:val="en-US" w:eastAsia="ja-JP"/>
        </w:rPr>
        <w:t xml:space="preserve"> </w:t>
      </w:r>
      <w:r>
        <w:rPr>
          <w:lang w:val="en-US" w:eastAsia="ja-JP"/>
        </w:rPr>
        <w:t>varying</w:t>
      </w:r>
      <w:r w:rsidR="00B7454A">
        <w:rPr>
          <w:lang w:val="en-US" w:eastAsia="ja-JP"/>
        </w:rPr>
        <w:t xml:space="preserve"> </w:t>
      </w:r>
      <w:r>
        <w:rPr>
          <w:lang w:val="en-US" w:eastAsia="ja-JP"/>
        </w:rPr>
        <w:t>degrees</w:t>
      </w:r>
      <w:r w:rsidR="00B7454A">
        <w:rPr>
          <w:lang w:val="en-US" w:eastAsia="ja-JP"/>
        </w:rPr>
        <w:t xml:space="preserve"> </w:t>
      </w:r>
      <w:r>
        <w:rPr>
          <w:lang w:val="en-US" w:eastAsia="ja-JP"/>
        </w:rPr>
        <w:t>of</w:t>
      </w:r>
      <w:r w:rsidR="00B7454A">
        <w:rPr>
          <w:lang w:val="en-US" w:eastAsia="ja-JP"/>
        </w:rPr>
        <w:t xml:space="preserve"> </w:t>
      </w:r>
      <w:r>
        <w:rPr>
          <w:lang w:val="en-US" w:eastAsia="ja-JP"/>
        </w:rPr>
        <w:lastRenderedPageBreak/>
        <w:t>captions.</w:t>
      </w:r>
      <w:r w:rsidR="00B7454A">
        <w:rPr>
          <w:lang w:val="en-US" w:eastAsia="ja-JP"/>
        </w:rPr>
        <w:t xml:space="preserve"> </w:t>
      </w:r>
      <w:r>
        <w:rPr>
          <w:lang w:val="en-US" w:eastAsia="ja-JP"/>
        </w:rPr>
        <w:t>However,</w:t>
      </w:r>
      <w:r w:rsidR="00B7454A">
        <w:rPr>
          <w:lang w:val="en-US" w:eastAsia="ja-JP"/>
        </w:rPr>
        <w:t xml:space="preserve"> </w:t>
      </w:r>
      <w:r>
        <w:rPr>
          <w:lang w:val="en-US" w:eastAsia="ja-JP"/>
        </w:rPr>
        <w:t>Netflix</w:t>
      </w:r>
      <w:r w:rsidR="00B7454A">
        <w:rPr>
          <w:lang w:val="en-US" w:eastAsia="ja-JP"/>
        </w:rPr>
        <w:t xml:space="preserve"> </w:t>
      </w:r>
      <w:r>
        <w:rPr>
          <w:lang w:val="en-US" w:eastAsia="ja-JP"/>
        </w:rPr>
        <w:t>Australia</w:t>
      </w:r>
      <w:r w:rsidR="00B7454A">
        <w:rPr>
          <w:lang w:val="en-US" w:eastAsia="ja-JP"/>
        </w:rPr>
        <w:t xml:space="preserve"> </w:t>
      </w:r>
      <w:r>
        <w:rPr>
          <w:lang w:val="en-US" w:eastAsia="ja-JP"/>
        </w:rPr>
        <w:t>was</w:t>
      </w:r>
      <w:r w:rsidR="00B7454A">
        <w:rPr>
          <w:lang w:val="en-US" w:eastAsia="ja-JP"/>
        </w:rPr>
        <w:t xml:space="preserve"> </w:t>
      </w:r>
      <w:r>
        <w:rPr>
          <w:lang w:val="en-US" w:eastAsia="ja-JP"/>
        </w:rPr>
        <w:t>the</w:t>
      </w:r>
      <w:r w:rsidR="00B7454A">
        <w:rPr>
          <w:lang w:val="en-US" w:eastAsia="ja-JP"/>
        </w:rPr>
        <w:t xml:space="preserve"> </w:t>
      </w:r>
      <w:r>
        <w:rPr>
          <w:lang w:val="en-US" w:eastAsia="ja-JP"/>
        </w:rPr>
        <w:t>only</w:t>
      </w:r>
      <w:r w:rsidR="00B7454A">
        <w:rPr>
          <w:lang w:val="en-US" w:eastAsia="ja-JP"/>
        </w:rPr>
        <w:t xml:space="preserve"> </w:t>
      </w:r>
      <w:r>
        <w:rPr>
          <w:lang w:val="en-US" w:eastAsia="ja-JP"/>
        </w:rPr>
        <w:t>provider</w:t>
      </w:r>
      <w:r w:rsidR="00B7454A">
        <w:rPr>
          <w:lang w:val="en-US" w:eastAsia="ja-JP"/>
        </w:rPr>
        <w:t xml:space="preserve"> </w:t>
      </w:r>
      <w:r>
        <w:rPr>
          <w:lang w:val="en-US" w:eastAsia="ja-JP"/>
        </w:rPr>
        <w:t>to</w:t>
      </w:r>
      <w:r w:rsidR="00B7454A">
        <w:rPr>
          <w:lang w:val="en-US" w:eastAsia="ja-JP"/>
        </w:rPr>
        <w:t xml:space="preserve"> </w:t>
      </w:r>
      <w:r>
        <w:rPr>
          <w:lang w:val="en-US" w:eastAsia="ja-JP"/>
        </w:rPr>
        <w:t>offer</w:t>
      </w:r>
      <w:r w:rsidR="00B7454A">
        <w:rPr>
          <w:lang w:val="en-US" w:eastAsia="ja-JP"/>
        </w:rPr>
        <w:t xml:space="preserve"> </w:t>
      </w:r>
      <w:r>
        <w:rPr>
          <w:lang w:val="en-US" w:eastAsia="ja-JP"/>
        </w:rPr>
        <w:t>A</w:t>
      </w:r>
      <w:r w:rsidR="00D44205">
        <w:rPr>
          <w:lang w:val="en-US" w:eastAsia="ja-JP"/>
        </w:rPr>
        <w:t>D</w:t>
      </w:r>
      <w:r>
        <w:rPr>
          <w:lang w:val="en-US" w:eastAsia="ja-JP"/>
        </w:rPr>
        <w:t>.</w:t>
      </w:r>
      <w:r w:rsidR="00B7454A">
        <w:rPr>
          <w:lang w:val="en-US" w:eastAsia="ja-JP"/>
        </w:rPr>
        <w:t xml:space="preserve"> </w:t>
      </w:r>
      <w:r w:rsidR="00E07419">
        <w:t>This part of the report is also concerned with</w:t>
      </w:r>
      <w:r w:rsidR="001647A4">
        <w:t xml:space="preserve"> </w:t>
      </w:r>
      <w:r w:rsidR="001647A4">
        <w:rPr>
          <w:lang w:val="en-US" w:eastAsia="ja-JP"/>
        </w:rPr>
        <w:t>associated content analysis on help forums and social media, particularly the Whirlpool thread. Lastly,</w:t>
      </w:r>
      <w:r w:rsidR="004719D2">
        <w:t xml:space="preserve"> hardware – </w:t>
      </w:r>
      <w:r w:rsidR="00E07419">
        <w:t xml:space="preserve">the accessibility of devices people use to access VOD such as tablets, smartphones, casting devices and </w:t>
      </w:r>
      <w:r w:rsidR="004719D2">
        <w:t xml:space="preserve">game </w:t>
      </w:r>
      <w:r w:rsidR="00E07419">
        <w:t>consoles</w:t>
      </w:r>
      <w:r w:rsidR="001647A4">
        <w:t xml:space="preserve"> – is discussed</w:t>
      </w:r>
      <w:r w:rsidR="00E07419">
        <w:t>. We discovered a significant commitment to accessibility</w:t>
      </w:r>
      <w:r w:rsidR="004719D2">
        <w:t>,</w:t>
      </w:r>
      <w:r w:rsidR="00E07419">
        <w:t xml:space="preserve"> with manufacturers integrating accessibility into design.</w:t>
      </w:r>
    </w:p>
    <w:p w14:paraId="2F626FE4" w14:textId="0346D110" w:rsidR="001C5561" w:rsidRDefault="00EC29C7" w:rsidP="00D92420">
      <w:r>
        <w:t>Part</w:t>
      </w:r>
      <w:r w:rsidR="00B7454A">
        <w:t xml:space="preserve"> </w:t>
      </w:r>
      <w:r>
        <w:t>2</w:t>
      </w:r>
      <w:r w:rsidR="00B7454A">
        <w:t xml:space="preserve"> </w:t>
      </w:r>
      <w:r>
        <w:t>focuses</w:t>
      </w:r>
      <w:r w:rsidR="00B7454A">
        <w:t xml:space="preserve"> </w:t>
      </w:r>
      <w:r>
        <w:t>on</w:t>
      </w:r>
      <w:r w:rsidR="00B7454A">
        <w:t xml:space="preserve"> </w:t>
      </w:r>
      <w:r>
        <w:t>the</w:t>
      </w:r>
      <w:r w:rsidR="00B7454A">
        <w:t xml:space="preserve"> </w:t>
      </w:r>
      <w:r>
        <w:t>role</w:t>
      </w:r>
      <w:r w:rsidR="00B7454A">
        <w:t xml:space="preserve"> </w:t>
      </w:r>
      <w:r>
        <w:t>of</w:t>
      </w:r>
      <w:r w:rsidR="00B7454A">
        <w:t xml:space="preserve"> </w:t>
      </w:r>
      <w:r>
        <w:t>legislation</w:t>
      </w:r>
      <w:r w:rsidR="0046714F">
        <w:t xml:space="preserve"> in broadcast television and in VOD services</w:t>
      </w:r>
      <w:r>
        <w:t>,</w:t>
      </w:r>
      <w:r w:rsidR="00B7454A">
        <w:t xml:space="preserve"> </w:t>
      </w:r>
      <w:r>
        <w:t>both</w:t>
      </w:r>
      <w:r w:rsidR="00B7454A">
        <w:t xml:space="preserve"> </w:t>
      </w:r>
      <w:r>
        <w:t>in</w:t>
      </w:r>
      <w:r w:rsidR="00B7454A">
        <w:t xml:space="preserve"> </w:t>
      </w:r>
      <w:r>
        <w:t>Australia</w:t>
      </w:r>
      <w:r w:rsidR="00B7454A">
        <w:t xml:space="preserve"> </w:t>
      </w:r>
      <w:r>
        <w:t>and</w:t>
      </w:r>
      <w:r w:rsidR="00B7454A">
        <w:t xml:space="preserve"> </w:t>
      </w:r>
      <w:r>
        <w:t>internationally</w:t>
      </w:r>
      <w:r w:rsidR="0046714F">
        <w:t xml:space="preserve">, with policies in the USA and UK used as major examples. </w:t>
      </w:r>
      <w:r>
        <w:t>VOD</w:t>
      </w:r>
      <w:r w:rsidR="00B7454A">
        <w:t xml:space="preserve"> </w:t>
      </w:r>
      <w:r w:rsidRPr="004072F9">
        <w:t>is</w:t>
      </w:r>
      <w:r w:rsidR="00B7454A">
        <w:t xml:space="preserve"> </w:t>
      </w:r>
      <w:r w:rsidRPr="004072F9">
        <w:t>not</w:t>
      </w:r>
      <w:r w:rsidR="00B7454A">
        <w:t xml:space="preserve"> </w:t>
      </w:r>
      <w:r w:rsidRPr="004072F9">
        <w:t>subject</w:t>
      </w:r>
      <w:r w:rsidR="00B7454A">
        <w:t xml:space="preserve"> </w:t>
      </w:r>
      <w:r w:rsidRPr="004072F9">
        <w:t>to</w:t>
      </w:r>
      <w:r w:rsidR="00B7454A">
        <w:t xml:space="preserve"> </w:t>
      </w:r>
      <w:r w:rsidRPr="004072F9">
        <w:t>the</w:t>
      </w:r>
      <w:r w:rsidR="00B7454A">
        <w:t xml:space="preserve"> </w:t>
      </w:r>
      <w:r w:rsidRPr="004072F9">
        <w:t>requirements</w:t>
      </w:r>
      <w:r w:rsidR="00B7454A">
        <w:t xml:space="preserve"> </w:t>
      </w:r>
      <w:r w:rsidRPr="004072F9">
        <w:t>of</w:t>
      </w:r>
      <w:r w:rsidR="00B7454A">
        <w:t xml:space="preserve"> </w:t>
      </w:r>
      <w:r w:rsidRPr="004072F9">
        <w:t>the</w:t>
      </w:r>
      <w:r w:rsidR="00B7454A">
        <w:t xml:space="preserve"> </w:t>
      </w:r>
      <w:r w:rsidRPr="00C0706C">
        <w:rPr>
          <w:i/>
        </w:rPr>
        <w:t>Broadcasting</w:t>
      </w:r>
      <w:r w:rsidR="00B7454A" w:rsidRPr="00C0706C">
        <w:rPr>
          <w:i/>
        </w:rPr>
        <w:t xml:space="preserve"> </w:t>
      </w:r>
      <w:r w:rsidRPr="00C0706C">
        <w:rPr>
          <w:i/>
        </w:rPr>
        <w:t>Services</w:t>
      </w:r>
      <w:r w:rsidR="00B7454A" w:rsidRPr="00C0706C">
        <w:rPr>
          <w:i/>
        </w:rPr>
        <w:t xml:space="preserve"> </w:t>
      </w:r>
      <w:r w:rsidRPr="00C0706C">
        <w:rPr>
          <w:i/>
        </w:rPr>
        <w:t>Act</w:t>
      </w:r>
      <w:r w:rsidR="00FE68BA">
        <w:t xml:space="preserve"> (1992)</w:t>
      </w:r>
      <w:r w:rsidR="00B7454A">
        <w:t xml:space="preserve"> </w:t>
      </w:r>
      <w:r w:rsidRPr="004072F9">
        <w:t>regarding</w:t>
      </w:r>
      <w:r w:rsidR="00B7454A">
        <w:t xml:space="preserve"> </w:t>
      </w:r>
      <w:r w:rsidRPr="004072F9">
        <w:t>disability</w:t>
      </w:r>
      <w:r w:rsidR="00B7454A">
        <w:t xml:space="preserve"> </w:t>
      </w:r>
      <w:r w:rsidRPr="004072F9">
        <w:t>access</w:t>
      </w:r>
      <w:r w:rsidR="004656AE">
        <w:t>,</w:t>
      </w:r>
      <w:r w:rsidR="00B7454A">
        <w:t xml:space="preserve"> </w:t>
      </w:r>
      <w:r w:rsidRPr="004072F9">
        <w:t>and</w:t>
      </w:r>
      <w:r w:rsidR="00B7454A">
        <w:t xml:space="preserve"> </w:t>
      </w:r>
      <w:r w:rsidRPr="004072F9">
        <w:t>existing</w:t>
      </w:r>
      <w:r w:rsidR="00B7454A">
        <w:t xml:space="preserve"> </w:t>
      </w:r>
      <w:r w:rsidRPr="004072F9">
        <w:t>VOD</w:t>
      </w:r>
      <w:r w:rsidR="00B7454A">
        <w:t xml:space="preserve"> </w:t>
      </w:r>
      <w:r w:rsidRPr="004072F9">
        <w:t>in</w:t>
      </w:r>
      <w:r w:rsidR="00B7454A">
        <w:t xml:space="preserve"> </w:t>
      </w:r>
      <w:r w:rsidRPr="004072F9">
        <w:t>Australia</w:t>
      </w:r>
      <w:r w:rsidR="00B7454A">
        <w:t xml:space="preserve"> </w:t>
      </w:r>
      <w:r w:rsidRPr="004072F9">
        <w:t>has</w:t>
      </w:r>
      <w:r w:rsidR="00B7454A">
        <w:t xml:space="preserve"> </w:t>
      </w:r>
      <w:r w:rsidR="004656AE">
        <w:t xml:space="preserve">had </w:t>
      </w:r>
      <w:r w:rsidRPr="004072F9">
        <w:t>a</w:t>
      </w:r>
      <w:r w:rsidR="00B7454A">
        <w:t xml:space="preserve"> </w:t>
      </w:r>
      <w:r w:rsidRPr="004072F9">
        <w:t>poor</w:t>
      </w:r>
      <w:r w:rsidR="00B7454A">
        <w:t xml:space="preserve"> </w:t>
      </w:r>
      <w:r w:rsidRPr="004072F9">
        <w:t>history</w:t>
      </w:r>
      <w:r w:rsidR="00B7454A">
        <w:t xml:space="preserve"> </w:t>
      </w:r>
      <w:r w:rsidRPr="004072F9">
        <w:t>of</w:t>
      </w:r>
      <w:r w:rsidR="00B7454A">
        <w:t xml:space="preserve"> </w:t>
      </w:r>
      <w:r w:rsidRPr="004072F9">
        <w:t>accessibility</w:t>
      </w:r>
      <w:r w:rsidR="00B7454A">
        <w:t xml:space="preserve"> </w:t>
      </w:r>
      <w:r w:rsidRPr="004072F9">
        <w:t>(</w:t>
      </w:r>
      <w:proofErr w:type="spellStart"/>
      <w:r w:rsidRPr="004072F9">
        <w:t>Mikul</w:t>
      </w:r>
      <w:proofErr w:type="spellEnd"/>
      <w:r w:rsidR="00B7454A">
        <w:t xml:space="preserve"> </w:t>
      </w:r>
      <w:r w:rsidRPr="004072F9">
        <w:t>2013)</w:t>
      </w:r>
      <w:r w:rsidR="004656AE">
        <w:t>. However</w:t>
      </w:r>
      <w:r w:rsidRPr="004072F9">
        <w:t>,</w:t>
      </w:r>
      <w:r w:rsidR="00B7454A">
        <w:t xml:space="preserve"> </w:t>
      </w:r>
      <w:r w:rsidRPr="004072F9">
        <w:t>activists</w:t>
      </w:r>
      <w:r w:rsidR="00B7454A">
        <w:t xml:space="preserve"> </w:t>
      </w:r>
      <w:r w:rsidRPr="004072F9">
        <w:t>internationally</w:t>
      </w:r>
      <w:r w:rsidR="00B7454A">
        <w:t xml:space="preserve"> </w:t>
      </w:r>
      <w:r w:rsidRPr="004072F9">
        <w:t>have</w:t>
      </w:r>
      <w:r w:rsidR="00B7454A">
        <w:t xml:space="preserve"> </w:t>
      </w:r>
      <w:r w:rsidRPr="004072F9">
        <w:t>initiated</w:t>
      </w:r>
      <w:r w:rsidR="00B7454A">
        <w:t xml:space="preserve"> </w:t>
      </w:r>
      <w:r w:rsidRPr="004072F9">
        <w:t>disability</w:t>
      </w:r>
      <w:r w:rsidR="00B7454A">
        <w:t xml:space="preserve"> </w:t>
      </w:r>
      <w:r w:rsidRPr="004072F9">
        <w:t>discrimination</w:t>
      </w:r>
      <w:r w:rsidR="00B7454A">
        <w:t xml:space="preserve"> </w:t>
      </w:r>
      <w:r w:rsidRPr="004072F9">
        <w:t>complaints</w:t>
      </w:r>
      <w:r w:rsidR="00B7454A">
        <w:t xml:space="preserve"> </w:t>
      </w:r>
      <w:r w:rsidRPr="004072F9">
        <w:t>against</w:t>
      </w:r>
      <w:r w:rsidR="00B7454A">
        <w:t xml:space="preserve"> </w:t>
      </w:r>
      <w:r w:rsidRPr="004072F9">
        <w:t>inaccessible</w:t>
      </w:r>
      <w:r w:rsidR="00B7454A">
        <w:t xml:space="preserve"> </w:t>
      </w:r>
      <w:r w:rsidRPr="004072F9">
        <w:t>VOD</w:t>
      </w:r>
      <w:r w:rsidR="00B7454A">
        <w:t xml:space="preserve"> </w:t>
      </w:r>
      <w:r w:rsidRPr="004072F9">
        <w:t>with</w:t>
      </w:r>
      <w:r w:rsidR="00B7454A">
        <w:t xml:space="preserve"> </w:t>
      </w:r>
      <w:r w:rsidRPr="004072F9">
        <w:t>significant</w:t>
      </w:r>
      <w:r w:rsidR="00B7454A">
        <w:t xml:space="preserve"> </w:t>
      </w:r>
      <w:r w:rsidRPr="004072F9">
        <w:t>success</w:t>
      </w:r>
      <w:r w:rsidR="004656AE">
        <w:t>, for example</w:t>
      </w:r>
      <w:r w:rsidR="00B7454A">
        <w:t xml:space="preserve"> </w:t>
      </w:r>
      <w:r w:rsidRPr="004072F9">
        <w:t>Netflix</w:t>
      </w:r>
      <w:r w:rsidR="00B7454A">
        <w:t xml:space="preserve"> </w:t>
      </w:r>
      <w:r w:rsidRPr="004072F9">
        <w:t>making</w:t>
      </w:r>
      <w:r w:rsidR="00B7454A">
        <w:t xml:space="preserve"> </w:t>
      </w:r>
      <w:r w:rsidRPr="004072F9">
        <w:t>commitments</w:t>
      </w:r>
      <w:r w:rsidR="00B7454A">
        <w:t xml:space="preserve"> </w:t>
      </w:r>
      <w:r w:rsidRPr="004072F9">
        <w:t>to</w:t>
      </w:r>
      <w:r w:rsidR="00B7454A">
        <w:t xml:space="preserve"> </w:t>
      </w:r>
      <w:r w:rsidRPr="004072F9">
        <w:t>improve</w:t>
      </w:r>
      <w:r w:rsidR="00B7454A">
        <w:t xml:space="preserve"> </w:t>
      </w:r>
      <w:r w:rsidRPr="004072F9">
        <w:t>both</w:t>
      </w:r>
      <w:r w:rsidR="00B7454A">
        <w:t xml:space="preserve"> </w:t>
      </w:r>
      <w:r w:rsidRPr="004072F9">
        <w:t>captioning</w:t>
      </w:r>
      <w:r w:rsidR="00B7454A">
        <w:t xml:space="preserve"> </w:t>
      </w:r>
      <w:r w:rsidRPr="004072F9">
        <w:t>and</w:t>
      </w:r>
      <w:r w:rsidR="00B7454A">
        <w:t xml:space="preserve"> </w:t>
      </w:r>
      <w:r w:rsidRPr="004072F9">
        <w:t>AD.</w:t>
      </w:r>
    </w:p>
    <w:p w14:paraId="4FCDF9AA" w14:textId="76FA2F4E" w:rsidR="00EC29C7" w:rsidRDefault="00EC29C7" w:rsidP="00C0706C">
      <w:pPr>
        <w:spacing w:after="60"/>
      </w:pPr>
      <w:r>
        <w:t>Part</w:t>
      </w:r>
      <w:r w:rsidR="00B7454A">
        <w:t xml:space="preserve"> </w:t>
      </w:r>
      <w:r>
        <w:t>3</w:t>
      </w:r>
      <w:r w:rsidR="00B7454A">
        <w:t xml:space="preserve"> </w:t>
      </w:r>
      <w:r>
        <w:t>of</w:t>
      </w:r>
      <w:r w:rsidR="00B7454A">
        <w:t xml:space="preserve"> </w:t>
      </w:r>
      <w:r>
        <w:t>the</w:t>
      </w:r>
      <w:r w:rsidR="00B7454A">
        <w:t xml:space="preserve"> </w:t>
      </w:r>
      <w:r>
        <w:t>report</w:t>
      </w:r>
      <w:r w:rsidR="00B7454A">
        <w:t xml:space="preserve"> </w:t>
      </w:r>
      <w:r>
        <w:t>is</w:t>
      </w:r>
      <w:r w:rsidR="00B7454A">
        <w:t xml:space="preserve"> </w:t>
      </w:r>
      <w:r>
        <w:t>concerned</w:t>
      </w:r>
      <w:r w:rsidR="00B7454A">
        <w:t xml:space="preserve"> </w:t>
      </w:r>
      <w:r>
        <w:t>with</w:t>
      </w:r>
      <w:r w:rsidR="00B7454A">
        <w:t xml:space="preserve"> </w:t>
      </w:r>
      <w:r w:rsidRPr="00AE1917">
        <w:t>the</w:t>
      </w:r>
      <w:r w:rsidR="00B7454A">
        <w:t xml:space="preserve"> </w:t>
      </w:r>
      <w:r w:rsidRPr="00AE1917">
        <w:t>findings</w:t>
      </w:r>
      <w:r w:rsidR="00B7454A">
        <w:t xml:space="preserve"> </w:t>
      </w:r>
      <w:r>
        <w:t>of</w:t>
      </w:r>
      <w:r w:rsidR="002A3933">
        <w:t>,</w:t>
      </w:r>
      <w:r w:rsidR="00B7454A">
        <w:t xml:space="preserve"> </w:t>
      </w:r>
      <w:r w:rsidRPr="00AE1917">
        <w:t>and</w:t>
      </w:r>
      <w:r w:rsidR="00B7454A">
        <w:t xml:space="preserve"> </w:t>
      </w:r>
      <w:r w:rsidRPr="00AE1917">
        <w:t>offers</w:t>
      </w:r>
      <w:r w:rsidR="00B7454A">
        <w:t xml:space="preserve"> </w:t>
      </w:r>
      <w:r w:rsidRPr="00AE1917">
        <w:t>discussion</w:t>
      </w:r>
      <w:r w:rsidR="00B7454A">
        <w:t xml:space="preserve"> </w:t>
      </w:r>
      <w:r w:rsidRPr="00AE1917">
        <w:t>o</w:t>
      </w:r>
      <w:r>
        <w:t>n</w:t>
      </w:r>
      <w:r w:rsidR="002A3933">
        <w:t>,</w:t>
      </w:r>
      <w:r w:rsidR="00B7454A">
        <w:t xml:space="preserve"> </w:t>
      </w:r>
      <w:r w:rsidRPr="00AE1917">
        <w:t>the</w:t>
      </w:r>
      <w:r w:rsidR="00B7454A">
        <w:t xml:space="preserve"> </w:t>
      </w:r>
      <w:r w:rsidRPr="00AE1917">
        <w:t>results</w:t>
      </w:r>
      <w:r w:rsidR="00B7454A">
        <w:t xml:space="preserve"> </w:t>
      </w:r>
      <w:r w:rsidRPr="00AE1917">
        <w:t>of</w:t>
      </w:r>
      <w:r w:rsidR="00B7454A">
        <w:t xml:space="preserve"> </w:t>
      </w:r>
      <w:r w:rsidRPr="00AE1917">
        <w:t>the</w:t>
      </w:r>
      <w:r w:rsidR="00B7454A">
        <w:t xml:space="preserve"> </w:t>
      </w:r>
      <w:r w:rsidRPr="00AE1917">
        <w:t>survey</w:t>
      </w:r>
      <w:r w:rsidR="00B7454A">
        <w:t xml:space="preserve"> </w:t>
      </w:r>
      <w:r w:rsidRPr="00AE1917">
        <w:t>and</w:t>
      </w:r>
      <w:r w:rsidR="00B7454A">
        <w:t xml:space="preserve"> </w:t>
      </w:r>
      <w:r w:rsidRPr="00AE1917">
        <w:t>interview</w:t>
      </w:r>
      <w:r w:rsidR="00B7454A">
        <w:t xml:space="preserve"> </w:t>
      </w:r>
      <w:r w:rsidRPr="00AE1917">
        <w:t>stages</w:t>
      </w:r>
      <w:r w:rsidR="00B7454A">
        <w:t xml:space="preserve"> </w:t>
      </w:r>
      <w:r w:rsidRPr="00AE1917">
        <w:t>of</w:t>
      </w:r>
      <w:r w:rsidR="00B7454A">
        <w:t xml:space="preserve"> </w:t>
      </w:r>
      <w:r w:rsidRPr="00AE1917">
        <w:t>the</w:t>
      </w:r>
      <w:r w:rsidR="00B7454A">
        <w:t xml:space="preserve"> </w:t>
      </w:r>
      <w:r w:rsidRPr="00AE1917">
        <w:t>research</w:t>
      </w:r>
      <w:r w:rsidR="00B7454A">
        <w:t xml:space="preserve"> </w:t>
      </w:r>
      <w:r w:rsidRPr="00AE1917">
        <w:t>project.</w:t>
      </w:r>
      <w:r w:rsidR="00B7454A">
        <w:t xml:space="preserve"> </w:t>
      </w:r>
      <w:r w:rsidR="000A291E">
        <w:t xml:space="preserve">A total of </w:t>
      </w:r>
      <w:r>
        <w:t>173</w:t>
      </w:r>
      <w:r w:rsidR="00B7454A">
        <w:t xml:space="preserve"> </w:t>
      </w:r>
      <w:r>
        <w:t>people</w:t>
      </w:r>
      <w:r w:rsidR="00B7454A">
        <w:t xml:space="preserve"> </w:t>
      </w:r>
      <w:r>
        <w:t>participated</w:t>
      </w:r>
      <w:r w:rsidR="00B7454A">
        <w:t xml:space="preserve"> </w:t>
      </w:r>
      <w:r>
        <w:t>in</w:t>
      </w:r>
      <w:r w:rsidR="00B7454A">
        <w:t xml:space="preserve"> </w:t>
      </w:r>
      <w:r w:rsidR="000A291E">
        <w:t xml:space="preserve">the </w:t>
      </w:r>
      <w:r>
        <w:t>survey</w:t>
      </w:r>
      <w:r w:rsidR="00B7454A">
        <w:t xml:space="preserve"> </w:t>
      </w:r>
      <w:r>
        <w:t>regarding</w:t>
      </w:r>
      <w:r w:rsidR="00B7454A">
        <w:t xml:space="preserve"> </w:t>
      </w:r>
      <w:r>
        <w:t>their</w:t>
      </w:r>
      <w:r w:rsidR="00B7454A">
        <w:t xml:space="preserve"> </w:t>
      </w:r>
      <w:r>
        <w:t>use</w:t>
      </w:r>
      <w:r w:rsidR="00B7454A">
        <w:t xml:space="preserve"> </w:t>
      </w:r>
      <w:r>
        <w:t>of</w:t>
      </w:r>
      <w:r w:rsidR="00B7454A">
        <w:t xml:space="preserve"> </w:t>
      </w:r>
      <w:r>
        <w:t>VOD</w:t>
      </w:r>
      <w:r w:rsidR="00B7454A">
        <w:t xml:space="preserve"> </w:t>
      </w:r>
      <w:r>
        <w:t>in</w:t>
      </w:r>
      <w:r w:rsidR="00B7454A">
        <w:t xml:space="preserve"> </w:t>
      </w:r>
      <w:r>
        <w:t>Australia.</w:t>
      </w:r>
      <w:r w:rsidR="00B7454A">
        <w:t xml:space="preserve"> </w:t>
      </w:r>
      <w:r w:rsidR="008C20A9">
        <w:t xml:space="preserve">Detailed insights </w:t>
      </w:r>
      <w:r>
        <w:t>were</w:t>
      </w:r>
      <w:r w:rsidR="00B7454A">
        <w:t xml:space="preserve"> </w:t>
      </w:r>
      <w:r w:rsidRPr="0022007A">
        <w:t>gained</w:t>
      </w:r>
      <w:r w:rsidR="00B7454A">
        <w:t xml:space="preserve"> </w:t>
      </w:r>
      <w:r w:rsidRPr="0022007A">
        <w:t>into</w:t>
      </w:r>
      <w:r w:rsidR="00B7454A">
        <w:t xml:space="preserve"> </w:t>
      </w:r>
      <w:r w:rsidRPr="0022007A">
        <w:t>both</w:t>
      </w:r>
      <w:r w:rsidR="00B7454A">
        <w:t xml:space="preserve"> </w:t>
      </w:r>
      <w:r w:rsidRPr="0022007A">
        <w:t>how</w:t>
      </w:r>
      <w:r w:rsidR="00B7454A">
        <w:t xml:space="preserve"> </w:t>
      </w:r>
      <w:r w:rsidRPr="0022007A">
        <w:t>PWD</w:t>
      </w:r>
      <w:r w:rsidR="00B7454A">
        <w:t xml:space="preserve"> </w:t>
      </w:r>
      <w:r w:rsidRPr="0022007A">
        <w:t>are</w:t>
      </w:r>
      <w:r w:rsidR="00B7454A">
        <w:t xml:space="preserve"> </w:t>
      </w:r>
      <w:r w:rsidRPr="0022007A">
        <w:t>currently</w:t>
      </w:r>
      <w:r w:rsidR="00B7454A">
        <w:t xml:space="preserve"> </w:t>
      </w:r>
      <w:r w:rsidRPr="0022007A">
        <w:t>using</w:t>
      </w:r>
      <w:r w:rsidR="00B7454A">
        <w:t xml:space="preserve"> </w:t>
      </w:r>
      <w:r w:rsidRPr="0022007A">
        <w:t>VOD</w:t>
      </w:r>
      <w:r w:rsidR="00B7454A">
        <w:t xml:space="preserve"> </w:t>
      </w:r>
      <w:r w:rsidRPr="0022007A">
        <w:t>and</w:t>
      </w:r>
      <w:r w:rsidR="00B7454A">
        <w:t xml:space="preserve"> </w:t>
      </w:r>
      <w:r w:rsidRPr="0022007A">
        <w:t>their</w:t>
      </w:r>
      <w:r w:rsidR="00B7454A">
        <w:t xml:space="preserve"> </w:t>
      </w:r>
      <w:r w:rsidRPr="0022007A">
        <w:t>anticipated</w:t>
      </w:r>
      <w:r w:rsidR="00B7454A">
        <w:t xml:space="preserve"> </w:t>
      </w:r>
      <w:r w:rsidRPr="0022007A">
        <w:t>usage</w:t>
      </w:r>
      <w:r w:rsidR="00B7454A">
        <w:t xml:space="preserve"> </w:t>
      </w:r>
      <w:r w:rsidRPr="0022007A">
        <w:t>of</w:t>
      </w:r>
      <w:r w:rsidR="00B7454A">
        <w:t xml:space="preserve"> </w:t>
      </w:r>
      <w:r w:rsidR="000A291E">
        <w:t xml:space="preserve">the ‘newer’ </w:t>
      </w:r>
      <w:r w:rsidRPr="0022007A">
        <w:t>services</w:t>
      </w:r>
      <w:r w:rsidR="00B7454A">
        <w:t xml:space="preserve"> </w:t>
      </w:r>
      <w:r w:rsidR="000A291E">
        <w:t xml:space="preserve">which were </w:t>
      </w:r>
      <w:r w:rsidRPr="0022007A">
        <w:t>introduced</w:t>
      </w:r>
      <w:r w:rsidR="00B7454A">
        <w:t xml:space="preserve"> </w:t>
      </w:r>
      <w:r w:rsidRPr="0022007A">
        <w:t>in</w:t>
      </w:r>
      <w:r w:rsidR="00B7454A">
        <w:t xml:space="preserve"> </w:t>
      </w:r>
      <w:r w:rsidRPr="0022007A">
        <w:t>2015.</w:t>
      </w:r>
      <w:r w:rsidR="00B7454A">
        <w:t xml:space="preserve"> </w:t>
      </w:r>
      <w:r w:rsidRPr="0022007A">
        <w:t>Survey</w:t>
      </w:r>
      <w:r w:rsidR="00B7454A">
        <w:t xml:space="preserve"> </w:t>
      </w:r>
      <w:r w:rsidRPr="0022007A">
        <w:t>respondents</w:t>
      </w:r>
      <w:r w:rsidR="00B7454A">
        <w:t xml:space="preserve"> </w:t>
      </w:r>
      <w:r w:rsidRPr="0022007A">
        <w:t>were</w:t>
      </w:r>
      <w:r w:rsidR="00B7454A">
        <w:t xml:space="preserve"> </w:t>
      </w:r>
      <w:r w:rsidRPr="0022007A">
        <w:t>sourced</w:t>
      </w:r>
      <w:r w:rsidR="00B7454A">
        <w:t xml:space="preserve"> </w:t>
      </w:r>
      <w:r w:rsidRPr="0022007A">
        <w:t>through</w:t>
      </w:r>
      <w:r w:rsidR="00B7454A">
        <w:t xml:space="preserve"> </w:t>
      </w:r>
      <w:r w:rsidRPr="0022007A">
        <w:t>disability</w:t>
      </w:r>
      <w:r w:rsidR="00B7454A">
        <w:t xml:space="preserve"> </w:t>
      </w:r>
      <w:r w:rsidRPr="0022007A">
        <w:t>organisations,</w:t>
      </w:r>
      <w:r w:rsidR="00B7454A">
        <w:t xml:space="preserve"> </w:t>
      </w:r>
      <w:r w:rsidRPr="0022007A">
        <w:t>community</w:t>
      </w:r>
      <w:r w:rsidR="00B7454A">
        <w:t xml:space="preserve"> </w:t>
      </w:r>
      <w:r w:rsidRPr="0022007A">
        <w:t>groups</w:t>
      </w:r>
      <w:r w:rsidR="00B7454A">
        <w:t xml:space="preserve"> </w:t>
      </w:r>
      <w:r w:rsidRPr="0022007A">
        <w:t>and</w:t>
      </w:r>
      <w:r w:rsidR="00B7454A">
        <w:t xml:space="preserve"> </w:t>
      </w:r>
      <w:r w:rsidRPr="0022007A">
        <w:t>via</w:t>
      </w:r>
      <w:r w:rsidR="00B7454A">
        <w:t xml:space="preserve"> </w:t>
      </w:r>
      <w:r w:rsidRPr="0022007A">
        <w:t>social</w:t>
      </w:r>
      <w:r w:rsidR="00B7454A">
        <w:t xml:space="preserve"> </w:t>
      </w:r>
      <w:r w:rsidRPr="0022007A">
        <w:t>media.</w:t>
      </w:r>
      <w:r w:rsidR="00B7454A">
        <w:t xml:space="preserve"> </w:t>
      </w:r>
      <w:r w:rsidRPr="0022007A">
        <w:t>We</w:t>
      </w:r>
      <w:r w:rsidR="00B7454A">
        <w:t xml:space="preserve"> </w:t>
      </w:r>
      <w:r w:rsidRPr="0022007A">
        <w:t>triangulated</w:t>
      </w:r>
      <w:r w:rsidR="00B7454A">
        <w:t xml:space="preserve"> </w:t>
      </w:r>
      <w:r w:rsidRPr="0022007A">
        <w:t>the</w:t>
      </w:r>
      <w:r w:rsidR="00B7454A">
        <w:t xml:space="preserve"> </w:t>
      </w:r>
      <w:r w:rsidRPr="0022007A">
        <w:t>data</w:t>
      </w:r>
      <w:r w:rsidR="00B7454A">
        <w:t xml:space="preserve"> </w:t>
      </w:r>
      <w:r w:rsidRPr="0022007A">
        <w:t>obtained</w:t>
      </w:r>
      <w:r w:rsidR="00B7454A">
        <w:t xml:space="preserve"> </w:t>
      </w:r>
      <w:r w:rsidRPr="0022007A">
        <w:t>through</w:t>
      </w:r>
      <w:r w:rsidR="00B7454A">
        <w:t xml:space="preserve"> </w:t>
      </w:r>
      <w:r w:rsidRPr="0022007A">
        <w:t>the</w:t>
      </w:r>
      <w:r w:rsidR="00B7454A">
        <w:t xml:space="preserve"> </w:t>
      </w:r>
      <w:r w:rsidRPr="0022007A">
        <w:t>survey</w:t>
      </w:r>
      <w:r w:rsidR="00B7454A">
        <w:t xml:space="preserve"> </w:t>
      </w:r>
      <w:r w:rsidRPr="0022007A">
        <w:t>with</w:t>
      </w:r>
      <w:r w:rsidR="00B7454A">
        <w:t xml:space="preserve"> </w:t>
      </w:r>
      <w:r w:rsidRPr="0022007A">
        <w:t>1</w:t>
      </w:r>
      <w:r w:rsidR="00C0706C">
        <w:t>4</w:t>
      </w:r>
      <w:r w:rsidR="00B7454A">
        <w:t xml:space="preserve"> </w:t>
      </w:r>
      <w:r w:rsidR="00CB2B49" w:rsidRPr="0022007A">
        <w:t>follow</w:t>
      </w:r>
      <w:r w:rsidR="00CB2B49">
        <w:t>-</w:t>
      </w:r>
      <w:r w:rsidRPr="0022007A">
        <w:t>up</w:t>
      </w:r>
      <w:r w:rsidR="00B7454A">
        <w:t xml:space="preserve"> </w:t>
      </w:r>
      <w:r w:rsidRPr="0022007A">
        <w:t>interviews</w:t>
      </w:r>
      <w:r w:rsidR="000A291E">
        <w:t xml:space="preserve"> and</w:t>
      </w:r>
      <w:r w:rsidR="00B7454A">
        <w:t xml:space="preserve"> </w:t>
      </w:r>
      <w:r>
        <w:t>discovered</w:t>
      </w:r>
      <w:r w:rsidR="000A291E">
        <w:t>:</w:t>
      </w:r>
    </w:p>
    <w:p w14:paraId="2BEFE12D" w14:textId="7065EF52" w:rsidR="00EC29C7" w:rsidRDefault="00EC29C7" w:rsidP="00C0706C">
      <w:pPr>
        <w:pStyle w:val="ListParagraph"/>
        <w:numPr>
          <w:ilvl w:val="0"/>
          <w:numId w:val="36"/>
        </w:numPr>
        <w:spacing w:after="60"/>
      </w:pPr>
      <w:r>
        <w:t>PWD</w:t>
      </w:r>
      <w:r w:rsidR="00B7454A">
        <w:t xml:space="preserve"> </w:t>
      </w:r>
      <w:r>
        <w:t>like</w:t>
      </w:r>
      <w:r w:rsidR="00B7454A">
        <w:t xml:space="preserve"> </w:t>
      </w:r>
      <w:r>
        <w:t>the</w:t>
      </w:r>
      <w:r w:rsidR="00B7454A">
        <w:t xml:space="preserve"> </w:t>
      </w:r>
      <w:r>
        <w:t>choice</w:t>
      </w:r>
      <w:r w:rsidR="00B7454A">
        <w:t xml:space="preserve"> </w:t>
      </w:r>
      <w:r>
        <w:t>and</w:t>
      </w:r>
      <w:r w:rsidR="00B7454A">
        <w:t xml:space="preserve"> </w:t>
      </w:r>
      <w:r>
        <w:t>freedom</w:t>
      </w:r>
      <w:r w:rsidR="00B7454A">
        <w:t xml:space="preserve"> </w:t>
      </w:r>
      <w:r>
        <w:t>offered</w:t>
      </w:r>
      <w:r w:rsidR="00B7454A">
        <w:t xml:space="preserve"> </w:t>
      </w:r>
      <w:r>
        <w:t>by</w:t>
      </w:r>
      <w:r w:rsidR="00B7454A">
        <w:t xml:space="preserve"> </w:t>
      </w:r>
      <w:r>
        <w:t>VOD</w:t>
      </w:r>
      <w:r w:rsidR="00B7454A">
        <w:t xml:space="preserve"> </w:t>
      </w:r>
      <w:r>
        <w:t>but</w:t>
      </w:r>
      <w:r w:rsidR="00B7454A">
        <w:t xml:space="preserve"> </w:t>
      </w:r>
      <w:r>
        <w:t>not</w:t>
      </w:r>
      <w:r w:rsidR="00B7454A">
        <w:t xml:space="preserve"> </w:t>
      </w:r>
      <w:r>
        <w:t>its</w:t>
      </w:r>
      <w:r w:rsidR="00B7454A">
        <w:t xml:space="preserve"> </w:t>
      </w:r>
      <w:r>
        <w:t>limitations</w:t>
      </w:r>
      <w:r w:rsidR="00B7454A">
        <w:t xml:space="preserve"> </w:t>
      </w:r>
      <w:r>
        <w:t>such</w:t>
      </w:r>
      <w:r w:rsidR="00B7454A">
        <w:t xml:space="preserve"> </w:t>
      </w:r>
      <w:r>
        <w:t>as</w:t>
      </w:r>
      <w:r w:rsidR="00B7454A">
        <w:t xml:space="preserve"> </w:t>
      </w:r>
      <w:r>
        <w:t>difficult</w:t>
      </w:r>
      <w:r w:rsidR="00B7454A">
        <w:t xml:space="preserve"> </w:t>
      </w:r>
      <w:r>
        <w:t>set-up</w:t>
      </w:r>
      <w:r w:rsidR="00B7454A">
        <w:t xml:space="preserve"> </w:t>
      </w:r>
      <w:r>
        <w:t>and</w:t>
      </w:r>
      <w:r w:rsidR="00B7454A">
        <w:t xml:space="preserve"> </w:t>
      </w:r>
      <w:r>
        <w:t>inability</w:t>
      </w:r>
      <w:r w:rsidR="00B7454A">
        <w:t xml:space="preserve"> </w:t>
      </w:r>
      <w:r>
        <w:t>to</w:t>
      </w:r>
      <w:r w:rsidR="00B7454A">
        <w:t xml:space="preserve"> </w:t>
      </w:r>
      <w:r w:rsidRPr="00B25992">
        <w:t>integrate</w:t>
      </w:r>
      <w:r w:rsidR="00B7454A">
        <w:t xml:space="preserve"> </w:t>
      </w:r>
      <w:r w:rsidRPr="00B25992">
        <w:t>with</w:t>
      </w:r>
      <w:r w:rsidR="00B7454A">
        <w:t xml:space="preserve"> </w:t>
      </w:r>
      <w:r w:rsidRPr="00B25992">
        <w:t>assistive</w:t>
      </w:r>
      <w:r w:rsidR="00B7454A">
        <w:t xml:space="preserve"> </w:t>
      </w:r>
      <w:r w:rsidRPr="00B25992">
        <w:t>technologies</w:t>
      </w:r>
      <w:r w:rsidR="00B7454A">
        <w:t xml:space="preserve"> </w:t>
      </w:r>
      <w:r w:rsidRPr="00B25992">
        <w:t>such</w:t>
      </w:r>
      <w:r w:rsidR="00B7454A">
        <w:t xml:space="preserve"> </w:t>
      </w:r>
      <w:r w:rsidRPr="00B25992">
        <w:t>as</w:t>
      </w:r>
      <w:r w:rsidR="00B7454A">
        <w:t xml:space="preserve"> </w:t>
      </w:r>
      <w:r w:rsidRPr="00B25992">
        <w:t>screen</w:t>
      </w:r>
      <w:r w:rsidR="00B7454A">
        <w:t xml:space="preserve"> </w:t>
      </w:r>
      <w:r w:rsidRPr="00B25992">
        <w:t>readers</w:t>
      </w:r>
      <w:r w:rsidR="008C20A9">
        <w:t>.</w:t>
      </w:r>
    </w:p>
    <w:p w14:paraId="2C9E3CD6" w14:textId="1FD0E158" w:rsidR="00EC29C7" w:rsidRDefault="00EC29C7" w:rsidP="00C0706C">
      <w:pPr>
        <w:pStyle w:val="ListParagraph"/>
        <w:numPr>
          <w:ilvl w:val="0"/>
          <w:numId w:val="36"/>
        </w:numPr>
        <w:spacing w:after="60"/>
      </w:pPr>
      <w:r>
        <w:t>There</w:t>
      </w:r>
      <w:r w:rsidR="00B7454A">
        <w:t xml:space="preserve"> </w:t>
      </w:r>
      <w:r>
        <w:t>is</w:t>
      </w:r>
      <w:r w:rsidR="00B7454A">
        <w:t xml:space="preserve"> </w:t>
      </w:r>
      <w:r>
        <w:t>no</w:t>
      </w:r>
      <w:r w:rsidR="00B7454A">
        <w:t xml:space="preserve"> </w:t>
      </w:r>
      <w:r w:rsidR="00B4598A">
        <w:t>‘</w:t>
      </w:r>
      <w:r>
        <w:t>one</w:t>
      </w:r>
      <w:r w:rsidR="00B7454A">
        <w:t xml:space="preserve"> </w:t>
      </w:r>
      <w:r>
        <w:t>size</w:t>
      </w:r>
      <w:r w:rsidR="00B7454A">
        <w:t xml:space="preserve"> </w:t>
      </w:r>
      <w:r>
        <w:t>fits</w:t>
      </w:r>
      <w:r w:rsidR="00B7454A">
        <w:t xml:space="preserve"> </w:t>
      </w:r>
      <w:r>
        <w:t>all</w:t>
      </w:r>
      <w:r w:rsidR="00B4598A">
        <w:t>’</w:t>
      </w:r>
      <w:r w:rsidR="00B7454A">
        <w:t xml:space="preserve"> </w:t>
      </w:r>
      <w:r>
        <w:t>answer</w:t>
      </w:r>
      <w:r w:rsidR="00B7454A">
        <w:t xml:space="preserve"> </w:t>
      </w:r>
      <w:r>
        <w:t>to</w:t>
      </w:r>
      <w:r w:rsidR="00B7454A">
        <w:t xml:space="preserve"> </w:t>
      </w:r>
      <w:r w:rsidR="00CB4BE5">
        <w:t>accessibility</w:t>
      </w:r>
      <w:r w:rsidR="008C20A9">
        <w:t xml:space="preserve"> – </w:t>
      </w:r>
      <w:r>
        <w:t>different</w:t>
      </w:r>
      <w:r w:rsidR="00B7454A">
        <w:t xml:space="preserve"> </w:t>
      </w:r>
      <w:r>
        <w:t>people</w:t>
      </w:r>
      <w:r w:rsidR="00B7454A">
        <w:t xml:space="preserve"> </w:t>
      </w:r>
      <w:r>
        <w:t>use</w:t>
      </w:r>
      <w:r w:rsidR="00B7454A">
        <w:t xml:space="preserve"> </w:t>
      </w:r>
      <w:r>
        <w:t>different</w:t>
      </w:r>
      <w:r w:rsidR="00B7454A">
        <w:t xml:space="preserve"> </w:t>
      </w:r>
      <w:r>
        <w:t>features</w:t>
      </w:r>
      <w:r w:rsidR="00B7454A">
        <w:t xml:space="preserve"> </w:t>
      </w:r>
      <w:r>
        <w:t>in</w:t>
      </w:r>
      <w:r w:rsidR="00B7454A">
        <w:t xml:space="preserve"> </w:t>
      </w:r>
      <w:r>
        <w:t>different</w:t>
      </w:r>
      <w:r w:rsidR="00B7454A">
        <w:t xml:space="preserve"> </w:t>
      </w:r>
      <w:r>
        <w:t>combinations</w:t>
      </w:r>
      <w:r w:rsidR="008C20A9">
        <w:t>.</w:t>
      </w:r>
    </w:p>
    <w:p w14:paraId="4D90AE24" w14:textId="76F5C509" w:rsidR="00EC29C7" w:rsidRDefault="00EC29C7" w:rsidP="00C0706C">
      <w:pPr>
        <w:pStyle w:val="ListParagraph"/>
        <w:numPr>
          <w:ilvl w:val="0"/>
          <w:numId w:val="36"/>
        </w:numPr>
        <w:spacing w:after="60"/>
      </w:pPr>
      <w:r>
        <w:t>Cost</w:t>
      </w:r>
      <w:r w:rsidR="00B7454A">
        <w:t xml:space="preserve"> </w:t>
      </w:r>
      <w:r>
        <w:t>is</w:t>
      </w:r>
      <w:r w:rsidR="00B7454A">
        <w:t xml:space="preserve"> </w:t>
      </w:r>
      <w:r>
        <w:t>a</w:t>
      </w:r>
      <w:r w:rsidR="00B7454A">
        <w:t xml:space="preserve"> </w:t>
      </w:r>
      <w:r>
        <w:t>significant</w:t>
      </w:r>
      <w:r w:rsidR="00B7454A">
        <w:t xml:space="preserve"> </w:t>
      </w:r>
      <w:r>
        <w:t>prohibitive</w:t>
      </w:r>
      <w:r w:rsidR="00B7454A">
        <w:t xml:space="preserve"> </w:t>
      </w:r>
      <w:r>
        <w:t>factor,</w:t>
      </w:r>
      <w:r w:rsidR="00B7454A">
        <w:t xml:space="preserve"> </w:t>
      </w:r>
      <w:r>
        <w:t>particularly</w:t>
      </w:r>
      <w:r w:rsidR="00B7454A">
        <w:t xml:space="preserve"> </w:t>
      </w:r>
      <w:r>
        <w:t>in</w:t>
      </w:r>
      <w:r w:rsidR="00B7454A">
        <w:t xml:space="preserve"> </w:t>
      </w:r>
      <w:r>
        <w:t>the</w:t>
      </w:r>
      <w:r w:rsidR="00B7454A">
        <w:t xml:space="preserve"> </w:t>
      </w:r>
      <w:r>
        <w:t>context</w:t>
      </w:r>
      <w:r w:rsidR="00B7454A">
        <w:t xml:space="preserve"> </w:t>
      </w:r>
      <w:r>
        <w:t>of</w:t>
      </w:r>
      <w:r w:rsidR="00B7454A">
        <w:t xml:space="preserve"> </w:t>
      </w:r>
      <w:r>
        <w:t>the</w:t>
      </w:r>
      <w:r w:rsidR="00B7454A">
        <w:t xml:space="preserve"> </w:t>
      </w:r>
      <w:r w:rsidR="00B4598A">
        <w:t>‘</w:t>
      </w:r>
      <w:r>
        <w:t>economics</w:t>
      </w:r>
      <w:r w:rsidR="00B7454A">
        <w:t xml:space="preserve"> </w:t>
      </w:r>
      <w:r>
        <w:t>of</w:t>
      </w:r>
      <w:r w:rsidR="00B7454A">
        <w:t xml:space="preserve"> </w:t>
      </w:r>
      <w:r>
        <w:t>disability</w:t>
      </w:r>
      <w:r w:rsidR="00B4598A">
        <w:t>’</w:t>
      </w:r>
      <w:r w:rsidR="002A3933">
        <w:t>,</w:t>
      </w:r>
      <w:r w:rsidR="00C0706C">
        <w:t xml:space="preserve"> or the lower income levels of this group alongside increased costs related to assistive technology</w:t>
      </w:r>
      <w:r w:rsidR="008C20A9">
        <w:t>.</w:t>
      </w:r>
    </w:p>
    <w:p w14:paraId="42757119" w14:textId="67DE9346" w:rsidR="00EC29C7" w:rsidRDefault="00EC29C7" w:rsidP="00051B0D">
      <w:pPr>
        <w:pStyle w:val="ListParagraph"/>
        <w:numPr>
          <w:ilvl w:val="0"/>
          <w:numId w:val="36"/>
        </w:numPr>
      </w:pPr>
      <w:r>
        <w:t>PWD</w:t>
      </w:r>
      <w:r w:rsidR="00B7454A">
        <w:t xml:space="preserve"> </w:t>
      </w:r>
      <w:r>
        <w:t>experience</w:t>
      </w:r>
      <w:r w:rsidR="00B7454A">
        <w:t xml:space="preserve"> </w:t>
      </w:r>
      <w:r>
        <w:t>both</w:t>
      </w:r>
      <w:r w:rsidR="00B7454A">
        <w:t xml:space="preserve"> </w:t>
      </w:r>
      <w:r>
        <w:t>the</w:t>
      </w:r>
      <w:r w:rsidR="00B7454A">
        <w:t xml:space="preserve"> </w:t>
      </w:r>
      <w:r>
        <w:t>same</w:t>
      </w:r>
      <w:r w:rsidR="00B7454A">
        <w:t xml:space="preserve"> </w:t>
      </w:r>
      <w:r>
        <w:t>issues</w:t>
      </w:r>
      <w:r w:rsidR="00B7454A">
        <w:t xml:space="preserve"> </w:t>
      </w:r>
      <w:r>
        <w:t>the</w:t>
      </w:r>
      <w:r w:rsidR="00B7454A">
        <w:t xml:space="preserve"> </w:t>
      </w:r>
      <w:r>
        <w:t>broader</w:t>
      </w:r>
      <w:r w:rsidR="00B7454A">
        <w:t xml:space="preserve"> </w:t>
      </w:r>
      <w:r>
        <w:t>population</w:t>
      </w:r>
      <w:r w:rsidR="00B7454A">
        <w:t xml:space="preserve"> </w:t>
      </w:r>
      <w:r>
        <w:t>report</w:t>
      </w:r>
      <w:r w:rsidR="00B7454A">
        <w:t xml:space="preserve"> </w:t>
      </w:r>
      <w:r>
        <w:t>in</w:t>
      </w:r>
      <w:r w:rsidR="00B7454A">
        <w:t xml:space="preserve"> </w:t>
      </w:r>
      <w:r>
        <w:t>relation</w:t>
      </w:r>
      <w:r w:rsidR="00B7454A">
        <w:t xml:space="preserve"> </w:t>
      </w:r>
      <w:r>
        <w:t>to</w:t>
      </w:r>
      <w:r w:rsidR="00B7454A">
        <w:t xml:space="preserve"> </w:t>
      </w:r>
      <w:r>
        <w:t>VOD</w:t>
      </w:r>
      <w:r w:rsidR="00B7454A">
        <w:t xml:space="preserve"> </w:t>
      </w:r>
      <w:r>
        <w:t>(i</w:t>
      </w:r>
      <w:r w:rsidR="00D333BE">
        <w:t>.</w:t>
      </w:r>
      <w:r>
        <w:t>e</w:t>
      </w:r>
      <w:r w:rsidR="00D333BE">
        <w:t>.</w:t>
      </w:r>
      <w:r w:rsidR="00B7454A">
        <w:t xml:space="preserve"> </w:t>
      </w:r>
      <w:proofErr w:type="spellStart"/>
      <w:r>
        <w:t>geoblocking</w:t>
      </w:r>
      <w:proofErr w:type="spellEnd"/>
      <w:r w:rsidR="00B7454A">
        <w:t xml:space="preserve"> </w:t>
      </w:r>
      <w:r>
        <w:t>/</w:t>
      </w:r>
      <w:r w:rsidR="00B7454A">
        <w:t xml:space="preserve"> </w:t>
      </w:r>
      <w:r>
        <w:t>licensing</w:t>
      </w:r>
      <w:r w:rsidR="00B7454A">
        <w:t xml:space="preserve"> </w:t>
      </w:r>
      <w:r>
        <w:t>and</w:t>
      </w:r>
      <w:r w:rsidR="00B7454A">
        <w:t xml:space="preserve"> </w:t>
      </w:r>
      <w:r>
        <w:t>connectivity)</w:t>
      </w:r>
      <w:r w:rsidR="00B7454A">
        <w:t xml:space="preserve"> </w:t>
      </w:r>
      <w:r>
        <w:t>as</w:t>
      </w:r>
      <w:r w:rsidR="00B7454A">
        <w:t xml:space="preserve"> </w:t>
      </w:r>
      <w:r>
        <w:t>well</w:t>
      </w:r>
      <w:r w:rsidR="00B7454A">
        <w:t xml:space="preserve"> </w:t>
      </w:r>
      <w:r>
        <w:t>as</w:t>
      </w:r>
      <w:r w:rsidR="00B7454A">
        <w:t xml:space="preserve"> </w:t>
      </w:r>
      <w:r>
        <w:t>those</w:t>
      </w:r>
      <w:r w:rsidR="00B7454A">
        <w:t xml:space="preserve"> </w:t>
      </w:r>
      <w:r>
        <w:t>specific</w:t>
      </w:r>
      <w:r w:rsidR="00B7454A">
        <w:t xml:space="preserve"> </w:t>
      </w:r>
      <w:r>
        <w:t>to</w:t>
      </w:r>
      <w:r w:rsidR="00B7454A">
        <w:t xml:space="preserve"> </w:t>
      </w:r>
      <w:r>
        <w:t>disability</w:t>
      </w:r>
      <w:r w:rsidR="00B7454A">
        <w:t xml:space="preserve"> </w:t>
      </w:r>
      <w:r>
        <w:t>(absent</w:t>
      </w:r>
      <w:r w:rsidR="00D333BE">
        <w:t xml:space="preserve"> or </w:t>
      </w:r>
      <w:r>
        <w:t>inconsistent</w:t>
      </w:r>
      <w:r w:rsidR="00B7454A">
        <w:t xml:space="preserve"> </w:t>
      </w:r>
      <w:r>
        <w:t>accessibility)</w:t>
      </w:r>
      <w:r w:rsidR="008C20A9">
        <w:t>.</w:t>
      </w:r>
    </w:p>
    <w:p w14:paraId="1F4D21DA" w14:textId="5E118AC8" w:rsidR="00EC29C7" w:rsidRDefault="00EC29C7" w:rsidP="00B7454A">
      <w:r>
        <w:t>The</w:t>
      </w:r>
      <w:r w:rsidR="00B7454A">
        <w:t xml:space="preserve"> </w:t>
      </w:r>
      <w:r>
        <w:t>report</w:t>
      </w:r>
      <w:r w:rsidR="00B7454A">
        <w:t xml:space="preserve"> </w:t>
      </w:r>
      <w:r>
        <w:t>concludes</w:t>
      </w:r>
      <w:r w:rsidR="00B7454A">
        <w:t xml:space="preserve"> </w:t>
      </w:r>
      <w:r>
        <w:t>with</w:t>
      </w:r>
      <w:r w:rsidR="00B7454A">
        <w:t xml:space="preserve"> </w:t>
      </w:r>
      <w:r>
        <w:t>recommendations</w:t>
      </w:r>
      <w:r w:rsidR="00B7454A">
        <w:t xml:space="preserve"> </w:t>
      </w:r>
      <w:r>
        <w:t>that</w:t>
      </w:r>
      <w:r w:rsidR="00B7454A">
        <w:t xml:space="preserve"> </w:t>
      </w:r>
      <w:r>
        <w:t>emerged</w:t>
      </w:r>
      <w:r w:rsidR="00B7454A">
        <w:t xml:space="preserve"> </w:t>
      </w:r>
      <w:r>
        <w:t>from</w:t>
      </w:r>
      <w:r w:rsidR="00B7454A">
        <w:t xml:space="preserve"> </w:t>
      </w:r>
      <w:r>
        <w:t>discussions</w:t>
      </w:r>
      <w:r w:rsidR="00B7454A">
        <w:t xml:space="preserve"> </w:t>
      </w:r>
      <w:r>
        <w:t>with</w:t>
      </w:r>
      <w:r w:rsidR="00B7454A">
        <w:t xml:space="preserve"> </w:t>
      </w:r>
      <w:r>
        <w:t>disabled</w:t>
      </w:r>
      <w:r w:rsidR="00B7454A">
        <w:t xml:space="preserve"> </w:t>
      </w:r>
      <w:r>
        <w:t>consumers</w:t>
      </w:r>
      <w:r w:rsidR="00B7454A">
        <w:t xml:space="preserve"> </w:t>
      </w:r>
      <w:r>
        <w:t>(and</w:t>
      </w:r>
      <w:r w:rsidR="00B7454A">
        <w:t xml:space="preserve"> </w:t>
      </w:r>
      <w:r>
        <w:t>potential</w:t>
      </w:r>
      <w:r w:rsidR="00B7454A">
        <w:t xml:space="preserve"> </w:t>
      </w:r>
      <w:r>
        <w:t>consumers)</w:t>
      </w:r>
      <w:r w:rsidR="00B7454A">
        <w:t xml:space="preserve"> </w:t>
      </w:r>
      <w:r>
        <w:t>of</w:t>
      </w:r>
      <w:r w:rsidR="00B7454A">
        <w:t xml:space="preserve"> </w:t>
      </w:r>
      <w:r>
        <w:t>VOD</w:t>
      </w:r>
      <w:r w:rsidR="00B7454A">
        <w:t xml:space="preserve"> </w:t>
      </w:r>
      <w:r>
        <w:t>and</w:t>
      </w:r>
      <w:r w:rsidR="00B7454A">
        <w:t xml:space="preserve"> </w:t>
      </w:r>
      <w:r>
        <w:t>analysis</w:t>
      </w:r>
      <w:r w:rsidR="00B7454A">
        <w:t xml:space="preserve"> </w:t>
      </w:r>
      <w:r>
        <w:t>of</w:t>
      </w:r>
      <w:r w:rsidR="00B7454A">
        <w:t xml:space="preserve"> </w:t>
      </w:r>
      <w:r>
        <w:t>international</w:t>
      </w:r>
      <w:r w:rsidR="00B7454A">
        <w:t xml:space="preserve"> </w:t>
      </w:r>
      <w:r>
        <w:t>trends</w:t>
      </w:r>
      <w:r w:rsidR="00B7454A">
        <w:t xml:space="preserve"> </w:t>
      </w:r>
      <w:r>
        <w:t>regarding</w:t>
      </w:r>
      <w:r w:rsidR="00B7454A">
        <w:t xml:space="preserve"> </w:t>
      </w:r>
      <w:r>
        <w:t>advocacy</w:t>
      </w:r>
      <w:r w:rsidR="00B7454A">
        <w:t xml:space="preserve"> </w:t>
      </w:r>
      <w:r>
        <w:t>and</w:t>
      </w:r>
      <w:r w:rsidR="00B7454A">
        <w:t xml:space="preserve"> </w:t>
      </w:r>
      <w:r>
        <w:t>policy.</w:t>
      </w:r>
    </w:p>
    <w:p w14:paraId="6F58D01B" w14:textId="4975BAC9" w:rsidR="00055ED5" w:rsidRPr="00E341D9" w:rsidRDefault="00E341D9" w:rsidP="00E341D9">
      <w:pPr>
        <w:pStyle w:val="Heading2"/>
      </w:pPr>
      <w:bookmarkStart w:id="10" w:name="_Toc458513193"/>
      <w:r w:rsidRPr="00E341D9">
        <w:t>Recommendations</w:t>
      </w:r>
      <w:bookmarkEnd w:id="10"/>
    </w:p>
    <w:p w14:paraId="2957AA4D" w14:textId="34763206" w:rsidR="00E341D9" w:rsidRPr="00E341D9" w:rsidRDefault="00055ED5" w:rsidP="00E341D9">
      <w:pPr>
        <w:rPr>
          <w:rStyle w:val="Heading3Char"/>
          <w:rFonts w:eastAsiaTheme="minorHAnsi"/>
        </w:rPr>
      </w:pPr>
      <w:bookmarkStart w:id="11" w:name="_Toc458513194"/>
      <w:r w:rsidRPr="00E341D9">
        <w:rPr>
          <w:rStyle w:val="Heading3Char"/>
          <w:rFonts w:eastAsiaTheme="minorHAnsi"/>
        </w:rPr>
        <w:t>Recommendation to government</w:t>
      </w:r>
      <w:bookmarkEnd w:id="11"/>
    </w:p>
    <w:p w14:paraId="3D349CD6" w14:textId="199EF026" w:rsidR="00055ED5" w:rsidRPr="00E341D9" w:rsidRDefault="00055ED5" w:rsidP="00E341D9">
      <w:pPr>
        <w:rPr>
          <w:lang w:val="en-US" w:eastAsia="ja-JP"/>
        </w:rPr>
      </w:pPr>
      <w:r w:rsidRPr="00E341D9">
        <w:rPr>
          <w:lang w:val="en-US" w:eastAsia="ja-JP"/>
        </w:rPr>
        <w:t xml:space="preserve">Introduce legislation that requires a minimum level of AD accessibility on broadcast television, for example by extending the </w:t>
      </w:r>
      <w:r w:rsidRPr="00E341D9">
        <w:rPr>
          <w:i/>
          <w:lang w:val="en-US" w:eastAsia="ja-JP"/>
        </w:rPr>
        <w:t>BSA</w:t>
      </w:r>
      <w:r w:rsidRPr="00E341D9">
        <w:rPr>
          <w:lang w:val="en-US" w:eastAsia="ja-JP"/>
        </w:rPr>
        <w:t xml:space="preserve"> requirements around captions to include AD. Following this, the accessibility requirements applied to broadcast television should also be applied to VOD. Further, we recommend governments work to ensure that PWD are aware of the accessibility features that will benefit them.</w:t>
      </w:r>
    </w:p>
    <w:p w14:paraId="5B84851A" w14:textId="507ACEE4" w:rsidR="00E341D9" w:rsidRPr="00E341D9" w:rsidRDefault="00E341D9" w:rsidP="005F03F8">
      <w:pPr>
        <w:keepNext/>
        <w:rPr>
          <w:rStyle w:val="Heading3Char"/>
          <w:rFonts w:eastAsiaTheme="minorHAnsi"/>
        </w:rPr>
      </w:pPr>
      <w:bookmarkStart w:id="12" w:name="_Toc458513195"/>
      <w:r>
        <w:rPr>
          <w:rStyle w:val="Heading3Char"/>
          <w:rFonts w:eastAsiaTheme="minorHAnsi"/>
        </w:rPr>
        <w:lastRenderedPageBreak/>
        <w:t>Recommendation</w:t>
      </w:r>
      <w:r w:rsidR="00055ED5" w:rsidRPr="00E341D9">
        <w:rPr>
          <w:rStyle w:val="Heading3Char"/>
          <w:rFonts w:eastAsiaTheme="minorHAnsi"/>
        </w:rPr>
        <w:t xml:space="preserve"> to VOD service providers</w:t>
      </w:r>
      <w:bookmarkEnd w:id="12"/>
    </w:p>
    <w:p w14:paraId="26718F7E" w14:textId="15F5EC11" w:rsidR="00055ED5" w:rsidRPr="00E341D9" w:rsidRDefault="00055ED5" w:rsidP="00E341D9">
      <w:pPr>
        <w:rPr>
          <w:lang w:val="en-US" w:eastAsia="ja-JP"/>
        </w:rPr>
      </w:pPr>
      <w:proofErr w:type="spellStart"/>
      <w:r w:rsidRPr="00E341D9">
        <w:rPr>
          <w:lang w:val="en-US" w:eastAsia="ja-JP"/>
        </w:rPr>
        <w:t>Recognise</w:t>
      </w:r>
      <w:proofErr w:type="spellEnd"/>
      <w:r w:rsidRPr="00E341D9">
        <w:rPr>
          <w:lang w:val="en-US" w:eastAsia="ja-JP"/>
        </w:rPr>
        <w:t xml:space="preserve"> a significant portion of your consumer base could be PWD or their families and friends who may wish to share in the activity of VOD. We recommend service providers hire accessibility consultants to make their platforms accessible and useable for PWD.</w:t>
      </w:r>
    </w:p>
    <w:p w14:paraId="26877BBB" w14:textId="3558D68B" w:rsidR="00E341D9" w:rsidRPr="00E341D9" w:rsidRDefault="00055ED5" w:rsidP="00E341D9">
      <w:pPr>
        <w:rPr>
          <w:rStyle w:val="Heading3Char"/>
          <w:rFonts w:eastAsia="Calibri"/>
        </w:rPr>
      </w:pPr>
      <w:bookmarkStart w:id="13" w:name="_Toc458513196"/>
      <w:r w:rsidRPr="00E341D9">
        <w:rPr>
          <w:rStyle w:val="Heading3Char"/>
          <w:rFonts w:eastAsia="Calibri"/>
        </w:rPr>
        <w:t>Recommendation to advocates and consumer groups of PWD</w:t>
      </w:r>
      <w:bookmarkEnd w:id="13"/>
    </w:p>
    <w:p w14:paraId="6D9A8EC4" w14:textId="36A27E70" w:rsidR="00055ED5" w:rsidRPr="00E341D9" w:rsidRDefault="00055ED5" w:rsidP="00E341D9">
      <w:pPr>
        <w:rPr>
          <w:lang w:val="en-US" w:eastAsia="ja-JP"/>
        </w:rPr>
      </w:pPr>
      <w:r w:rsidRPr="00E341D9">
        <w:rPr>
          <w:lang w:val="en-US" w:eastAsia="ja-JP"/>
        </w:rPr>
        <w:t xml:space="preserve">Participate in advocacy efforts to encourage and demand that VOD providers improve accessibility options, for example the grassroots approach taken by the ANP or via disability discrimination complaints such as </w:t>
      </w:r>
      <w:r w:rsidRPr="00E341D9">
        <w:rPr>
          <w:i/>
          <w:lang w:val="en-US" w:eastAsia="ja-JP"/>
        </w:rPr>
        <w:t>NAD v Netflix</w:t>
      </w:r>
      <w:r w:rsidRPr="00E341D9">
        <w:rPr>
          <w:lang w:val="en-US" w:eastAsia="ja-JP"/>
        </w:rPr>
        <w:t>.</w:t>
      </w:r>
    </w:p>
    <w:p w14:paraId="0D9A310F" w14:textId="77777777" w:rsidR="00055ED5" w:rsidRPr="006F5172" w:rsidRDefault="00055ED5" w:rsidP="00B7454A">
      <w:pPr>
        <w:rPr>
          <w:lang w:val="en-US" w:eastAsia="ja-JP"/>
        </w:rPr>
      </w:pPr>
    </w:p>
    <w:p w14:paraId="6D1867BB" w14:textId="77777777" w:rsidR="00EC29C7" w:rsidRDefault="00EC29C7" w:rsidP="00D92420">
      <w:pPr>
        <w:pStyle w:val="Heading1"/>
        <w:rPr>
          <w:lang w:val="en-US" w:eastAsia="ja-JP"/>
        </w:rPr>
      </w:pPr>
      <w:bookmarkStart w:id="14" w:name="_Toc458513197"/>
      <w:r>
        <w:rPr>
          <w:lang w:val="en-US" w:eastAsia="ja-JP"/>
        </w:rPr>
        <w:lastRenderedPageBreak/>
        <w:t>Introduction</w:t>
      </w:r>
      <w:bookmarkStart w:id="15" w:name="h.tyjcwt" w:colFirst="0" w:colLast="0"/>
      <w:bookmarkStart w:id="16" w:name="h.3dy6vkm" w:colFirst="0" w:colLast="0"/>
      <w:bookmarkEnd w:id="15"/>
      <w:bookmarkEnd w:id="16"/>
      <w:bookmarkEnd w:id="14"/>
    </w:p>
    <w:p w14:paraId="60E091F3" w14:textId="07D6EA6A" w:rsidR="00F56E73" w:rsidRDefault="00F56E73" w:rsidP="00061643">
      <w:pPr>
        <w:pStyle w:val="Heading2"/>
      </w:pPr>
      <w:bookmarkStart w:id="17" w:name="_Toc458513198"/>
      <w:r>
        <w:t>Background and historical context</w:t>
      </w:r>
      <w:bookmarkEnd w:id="17"/>
    </w:p>
    <w:p w14:paraId="5C507255" w14:textId="0A0013EF" w:rsidR="00EC29C7" w:rsidRDefault="00EC29C7" w:rsidP="00D92420">
      <w:pPr>
        <w:rPr>
          <w:lang w:val="en-US"/>
        </w:rPr>
      </w:pPr>
      <w:r w:rsidRPr="00F55DA3">
        <w:rPr>
          <w:lang w:val="en-US"/>
        </w:rPr>
        <w:t>The</w:t>
      </w:r>
      <w:r w:rsidR="00B7454A">
        <w:rPr>
          <w:lang w:val="en-US"/>
        </w:rPr>
        <w:t xml:space="preserve"> </w:t>
      </w:r>
      <w:r w:rsidRPr="00F55DA3">
        <w:rPr>
          <w:lang w:val="en-US"/>
        </w:rPr>
        <w:t>concept</w:t>
      </w:r>
      <w:r w:rsidR="00B7454A">
        <w:rPr>
          <w:lang w:val="en-US"/>
        </w:rPr>
        <w:t xml:space="preserve"> </w:t>
      </w:r>
      <w:r w:rsidRPr="00F55DA3">
        <w:rPr>
          <w:lang w:val="en-US"/>
        </w:rPr>
        <w:t>of</w:t>
      </w:r>
      <w:r w:rsidR="00B7454A">
        <w:rPr>
          <w:lang w:val="en-US"/>
        </w:rPr>
        <w:t xml:space="preserve"> </w:t>
      </w:r>
      <w:r>
        <w:rPr>
          <w:lang w:val="en-US"/>
        </w:rPr>
        <w:t>VOD</w:t>
      </w:r>
      <w:r w:rsidR="00B7454A">
        <w:rPr>
          <w:lang w:val="en-US"/>
        </w:rPr>
        <w:t xml:space="preserve"> </w:t>
      </w:r>
      <w:r w:rsidRPr="00F55DA3">
        <w:rPr>
          <w:lang w:val="en-US"/>
        </w:rPr>
        <w:t>was</w:t>
      </w:r>
      <w:r w:rsidR="00B7454A">
        <w:rPr>
          <w:lang w:val="en-US"/>
        </w:rPr>
        <w:t xml:space="preserve"> </w:t>
      </w:r>
      <w:r w:rsidRPr="00F55DA3">
        <w:rPr>
          <w:lang w:val="en-US"/>
        </w:rPr>
        <w:t>first</w:t>
      </w:r>
      <w:r w:rsidR="00B7454A">
        <w:rPr>
          <w:lang w:val="en-US"/>
        </w:rPr>
        <w:t xml:space="preserve"> </w:t>
      </w:r>
      <w:r w:rsidRPr="00F55DA3">
        <w:rPr>
          <w:lang w:val="en-US"/>
        </w:rPr>
        <w:t>commented</w:t>
      </w:r>
      <w:r w:rsidR="00B7454A">
        <w:rPr>
          <w:lang w:val="en-US"/>
        </w:rPr>
        <w:t xml:space="preserve"> </w:t>
      </w:r>
      <w:r w:rsidRPr="00F55DA3">
        <w:rPr>
          <w:lang w:val="en-US"/>
        </w:rPr>
        <w:t>on</w:t>
      </w:r>
      <w:r w:rsidR="00B7454A">
        <w:rPr>
          <w:lang w:val="en-US"/>
        </w:rPr>
        <w:t xml:space="preserve"> </w:t>
      </w:r>
      <w:r w:rsidRPr="00F55DA3">
        <w:rPr>
          <w:lang w:val="en-US"/>
        </w:rPr>
        <w:t>in</w:t>
      </w:r>
      <w:r w:rsidR="00B7454A">
        <w:rPr>
          <w:lang w:val="en-US"/>
        </w:rPr>
        <w:t xml:space="preserve"> </w:t>
      </w:r>
      <w:r w:rsidRPr="00F55DA3">
        <w:rPr>
          <w:lang w:val="en-US"/>
        </w:rPr>
        <w:t>an</w:t>
      </w:r>
      <w:r w:rsidR="00B7454A">
        <w:rPr>
          <w:lang w:val="en-US"/>
        </w:rPr>
        <w:t xml:space="preserve"> </w:t>
      </w:r>
      <w:r w:rsidRPr="00F55DA3">
        <w:rPr>
          <w:lang w:val="en-US"/>
        </w:rPr>
        <w:t>article</w:t>
      </w:r>
      <w:r w:rsidR="00B7454A">
        <w:rPr>
          <w:lang w:val="en-US"/>
        </w:rPr>
        <w:t xml:space="preserve"> </w:t>
      </w:r>
      <w:r w:rsidRPr="00F55DA3">
        <w:rPr>
          <w:lang w:val="en-US"/>
        </w:rPr>
        <w:t>published</w:t>
      </w:r>
      <w:r w:rsidR="00B7454A">
        <w:rPr>
          <w:lang w:val="en-US"/>
        </w:rPr>
        <w:t xml:space="preserve"> </w:t>
      </w:r>
      <w:r w:rsidRPr="00F55DA3">
        <w:rPr>
          <w:lang w:val="en-US"/>
        </w:rPr>
        <w:t>on</w:t>
      </w:r>
      <w:r w:rsidR="00B7454A">
        <w:rPr>
          <w:lang w:val="en-US"/>
        </w:rPr>
        <w:t xml:space="preserve"> </w:t>
      </w:r>
      <w:r w:rsidRPr="00F55DA3">
        <w:rPr>
          <w:lang w:val="en-US"/>
        </w:rPr>
        <w:t>29</w:t>
      </w:r>
      <w:r w:rsidR="00B7454A">
        <w:rPr>
          <w:lang w:val="en-US"/>
        </w:rPr>
        <w:t xml:space="preserve"> </w:t>
      </w:r>
      <w:r w:rsidRPr="00F55DA3">
        <w:rPr>
          <w:lang w:val="en-US"/>
        </w:rPr>
        <w:t>March</w:t>
      </w:r>
      <w:r w:rsidR="00B7454A">
        <w:rPr>
          <w:lang w:val="en-US"/>
        </w:rPr>
        <w:t xml:space="preserve"> </w:t>
      </w:r>
      <w:r w:rsidRPr="00F55DA3">
        <w:rPr>
          <w:lang w:val="en-US"/>
        </w:rPr>
        <w:t>1971</w:t>
      </w:r>
      <w:r w:rsidR="00B7454A">
        <w:rPr>
          <w:lang w:val="en-US"/>
        </w:rPr>
        <w:t xml:space="preserve"> </w:t>
      </w:r>
      <w:r w:rsidRPr="00F55DA3">
        <w:rPr>
          <w:lang w:val="en-US"/>
        </w:rPr>
        <w:t>in</w:t>
      </w:r>
      <w:r w:rsidR="00B7454A">
        <w:rPr>
          <w:lang w:val="en-US"/>
        </w:rPr>
        <w:t xml:space="preserve"> </w:t>
      </w:r>
      <w:r w:rsidRPr="00F55DA3">
        <w:rPr>
          <w:lang w:val="en-US"/>
        </w:rPr>
        <w:t>the</w:t>
      </w:r>
      <w:r w:rsidR="00B7454A">
        <w:rPr>
          <w:lang w:val="en-US"/>
        </w:rPr>
        <w:t xml:space="preserve"> </w:t>
      </w:r>
      <w:r w:rsidRPr="00F55DA3">
        <w:rPr>
          <w:i/>
          <w:lang w:val="en-US"/>
        </w:rPr>
        <w:t>Iowa</w:t>
      </w:r>
      <w:r w:rsidR="00B7454A">
        <w:rPr>
          <w:i/>
          <w:lang w:val="en-US"/>
        </w:rPr>
        <w:t xml:space="preserve"> </w:t>
      </w:r>
      <w:r w:rsidRPr="00F55DA3">
        <w:rPr>
          <w:i/>
          <w:lang w:val="en-US"/>
        </w:rPr>
        <w:t>City</w:t>
      </w:r>
      <w:r w:rsidR="00B7454A">
        <w:rPr>
          <w:i/>
          <w:lang w:val="en-US"/>
        </w:rPr>
        <w:t xml:space="preserve"> </w:t>
      </w:r>
      <w:r w:rsidRPr="00F55DA3">
        <w:rPr>
          <w:i/>
          <w:lang w:val="en-US"/>
        </w:rPr>
        <w:t>Press</w:t>
      </w:r>
      <w:r w:rsidR="00B7454A">
        <w:rPr>
          <w:i/>
          <w:lang w:val="en-US"/>
        </w:rPr>
        <w:t xml:space="preserve"> </w:t>
      </w:r>
      <w:r w:rsidRPr="00F55DA3">
        <w:rPr>
          <w:i/>
          <w:lang w:val="en-US"/>
        </w:rPr>
        <w:t>Citizen</w:t>
      </w:r>
      <w:r w:rsidR="00B7454A">
        <w:rPr>
          <w:i/>
          <w:lang w:val="en-US"/>
        </w:rPr>
        <w:t xml:space="preserve"> </w:t>
      </w:r>
      <w:r>
        <w:rPr>
          <w:lang w:val="en-US"/>
        </w:rPr>
        <w:t>which</w:t>
      </w:r>
      <w:r w:rsidR="00B7454A">
        <w:rPr>
          <w:lang w:val="en-US"/>
        </w:rPr>
        <w:t xml:space="preserve"> </w:t>
      </w:r>
      <w:r w:rsidRPr="00F55DA3">
        <w:rPr>
          <w:lang w:val="en-US"/>
        </w:rPr>
        <w:t>described</w:t>
      </w:r>
      <w:r w:rsidR="00B7454A">
        <w:rPr>
          <w:lang w:val="en-US"/>
        </w:rPr>
        <w:t xml:space="preserve"> </w:t>
      </w:r>
      <w:r w:rsidRPr="00F55DA3">
        <w:rPr>
          <w:lang w:val="en-US"/>
        </w:rPr>
        <w:t>the</w:t>
      </w:r>
      <w:r w:rsidR="00B7454A">
        <w:rPr>
          <w:lang w:val="en-US"/>
        </w:rPr>
        <w:t xml:space="preserve"> </w:t>
      </w:r>
      <w:r w:rsidRPr="00F55DA3">
        <w:rPr>
          <w:lang w:val="en-US"/>
        </w:rPr>
        <w:t>practice</w:t>
      </w:r>
      <w:r w:rsidR="00B7454A">
        <w:rPr>
          <w:lang w:val="en-US"/>
        </w:rPr>
        <w:t xml:space="preserve"> </w:t>
      </w:r>
      <w:r w:rsidRPr="00F55DA3">
        <w:rPr>
          <w:lang w:val="en-US"/>
        </w:rPr>
        <w:t>of</w:t>
      </w:r>
      <w:r w:rsidR="00B7454A">
        <w:rPr>
          <w:lang w:val="en-US"/>
        </w:rPr>
        <w:t xml:space="preserve"> </w:t>
      </w:r>
      <w:r w:rsidRPr="00F55DA3">
        <w:rPr>
          <w:lang w:val="en-US"/>
        </w:rPr>
        <w:t>watching</w:t>
      </w:r>
      <w:r w:rsidR="00B7454A">
        <w:rPr>
          <w:lang w:val="en-US"/>
        </w:rPr>
        <w:t xml:space="preserve"> </w:t>
      </w:r>
      <w:r w:rsidRPr="00F55DA3">
        <w:rPr>
          <w:lang w:val="en-US"/>
        </w:rPr>
        <w:t>television</w:t>
      </w:r>
      <w:r w:rsidR="00B7454A">
        <w:rPr>
          <w:lang w:val="en-US"/>
        </w:rPr>
        <w:t xml:space="preserve"> </w:t>
      </w:r>
      <w:r w:rsidRPr="00F55DA3">
        <w:rPr>
          <w:lang w:val="en-US"/>
        </w:rPr>
        <w:t>programs</w:t>
      </w:r>
      <w:r w:rsidR="00B7454A">
        <w:rPr>
          <w:lang w:val="en-US"/>
        </w:rPr>
        <w:t xml:space="preserve"> </w:t>
      </w:r>
      <w:r w:rsidRPr="00F55DA3">
        <w:rPr>
          <w:lang w:val="en-US"/>
        </w:rPr>
        <w:t>on</w:t>
      </w:r>
      <w:r w:rsidR="00B7454A">
        <w:rPr>
          <w:lang w:val="en-US"/>
        </w:rPr>
        <w:t xml:space="preserve"> </w:t>
      </w:r>
      <w:r w:rsidRPr="00F55DA3">
        <w:rPr>
          <w:lang w:val="en-US"/>
        </w:rPr>
        <w:t>video</w:t>
      </w:r>
      <w:r w:rsidR="00B7454A">
        <w:rPr>
          <w:lang w:val="en-US"/>
        </w:rPr>
        <w:t xml:space="preserve"> </w:t>
      </w:r>
      <w:r w:rsidRPr="00F55DA3">
        <w:rPr>
          <w:lang w:val="en-US"/>
        </w:rPr>
        <w:t>cassette</w:t>
      </w:r>
      <w:r w:rsidR="00B7454A">
        <w:rPr>
          <w:lang w:val="en-US"/>
        </w:rPr>
        <w:t xml:space="preserve"> </w:t>
      </w:r>
      <w:r w:rsidRPr="00F55DA3">
        <w:rPr>
          <w:lang w:val="en-US"/>
        </w:rPr>
        <w:t>rather</w:t>
      </w:r>
      <w:r w:rsidR="00B7454A">
        <w:rPr>
          <w:lang w:val="en-US"/>
        </w:rPr>
        <w:t xml:space="preserve"> </w:t>
      </w:r>
      <w:r w:rsidRPr="00F55DA3">
        <w:rPr>
          <w:lang w:val="en-US"/>
        </w:rPr>
        <w:t>than</w:t>
      </w:r>
      <w:r w:rsidR="00B7454A">
        <w:rPr>
          <w:lang w:val="en-US"/>
        </w:rPr>
        <w:t xml:space="preserve"> </w:t>
      </w:r>
      <w:r w:rsidRPr="00F55DA3">
        <w:rPr>
          <w:lang w:val="en-US"/>
        </w:rPr>
        <w:t>the</w:t>
      </w:r>
      <w:r w:rsidR="00B7454A">
        <w:rPr>
          <w:lang w:val="en-US"/>
        </w:rPr>
        <w:t xml:space="preserve"> </w:t>
      </w:r>
      <w:r w:rsidRPr="00F55DA3">
        <w:rPr>
          <w:lang w:val="en-US"/>
        </w:rPr>
        <w:t>original</w:t>
      </w:r>
      <w:r w:rsidR="00B7454A">
        <w:rPr>
          <w:lang w:val="en-US"/>
        </w:rPr>
        <w:t xml:space="preserve"> </w:t>
      </w:r>
      <w:r w:rsidRPr="00F55DA3">
        <w:rPr>
          <w:lang w:val="en-US"/>
        </w:rPr>
        <w:t>time</w:t>
      </w:r>
      <w:r w:rsidR="00B7454A">
        <w:rPr>
          <w:lang w:val="en-US"/>
        </w:rPr>
        <w:t xml:space="preserve"> </w:t>
      </w:r>
      <w:r w:rsidRPr="00F55DA3">
        <w:rPr>
          <w:lang w:val="en-US"/>
        </w:rPr>
        <w:t>of</w:t>
      </w:r>
      <w:r w:rsidR="00B7454A">
        <w:rPr>
          <w:lang w:val="en-US"/>
        </w:rPr>
        <w:t xml:space="preserve"> </w:t>
      </w:r>
      <w:r w:rsidRPr="00F55DA3">
        <w:rPr>
          <w:lang w:val="en-US"/>
        </w:rPr>
        <w:t>broadcast</w:t>
      </w:r>
      <w:r w:rsidR="00B7454A">
        <w:rPr>
          <w:lang w:val="en-US"/>
        </w:rPr>
        <w:t xml:space="preserve"> </w:t>
      </w:r>
      <w:r w:rsidRPr="00F55DA3">
        <w:rPr>
          <w:lang w:val="en-US"/>
        </w:rPr>
        <w:t>as</w:t>
      </w:r>
      <w:r w:rsidR="00B7454A">
        <w:rPr>
          <w:lang w:val="en-US"/>
        </w:rPr>
        <w:t xml:space="preserve"> </w:t>
      </w:r>
      <w:r w:rsidR="00B4598A">
        <w:rPr>
          <w:lang w:val="en-US"/>
        </w:rPr>
        <w:t>“</w:t>
      </w:r>
      <w:r w:rsidRPr="00F55DA3">
        <w:rPr>
          <w:lang w:val="en-US"/>
        </w:rPr>
        <w:t>video</w:t>
      </w:r>
      <w:r w:rsidR="00B7454A">
        <w:rPr>
          <w:lang w:val="en-US"/>
        </w:rPr>
        <w:t xml:space="preserve"> </w:t>
      </w:r>
      <w:r w:rsidRPr="00F55DA3">
        <w:rPr>
          <w:lang w:val="en-US"/>
        </w:rPr>
        <w:t>on</w:t>
      </w:r>
      <w:r w:rsidR="00B7454A">
        <w:rPr>
          <w:lang w:val="en-US"/>
        </w:rPr>
        <w:t xml:space="preserve"> </w:t>
      </w:r>
      <w:r w:rsidRPr="00F55DA3">
        <w:rPr>
          <w:lang w:val="en-US"/>
        </w:rPr>
        <w:t>demand</w:t>
      </w:r>
      <w:r w:rsidR="00B4598A">
        <w:rPr>
          <w:lang w:val="en-US"/>
        </w:rPr>
        <w:t>”</w:t>
      </w:r>
      <w:r w:rsidR="00B7454A">
        <w:rPr>
          <w:lang w:val="en-US"/>
        </w:rPr>
        <w:t xml:space="preserve"> </w:t>
      </w:r>
      <w:r>
        <w:rPr>
          <w:noProof/>
          <w:lang w:val="en-US"/>
        </w:rPr>
        <w:t>(</w:t>
      </w:r>
      <w:r w:rsidR="00023CDB">
        <w:rPr>
          <w:noProof/>
          <w:lang w:val="en-US"/>
        </w:rPr>
        <w:t xml:space="preserve">Oxford English </w:t>
      </w:r>
      <w:r>
        <w:rPr>
          <w:noProof/>
          <w:lang w:val="en-US"/>
        </w:rPr>
        <w:t>Dictionary)</w:t>
      </w:r>
      <w:r w:rsidRPr="00F55DA3">
        <w:rPr>
          <w:lang w:val="en-US"/>
        </w:rPr>
        <w:t>.</w:t>
      </w:r>
      <w:r w:rsidR="00B7454A">
        <w:rPr>
          <w:lang w:val="en-US"/>
        </w:rPr>
        <w:t xml:space="preserve"> </w:t>
      </w:r>
      <w:r>
        <w:rPr>
          <w:lang w:val="en-US"/>
        </w:rPr>
        <w:t>Another</w:t>
      </w:r>
      <w:r w:rsidR="00B7454A">
        <w:rPr>
          <w:lang w:val="en-US"/>
        </w:rPr>
        <w:t xml:space="preserve"> </w:t>
      </w:r>
      <w:r>
        <w:rPr>
          <w:lang w:val="en-US"/>
        </w:rPr>
        <w:t>source</w:t>
      </w:r>
      <w:r w:rsidR="00B7454A">
        <w:rPr>
          <w:lang w:val="en-US"/>
        </w:rPr>
        <w:t xml:space="preserve"> </w:t>
      </w:r>
      <w:r>
        <w:rPr>
          <w:lang w:val="en-US"/>
        </w:rPr>
        <w:t>described</w:t>
      </w:r>
      <w:r w:rsidR="00B7454A">
        <w:rPr>
          <w:lang w:val="en-US"/>
        </w:rPr>
        <w:t xml:space="preserve"> </w:t>
      </w:r>
      <w:r>
        <w:rPr>
          <w:lang w:val="en-US"/>
        </w:rPr>
        <w:t>these</w:t>
      </w:r>
      <w:r w:rsidR="00B7454A">
        <w:rPr>
          <w:lang w:val="en-US"/>
        </w:rPr>
        <w:t xml:space="preserve"> </w:t>
      </w:r>
      <w:r>
        <w:rPr>
          <w:lang w:val="en-US"/>
        </w:rPr>
        <w:t>early</w:t>
      </w:r>
      <w:r w:rsidR="00B7454A">
        <w:rPr>
          <w:lang w:val="en-US"/>
        </w:rPr>
        <w:t xml:space="preserve"> </w:t>
      </w:r>
      <w:r>
        <w:rPr>
          <w:lang w:val="en-US"/>
        </w:rPr>
        <w:t>ideas</w:t>
      </w:r>
      <w:r w:rsidR="00B7454A">
        <w:rPr>
          <w:lang w:val="en-US"/>
        </w:rPr>
        <w:t xml:space="preserve"> </w:t>
      </w:r>
      <w:r>
        <w:rPr>
          <w:lang w:val="en-US"/>
        </w:rPr>
        <w:t>of</w:t>
      </w:r>
      <w:r w:rsidR="00B7454A">
        <w:rPr>
          <w:lang w:val="en-US"/>
        </w:rPr>
        <w:t xml:space="preserve"> </w:t>
      </w:r>
      <w:r>
        <w:rPr>
          <w:lang w:val="en-US"/>
        </w:rPr>
        <w:t>VOD</w:t>
      </w:r>
      <w:r w:rsidR="00B7454A">
        <w:rPr>
          <w:lang w:val="en-US"/>
        </w:rPr>
        <w:t xml:space="preserve"> </w:t>
      </w:r>
      <w:r>
        <w:rPr>
          <w:lang w:val="en-US"/>
        </w:rPr>
        <w:t>as</w:t>
      </w:r>
      <w:r w:rsidR="00B7454A">
        <w:rPr>
          <w:lang w:val="en-US"/>
        </w:rPr>
        <w:t xml:space="preserve"> </w:t>
      </w:r>
      <w:r w:rsidR="00B4598A">
        <w:rPr>
          <w:lang w:val="en-US"/>
        </w:rPr>
        <w:t>“</w:t>
      </w:r>
      <w:r w:rsidRPr="00C6324D">
        <w:rPr>
          <w:lang w:val="en-US"/>
        </w:rPr>
        <w:t>time-shifted</w:t>
      </w:r>
      <w:r w:rsidR="00B7454A">
        <w:rPr>
          <w:lang w:val="en-US"/>
        </w:rPr>
        <w:t xml:space="preserve"> </w:t>
      </w:r>
      <w:proofErr w:type="spellStart"/>
      <w:r w:rsidRPr="00C6324D">
        <w:rPr>
          <w:lang w:val="en-US"/>
        </w:rPr>
        <w:t>programmes</w:t>
      </w:r>
      <w:proofErr w:type="spellEnd"/>
      <w:r w:rsidRPr="00C6324D">
        <w:rPr>
          <w:lang w:val="en-US"/>
        </w:rPr>
        <w:t>,</w:t>
      </w:r>
      <w:r w:rsidR="00B7454A">
        <w:rPr>
          <w:lang w:val="en-US"/>
        </w:rPr>
        <w:t xml:space="preserve"> </w:t>
      </w:r>
      <w:r w:rsidRPr="00C6324D">
        <w:rPr>
          <w:lang w:val="en-US"/>
        </w:rPr>
        <w:t>such</w:t>
      </w:r>
      <w:r w:rsidR="00B7454A">
        <w:rPr>
          <w:lang w:val="en-US"/>
        </w:rPr>
        <w:t xml:space="preserve"> </w:t>
      </w:r>
      <w:r w:rsidRPr="00C6324D">
        <w:rPr>
          <w:lang w:val="en-US"/>
        </w:rPr>
        <w:t>as</w:t>
      </w:r>
      <w:r w:rsidR="00B7454A">
        <w:rPr>
          <w:lang w:val="en-US"/>
        </w:rPr>
        <w:t xml:space="preserve"> </w:t>
      </w:r>
      <w:r w:rsidRPr="00C6324D">
        <w:rPr>
          <w:lang w:val="en-US"/>
        </w:rPr>
        <w:t>those</w:t>
      </w:r>
      <w:r w:rsidR="00B7454A">
        <w:rPr>
          <w:lang w:val="en-US"/>
        </w:rPr>
        <w:t xml:space="preserve"> </w:t>
      </w:r>
      <w:r w:rsidRPr="00C6324D">
        <w:rPr>
          <w:lang w:val="en-US"/>
        </w:rPr>
        <w:t>recorded</w:t>
      </w:r>
      <w:r w:rsidR="00B7454A">
        <w:rPr>
          <w:lang w:val="en-US"/>
        </w:rPr>
        <w:t xml:space="preserve"> </w:t>
      </w:r>
      <w:r w:rsidRPr="00C6324D">
        <w:rPr>
          <w:lang w:val="en-US"/>
        </w:rPr>
        <w:t>and</w:t>
      </w:r>
      <w:r w:rsidR="00B7454A">
        <w:rPr>
          <w:lang w:val="en-US"/>
        </w:rPr>
        <w:t xml:space="preserve"> </w:t>
      </w:r>
      <w:r w:rsidRPr="00C6324D">
        <w:rPr>
          <w:lang w:val="en-US"/>
        </w:rPr>
        <w:t>watched</w:t>
      </w:r>
      <w:r w:rsidR="00B7454A">
        <w:rPr>
          <w:lang w:val="en-US"/>
        </w:rPr>
        <w:t xml:space="preserve"> </w:t>
      </w:r>
      <w:r w:rsidRPr="00C6324D">
        <w:rPr>
          <w:lang w:val="en-US"/>
        </w:rPr>
        <w:t>at</w:t>
      </w:r>
      <w:r w:rsidR="00B7454A">
        <w:rPr>
          <w:lang w:val="en-US"/>
        </w:rPr>
        <w:t xml:space="preserve"> </w:t>
      </w:r>
      <w:r w:rsidRPr="00C6324D">
        <w:rPr>
          <w:lang w:val="en-US"/>
        </w:rPr>
        <w:t>a</w:t>
      </w:r>
      <w:r w:rsidR="00B7454A">
        <w:rPr>
          <w:lang w:val="en-US"/>
        </w:rPr>
        <w:t xml:space="preserve"> </w:t>
      </w:r>
      <w:r w:rsidRPr="00C6324D">
        <w:rPr>
          <w:lang w:val="en-US"/>
        </w:rPr>
        <w:t>later</w:t>
      </w:r>
      <w:r w:rsidR="00B7454A">
        <w:rPr>
          <w:lang w:val="en-US"/>
        </w:rPr>
        <w:t xml:space="preserve"> </w:t>
      </w:r>
      <w:r w:rsidRPr="00C6324D">
        <w:rPr>
          <w:lang w:val="en-US"/>
        </w:rPr>
        <w:t>date</w:t>
      </w:r>
      <w:r w:rsidR="00B4598A">
        <w:rPr>
          <w:lang w:val="en-US"/>
        </w:rPr>
        <w:t>”</w:t>
      </w:r>
      <w:r w:rsidR="00B7454A">
        <w:rPr>
          <w:lang w:val="en-US"/>
        </w:rPr>
        <w:t xml:space="preserve"> </w:t>
      </w:r>
      <w:r>
        <w:rPr>
          <w:noProof/>
          <w:lang w:val="en-US"/>
        </w:rPr>
        <w:t>(RNIB,</w:t>
      </w:r>
      <w:r w:rsidR="00B7454A">
        <w:rPr>
          <w:noProof/>
          <w:lang w:val="en-US"/>
        </w:rPr>
        <w:t xml:space="preserve"> </w:t>
      </w:r>
      <w:r>
        <w:rPr>
          <w:noProof/>
          <w:lang w:val="en-US"/>
        </w:rPr>
        <w:t>Sense</w:t>
      </w:r>
      <w:r w:rsidR="00B7454A">
        <w:rPr>
          <w:noProof/>
          <w:lang w:val="en-US"/>
        </w:rPr>
        <w:t xml:space="preserve"> </w:t>
      </w:r>
      <w:r w:rsidR="00422C92">
        <w:rPr>
          <w:noProof/>
          <w:lang w:val="en-US"/>
        </w:rPr>
        <w:t xml:space="preserve">&amp; </w:t>
      </w:r>
      <w:r>
        <w:rPr>
          <w:noProof/>
          <w:lang w:val="en-US"/>
        </w:rPr>
        <w:t>Action</w:t>
      </w:r>
      <w:r w:rsidR="00B7454A">
        <w:rPr>
          <w:noProof/>
          <w:lang w:val="en-US"/>
        </w:rPr>
        <w:t xml:space="preserve"> </w:t>
      </w:r>
      <w:r>
        <w:rPr>
          <w:noProof/>
          <w:lang w:val="en-US"/>
        </w:rPr>
        <w:t>on</w:t>
      </w:r>
      <w:r w:rsidR="00B7454A">
        <w:rPr>
          <w:noProof/>
          <w:lang w:val="en-US"/>
        </w:rPr>
        <w:t xml:space="preserve"> </w:t>
      </w:r>
      <w:r>
        <w:rPr>
          <w:noProof/>
          <w:lang w:val="en-US"/>
        </w:rPr>
        <w:t>Hearing</w:t>
      </w:r>
      <w:r w:rsidR="00B7454A">
        <w:rPr>
          <w:noProof/>
          <w:lang w:val="en-US"/>
        </w:rPr>
        <w:t xml:space="preserve"> </w:t>
      </w:r>
      <w:r>
        <w:rPr>
          <w:noProof/>
          <w:lang w:val="en-US"/>
        </w:rPr>
        <w:t>Loss</w:t>
      </w:r>
      <w:r w:rsidR="00B7454A">
        <w:rPr>
          <w:noProof/>
          <w:lang w:val="en-US"/>
        </w:rPr>
        <w:t xml:space="preserve"> </w:t>
      </w:r>
      <w:r>
        <w:rPr>
          <w:noProof/>
          <w:lang w:val="en-US"/>
        </w:rPr>
        <w:t>2015,</w:t>
      </w:r>
      <w:r w:rsidR="00B7454A">
        <w:rPr>
          <w:noProof/>
          <w:lang w:val="en-US"/>
        </w:rPr>
        <w:t xml:space="preserve"> </w:t>
      </w:r>
      <w:r>
        <w:rPr>
          <w:noProof/>
          <w:lang w:val="en-US"/>
        </w:rPr>
        <w:t>p.</w:t>
      </w:r>
      <w:r w:rsidR="00B7454A">
        <w:rPr>
          <w:noProof/>
          <w:lang w:val="en-US"/>
        </w:rPr>
        <w:t xml:space="preserve"> </w:t>
      </w:r>
      <w:r>
        <w:rPr>
          <w:noProof/>
          <w:lang w:val="en-US"/>
        </w:rPr>
        <w:t>8)</w:t>
      </w:r>
      <w:r>
        <w:rPr>
          <w:lang w:val="en-US"/>
        </w:rPr>
        <w:t>.</w:t>
      </w:r>
      <w:r w:rsidR="00B7454A">
        <w:rPr>
          <w:lang w:val="en-US"/>
        </w:rPr>
        <w:t xml:space="preserve"> </w:t>
      </w:r>
      <w:r>
        <w:rPr>
          <w:lang w:val="en-US"/>
        </w:rPr>
        <w:t>However,</w:t>
      </w:r>
      <w:r w:rsidR="00B7454A">
        <w:rPr>
          <w:lang w:val="en-US"/>
        </w:rPr>
        <w:t xml:space="preserve"> </w:t>
      </w:r>
      <w:r>
        <w:rPr>
          <w:lang w:val="en-US"/>
        </w:rPr>
        <w:t>as</w:t>
      </w:r>
      <w:r w:rsidR="00B7454A">
        <w:rPr>
          <w:lang w:val="en-US"/>
        </w:rPr>
        <w:t xml:space="preserve"> </w:t>
      </w:r>
      <w:r w:rsidRPr="00F55DA3">
        <w:rPr>
          <w:lang w:val="en-US"/>
        </w:rPr>
        <w:t>technology</w:t>
      </w:r>
      <w:r w:rsidR="00B7454A">
        <w:rPr>
          <w:lang w:val="en-US"/>
        </w:rPr>
        <w:t xml:space="preserve"> </w:t>
      </w:r>
      <w:r w:rsidRPr="00F55DA3">
        <w:rPr>
          <w:lang w:val="en-US"/>
        </w:rPr>
        <w:t>evolved,</w:t>
      </w:r>
      <w:r w:rsidR="00B7454A">
        <w:rPr>
          <w:lang w:val="en-US"/>
        </w:rPr>
        <w:t xml:space="preserve"> </w:t>
      </w:r>
      <w:r w:rsidRPr="00F55DA3">
        <w:rPr>
          <w:lang w:val="en-US"/>
        </w:rPr>
        <w:t>th</w:t>
      </w:r>
      <w:r>
        <w:rPr>
          <w:lang w:val="en-US"/>
        </w:rPr>
        <w:t>is</w:t>
      </w:r>
      <w:r w:rsidR="00B7454A">
        <w:rPr>
          <w:lang w:val="en-US"/>
        </w:rPr>
        <w:t xml:space="preserve"> </w:t>
      </w:r>
      <w:r w:rsidR="00B4598A">
        <w:rPr>
          <w:lang w:val="en-US"/>
        </w:rPr>
        <w:t>‘</w:t>
      </w:r>
      <w:r>
        <w:rPr>
          <w:lang w:val="en-US"/>
        </w:rPr>
        <w:t>purist</w:t>
      </w:r>
      <w:r w:rsidR="00B4598A">
        <w:rPr>
          <w:lang w:val="en-US"/>
        </w:rPr>
        <w:t>’</w:t>
      </w:r>
      <w:r w:rsidR="00B7454A">
        <w:rPr>
          <w:lang w:val="en-US"/>
        </w:rPr>
        <w:t xml:space="preserve"> </w:t>
      </w:r>
      <w:r w:rsidRPr="00F55DA3">
        <w:rPr>
          <w:lang w:val="en-US"/>
        </w:rPr>
        <w:t>concept</w:t>
      </w:r>
      <w:r w:rsidR="00B7454A">
        <w:rPr>
          <w:lang w:val="en-US"/>
        </w:rPr>
        <w:t xml:space="preserve"> </w:t>
      </w:r>
      <w:r w:rsidRPr="00F55DA3">
        <w:rPr>
          <w:lang w:val="en-US"/>
        </w:rPr>
        <w:t>of</w:t>
      </w:r>
      <w:r w:rsidR="00B7454A">
        <w:rPr>
          <w:lang w:val="en-US"/>
        </w:rPr>
        <w:t xml:space="preserve"> </w:t>
      </w:r>
      <w:r>
        <w:rPr>
          <w:lang w:val="en-US"/>
        </w:rPr>
        <w:t>VOD</w:t>
      </w:r>
      <w:r w:rsidR="00B7454A">
        <w:rPr>
          <w:lang w:val="en-US"/>
        </w:rPr>
        <w:t xml:space="preserve"> </w:t>
      </w:r>
      <w:r>
        <w:rPr>
          <w:lang w:val="en-US"/>
        </w:rPr>
        <w:t>–</w:t>
      </w:r>
      <w:r w:rsidR="00B7454A">
        <w:rPr>
          <w:lang w:val="en-US"/>
        </w:rPr>
        <w:t xml:space="preserve"> </w:t>
      </w:r>
      <w:r w:rsidRPr="00F55DA3">
        <w:rPr>
          <w:lang w:val="en-US"/>
        </w:rPr>
        <w:t>watching</w:t>
      </w:r>
      <w:r w:rsidR="00B7454A">
        <w:rPr>
          <w:lang w:val="en-US"/>
        </w:rPr>
        <w:t xml:space="preserve"> </w:t>
      </w:r>
      <w:r>
        <w:rPr>
          <w:lang w:val="en-US"/>
        </w:rPr>
        <w:t>video</w:t>
      </w:r>
      <w:r w:rsidR="00B7454A">
        <w:rPr>
          <w:lang w:val="en-US"/>
        </w:rPr>
        <w:t xml:space="preserve"> </w:t>
      </w:r>
      <w:r w:rsidRPr="00F55DA3">
        <w:rPr>
          <w:lang w:val="en-US"/>
        </w:rPr>
        <w:t>content</w:t>
      </w:r>
      <w:r w:rsidR="00B7454A">
        <w:rPr>
          <w:lang w:val="en-US"/>
        </w:rPr>
        <w:t xml:space="preserve"> </w:t>
      </w:r>
      <w:r w:rsidRPr="00F55DA3">
        <w:rPr>
          <w:lang w:val="en-US"/>
        </w:rPr>
        <w:t>outside</w:t>
      </w:r>
      <w:r w:rsidR="00B7454A">
        <w:rPr>
          <w:lang w:val="en-US"/>
        </w:rPr>
        <w:t xml:space="preserve"> </w:t>
      </w:r>
      <w:r w:rsidRPr="00F55DA3">
        <w:rPr>
          <w:lang w:val="en-US"/>
        </w:rPr>
        <w:t>of</w:t>
      </w:r>
      <w:r w:rsidR="00B7454A">
        <w:rPr>
          <w:lang w:val="en-US"/>
        </w:rPr>
        <w:t xml:space="preserve"> </w:t>
      </w:r>
      <w:r w:rsidRPr="00F55DA3">
        <w:rPr>
          <w:lang w:val="en-US"/>
        </w:rPr>
        <w:t>allotted</w:t>
      </w:r>
      <w:r w:rsidR="00B7454A">
        <w:rPr>
          <w:lang w:val="en-US"/>
        </w:rPr>
        <w:t xml:space="preserve"> </w:t>
      </w:r>
      <w:r w:rsidRPr="00F55DA3">
        <w:rPr>
          <w:lang w:val="en-US"/>
        </w:rPr>
        <w:t>television</w:t>
      </w:r>
      <w:r w:rsidR="00B7454A">
        <w:rPr>
          <w:lang w:val="en-US"/>
        </w:rPr>
        <w:t xml:space="preserve"> </w:t>
      </w:r>
      <w:r w:rsidRPr="00F55DA3">
        <w:rPr>
          <w:lang w:val="en-US"/>
        </w:rPr>
        <w:t>broadcast</w:t>
      </w:r>
      <w:r w:rsidR="00B7454A">
        <w:rPr>
          <w:lang w:val="en-US"/>
        </w:rPr>
        <w:t xml:space="preserve"> </w:t>
      </w:r>
      <w:r w:rsidRPr="00F55DA3">
        <w:rPr>
          <w:lang w:val="en-US"/>
        </w:rPr>
        <w:t>times</w:t>
      </w:r>
      <w:r w:rsidR="00B7454A">
        <w:rPr>
          <w:lang w:val="en-US"/>
        </w:rPr>
        <w:t xml:space="preserve"> </w:t>
      </w:r>
      <w:r>
        <w:rPr>
          <w:lang w:val="en-US"/>
        </w:rPr>
        <w:t>–</w:t>
      </w:r>
      <w:r w:rsidR="00B7454A">
        <w:rPr>
          <w:lang w:val="en-US"/>
        </w:rPr>
        <w:t xml:space="preserve"> </w:t>
      </w:r>
      <w:r>
        <w:rPr>
          <w:lang w:val="en-US"/>
        </w:rPr>
        <w:t>was</w:t>
      </w:r>
      <w:r w:rsidR="00B7454A">
        <w:rPr>
          <w:lang w:val="en-US"/>
        </w:rPr>
        <w:t xml:space="preserve"> </w:t>
      </w:r>
      <w:r>
        <w:rPr>
          <w:lang w:val="en-US"/>
        </w:rPr>
        <w:t>also</w:t>
      </w:r>
      <w:r w:rsidR="00B7454A">
        <w:rPr>
          <w:lang w:val="en-US"/>
        </w:rPr>
        <w:t xml:space="preserve"> </w:t>
      </w:r>
      <w:r w:rsidRPr="00F55DA3">
        <w:rPr>
          <w:lang w:val="en-US"/>
        </w:rPr>
        <w:t>applied</w:t>
      </w:r>
      <w:r w:rsidR="00B7454A">
        <w:rPr>
          <w:lang w:val="en-US"/>
        </w:rPr>
        <w:t xml:space="preserve"> </w:t>
      </w:r>
      <w:r w:rsidRPr="00F55DA3">
        <w:rPr>
          <w:lang w:val="en-US"/>
        </w:rPr>
        <w:t>to</w:t>
      </w:r>
      <w:r w:rsidR="00B7454A">
        <w:rPr>
          <w:lang w:val="en-US"/>
        </w:rPr>
        <w:t xml:space="preserve"> </w:t>
      </w:r>
      <w:r w:rsidRPr="00F55DA3">
        <w:rPr>
          <w:lang w:val="en-US"/>
        </w:rPr>
        <w:t>DVDs</w:t>
      </w:r>
      <w:r w:rsidR="00B7454A">
        <w:rPr>
          <w:lang w:val="en-US"/>
        </w:rPr>
        <w:t xml:space="preserve"> </w:t>
      </w:r>
      <w:r w:rsidRPr="00F55DA3">
        <w:rPr>
          <w:lang w:val="en-US"/>
        </w:rPr>
        <w:t>and</w:t>
      </w:r>
      <w:r w:rsidR="00B7454A">
        <w:rPr>
          <w:lang w:val="en-US"/>
        </w:rPr>
        <w:t xml:space="preserve"> </w:t>
      </w:r>
      <w:r w:rsidRPr="00F55DA3">
        <w:rPr>
          <w:lang w:val="en-US"/>
        </w:rPr>
        <w:t>pirated</w:t>
      </w:r>
      <w:r w:rsidR="00B7454A">
        <w:rPr>
          <w:lang w:val="en-US"/>
        </w:rPr>
        <w:t xml:space="preserve"> </w:t>
      </w:r>
      <w:r w:rsidRPr="00F55DA3">
        <w:rPr>
          <w:lang w:val="en-US"/>
        </w:rPr>
        <w:t>videos</w:t>
      </w:r>
      <w:r w:rsidR="00B7454A">
        <w:rPr>
          <w:lang w:val="en-US"/>
        </w:rPr>
        <w:t xml:space="preserve"> </w:t>
      </w:r>
      <w:r w:rsidRPr="00F55DA3">
        <w:rPr>
          <w:lang w:val="en-US"/>
        </w:rPr>
        <w:t>on</w:t>
      </w:r>
      <w:r w:rsidR="00B7454A">
        <w:rPr>
          <w:lang w:val="en-US"/>
        </w:rPr>
        <w:t xml:space="preserve"> </w:t>
      </w:r>
      <w:r w:rsidRPr="00F55DA3">
        <w:rPr>
          <w:lang w:val="en-US"/>
        </w:rPr>
        <w:t>the</w:t>
      </w:r>
      <w:r w:rsidR="00B7454A">
        <w:rPr>
          <w:lang w:val="en-US"/>
        </w:rPr>
        <w:t xml:space="preserve"> </w:t>
      </w:r>
      <w:r w:rsidRPr="00F55DA3">
        <w:rPr>
          <w:lang w:val="en-US"/>
        </w:rPr>
        <w:t>internet.</w:t>
      </w:r>
      <w:r w:rsidR="00B7454A">
        <w:rPr>
          <w:lang w:val="en-US"/>
        </w:rPr>
        <w:t xml:space="preserve"> </w:t>
      </w:r>
      <w:r w:rsidRPr="00F55DA3">
        <w:rPr>
          <w:lang w:val="en-US"/>
        </w:rPr>
        <w:t>V</w:t>
      </w:r>
      <w:r>
        <w:rPr>
          <w:lang w:val="en-US"/>
        </w:rPr>
        <w:t>OD</w:t>
      </w:r>
      <w:r w:rsidR="00B7454A">
        <w:rPr>
          <w:lang w:val="en-US"/>
        </w:rPr>
        <w:t xml:space="preserve"> </w:t>
      </w:r>
      <w:r w:rsidRPr="00F55DA3">
        <w:rPr>
          <w:lang w:val="en-US"/>
        </w:rPr>
        <w:t>now</w:t>
      </w:r>
      <w:r w:rsidR="00B7454A">
        <w:rPr>
          <w:lang w:val="en-US"/>
        </w:rPr>
        <w:t xml:space="preserve"> </w:t>
      </w:r>
      <w:r>
        <w:rPr>
          <w:lang w:val="en-US"/>
        </w:rPr>
        <w:t>predominantly</w:t>
      </w:r>
      <w:r w:rsidR="00B7454A">
        <w:rPr>
          <w:lang w:val="en-US"/>
        </w:rPr>
        <w:t xml:space="preserve"> </w:t>
      </w:r>
      <w:r w:rsidRPr="00F55DA3">
        <w:rPr>
          <w:lang w:val="en-US"/>
        </w:rPr>
        <w:t>refers</w:t>
      </w:r>
      <w:r w:rsidR="00B7454A">
        <w:rPr>
          <w:lang w:val="en-US"/>
        </w:rPr>
        <w:t xml:space="preserve"> </w:t>
      </w:r>
      <w:r w:rsidRPr="00F55DA3">
        <w:rPr>
          <w:lang w:val="en-US"/>
        </w:rPr>
        <w:t>to</w:t>
      </w:r>
      <w:r w:rsidR="00B7454A">
        <w:rPr>
          <w:lang w:val="en-US"/>
        </w:rPr>
        <w:t xml:space="preserve"> </w:t>
      </w:r>
      <w:r>
        <w:rPr>
          <w:lang w:val="en-US"/>
        </w:rPr>
        <w:t>any</w:t>
      </w:r>
      <w:r w:rsidR="00B7454A">
        <w:rPr>
          <w:lang w:val="en-US"/>
        </w:rPr>
        <w:t xml:space="preserve"> </w:t>
      </w:r>
      <w:r w:rsidRPr="00F55DA3">
        <w:rPr>
          <w:lang w:val="en-US"/>
        </w:rPr>
        <w:t>audio</w:t>
      </w:r>
      <w:r>
        <w:rPr>
          <w:lang w:val="en-US"/>
        </w:rPr>
        <w:t>visual</w:t>
      </w:r>
      <w:r w:rsidR="00B7454A">
        <w:rPr>
          <w:lang w:val="en-US"/>
        </w:rPr>
        <w:t xml:space="preserve"> </w:t>
      </w:r>
      <w:r w:rsidRPr="00F55DA3">
        <w:rPr>
          <w:lang w:val="en-US"/>
        </w:rPr>
        <w:t>content</w:t>
      </w:r>
      <w:r w:rsidR="00B7454A">
        <w:rPr>
          <w:lang w:val="en-US"/>
        </w:rPr>
        <w:t xml:space="preserve"> </w:t>
      </w:r>
      <w:r w:rsidRPr="00F55DA3">
        <w:rPr>
          <w:lang w:val="en-US"/>
        </w:rPr>
        <w:t>legally</w:t>
      </w:r>
      <w:r w:rsidR="00B7454A">
        <w:rPr>
          <w:lang w:val="en-US"/>
        </w:rPr>
        <w:t xml:space="preserve"> </w:t>
      </w:r>
      <w:r w:rsidRPr="00F55DA3">
        <w:rPr>
          <w:lang w:val="en-US"/>
        </w:rPr>
        <w:t>streamed</w:t>
      </w:r>
      <w:r w:rsidR="00B7454A">
        <w:rPr>
          <w:lang w:val="en-US"/>
        </w:rPr>
        <w:t xml:space="preserve"> </w:t>
      </w:r>
      <w:r w:rsidRPr="00F55DA3">
        <w:rPr>
          <w:lang w:val="en-US"/>
        </w:rPr>
        <w:t>via</w:t>
      </w:r>
      <w:r w:rsidR="00B7454A">
        <w:rPr>
          <w:lang w:val="en-US"/>
        </w:rPr>
        <w:t xml:space="preserve"> </w:t>
      </w:r>
      <w:r w:rsidRPr="00F55DA3">
        <w:rPr>
          <w:lang w:val="en-US"/>
        </w:rPr>
        <w:t>the</w:t>
      </w:r>
      <w:r w:rsidR="00B7454A">
        <w:rPr>
          <w:lang w:val="en-US"/>
        </w:rPr>
        <w:t xml:space="preserve"> </w:t>
      </w:r>
      <w:r w:rsidRPr="00F55DA3">
        <w:rPr>
          <w:lang w:val="en-US"/>
        </w:rPr>
        <w:t>internet</w:t>
      </w:r>
      <w:r w:rsidR="00B7454A">
        <w:rPr>
          <w:lang w:val="en-US"/>
        </w:rPr>
        <w:t xml:space="preserve"> </w:t>
      </w:r>
      <w:r>
        <w:rPr>
          <w:lang w:val="en-US"/>
        </w:rPr>
        <w:t>such</w:t>
      </w:r>
      <w:r w:rsidR="00B7454A">
        <w:rPr>
          <w:lang w:val="en-US"/>
        </w:rPr>
        <w:t xml:space="preserve"> </w:t>
      </w:r>
      <w:r>
        <w:rPr>
          <w:lang w:val="en-US"/>
        </w:rPr>
        <w:t>as</w:t>
      </w:r>
      <w:r w:rsidR="00B7454A">
        <w:rPr>
          <w:lang w:val="en-US"/>
        </w:rPr>
        <w:t xml:space="preserve"> </w:t>
      </w:r>
      <w:r>
        <w:rPr>
          <w:lang w:val="en-US"/>
        </w:rPr>
        <w:t>the</w:t>
      </w:r>
      <w:r w:rsidR="00B7454A">
        <w:rPr>
          <w:lang w:val="en-US"/>
        </w:rPr>
        <w:t xml:space="preserve"> </w:t>
      </w:r>
      <w:r>
        <w:rPr>
          <w:lang w:val="en-US"/>
        </w:rPr>
        <w:t>services</w:t>
      </w:r>
      <w:r w:rsidR="00B7454A">
        <w:rPr>
          <w:lang w:val="en-US"/>
        </w:rPr>
        <w:t xml:space="preserve"> </w:t>
      </w:r>
      <w:r>
        <w:rPr>
          <w:lang w:val="en-US"/>
        </w:rPr>
        <w:t>offered</w:t>
      </w:r>
      <w:r w:rsidR="00B7454A">
        <w:rPr>
          <w:lang w:val="en-US"/>
        </w:rPr>
        <w:t xml:space="preserve"> </w:t>
      </w:r>
      <w:r>
        <w:rPr>
          <w:lang w:val="en-US"/>
        </w:rPr>
        <w:t>by</w:t>
      </w:r>
      <w:r w:rsidR="00B7454A">
        <w:rPr>
          <w:lang w:val="en-US"/>
        </w:rPr>
        <w:t xml:space="preserve"> </w:t>
      </w:r>
      <w:r>
        <w:rPr>
          <w:lang w:val="en-US"/>
        </w:rPr>
        <w:t>Netflix</w:t>
      </w:r>
      <w:r w:rsidR="00B7454A">
        <w:rPr>
          <w:lang w:val="en-US"/>
        </w:rPr>
        <w:t xml:space="preserve"> </w:t>
      </w:r>
      <w:r>
        <w:rPr>
          <w:lang w:val="en-US"/>
        </w:rPr>
        <w:t>and</w:t>
      </w:r>
      <w:r w:rsidR="00B7454A">
        <w:rPr>
          <w:lang w:val="en-US"/>
        </w:rPr>
        <w:t xml:space="preserve"> </w:t>
      </w:r>
      <w:r>
        <w:rPr>
          <w:lang w:val="en-US"/>
        </w:rPr>
        <w:t>other</w:t>
      </w:r>
      <w:r w:rsidR="00B7454A">
        <w:rPr>
          <w:lang w:val="en-US"/>
        </w:rPr>
        <w:t xml:space="preserve"> </w:t>
      </w:r>
      <w:r>
        <w:rPr>
          <w:lang w:val="en-US"/>
        </w:rPr>
        <w:t>providers</w:t>
      </w:r>
      <w:r w:rsidRPr="00F55DA3">
        <w:rPr>
          <w:lang w:val="en-US"/>
        </w:rPr>
        <w:t>.</w:t>
      </w:r>
    </w:p>
    <w:p w14:paraId="153F1B65" w14:textId="7AAE6EE3" w:rsidR="00EC29C7" w:rsidRDefault="00EC29C7" w:rsidP="00D92420">
      <w:pPr>
        <w:rPr>
          <w:lang w:val="en-US"/>
        </w:rPr>
      </w:pPr>
      <w:r w:rsidRPr="00F55DA3">
        <w:rPr>
          <w:lang w:val="en-US"/>
        </w:rPr>
        <w:t>There</w:t>
      </w:r>
      <w:r w:rsidR="00B7454A">
        <w:rPr>
          <w:lang w:val="en-US"/>
        </w:rPr>
        <w:t xml:space="preserve"> </w:t>
      </w:r>
      <w:r w:rsidRPr="00F55DA3">
        <w:rPr>
          <w:lang w:val="en-US"/>
        </w:rPr>
        <w:t>are</w:t>
      </w:r>
      <w:r w:rsidR="00B7454A">
        <w:rPr>
          <w:lang w:val="en-US"/>
        </w:rPr>
        <w:t xml:space="preserve"> </w:t>
      </w:r>
      <w:r w:rsidRPr="00F55DA3">
        <w:rPr>
          <w:lang w:val="en-US"/>
        </w:rPr>
        <w:t>two</w:t>
      </w:r>
      <w:r w:rsidR="00B7454A">
        <w:rPr>
          <w:lang w:val="en-US"/>
        </w:rPr>
        <w:t xml:space="preserve"> </w:t>
      </w:r>
      <w:r w:rsidRPr="00F55DA3">
        <w:rPr>
          <w:lang w:val="en-US"/>
        </w:rPr>
        <w:t>types</w:t>
      </w:r>
      <w:r w:rsidR="00B7454A">
        <w:rPr>
          <w:lang w:val="en-US"/>
        </w:rPr>
        <w:t xml:space="preserve"> </w:t>
      </w:r>
      <w:r w:rsidRPr="00F55DA3">
        <w:rPr>
          <w:lang w:val="en-US"/>
        </w:rPr>
        <w:t>of</w:t>
      </w:r>
      <w:r w:rsidR="00B7454A">
        <w:rPr>
          <w:lang w:val="en-US"/>
        </w:rPr>
        <w:t xml:space="preserve"> </w:t>
      </w:r>
      <w:r>
        <w:rPr>
          <w:lang w:val="en-US"/>
        </w:rPr>
        <w:t>modern-day</w:t>
      </w:r>
      <w:r w:rsidR="00B7454A">
        <w:rPr>
          <w:lang w:val="en-US"/>
        </w:rPr>
        <w:t xml:space="preserve"> </w:t>
      </w:r>
      <w:r>
        <w:rPr>
          <w:lang w:val="en-US"/>
        </w:rPr>
        <w:t>VOD.</w:t>
      </w:r>
      <w:r w:rsidR="00B7454A">
        <w:rPr>
          <w:lang w:val="en-US"/>
        </w:rPr>
        <w:t xml:space="preserve"> </w:t>
      </w:r>
      <w:r w:rsidRPr="00F55DA3">
        <w:rPr>
          <w:lang w:val="en-US"/>
        </w:rPr>
        <w:t>Firstly,</w:t>
      </w:r>
      <w:r w:rsidR="00B7454A">
        <w:rPr>
          <w:lang w:val="en-US"/>
        </w:rPr>
        <w:t xml:space="preserve"> </w:t>
      </w:r>
      <w:r w:rsidRPr="00F55DA3">
        <w:rPr>
          <w:lang w:val="en-US"/>
        </w:rPr>
        <w:t>free</w:t>
      </w:r>
      <w:r w:rsidR="00B7454A">
        <w:rPr>
          <w:lang w:val="en-US"/>
        </w:rPr>
        <w:t xml:space="preserve"> </w:t>
      </w:r>
      <w:r w:rsidRPr="00F55DA3">
        <w:rPr>
          <w:lang w:val="en-US"/>
        </w:rPr>
        <w:t>services</w:t>
      </w:r>
      <w:r w:rsidR="00B7454A">
        <w:rPr>
          <w:lang w:val="en-US"/>
        </w:rPr>
        <w:t xml:space="preserve"> </w:t>
      </w:r>
      <w:r w:rsidRPr="00F55DA3">
        <w:rPr>
          <w:lang w:val="en-US"/>
        </w:rPr>
        <w:t>such</w:t>
      </w:r>
      <w:r w:rsidR="00B7454A">
        <w:rPr>
          <w:lang w:val="en-US"/>
        </w:rPr>
        <w:t xml:space="preserve"> </w:t>
      </w:r>
      <w:r w:rsidRPr="00F55DA3">
        <w:rPr>
          <w:lang w:val="en-US"/>
        </w:rPr>
        <w:t>as</w:t>
      </w:r>
      <w:r w:rsidR="00B7454A">
        <w:rPr>
          <w:lang w:val="en-US"/>
        </w:rPr>
        <w:t xml:space="preserve"> </w:t>
      </w:r>
      <w:r w:rsidRPr="00F55DA3">
        <w:rPr>
          <w:lang w:val="en-US"/>
        </w:rPr>
        <w:t>catch</w:t>
      </w:r>
      <w:r>
        <w:rPr>
          <w:lang w:val="en-US"/>
        </w:rPr>
        <w:t>-</w:t>
      </w:r>
      <w:r w:rsidRPr="00F55DA3">
        <w:rPr>
          <w:lang w:val="en-US"/>
        </w:rPr>
        <w:t>up</w:t>
      </w:r>
      <w:r w:rsidR="00B7454A">
        <w:rPr>
          <w:lang w:val="en-US"/>
        </w:rPr>
        <w:t xml:space="preserve"> </w:t>
      </w:r>
      <w:r w:rsidRPr="00F55DA3">
        <w:rPr>
          <w:lang w:val="en-US"/>
        </w:rPr>
        <w:t>television</w:t>
      </w:r>
      <w:r w:rsidR="00B7454A">
        <w:rPr>
          <w:lang w:val="en-US"/>
        </w:rPr>
        <w:t xml:space="preserve"> </w:t>
      </w:r>
      <w:r w:rsidRPr="00F55DA3">
        <w:rPr>
          <w:lang w:val="en-US"/>
        </w:rPr>
        <w:t>that</w:t>
      </w:r>
      <w:r w:rsidR="00B7454A">
        <w:rPr>
          <w:lang w:val="en-US"/>
        </w:rPr>
        <w:t xml:space="preserve"> </w:t>
      </w:r>
      <w:r w:rsidRPr="00F55DA3">
        <w:rPr>
          <w:lang w:val="en-US"/>
        </w:rPr>
        <w:t>rely</w:t>
      </w:r>
      <w:r w:rsidR="00B7454A">
        <w:rPr>
          <w:lang w:val="en-US"/>
        </w:rPr>
        <w:t xml:space="preserve"> </w:t>
      </w:r>
      <w:r w:rsidRPr="00F55DA3">
        <w:rPr>
          <w:lang w:val="en-US"/>
        </w:rPr>
        <w:t>on</w:t>
      </w:r>
      <w:r w:rsidR="00B7454A">
        <w:rPr>
          <w:lang w:val="en-US"/>
        </w:rPr>
        <w:t xml:space="preserve"> </w:t>
      </w:r>
      <w:r w:rsidRPr="00F55DA3">
        <w:rPr>
          <w:lang w:val="en-US"/>
        </w:rPr>
        <w:t>advertising</w:t>
      </w:r>
      <w:r w:rsidR="00B7454A">
        <w:rPr>
          <w:lang w:val="en-US"/>
        </w:rPr>
        <w:t xml:space="preserve"> </w:t>
      </w:r>
      <w:r w:rsidRPr="00F55DA3">
        <w:rPr>
          <w:lang w:val="en-US"/>
        </w:rPr>
        <w:t>for</w:t>
      </w:r>
      <w:r w:rsidR="00B7454A">
        <w:rPr>
          <w:lang w:val="en-US"/>
        </w:rPr>
        <w:t xml:space="preserve"> </w:t>
      </w:r>
      <w:r w:rsidRPr="00F55DA3">
        <w:rPr>
          <w:lang w:val="en-US"/>
        </w:rPr>
        <w:t>revenue</w:t>
      </w:r>
      <w:r w:rsidR="00B7454A">
        <w:rPr>
          <w:lang w:val="en-US"/>
        </w:rPr>
        <w:t xml:space="preserve"> </w:t>
      </w:r>
      <w:r w:rsidRPr="00F55DA3">
        <w:rPr>
          <w:lang w:val="en-US"/>
        </w:rPr>
        <w:t>and</w:t>
      </w:r>
      <w:r>
        <w:rPr>
          <w:lang w:val="en-US"/>
        </w:rPr>
        <w:t>,</w:t>
      </w:r>
      <w:r w:rsidR="00B7454A">
        <w:rPr>
          <w:lang w:val="en-US"/>
        </w:rPr>
        <w:t xml:space="preserve"> </w:t>
      </w:r>
      <w:r w:rsidRPr="00F55DA3">
        <w:rPr>
          <w:lang w:val="en-US"/>
        </w:rPr>
        <w:t>secondly,</w:t>
      </w:r>
      <w:r w:rsidR="00B7454A">
        <w:rPr>
          <w:lang w:val="en-US"/>
        </w:rPr>
        <w:t xml:space="preserve"> </w:t>
      </w:r>
      <w:r w:rsidRPr="00F55DA3">
        <w:rPr>
          <w:lang w:val="en-US"/>
        </w:rPr>
        <w:t>subscription</w:t>
      </w:r>
      <w:r>
        <w:rPr>
          <w:lang w:val="en-US"/>
        </w:rPr>
        <w:t>-</w:t>
      </w:r>
      <w:r w:rsidRPr="00F55DA3">
        <w:rPr>
          <w:lang w:val="en-US"/>
        </w:rPr>
        <w:t>based</w:t>
      </w:r>
      <w:r w:rsidR="00B7454A">
        <w:rPr>
          <w:lang w:val="en-US"/>
        </w:rPr>
        <w:t xml:space="preserve"> </w:t>
      </w:r>
      <w:r w:rsidRPr="00F55DA3">
        <w:rPr>
          <w:lang w:val="en-US"/>
        </w:rPr>
        <w:t>services</w:t>
      </w:r>
      <w:r w:rsidR="00B7454A">
        <w:rPr>
          <w:lang w:val="en-US"/>
        </w:rPr>
        <w:t xml:space="preserve"> </w:t>
      </w:r>
      <w:r w:rsidRPr="00F55DA3">
        <w:rPr>
          <w:lang w:val="en-US"/>
        </w:rPr>
        <w:t>where</w:t>
      </w:r>
      <w:r w:rsidR="00B7454A">
        <w:rPr>
          <w:lang w:val="en-US"/>
        </w:rPr>
        <w:t xml:space="preserve"> </w:t>
      </w:r>
      <w:r w:rsidRPr="00F55DA3">
        <w:rPr>
          <w:lang w:val="en-US"/>
        </w:rPr>
        <w:t>subscribers</w:t>
      </w:r>
      <w:r w:rsidR="00B7454A">
        <w:rPr>
          <w:lang w:val="en-US"/>
        </w:rPr>
        <w:t xml:space="preserve"> </w:t>
      </w:r>
      <w:r w:rsidRPr="00F55DA3">
        <w:rPr>
          <w:lang w:val="en-US"/>
        </w:rPr>
        <w:t>pay</w:t>
      </w:r>
      <w:r w:rsidR="00B7454A">
        <w:rPr>
          <w:lang w:val="en-US"/>
        </w:rPr>
        <w:t xml:space="preserve"> </w:t>
      </w:r>
      <w:r w:rsidRPr="00F55DA3">
        <w:rPr>
          <w:lang w:val="en-US"/>
        </w:rPr>
        <w:t>a</w:t>
      </w:r>
      <w:r w:rsidR="00B7454A">
        <w:rPr>
          <w:lang w:val="en-US"/>
        </w:rPr>
        <w:t xml:space="preserve"> </w:t>
      </w:r>
      <w:r w:rsidRPr="00F55DA3">
        <w:rPr>
          <w:lang w:val="en-US"/>
        </w:rPr>
        <w:t>fee</w:t>
      </w:r>
      <w:r w:rsidR="00B7454A">
        <w:rPr>
          <w:lang w:val="en-US"/>
        </w:rPr>
        <w:t xml:space="preserve"> </w:t>
      </w:r>
      <w:r w:rsidRPr="00F55DA3">
        <w:rPr>
          <w:lang w:val="en-US"/>
        </w:rPr>
        <w:t>to</w:t>
      </w:r>
      <w:r w:rsidR="00B7454A">
        <w:rPr>
          <w:lang w:val="en-US"/>
        </w:rPr>
        <w:t xml:space="preserve"> </w:t>
      </w:r>
      <w:r w:rsidRPr="00F55DA3">
        <w:rPr>
          <w:lang w:val="en-US"/>
        </w:rPr>
        <w:t>gain</w:t>
      </w:r>
      <w:r w:rsidR="00B7454A">
        <w:rPr>
          <w:lang w:val="en-US"/>
        </w:rPr>
        <w:t xml:space="preserve"> </w:t>
      </w:r>
      <w:r w:rsidRPr="00F55DA3">
        <w:rPr>
          <w:lang w:val="en-US"/>
        </w:rPr>
        <w:t>access</w:t>
      </w:r>
      <w:r w:rsidR="00B7454A">
        <w:rPr>
          <w:lang w:val="en-US"/>
        </w:rPr>
        <w:t xml:space="preserve"> </w:t>
      </w:r>
      <w:r w:rsidRPr="00F55DA3">
        <w:rPr>
          <w:lang w:val="en-US"/>
        </w:rPr>
        <w:t>to</w:t>
      </w:r>
      <w:r w:rsidR="00B7454A">
        <w:rPr>
          <w:lang w:val="en-US"/>
        </w:rPr>
        <w:t xml:space="preserve"> </w:t>
      </w:r>
      <w:r w:rsidRPr="00F55DA3">
        <w:rPr>
          <w:lang w:val="en-US"/>
        </w:rPr>
        <w:t>large</w:t>
      </w:r>
      <w:r w:rsidR="00B7454A">
        <w:rPr>
          <w:lang w:val="en-US"/>
        </w:rPr>
        <w:t xml:space="preserve"> </w:t>
      </w:r>
      <w:r w:rsidRPr="00F55DA3">
        <w:rPr>
          <w:lang w:val="en-US"/>
        </w:rPr>
        <w:t>collections</w:t>
      </w:r>
      <w:r w:rsidR="00B7454A">
        <w:rPr>
          <w:lang w:val="en-US"/>
        </w:rPr>
        <w:t xml:space="preserve"> </w:t>
      </w:r>
      <w:r w:rsidRPr="00F55DA3">
        <w:rPr>
          <w:lang w:val="en-US"/>
        </w:rPr>
        <w:t>of</w:t>
      </w:r>
      <w:r w:rsidR="00B7454A">
        <w:rPr>
          <w:lang w:val="en-US"/>
        </w:rPr>
        <w:t xml:space="preserve"> </w:t>
      </w:r>
      <w:r w:rsidRPr="00F55DA3">
        <w:rPr>
          <w:lang w:val="en-US"/>
        </w:rPr>
        <w:t>content.</w:t>
      </w:r>
      <w:r w:rsidR="00B7454A">
        <w:rPr>
          <w:lang w:val="en-US"/>
        </w:rPr>
        <w:t xml:space="preserve"> </w:t>
      </w:r>
      <w:r w:rsidRPr="00F55DA3">
        <w:rPr>
          <w:lang w:val="en-US"/>
        </w:rPr>
        <w:t>This</w:t>
      </w:r>
      <w:r w:rsidR="00B7454A">
        <w:rPr>
          <w:lang w:val="en-US"/>
        </w:rPr>
        <w:t xml:space="preserve"> </w:t>
      </w:r>
      <w:r w:rsidRPr="00F55DA3">
        <w:rPr>
          <w:lang w:val="en-US"/>
        </w:rPr>
        <w:t>research</w:t>
      </w:r>
      <w:r w:rsidR="00B7454A">
        <w:rPr>
          <w:lang w:val="en-US"/>
        </w:rPr>
        <w:t xml:space="preserve"> </w:t>
      </w:r>
      <w:r w:rsidRPr="00F55DA3">
        <w:rPr>
          <w:lang w:val="en-US"/>
        </w:rPr>
        <w:t>is</w:t>
      </w:r>
      <w:r w:rsidR="00B7454A">
        <w:rPr>
          <w:lang w:val="en-US"/>
        </w:rPr>
        <w:t xml:space="preserve"> </w:t>
      </w:r>
      <w:r w:rsidRPr="00F55DA3">
        <w:rPr>
          <w:lang w:val="en-US"/>
        </w:rPr>
        <w:t>concerned</w:t>
      </w:r>
      <w:r w:rsidR="00B7454A">
        <w:rPr>
          <w:lang w:val="en-US"/>
        </w:rPr>
        <w:t xml:space="preserve"> </w:t>
      </w:r>
      <w:r w:rsidRPr="00F55DA3">
        <w:rPr>
          <w:lang w:val="en-US"/>
        </w:rPr>
        <w:t>with</w:t>
      </w:r>
      <w:r w:rsidR="00B7454A">
        <w:rPr>
          <w:lang w:val="en-US"/>
        </w:rPr>
        <w:t xml:space="preserve"> </w:t>
      </w:r>
      <w:r w:rsidRPr="00F55DA3">
        <w:rPr>
          <w:lang w:val="en-US"/>
        </w:rPr>
        <w:t>the</w:t>
      </w:r>
      <w:r w:rsidR="00B7454A">
        <w:rPr>
          <w:lang w:val="en-US"/>
        </w:rPr>
        <w:t xml:space="preserve"> </w:t>
      </w:r>
      <w:r>
        <w:rPr>
          <w:lang w:val="en-US"/>
        </w:rPr>
        <w:t>latter,</w:t>
      </w:r>
      <w:r w:rsidR="00B7454A">
        <w:rPr>
          <w:lang w:val="en-US"/>
        </w:rPr>
        <w:t xml:space="preserve"> </w:t>
      </w:r>
      <w:r>
        <w:rPr>
          <w:lang w:val="en-US"/>
        </w:rPr>
        <w:t>the</w:t>
      </w:r>
      <w:r w:rsidR="00B7454A">
        <w:rPr>
          <w:lang w:val="en-US"/>
        </w:rPr>
        <w:t xml:space="preserve"> </w:t>
      </w:r>
      <w:r w:rsidRPr="00F55DA3">
        <w:rPr>
          <w:lang w:val="en-US"/>
        </w:rPr>
        <w:t>subscriber</w:t>
      </w:r>
      <w:r w:rsidR="00B7454A">
        <w:rPr>
          <w:lang w:val="en-US"/>
        </w:rPr>
        <w:t xml:space="preserve"> </w:t>
      </w:r>
      <w:r w:rsidRPr="00F55DA3">
        <w:rPr>
          <w:lang w:val="en-US"/>
        </w:rPr>
        <w:t>model</w:t>
      </w:r>
      <w:r w:rsidR="00B7454A">
        <w:rPr>
          <w:lang w:val="en-US"/>
        </w:rPr>
        <w:t xml:space="preserve"> </w:t>
      </w:r>
      <w:r w:rsidRPr="00F55DA3">
        <w:rPr>
          <w:lang w:val="en-US"/>
        </w:rPr>
        <w:t>of</w:t>
      </w:r>
      <w:r w:rsidR="00B7454A">
        <w:rPr>
          <w:lang w:val="en-US"/>
        </w:rPr>
        <w:t xml:space="preserve"> </w:t>
      </w:r>
      <w:r>
        <w:rPr>
          <w:lang w:val="en-US"/>
        </w:rPr>
        <w:t>VOD</w:t>
      </w:r>
      <w:r w:rsidR="00B7454A">
        <w:rPr>
          <w:lang w:val="en-US"/>
        </w:rPr>
        <w:t xml:space="preserve"> </w:t>
      </w:r>
      <w:r w:rsidRPr="00F55DA3">
        <w:rPr>
          <w:lang w:val="en-US"/>
        </w:rPr>
        <w:t>in</w:t>
      </w:r>
      <w:r w:rsidR="00B7454A">
        <w:rPr>
          <w:lang w:val="en-US"/>
        </w:rPr>
        <w:t xml:space="preserve"> </w:t>
      </w:r>
      <w:r w:rsidRPr="00F55DA3">
        <w:rPr>
          <w:lang w:val="en-US"/>
        </w:rPr>
        <w:t>Australia,</w:t>
      </w:r>
      <w:r w:rsidR="00B7454A">
        <w:rPr>
          <w:lang w:val="en-US"/>
        </w:rPr>
        <w:t xml:space="preserve"> </w:t>
      </w:r>
      <w:r w:rsidR="00080B84">
        <w:rPr>
          <w:lang w:val="en-US"/>
        </w:rPr>
        <w:t>and focuses on the impact of</w:t>
      </w:r>
      <w:r w:rsidR="00B7454A">
        <w:rPr>
          <w:lang w:val="en-US"/>
        </w:rPr>
        <w:t xml:space="preserve"> </w:t>
      </w:r>
      <w:r>
        <w:rPr>
          <w:lang w:val="en-US"/>
        </w:rPr>
        <w:t>2015</w:t>
      </w:r>
      <w:r w:rsidR="00B7454A">
        <w:rPr>
          <w:lang w:val="en-US"/>
        </w:rPr>
        <w:t xml:space="preserve"> </w:t>
      </w:r>
      <w:r w:rsidRPr="00F55DA3">
        <w:rPr>
          <w:lang w:val="en-US"/>
        </w:rPr>
        <w:t>when</w:t>
      </w:r>
      <w:r w:rsidR="00B7454A">
        <w:rPr>
          <w:lang w:val="en-US"/>
        </w:rPr>
        <w:t xml:space="preserve"> </w:t>
      </w:r>
      <w:r w:rsidRPr="00F55DA3">
        <w:rPr>
          <w:lang w:val="en-US"/>
        </w:rPr>
        <w:t>three</w:t>
      </w:r>
      <w:r w:rsidR="00B7454A">
        <w:rPr>
          <w:lang w:val="en-US"/>
        </w:rPr>
        <w:t xml:space="preserve"> </w:t>
      </w:r>
      <w:r w:rsidRPr="00F55DA3">
        <w:rPr>
          <w:lang w:val="en-US"/>
        </w:rPr>
        <w:t>new</w:t>
      </w:r>
      <w:r w:rsidR="00B7454A">
        <w:rPr>
          <w:lang w:val="en-US"/>
        </w:rPr>
        <w:t xml:space="preserve"> </w:t>
      </w:r>
      <w:r w:rsidRPr="00F55DA3">
        <w:rPr>
          <w:lang w:val="en-US"/>
        </w:rPr>
        <w:t>services</w:t>
      </w:r>
      <w:r w:rsidR="00B7454A">
        <w:rPr>
          <w:lang w:val="en-US"/>
        </w:rPr>
        <w:t xml:space="preserve"> </w:t>
      </w:r>
      <w:r w:rsidR="00080B84">
        <w:rPr>
          <w:lang w:val="en-US"/>
        </w:rPr>
        <w:t xml:space="preserve">– </w:t>
      </w:r>
      <w:r>
        <w:rPr>
          <w:lang w:val="en-US"/>
        </w:rPr>
        <w:t>Netflix</w:t>
      </w:r>
      <w:r w:rsidR="00B7454A">
        <w:rPr>
          <w:lang w:val="en-US"/>
        </w:rPr>
        <w:t xml:space="preserve"> </w:t>
      </w:r>
      <w:r>
        <w:rPr>
          <w:lang w:val="en-US"/>
        </w:rPr>
        <w:t>Australia,</w:t>
      </w:r>
      <w:r w:rsidR="00B7454A">
        <w:rPr>
          <w:lang w:val="en-US"/>
        </w:rPr>
        <w:t xml:space="preserve"> </w:t>
      </w:r>
      <w:r>
        <w:rPr>
          <w:lang w:val="en-US"/>
        </w:rPr>
        <w:t>Stan</w:t>
      </w:r>
      <w:r w:rsidR="00B7454A">
        <w:rPr>
          <w:lang w:val="en-US"/>
        </w:rPr>
        <w:t xml:space="preserve"> </w:t>
      </w:r>
      <w:r>
        <w:rPr>
          <w:lang w:val="en-US"/>
        </w:rPr>
        <w:t>and</w:t>
      </w:r>
      <w:r w:rsidR="00B7454A">
        <w:rPr>
          <w:lang w:val="en-US"/>
        </w:rPr>
        <w:t xml:space="preserve"> </w:t>
      </w:r>
      <w:r>
        <w:rPr>
          <w:lang w:val="en-US"/>
        </w:rPr>
        <w:t>Presto</w:t>
      </w:r>
      <w:r w:rsidR="00B7454A">
        <w:rPr>
          <w:lang w:val="en-US"/>
        </w:rPr>
        <w:t xml:space="preserve"> </w:t>
      </w:r>
      <w:r>
        <w:rPr>
          <w:lang w:val="en-US"/>
        </w:rPr>
        <w:t>Entertainment</w:t>
      </w:r>
      <w:r w:rsidR="00080B84">
        <w:rPr>
          <w:lang w:val="en-US"/>
        </w:rPr>
        <w:t xml:space="preserve"> – </w:t>
      </w:r>
      <w:r w:rsidRPr="00F55DA3">
        <w:rPr>
          <w:lang w:val="en-US"/>
        </w:rPr>
        <w:t>entered</w:t>
      </w:r>
      <w:r w:rsidR="00B7454A">
        <w:rPr>
          <w:lang w:val="en-US"/>
        </w:rPr>
        <w:t xml:space="preserve"> </w:t>
      </w:r>
      <w:r w:rsidRPr="00F55DA3">
        <w:rPr>
          <w:lang w:val="en-US"/>
        </w:rPr>
        <w:t>the</w:t>
      </w:r>
      <w:r w:rsidR="00B7454A">
        <w:rPr>
          <w:lang w:val="en-US"/>
        </w:rPr>
        <w:t xml:space="preserve"> </w:t>
      </w:r>
      <w:r w:rsidRPr="00F55DA3">
        <w:rPr>
          <w:lang w:val="en-US"/>
        </w:rPr>
        <w:t>market.</w:t>
      </w:r>
      <w:r w:rsidR="00B7454A">
        <w:rPr>
          <w:lang w:val="en-US"/>
        </w:rPr>
        <w:t xml:space="preserve"> </w:t>
      </w:r>
      <w:r>
        <w:rPr>
          <w:lang w:val="en-US"/>
        </w:rPr>
        <w:t>At</w:t>
      </w:r>
      <w:r w:rsidR="00B7454A">
        <w:rPr>
          <w:lang w:val="en-US"/>
        </w:rPr>
        <w:t xml:space="preserve"> </w:t>
      </w:r>
      <w:r>
        <w:rPr>
          <w:lang w:val="en-US"/>
        </w:rPr>
        <w:t>the</w:t>
      </w:r>
      <w:r w:rsidR="00B7454A">
        <w:rPr>
          <w:lang w:val="en-US"/>
        </w:rPr>
        <w:t xml:space="preserve"> </w:t>
      </w:r>
      <w:r>
        <w:rPr>
          <w:lang w:val="en-US"/>
        </w:rPr>
        <w:t>time,</w:t>
      </w:r>
      <w:r w:rsidR="00B7454A">
        <w:rPr>
          <w:lang w:val="en-US"/>
        </w:rPr>
        <w:t xml:space="preserve"> </w:t>
      </w:r>
      <w:r>
        <w:rPr>
          <w:lang w:val="en-US"/>
        </w:rPr>
        <w:t>Australia</w:t>
      </w:r>
      <w:r w:rsidR="00B7454A">
        <w:rPr>
          <w:lang w:val="en-US"/>
        </w:rPr>
        <w:t xml:space="preserve"> </w:t>
      </w:r>
      <w:r>
        <w:rPr>
          <w:lang w:val="en-US"/>
        </w:rPr>
        <w:t>was</w:t>
      </w:r>
      <w:r w:rsidR="00B7454A">
        <w:rPr>
          <w:lang w:val="en-US"/>
        </w:rPr>
        <w:t xml:space="preserve"> </w:t>
      </w:r>
      <w:r>
        <w:rPr>
          <w:lang w:val="en-US"/>
        </w:rPr>
        <w:t>described</w:t>
      </w:r>
      <w:r w:rsidR="00B7454A">
        <w:rPr>
          <w:lang w:val="en-US"/>
        </w:rPr>
        <w:t xml:space="preserve"> </w:t>
      </w:r>
      <w:r>
        <w:rPr>
          <w:lang w:val="en-US"/>
        </w:rPr>
        <w:t>as</w:t>
      </w:r>
      <w:r w:rsidR="00B7454A">
        <w:rPr>
          <w:lang w:val="en-US"/>
        </w:rPr>
        <w:t xml:space="preserve"> </w:t>
      </w:r>
      <w:r>
        <w:rPr>
          <w:lang w:val="en-US"/>
        </w:rPr>
        <w:t>having</w:t>
      </w:r>
      <w:r w:rsidR="00B7454A">
        <w:rPr>
          <w:lang w:val="en-US"/>
        </w:rPr>
        <w:t xml:space="preserve"> </w:t>
      </w:r>
      <w:r>
        <w:rPr>
          <w:lang w:val="en-US"/>
        </w:rPr>
        <w:t>entered</w:t>
      </w:r>
      <w:r w:rsidR="00B7454A">
        <w:rPr>
          <w:lang w:val="en-US"/>
        </w:rPr>
        <w:t xml:space="preserve"> </w:t>
      </w:r>
      <w:r>
        <w:rPr>
          <w:lang w:val="en-US"/>
        </w:rPr>
        <w:t>the</w:t>
      </w:r>
      <w:r w:rsidR="00B7454A">
        <w:rPr>
          <w:lang w:val="en-US"/>
        </w:rPr>
        <w:t xml:space="preserve"> </w:t>
      </w:r>
      <w:r w:rsidR="00B4598A">
        <w:rPr>
          <w:lang w:val="en-US"/>
        </w:rPr>
        <w:t>“</w:t>
      </w:r>
      <w:r>
        <w:rPr>
          <w:lang w:val="en-US"/>
        </w:rPr>
        <w:t>streaming</w:t>
      </w:r>
      <w:r w:rsidR="00B7454A">
        <w:rPr>
          <w:lang w:val="en-US"/>
        </w:rPr>
        <w:t xml:space="preserve"> </w:t>
      </w:r>
      <w:r>
        <w:rPr>
          <w:lang w:val="en-US"/>
        </w:rPr>
        <w:t>wars</w:t>
      </w:r>
      <w:r w:rsidR="00B4598A">
        <w:rPr>
          <w:lang w:val="en-US"/>
        </w:rPr>
        <w:t>”</w:t>
      </w:r>
      <w:r w:rsidR="00B7454A">
        <w:rPr>
          <w:lang w:val="en-US"/>
        </w:rPr>
        <w:t xml:space="preserve"> </w:t>
      </w:r>
      <w:r>
        <w:rPr>
          <w:lang w:val="en-US"/>
        </w:rPr>
        <w:t>and</w:t>
      </w:r>
      <w:r w:rsidR="00B7454A">
        <w:rPr>
          <w:lang w:val="en-US"/>
        </w:rPr>
        <w:t xml:space="preserve"> </w:t>
      </w:r>
      <w:r>
        <w:rPr>
          <w:lang w:val="en-US"/>
        </w:rPr>
        <w:t>consumers</w:t>
      </w:r>
      <w:r w:rsidR="00B7454A">
        <w:rPr>
          <w:lang w:val="en-US"/>
        </w:rPr>
        <w:t xml:space="preserve"> </w:t>
      </w:r>
      <w:r>
        <w:rPr>
          <w:lang w:val="en-US"/>
        </w:rPr>
        <w:t>were</w:t>
      </w:r>
      <w:r w:rsidR="00B7454A">
        <w:rPr>
          <w:lang w:val="en-US"/>
        </w:rPr>
        <w:t xml:space="preserve"> </w:t>
      </w:r>
      <w:r>
        <w:rPr>
          <w:lang w:val="en-US"/>
        </w:rPr>
        <w:t>predicted</w:t>
      </w:r>
      <w:r w:rsidR="00B7454A">
        <w:rPr>
          <w:lang w:val="en-US"/>
        </w:rPr>
        <w:t xml:space="preserve"> </w:t>
      </w:r>
      <w:r>
        <w:rPr>
          <w:lang w:val="en-US"/>
        </w:rPr>
        <w:t>to</w:t>
      </w:r>
      <w:r w:rsidR="00B7454A">
        <w:rPr>
          <w:lang w:val="en-US"/>
        </w:rPr>
        <w:t xml:space="preserve"> </w:t>
      </w:r>
      <w:r>
        <w:rPr>
          <w:lang w:val="en-US"/>
        </w:rPr>
        <w:t>be</w:t>
      </w:r>
      <w:r w:rsidR="00B7454A">
        <w:rPr>
          <w:lang w:val="en-US"/>
        </w:rPr>
        <w:t xml:space="preserve"> </w:t>
      </w:r>
      <w:r>
        <w:rPr>
          <w:lang w:val="en-US"/>
        </w:rPr>
        <w:t>the</w:t>
      </w:r>
      <w:r w:rsidR="00B7454A">
        <w:rPr>
          <w:lang w:val="en-US"/>
        </w:rPr>
        <w:t xml:space="preserve"> </w:t>
      </w:r>
      <w:r>
        <w:rPr>
          <w:lang w:val="en-US"/>
        </w:rPr>
        <w:t>beneficiaries</w:t>
      </w:r>
      <w:r w:rsidR="00B7454A">
        <w:rPr>
          <w:lang w:val="en-US"/>
        </w:rPr>
        <w:t xml:space="preserve"> </w:t>
      </w:r>
      <w:r>
        <w:rPr>
          <w:noProof/>
          <w:lang w:val="en-US"/>
        </w:rPr>
        <w:t>(Tucker</w:t>
      </w:r>
      <w:r w:rsidR="00B7454A">
        <w:rPr>
          <w:noProof/>
          <w:lang w:val="en-US"/>
        </w:rPr>
        <w:t xml:space="preserve"> </w:t>
      </w:r>
      <w:r>
        <w:rPr>
          <w:noProof/>
          <w:lang w:val="en-US"/>
        </w:rPr>
        <w:t>2016)</w:t>
      </w:r>
      <w:r>
        <w:rPr>
          <w:lang w:val="en-US"/>
        </w:rPr>
        <w:t>.</w:t>
      </w:r>
    </w:p>
    <w:p w14:paraId="2F5732F9" w14:textId="450685FF" w:rsidR="001C5561" w:rsidRDefault="00EC29C7" w:rsidP="00D92420">
      <w:r w:rsidRPr="00134A53">
        <w:t>VOD</w:t>
      </w:r>
      <w:r w:rsidR="00B7454A">
        <w:t xml:space="preserve"> </w:t>
      </w:r>
      <w:r w:rsidRPr="00134A53">
        <w:t>differs</w:t>
      </w:r>
      <w:r w:rsidR="00B7454A">
        <w:t xml:space="preserve"> </w:t>
      </w:r>
      <w:r w:rsidRPr="00134A53">
        <w:t>from</w:t>
      </w:r>
      <w:r w:rsidR="00B7454A">
        <w:t xml:space="preserve"> </w:t>
      </w:r>
      <w:r w:rsidRPr="00134A53">
        <w:t>more</w:t>
      </w:r>
      <w:r w:rsidR="00B7454A">
        <w:t xml:space="preserve"> </w:t>
      </w:r>
      <w:r w:rsidRPr="00134A53">
        <w:t>traditional</w:t>
      </w:r>
      <w:r w:rsidR="00B7454A">
        <w:t xml:space="preserve"> </w:t>
      </w:r>
      <w:r w:rsidRPr="00134A53">
        <w:t>or</w:t>
      </w:r>
      <w:r w:rsidR="00B7454A">
        <w:t xml:space="preserve"> </w:t>
      </w:r>
      <w:r w:rsidRPr="00134A53">
        <w:t>broadcast</w:t>
      </w:r>
      <w:r w:rsidR="00B7454A">
        <w:t xml:space="preserve"> </w:t>
      </w:r>
      <w:r w:rsidRPr="00134A53">
        <w:t>television.</w:t>
      </w:r>
      <w:r w:rsidR="00B7454A">
        <w:t xml:space="preserve"> </w:t>
      </w:r>
      <w:r w:rsidRPr="00134A53">
        <w:t>VOD</w:t>
      </w:r>
      <w:r w:rsidR="00B7454A">
        <w:t xml:space="preserve"> </w:t>
      </w:r>
      <w:r w:rsidRPr="00134A53">
        <w:t>is</w:t>
      </w:r>
      <w:r w:rsidR="00B7454A">
        <w:t xml:space="preserve"> </w:t>
      </w:r>
      <w:r w:rsidRPr="00134A53">
        <w:t>generally</w:t>
      </w:r>
      <w:r w:rsidR="00B7454A">
        <w:t xml:space="preserve"> </w:t>
      </w:r>
      <w:r w:rsidRPr="00134A53">
        <w:t>streamed</w:t>
      </w:r>
      <w:r w:rsidR="00B7454A">
        <w:t xml:space="preserve"> </w:t>
      </w:r>
      <w:r w:rsidRPr="00134A53">
        <w:t>over</w:t>
      </w:r>
      <w:r w:rsidR="00B7454A">
        <w:t xml:space="preserve"> </w:t>
      </w:r>
      <w:r w:rsidRPr="00134A53">
        <w:t>internet-based</w:t>
      </w:r>
      <w:r w:rsidR="00B7454A">
        <w:t xml:space="preserve"> </w:t>
      </w:r>
      <w:r w:rsidRPr="00134A53">
        <w:t>online</w:t>
      </w:r>
      <w:r w:rsidR="00B7454A">
        <w:t xml:space="preserve"> </w:t>
      </w:r>
      <w:r w:rsidRPr="00134A53">
        <w:t>services</w:t>
      </w:r>
      <w:r w:rsidR="00B7454A">
        <w:t xml:space="preserve"> </w:t>
      </w:r>
      <w:r w:rsidRPr="00134A53">
        <w:t>and</w:t>
      </w:r>
      <w:r w:rsidR="00B7454A">
        <w:t xml:space="preserve"> </w:t>
      </w:r>
      <w:r w:rsidRPr="00134A53">
        <w:t>is</w:t>
      </w:r>
      <w:r w:rsidR="00B7454A">
        <w:t xml:space="preserve"> </w:t>
      </w:r>
      <w:r w:rsidRPr="00134A53">
        <w:t>not</w:t>
      </w:r>
      <w:r w:rsidR="00B7454A">
        <w:t xml:space="preserve"> </w:t>
      </w:r>
      <w:r w:rsidRPr="00134A53">
        <w:t>linear,</w:t>
      </w:r>
      <w:r w:rsidR="00B7454A">
        <w:t xml:space="preserve"> </w:t>
      </w:r>
      <w:r w:rsidRPr="00134A53">
        <w:t>giving</w:t>
      </w:r>
      <w:r w:rsidR="00B7454A">
        <w:t xml:space="preserve"> </w:t>
      </w:r>
      <w:r w:rsidRPr="00134A53">
        <w:t>viewers</w:t>
      </w:r>
      <w:r w:rsidR="00B7454A">
        <w:t xml:space="preserve"> </w:t>
      </w:r>
      <w:r w:rsidRPr="00134A53">
        <w:t>the</w:t>
      </w:r>
      <w:r w:rsidR="00B7454A">
        <w:t xml:space="preserve"> </w:t>
      </w:r>
      <w:r w:rsidRPr="00134A53">
        <w:t>opportunity</w:t>
      </w:r>
      <w:r w:rsidR="00B7454A">
        <w:t xml:space="preserve"> </w:t>
      </w:r>
      <w:r w:rsidRPr="00134A53">
        <w:t>to</w:t>
      </w:r>
      <w:r w:rsidR="00B7454A">
        <w:t xml:space="preserve"> </w:t>
      </w:r>
      <w:r w:rsidRPr="00134A53">
        <w:t>watch</w:t>
      </w:r>
      <w:r w:rsidR="00B7454A">
        <w:t xml:space="preserve"> </w:t>
      </w:r>
      <w:r w:rsidRPr="00134A53">
        <w:t>the</w:t>
      </w:r>
      <w:r w:rsidR="00B7454A">
        <w:t xml:space="preserve"> </w:t>
      </w:r>
      <w:r w:rsidRPr="00134A53">
        <w:t>video</w:t>
      </w:r>
      <w:r w:rsidR="00B7454A">
        <w:t xml:space="preserve"> </w:t>
      </w:r>
      <w:r w:rsidRPr="00134A53">
        <w:t>at</w:t>
      </w:r>
      <w:r w:rsidR="00B7454A">
        <w:t xml:space="preserve"> </w:t>
      </w:r>
      <w:r w:rsidRPr="00134A53">
        <w:t>any</w:t>
      </w:r>
      <w:r w:rsidR="00B7454A">
        <w:t xml:space="preserve"> </w:t>
      </w:r>
      <w:r w:rsidRPr="00134A53">
        <w:t>time</w:t>
      </w:r>
      <w:r w:rsidR="00B7454A">
        <w:t xml:space="preserve"> </w:t>
      </w:r>
      <w:r w:rsidRPr="00134A53">
        <w:t>once</w:t>
      </w:r>
      <w:r w:rsidR="00B7454A">
        <w:t xml:space="preserve"> </w:t>
      </w:r>
      <w:r w:rsidRPr="00134A53">
        <w:t>the</w:t>
      </w:r>
      <w:r w:rsidR="00B7454A">
        <w:t xml:space="preserve"> </w:t>
      </w:r>
      <w:r w:rsidRPr="00134A53">
        <w:t>programme</w:t>
      </w:r>
      <w:r w:rsidR="00B7454A">
        <w:t xml:space="preserve"> </w:t>
      </w:r>
      <w:r w:rsidRPr="00134A53">
        <w:t>is</w:t>
      </w:r>
      <w:r w:rsidR="00B7454A">
        <w:t xml:space="preserve"> </w:t>
      </w:r>
      <w:r w:rsidRPr="00134A53">
        <w:t>available.</w:t>
      </w:r>
      <w:r w:rsidR="00B7454A">
        <w:t xml:space="preserve"> </w:t>
      </w:r>
      <w:r w:rsidRPr="00134A53">
        <w:t>Unlike</w:t>
      </w:r>
      <w:r w:rsidR="00B7454A">
        <w:t xml:space="preserve"> </w:t>
      </w:r>
      <w:r w:rsidRPr="00134A53">
        <w:t>broadcast</w:t>
      </w:r>
      <w:r w:rsidR="00B7454A">
        <w:t xml:space="preserve"> </w:t>
      </w:r>
      <w:r w:rsidRPr="00134A53">
        <w:t>television</w:t>
      </w:r>
      <w:r w:rsidR="00B7454A">
        <w:t xml:space="preserve"> </w:t>
      </w:r>
      <w:r w:rsidRPr="00134A53">
        <w:t>there</w:t>
      </w:r>
      <w:r w:rsidR="00B7454A">
        <w:t xml:space="preserve"> </w:t>
      </w:r>
      <w:r w:rsidRPr="00134A53">
        <w:t>is</w:t>
      </w:r>
      <w:r w:rsidR="00B7454A">
        <w:t xml:space="preserve"> </w:t>
      </w:r>
      <w:r w:rsidRPr="00134A53">
        <w:t>no</w:t>
      </w:r>
      <w:r w:rsidR="00B7454A">
        <w:t xml:space="preserve"> </w:t>
      </w:r>
      <w:r w:rsidRPr="00134A53">
        <w:t>particular</w:t>
      </w:r>
      <w:r w:rsidR="00B7454A">
        <w:t xml:space="preserve"> </w:t>
      </w:r>
      <w:r w:rsidRPr="00134A53">
        <w:t>government</w:t>
      </w:r>
      <w:r w:rsidR="00B7454A">
        <w:t xml:space="preserve"> </w:t>
      </w:r>
      <w:r w:rsidRPr="00134A53">
        <w:t>or</w:t>
      </w:r>
      <w:r w:rsidR="00B7454A">
        <w:t xml:space="preserve"> </w:t>
      </w:r>
      <w:r w:rsidRPr="00134A53">
        <w:t>corporate</w:t>
      </w:r>
      <w:r w:rsidR="00B7454A">
        <w:t xml:space="preserve"> </w:t>
      </w:r>
      <w:r w:rsidRPr="00134A53">
        <w:t>entity</w:t>
      </w:r>
      <w:r w:rsidR="00B7454A">
        <w:t xml:space="preserve"> </w:t>
      </w:r>
      <w:r w:rsidRPr="00134A53">
        <w:t>controlling</w:t>
      </w:r>
      <w:r w:rsidR="00B7454A">
        <w:t xml:space="preserve"> </w:t>
      </w:r>
      <w:r w:rsidRPr="00134A53">
        <w:t>the</w:t>
      </w:r>
      <w:r w:rsidR="00B7454A">
        <w:t xml:space="preserve"> </w:t>
      </w:r>
      <w:r w:rsidRPr="00134A53">
        <w:t>creation</w:t>
      </w:r>
      <w:r w:rsidR="00B7454A">
        <w:t xml:space="preserve"> </w:t>
      </w:r>
      <w:r w:rsidRPr="00134A53">
        <w:t>of</w:t>
      </w:r>
      <w:r w:rsidR="00B7454A">
        <w:t xml:space="preserve"> </w:t>
      </w:r>
      <w:r w:rsidRPr="00134A53">
        <w:t>VOD,</w:t>
      </w:r>
      <w:r w:rsidR="00B7454A">
        <w:t xml:space="preserve"> </w:t>
      </w:r>
      <w:r w:rsidRPr="00134A53">
        <w:t>although</w:t>
      </w:r>
      <w:r w:rsidR="00B7454A">
        <w:t xml:space="preserve"> </w:t>
      </w:r>
      <w:r w:rsidRPr="00134A53">
        <w:t>it</w:t>
      </w:r>
      <w:r w:rsidR="00B7454A">
        <w:t xml:space="preserve"> </w:t>
      </w:r>
      <w:r w:rsidRPr="00134A53">
        <w:t>is</w:t>
      </w:r>
      <w:r w:rsidR="00B7454A">
        <w:t xml:space="preserve"> </w:t>
      </w:r>
      <w:r w:rsidRPr="00134A53">
        <w:t>common</w:t>
      </w:r>
      <w:r w:rsidR="00B7454A">
        <w:t xml:space="preserve"> </w:t>
      </w:r>
      <w:r w:rsidRPr="00134A53">
        <w:t>for</w:t>
      </w:r>
      <w:r w:rsidR="00B7454A">
        <w:t xml:space="preserve"> </w:t>
      </w:r>
      <w:r w:rsidRPr="00134A53">
        <w:t>the</w:t>
      </w:r>
      <w:r w:rsidR="00B7454A">
        <w:t xml:space="preserve"> </w:t>
      </w:r>
      <w:r w:rsidRPr="00134A53">
        <w:t>distribution</w:t>
      </w:r>
      <w:r w:rsidR="00B7454A">
        <w:t xml:space="preserve"> </w:t>
      </w:r>
      <w:r w:rsidRPr="00134A53">
        <w:t>hub</w:t>
      </w:r>
      <w:r w:rsidR="00B7454A">
        <w:t xml:space="preserve"> </w:t>
      </w:r>
      <w:r w:rsidRPr="00134A53">
        <w:t>to</w:t>
      </w:r>
      <w:r w:rsidR="00B7454A">
        <w:t xml:space="preserve"> </w:t>
      </w:r>
      <w:r w:rsidRPr="00134A53">
        <w:t>be</w:t>
      </w:r>
      <w:r w:rsidR="00B7454A">
        <w:t xml:space="preserve"> </w:t>
      </w:r>
      <w:r w:rsidRPr="00134A53">
        <w:t>run</w:t>
      </w:r>
      <w:r w:rsidR="00B7454A">
        <w:t xml:space="preserve"> </w:t>
      </w:r>
      <w:r w:rsidRPr="00134A53">
        <w:t>by</w:t>
      </w:r>
      <w:r w:rsidR="00B7454A">
        <w:t xml:space="preserve"> </w:t>
      </w:r>
      <w:r w:rsidRPr="00134A53">
        <w:t>a</w:t>
      </w:r>
      <w:r w:rsidR="00B7454A">
        <w:t xml:space="preserve"> </w:t>
      </w:r>
      <w:r w:rsidRPr="00134A53">
        <w:t>corporation</w:t>
      </w:r>
      <w:r w:rsidR="00080B84">
        <w:t>. Su</w:t>
      </w:r>
      <w:r w:rsidRPr="00134A53">
        <w:t>ch</w:t>
      </w:r>
      <w:r w:rsidR="00B7454A">
        <w:t xml:space="preserve"> </w:t>
      </w:r>
      <w:r w:rsidR="00080B84">
        <w:t>examples include</w:t>
      </w:r>
      <w:r w:rsidR="00B7454A">
        <w:t xml:space="preserve"> </w:t>
      </w:r>
      <w:r w:rsidRPr="00134A53">
        <w:t>Google</w:t>
      </w:r>
      <w:r w:rsidR="00B4598A">
        <w:t>’</w:t>
      </w:r>
      <w:r w:rsidRPr="00134A53">
        <w:t>s</w:t>
      </w:r>
      <w:r w:rsidR="00B7454A">
        <w:t xml:space="preserve"> </w:t>
      </w:r>
      <w:r w:rsidRPr="00134A53">
        <w:t>YouTube</w:t>
      </w:r>
      <w:r w:rsidR="00B7454A">
        <w:t xml:space="preserve"> </w:t>
      </w:r>
      <w:r w:rsidRPr="00134A53">
        <w:t>in</w:t>
      </w:r>
      <w:r w:rsidR="00B7454A">
        <w:t xml:space="preserve"> </w:t>
      </w:r>
      <w:r w:rsidRPr="00134A53">
        <w:t>the</w:t>
      </w:r>
      <w:r w:rsidR="00B7454A">
        <w:t xml:space="preserve"> </w:t>
      </w:r>
      <w:r w:rsidRPr="00134A53">
        <w:t>case</w:t>
      </w:r>
      <w:r w:rsidR="00B7454A">
        <w:t xml:space="preserve"> </w:t>
      </w:r>
      <w:r w:rsidRPr="00134A53">
        <w:t>of</w:t>
      </w:r>
      <w:r w:rsidR="00B7454A">
        <w:t xml:space="preserve"> </w:t>
      </w:r>
      <w:r w:rsidRPr="00134A53">
        <w:t>free</w:t>
      </w:r>
      <w:r w:rsidR="00B7454A">
        <w:t xml:space="preserve"> </w:t>
      </w:r>
      <w:r w:rsidRPr="00134A53">
        <w:t>VOD</w:t>
      </w:r>
      <w:r w:rsidR="00855546">
        <w:t>,</w:t>
      </w:r>
      <w:r w:rsidR="00B7454A">
        <w:t xml:space="preserve"> </w:t>
      </w:r>
      <w:r w:rsidR="00414304">
        <w:t xml:space="preserve">as well as </w:t>
      </w:r>
      <w:r w:rsidR="00080B84">
        <w:t>other</w:t>
      </w:r>
      <w:r w:rsidR="00B7454A">
        <w:t xml:space="preserve"> </w:t>
      </w:r>
      <w:r w:rsidRPr="00134A53">
        <w:t>companies</w:t>
      </w:r>
      <w:r w:rsidR="00B7454A">
        <w:t xml:space="preserve"> </w:t>
      </w:r>
      <w:r w:rsidRPr="00134A53">
        <w:t>affiliated</w:t>
      </w:r>
      <w:r w:rsidR="00B7454A">
        <w:t xml:space="preserve"> </w:t>
      </w:r>
      <w:r w:rsidRPr="00134A53">
        <w:t>with</w:t>
      </w:r>
      <w:r w:rsidR="00B7454A">
        <w:t xml:space="preserve"> </w:t>
      </w:r>
      <w:r w:rsidR="00080B84">
        <w:t xml:space="preserve">VOD </w:t>
      </w:r>
      <w:r w:rsidRPr="00134A53">
        <w:t>services</w:t>
      </w:r>
      <w:r w:rsidR="00B7454A">
        <w:t xml:space="preserve"> </w:t>
      </w:r>
      <w:r w:rsidRPr="00134A53">
        <w:t>such</w:t>
      </w:r>
      <w:r w:rsidR="00B7454A">
        <w:t xml:space="preserve"> </w:t>
      </w:r>
      <w:r w:rsidRPr="00134A53">
        <w:t>as</w:t>
      </w:r>
      <w:r w:rsidR="00B7454A">
        <w:t xml:space="preserve"> </w:t>
      </w:r>
      <w:r w:rsidRPr="00134A53">
        <w:t>Netflix</w:t>
      </w:r>
      <w:r w:rsidR="00C0706C">
        <w:t xml:space="preserve"> Australia,</w:t>
      </w:r>
      <w:r w:rsidR="00B7454A">
        <w:t xml:space="preserve"> </w:t>
      </w:r>
      <w:r w:rsidRPr="00134A53">
        <w:t>Stan,</w:t>
      </w:r>
      <w:r w:rsidR="00B7454A">
        <w:t xml:space="preserve"> </w:t>
      </w:r>
      <w:r w:rsidRPr="00134A53">
        <w:t>Presto</w:t>
      </w:r>
      <w:r w:rsidR="00C0706C">
        <w:t xml:space="preserve"> Entertainment</w:t>
      </w:r>
      <w:r w:rsidRPr="00134A53">
        <w:t>,</w:t>
      </w:r>
      <w:r w:rsidR="00B7454A">
        <w:t xml:space="preserve"> </w:t>
      </w:r>
      <w:proofErr w:type="spellStart"/>
      <w:r w:rsidRPr="00134A53">
        <w:t>Quickflix</w:t>
      </w:r>
      <w:proofErr w:type="spellEnd"/>
      <w:r w:rsidR="00B7454A">
        <w:t xml:space="preserve"> </w:t>
      </w:r>
      <w:r w:rsidRPr="00134A53">
        <w:t>and</w:t>
      </w:r>
      <w:r w:rsidR="00B7454A">
        <w:t xml:space="preserve"> </w:t>
      </w:r>
      <w:proofErr w:type="spellStart"/>
      <w:r w:rsidRPr="00134A53">
        <w:t>Foxtel</w:t>
      </w:r>
      <w:proofErr w:type="spellEnd"/>
      <w:r w:rsidR="00B7454A">
        <w:t xml:space="preserve"> </w:t>
      </w:r>
      <w:r w:rsidR="00C0706C">
        <w:t>Play</w:t>
      </w:r>
      <w:r w:rsidRPr="00134A53">
        <w:t>.</w:t>
      </w:r>
      <w:r w:rsidR="00AF52D9">
        <w:t xml:space="preserve"> W</w:t>
      </w:r>
      <w:r w:rsidR="00AF52D9" w:rsidRPr="00134A53">
        <w:t>hile</w:t>
      </w:r>
      <w:r w:rsidR="00AF52D9">
        <w:t xml:space="preserve"> </w:t>
      </w:r>
      <w:r w:rsidRPr="00134A53">
        <w:t>anyone</w:t>
      </w:r>
      <w:r w:rsidR="00B7454A">
        <w:t xml:space="preserve"> </w:t>
      </w:r>
      <w:r w:rsidRPr="00134A53">
        <w:t>can</w:t>
      </w:r>
      <w:r w:rsidR="00B7454A">
        <w:t xml:space="preserve"> </w:t>
      </w:r>
      <w:r w:rsidRPr="00134A53">
        <w:t>effectively</w:t>
      </w:r>
      <w:r w:rsidR="00B7454A">
        <w:t xml:space="preserve"> </w:t>
      </w:r>
      <w:r w:rsidRPr="00134A53">
        <w:t>record</w:t>
      </w:r>
      <w:r w:rsidR="00B7454A">
        <w:t xml:space="preserve"> </w:t>
      </w:r>
      <w:r w:rsidRPr="00134A53">
        <w:t>a</w:t>
      </w:r>
      <w:r w:rsidR="00B7454A">
        <w:t xml:space="preserve"> </w:t>
      </w:r>
      <w:r w:rsidRPr="00134A53">
        <w:t>video</w:t>
      </w:r>
      <w:r w:rsidR="00B7454A">
        <w:t xml:space="preserve"> </w:t>
      </w:r>
      <w:r w:rsidRPr="00134A53">
        <w:t>and</w:t>
      </w:r>
      <w:r w:rsidR="00B7454A">
        <w:t xml:space="preserve"> </w:t>
      </w:r>
      <w:r w:rsidRPr="00134A53">
        <w:t>distribute</w:t>
      </w:r>
      <w:r w:rsidR="00B7454A">
        <w:t xml:space="preserve"> </w:t>
      </w:r>
      <w:r w:rsidRPr="00134A53">
        <w:t>it,</w:t>
      </w:r>
      <w:r w:rsidR="00B7454A">
        <w:t xml:space="preserve"> </w:t>
      </w:r>
      <w:r w:rsidR="00AF52D9">
        <w:t xml:space="preserve">these </w:t>
      </w:r>
      <w:r w:rsidRPr="00134A53">
        <w:t>commercial</w:t>
      </w:r>
      <w:r w:rsidR="00B7454A">
        <w:t xml:space="preserve"> </w:t>
      </w:r>
      <w:r w:rsidRPr="00134A53">
        <w:t>VOD</w:t>
      </w:r>
      <w:r w:rsidR="00B7454A">
        <w:t xml:space="preserve"> </w:t>
      </w:r>
      <w:r w:rsidRPr="00134A53">
        <w:t>services</w:t>
      </w:r>
      <w:r w:rsidR="00B7454A">
        <w:t xml:space="preserve"> </w:t>
      </w:r>
      <w:r w:rsidRPr="00134A53">
        <w:t>are</w:t>
      </w:r>
      <w:r w:rsidR="00B7454A">
        <w:t xml:space="preserve"> </w:t>
      </w:r>
      <w:r w:rsidRPr="00134A53">
        <w:t>largely</w:t>
      </w:r>
      <w:r w:rsidR="00B7454A">
        <w:t xml:space="preserve"> </w:t>
      </w:r>
      <w:r w:rsidRPr="00134A53">
        <w:t>viewed</w:t>
      </w:r>
      <w:r w:rsidR="00B7454A">
        <w:t xml:space="preserve"> </w:t>
      </w:r>
      <w:r w:rsidRPr="00134A53">
        <w:t>as</w:t>
      </w:r>
      <w:r w:rsidR="00B7454A">
        <w:t xml:space="preserve"> </w:t>
      </w:r>
      <w:r w:rsidRPr="00134A53">
        <w:t>a</w:t>
      </w:r>
      <w:r w:rsidR="00B7454A">
        <w:t xml:space="preserve"> </w:t>
      </w:r>
      <w:r w:rsidR="00AF52D9" w:rsidRPr="00134A53">
        <w:t>compl</w:t>
      </w:r>
      <w:r w:rsidR="00AF52D9">
        <w:t>e</w:t>
      </w:r>
      <w:r w:rsidR="00AF52D9" w:rsidRPr="00134A53">
        <w:t>mentary</w:t>
      </w:r>
      <w:r w:rsidR="00AF52D9">
        <w:t xml:space="preserve"> </w:t>
      </w:r>
      <w:r w:rsidRPr="00134A53">
        <w:t>or</w:t>
      </w:r>
      <w:r w:rsidR="00B7454A">
        <w:t xml:space="preserve"> </w:t>
      </w:r>
      <w:r w:rsidRPr="00134A53">
        <w:t>alternative</w:t>
      </w:r>
      <w:r w:rsidR="00B7454A">
        <w:t xml:space="preserve"> </w:t>
      </w:r>
      <w:r w:rsidRPr="00134A53">
        <w:t>delivery</w:t>
      </w:r>
      <w:r w:rsidR="00B7454A">
        <w:t xml:space="preserve"> </w:t>
      </w:r>
      <w:r w:rsidRPr="00134A53">
        <w:t>mechanism</w:t>
      </w:r>
      <w:r w:rsidR="00B7454A">
        <w:t xml:space="preserve"> </w:t>
      </w:r>
      <w:r w:rsidRPr="00134A53">
        <w:t>to</w:t>
      </w:r>
      <w:r w:rsidR="00B7454A">
        <w:t xml:space="preserve"> </w:t>
      </w:r>
      <w:r w:rsidRPr="00134A53">
        <w:t>broadcast</w:t>
      </w:r>
      <w:r w:rsidR="00B7454A">
        <w:t xml:space="preserve"> </w:t>
      </w:r>
      <w:r w:rsidRPr="00134A53">
        <w:t>television,</w:t>
      </w:r>
      <w:r w:rsidR="00B7454A">
        <w:t xml:space="preserve"> </w:t>
      </w:r>
      <w:r w:rsidRPr="00134A53">
        <w:t>featuring</w:t>
      </w:r>
      <w:r w:rsidR="00B7454A">
        <w:t xml:space="preserve"> </w:t>
      </w:r>
      <w:r w:rsidRPr="00134A53">
        <w:t>similar</w:t>
      </w:r>
      <w:r w:rsidR="00B7454A">
        <w:t xml:space="preserve"> </w:t>
      </w:r>
      <w:r w:rsidR="00814EB4">
        <w:t>television</w:t>
      </w:r>
      <w:r w:rsidR="00B7454A">
        <w:t xml:space="preserve"> </w:t>
      </w:r>
      <w:r w:rsidRPr="00134A53">
        <w:t>shows</w:t>
      </w:r>
      <w:r w:rsidR="00B7454A">
        <w:t xml:space="preserve"> </w:t>
      </w:r>
      <w:r w:rsidRPr="00134A53">
        <w:t>and</w:t>
      </w:r>
      <w:r w:rsidR="00B7454A">
        <w:t xml:space="preserve"> </w:t>
      </w:r>
      <w:r w:rsidRPr="00134A53">
        <w:t>movies</w:t>
      </w:r>
      <w:r w:rsidR="00B7454A">
        <w:t xml:space="preserve"> </w:t>
      </w:r>
      <w:r w:rsidRPr="00134A53">
        <w:t>while</w:t>
      </w:r>
      <w:r w:rsidR="00B7454A">
        <w:t xml:space="preserve"> </w:t>
      </w:r>
      <w:r w:rsidRPr="00134A53">
        <w:t>taking</w:t>
      </w:r>
      <w:r w:rsidR="00B7454A">
        <w:t xml:space="preserve"> </w:t>
      </w:r>
      <w:r w:rsidRPr="00134A53">
        <w:t>advantage</w:t>
      </w:r>
      <w:r w:rsidR="00B7454A">
        <w:t xml:space="preserve"> </w:t>
      </w:r>
      <w:r w:rsidRPr="00134A53">
        <w:t>of</w:t>
      </w:r>
      <w:r w:rsidR="00B7454A">
        <w:t xml:space="preserve"> </w:t>
      </w:r>
      <w:r w:rsidRPr="00134A53">
        <w:t>the</w:t>
      </w:r>
      <w:r w:rsidR="00B7454A">
        <w:t xml:space="preserve"> </w:t>
      </w:r>
      <w:r w:rsidRPr="00134A53">
        <w:t>time-shifted</w:t>
      </w:r>
      <w:r w:rsidR="00B7454A">
        <w:t xml:space="preserve"> </w:t>
      </w:r>
      <w:r w:rsidRPr="00134A53">
        <w:t>convenience</w:t>
      </w:r>
      <w:r w:rsidR="00B7454A">
        <w:t xml:space="preserve"> </w:t>
      </w:r>
      <w:r w:rsidRPr="00134A53">
        <w:t>of</w:t>
      </w:r>
      <w:r w:rsidR="00B7454A">
        <w:t xml:space="preserve"> </w:t>
      </w:r>
      <w:r w:rsidRPr="00134A53">
        <w:t>the</w:t>
      </w:r>
      <w:r w:rsidR="00B7454A">
        <w:t xml:space="preserve"> </w:t>
      </w:r>
      <w:r w:rsidRPr="00134A53">
        <w:t>medium.</w:t>
      </w:r>
      <w:r w:rsidR="00B7454A">
        <w:t xml:space="preserve"> </w:t>
      </w:r>
      <w:r w:rsidR="00AF52D9">
        <w:t>However, w</w:t>
      </w:r>
      <w:r w:rsidR="00AF52D9" w:rsidRPr="00134A53">
        <w:t>hile</w:t>
      </w:r>
      <w:r w:rsidR="00AF52D9">
        <w:t xml:space="preserve"> </w:t>
      </w:r>
      <w:r w:rsidRPr="00134A53">
        <w:t>VOD</w:t>
      </w:r>
      <w:r w:rsidR="00B7454A">
        <w:t xml:space="preserve"> </w:t>
      </w:r>
      <w:r w:rsidRPr="00134A53">
        <w:t>also</w:t>
      </w:r>
      <w:r w:rsidR="00B7454A">
        <w:t xml:space="preserve"> </w:t>
      </w:r>
      <w:r w:rsidRPr="00134A53">
        <w:t>has</w:t>
      </w:r>
      <w:r w:rsidR="00B7454A">
        <w:t xml:space="preserve"> </w:t>
      </w:r>
      <w:r w:rsidRPr="00134A53">
        <w:t>the</w:t>
      </w:r>
      <w:r w:rsidR="00B7454A">
        <w:t xml:space="preserve"> </w:t>
      </w:r>
      <w:r w:rsidRPr="00134A53">
        <w:t>benefit</w:t>
      </w:r>
      <w:r w:rsidR="00B7454A">
        <w:t xml:space="preserve"> </w:t>
      </w:r>
      <w:r w:rsidRPr="00134A53">
        <w:t>of</w:t>
      </w:r>
      <w:r w:rsidR="00B7454A">
        <w:t xml:space="preserve"> </w:t>
      </w:r>
      <w:r w:rsidRPr="00134A53">
        <w:t>improved</w:t>
      </w:r>
      <w:r w:rsidR="00B7454A">
        <w:t xml:space="preserve"> </w:t>
      </w:r>
      <w:r w:rsidRPr="00134A53">
        <w:t>video</w:t>
      </w:r>
      <w:r w:rsidR="00B7454A">
        <w:t xml:space="preserve"> </w:t>
      </w:r>
      <w:r w:rsidRPr="00134A53">
        <w:t>quality,</w:t>
      </w:r>
      <w:r w:rsidR="00B7454A">
        <w:t xml:space="preserve"> </w:t>
      </w:r>
      <w:r w:rsidRPr="00134A53">
        <w:t>the</w:t>
      </w:r>
      <w:r w:rsidR="00B7454A">
        <w:t xml:space="preserve"> </w:t>
      </w:r>
      <w:r w:rsidRPr="00134A53">
        <w:t>ability</w:t>
      </w:r>
      <w:r w:rsidR="00B7454A">
        <w:t xml:space="preserve"> </w:t>
      </w:r>
      <w:r w:rsidRPr="00134A53">
        <w:t>to</w:t>
      </w:r>
      <w:r w:rsidR="00B7454A">
        <w:t xml:space="preserve"> </w:t>
      </w:r>
      <w:r w:rsidRPr="00134A53">
        <w:t>deliver</w:t>
      </w:r>
      <w:r w:rsidR="00B7454A">
        <w:t xml:space="preserve"> </w:t>
      </w:r>
      <w:r w:rsidRPr="00134A53">
        <w:t>an</w:t>
      </w:r>
      <w:r w:rsidR="00B7454A">
        <w:t xml:space="preserve"> </w:t>
      </w:r>
      <w:r w:rsidRPr="00134A53">
        <w:t>effective</w:t>
      </w:r>
      <w:r w:rsidR="00B7454A">
        <w:t xml:space="preserve"> </w:t>
      </w:r>
      <w:r w:rsidRPr="00134A53">
        <w:t>VOD</w:t>
      </w:r>
      <w:r w:rsidR="00B7454A">
        <w:t xml:space="preserve"> </w:t>
      </w:r>
      <w:r w:rsidRPr="00134A53">
        <w:t>service</w:t>
      </w:r>
      <w:r w:rsidR="00B7454A">
        <w:t xml:space="preserve"> </w:t>
      </w:r>
      <w:r w:rsidR="00AF52D9">
        <w:t>re</w:t>
      </w:r>
      <w:r w:rsidR="00E9777D">
        <w:t>mains</w:t>
      </w:r>
      <w:r w:rsidR="00B7454A">
        <w:t xml:space="preserve"> </w:t>
      </w:r>
      <w:r w:rsidRPr="00134A53">
        <w:t>highly</w:t>
      </w:r>
      <w:r w:rsidR="00B7454A">
        <w:t xml:space="preserve"> </w:t>
      </w:r>
      <w:r w:rsidRPr="00134A53">
        <w:t>dependent</w:t>
      </w:r>
      <w:r w:rsidR="00B7454A">
        <w:t xml:space="preserve"> </w:t>
      </w:r>
      <w:r w:rsidRPr="00134A53">
        <w:t>on</w:t>
      </w:r>
      <w:r w:rsidR="00B7454A">
        <w:t xml:space="preserve"> </w:t>
      </w:r>
      <w:r w:rsidRPr="00134A53">
        <w:t>the</w:t>
      </w:r>
      <w:r w:rsidR="00B7454A">
        <w:t xml:space="preserve"> </w:t>
      </w:r>
      <w:r w:rsidRPr="00134A53">
        <w:t>speed</w:t>
      </w:r>
      <w:r w:rsidR="00B7454A">
        <w:t xml:space="preserve"> </w:t>
      </w:r>
      <w:r w:rsidRPr="00134A53">
        <w:t>of</w:t>
      </w:r>
      <w:r w:rsidR="00B7454A">
        <w:t xml:space="preserve"> </w:t>
      </w:r>
      <w:r w:rsidRPr="00134A53">
        <w:t>broadband.</w:t>
      </w:r>
      <w:r w:rsidR="00B7454A">
        <w:t xml:space="preserve"> </w:t>
      </w:r>
      <w:r w:rsidRPr="00134A53">
        <w:t>VOD</w:t>
      </w:r>
      <w:r w:rsidR="00B7454A">
        <w:t xml:space="preserve"> </w:t>
      </w:r>
      <w:r w:rsidRPr="00134A53">
        <w:t>also</w:t>
      </w:r>
      <w:r w:rsidR="00B7454A">
        <w:t xml:space="preserve"> </w:t>
      </w:r>
      <w:r w:rsidRPr="00134A53">
        <w:t>suffers</w:t>
      </w:r>
      <w:r w:rsidR="00B7454A">
        <w:t xml:space="preserve"> </w:t>
      </w:r>
      <w:r w:rsidRPr="00134A53">
        <w:t>from</w:t>
      </w:r>
      <w:r w:rsidR="00B7454A">
        <w:t xml:space="preserve"> </w:t>
      </w:r>
      <w:proofErr w:type="spellStart"/>
      <w:r w:rsidRPr="00134A53">
        <w:t>geoblocking</w:t>
      </w:r>
      <w:proofErr w:type="spellEnd"/>
      <w:r w:rsidR="00E9777D">
        <w:t>,</w:t>
      </w:r>
      <w:r w:rsidR="00B7454A">
        <w:t xml:space="preserve"> </w:t>
      </w:r>
      <w:r w:rsidRPr="00134A53">
        <w:t>meaning</w:t>
      </w:r>
      <w:r w:rsidR="00B7454A">
        <w:t xml:space="preserve"> </w:t>
      </w:r>
      <w:r w:rsidRPr="00134A53">
        <w:t>that</w:t>
      </w:r>
      <w:r w:rsidR="00B7454A">
        <w:t xml:space="preserve"> </w:t>
      </w:r>
      <w:r w:rsidRPr="00134A53">
        <w:t>some</w:t>
      </w:r>
      <w:r w:rsidR="00B7454A">
        <w:t xml:space="preserve"> </w:t>
      </w:r>
      <w:r w:rsidRPr="00134A53">
        <w:t>VOD</w:t>
      </w:r>
      <w:r w:rsidR="00B7454A">
        <w:t xml:space="preserve"> </w:t>
      </w:r>
      <w:r w:rsidRPr="00134A53">
        <w:t>services</w:t>
      </w:r>
      <w:r w:rsidR="00B7454A">
        <w:t xml:space="preserve"> </w:t>
      </w:r>
      <w:r w:rsidRPr="00134A53">
        <w:t>are</w:t>
      </w:r>
      <w:r w:rsidR="00B7454A">
        <w:t xml:space="preserve"> </w:t>
      </w:r>
      <w:r w:rsidRPr="00134A53">
        <w:t>not</w:t>
      </w:r>
      <w:r w:rsidR="00B7454A">
        <w:t xml:space="preserve"> </w:t>
      </w:r>
      <w:r w:rsidRPr="00134A53">
        <w:t>available</w:t>
      </w:r>
      <w:r w:rsidR="00B7454A">
        <w:t xml:space="preserve"> </w:t>
      </w:r>
      <w:r w:rsidRPr="00134A53">
        <w:t>locally</w:t>
      </w:r>
      <w:r w:rsidR="00B7454A">
        <w:t xml:space="preserve"> </w:t>
      </w:r>
      <w:r w:rsidRPr="00134A53">
        <w:t>or</w:t>
      </w:r>
      <w:r w:rsidR="00B7454A">
        <w:t xml:space="preserve"> </w:t>
      </w:r>
      <w:r w:rsidRPr="00134A53">
        <w:t>their</w:t>
      </w:r>
      <w:r w:rsidR="00B7454A">
        <w:t xml:space="preserve"> </w:t>
      </w:r>
      <w:r w:rsidRPr="00134A53">
        <w:t>services</w:t>
      </w:r>
      <w:r w:rsidR="00B7454A">
        <w:t xml:space="preserve"> </w:t>
      </w:r>
      <w:r w:rsidRPr="00134A53">
        <w:t>are</w:t>
      </w:r>
      <w:r w:rsidR="00B7454A">
        <w:t xml:space="preserve"> </w:t>
      </w:r>
      <w:r w:rsidRPr="00134A53">
        <w:t>limited.</w:t>
      </w:r>
    </w:p>
    <w:p w14:paraId="46BF8761" w14:textId="0BA9DD30" w:rsidR="00EC29C7" w:rsidRPr="00F55DA3" w:rsidRDefault="00EC29C7" w:rsidP="00D92420">
      <w:r w:rsidRPr="00F55DA3">
        <w:t>Subscription</w:t>
      </w:r>
      <w:r w:rsidR="00B7454A">
        <w:t xml:space="preserve"> </w:t>
      </w:r>
      <w:r w:rsidRPr="00F55DA3">
        <w:t>VOD</w:t>
      </w:r>
      <w:r w:rsidR="00B7454A">
        <w:t xml:space="preserve"> </w:t>
      </w:r>
      <w:r w:rsidRPr="00F55DA3">
        <w:t>services</w:t>
      </w:r>
      <w:r w:rsidR="00B7454A">
        <w:t xml:space="preserve"> </w:t>
      </w:r>
      <w:r w:rsidRPr="00F55DA3">
        <w:t>have</w:t>
      </w:r>
      <w:r w:rsidR="00B7454A">
        <w:t xml:space="preserve"> </w:t>
      </w:r>
      <w:r w:rsidRPr="00F55DA3">
        <w:t>caused</w:t>
      </w:r>
      <w:r w:rsidR="00B7454A">
        <w:t xml:space="preserve"> </w:t>
      </w:r>
      <w:r w:rsidRPr="00F55DA3">
        <w:t>a</w:t>
      </w:r>
      <w:r w:rsidR="00B7454A">
        <w:t xml:space="preserve"> </w:t>
      </w:r>
      <w:r w:rsidRPr="00F55DA3">
        <w:t>major</w:t>
      </w:r>
      <w:r w:rsidR="00B7454A">
        <w:t xml:space="preserve"> </w:t>
      </w:r>
      <w:r w:rsidRPr="00F55DA3">
        <w:t>shift</w:t>
      </w:r>
      <w:r w:rsidR="00B7454A">
        <w:t xml:space="preserve"> </w:t>
      </w:r>
      <w:r w:rsidRPr="00F55DA3">
        <w:t>in</w:t>
      </w:r>
      <w:r w:rsidR="00B7454A">
        <w:t xml:space="preserve"> </w:t>
      </w:r>
      <w:r w:rsidRPr="00F55DA3">
        <w:t>the</w:t>
      </w:r>
      <w:r w:rsidR="00B7454A">
        <w:t xml:space="preserve"> </w:t>
      </w:r>
      <w:r w:rsidRPr="00F55DA3">
        <w:t>way</w:t>
      </w:r>
      <w:r w:rsidR="00B7454A">
        <w:t xml:space="preserve"> </w:t>
      </w:r>
      <w:r w:rsidRPr="00F55DA3">
        <w:t>television</w:t>
      </w:r>
      <w:r w:rsidR="00B7454A">
        <w:t xml:space="preserve"> </w:t>
      </w:r>
      <w:r w:rsidRPr="00F55DA3">
        <w:t>is</w:t>
      </w:r>
      <w:r w:rsidR="00B7454A">
        <w:t xml:space="preserve"> </w:t>
      </w:r>
      <w:r w:rsidRPr="00F55DA3">
        <w:t>used</w:t>
      </w:r>
      <w:r w:rsidR="00B7454A">
        <w:t xml:space="preserve"> </w:t>
      </w:r>
      <w:r w:rsidRPr="00F55DA3">
        <w:t>and</w:t>
      </w:r>
      <w:r w:rsidR="00B7454A">
        <w:t xml:space="preserve"> </w:t>
      </w:r>
      <w:r w:rsidRPr="00F55DA3">
        <w:t>consumed</w:t>
      </w:r>
      <w:r w:rsidR="00B7454A">
        <w:t xml:space="preserve"> </w:t>
      </w:r>
      <w:r w:rsidRPr="00F55DA3">
        <w:t>in</w:t>
      </w:r>
      <w:r w:rsidR="00B7454A">
        <w:t xml:space="preserve"> </w:t>
      </w:r>
      <w:r w:rsidRPr="00F55DA3">
        <w:t>Australia.</w:t>
      </w:r>
      <w:r w:rsidR="00B7454A">
        <w:t xml:space="preserve"> </w:t>
      </w:r>
      <w:r w:rsidRPr="00F55DA3">
        <w:t>Prior</w:t>
      </w:r>
      <w:r w:rsidR="00B7454A">
        <w:t xml:space="preserve"> </w:t>
      </w:r>
      <w:r w:rsidRPr="00F55DA3">
        <w:t>to</w:t>
      </w:r>
      <w:r w:rsidR="00B7454A">
        <w:t xml:space="preserve"> </w:t>
      </w:r>
      <w:r w:rsidRPr="00F55DA3">
        <w:t>2015,</w:t>
      </w:r>
      <w:r w:rsidR="00B7454A">
        <w:t xml:space="preserve"> </w:t>
      </w:r>
      <w:r w:rsidRPr="00F55DA3">
        <w:t>there</w:t>
      </w:r>
      <w:r w:rsidR="00B7454A">
        <w:t xml:space="preserve"> </w:t>
      </w:r>
      <w:r w:rsidRPr="00F55DA3">
        <w:t>was</w:t>
      </w:r>
      <w:r w:rsidR="00B7454A">
        <w:t xml:space="preserve"> </w:t>
      </w:r>
      <w:r w:rsidRPr="00F55DA3">
        <w:t>a</w:t>
      </w:r>
      <w:r w:rsidR="00B7454A">
        <w:t xml:space="preserve"> </w:t>
      </w:r>
      <w:r w:rsidRPr="00F55DA3">
        <w:t>small</w:t>
      </w:r>
      <w:r w:rsidR="00B7454A">
        <w:t xml:space="preserve"> </w:t>
      </w:r>
      <w:r w:rsidRPr="00F55DA3">
        <w:t>subscription</w:t>
      </w:r>
      <w:r w:rsidR="00B7454A">
        <w:t xml:space="preserve"> </w:t>
      </w:r>
      <w:r>
        <w:t>VOD</w:t>
      </w:r>
      <w:r w:rsidR="00B7454A">
        <w:t xml:space="preserve"> </w:t>
      </w:r>
      <w:r w:rsidRPr="00F55DA3">
        <w:t>industry</w:t>
      </w:r>
      <w:r w:rsidR="00B7454A">
        <w:t xml:space="preserve"> </w:t>
      </w:r>
      <w:r w:rsidRPr="00F55DA3">
        <w:t>in</w:t>
      </w:r>
      <w:r w:rsidR="00B7454A">
        <w:t xml:space="preserve"> </w:t>
      </w:r>
      <w:r w:rsidRPr="00F55DA3">
        <w:t>this</w:t>
      </w:r>
      <w:r w:rsidR="00B7454A">
        <w:t xml:space="preserve"> </w:t>
      </w:r>
      <w:r w:rsidRPr="00F55DA3">
        <w:t>country.</w:t>
      </w:r>
      <w:r w:rsidR="00B7454A">
        <w:t xml:space="preserve"> </w:t>
      </w:r>
      <w:r w:rsidRPr="00F55DA3">
        <w:t>Providers</w:t>
      </w:r>
      <w:r w:rsidR="00B7454A">
        <w:t xml:space="preserve"> </w:t>
      </w:r>
      <w:r w:rsidRPr="00F55DA3">
        <w:t>had</w:t>
      </w:r>
      <w:r w:rsidR="00B7454A">
        <w:t xml:space="preserve"> </w:t>
      </w:r>
      <w:r w:rsidRPr="00F55DA3">
        <w:t>limited</w:t>
      </w:r>
      <w:r w:rsidR="00B7454A">
        <w:t xml:space="preserve"> </w:t>
      </w:r>
      <w:r w:rsidRPr="00F55DA3">
        <w:t>content</w:t>
      </w:r>
      <w:r w:rsidR="00B7454A">
        <w:t xml:space="preserve"> </w:t>
      </w:r>
      <w:r w:rsidRPr="00F55DA3">
        <w:t>and</w:t>
      </w:r>
      <w:r w:rsidR="00B7454A">
        <w:t xml:space="preserve"> </w:t>
      </w:r>
      <w:r w:rsidRPr="00F55DA3">
        <w:t>the</w:t>
      </w:r>
      <w:r w:rsidR="00B7454A">
        <w:t xml:space="preserve"> </w:t>
      </w:r>
      <w:r w:rsidRPr="00F55DA3">
        <w:t>bulk</w:t>
      </w:r>
      <w:r w:rsidR="00B7454A">
        <w:t xml:space="preserve"> </w:t>
      </w:r>
      <w:r w:rsidRPr="00F55DA3">
        <w:t>of</w:t>
      </w:r>
      <w:r w:rsidR="00B7454A">
        <w:t xml:space="preserve"> </w:t>
      </w:r>
      <w:r>
        <w:t>VOD</w:t>
      </w:r>
      <w:r w:rsidR="00B7454A">
        <w:t xml:space="preserve"> </w:t>
      </w:r>
      <w:r w:rsidRPr="00F55DA3">
        <w:t>services</w:t>
      </w:r>
      <w:r w:rsidR="00B7454A">
        <w:t xml:space="preserve"> </w:t>
      </w:r>
      <w:r w:rsidRPr="00F55DA3">
        <w:t>used</w:t>
      </w:r>
      <w:r w:rsidR="00B7454A">
        <w:t xml:space="preserve"> </w:t>
      </w:r>
      <w:r w:rsidRPr="00F55DA3">
        <w:t>by</w:t>
      </w:r>
      <w:r w:rsidR="00B7454A">
        <w:t xml:space="preserve"> </w:t>
      </w:r>
      <w:r w:rsidRPr="00F55DA3">
        <w:t>Australians</w:t>
      </w:r>
      <w:r w:rsidR="00B7454A">
        <w:t xml:space="preserve"> </w:t>
      </w:r>
      <w:r w:rsidRPr="00F55DA3">
        <w:t>related</w:t>
      </w:r>
      <w:r w:rsidR="00B7454A">
        <w:t xml:space="preserve"> </w:t>
      </w:r>
      <w:r w:rsidRPr="00F55DA3">
        <w:t>to</w:t>
      </w:r>
      <w:r w:rsidR="00B7454A">
        <w:t xml:space="preserve"> </w:t>
      </w:r>
      <w:r w:rsidRPr="00F55DA3">
        <w:t>catch</w:t>
      </w:r>
      <w:r>
        <w:t>-</w:t>
      </w:r>
      <w:r w:rsidRPr="00F55DA3">
        <w:t>up</w:t>
      </w:r>
      <w:r w:rsidR="00B7454A">
        <w:t xml:space="preserve"> </w:t>
      </w:r>
      <w:r w:rsidRPr="00F55DA3">
        <w:t>television</w:t>
      </w:r>
      <w:r w:rsidR="00B7454A">
        <w:t xml:space="preserve"> </w:t>
      </w:r>
      <w:r>
        <w:t>or</w:t>
      </w:r>
      <w:r w:rsidR="00B7454A">
        <w:t xml:space="preserve"> </w:t>
      </w:r>
      <w:r>
        <w:t>watching</w:t>
      </w:r>
      <w:r w:rsidR="00B7454A">
        <w:t xml:space="preserve"> </w:t>
      </w:r>
      <w:r>
        <w:t>user-generated</w:t>
      </w:r>
      <w:r w:rsidR="00B7454A">
        <w:t xml:space="preserve"> </w:t>
      </w:r>
      <w:r>
        <w:t>videos</w:t>
      </w:r>
      <w:r w:rsidR="00B7454A">
        <w:t xml:space="preserve"> </w:t>
      </w:r>
      <w:r>
        <w:t>on</w:t>
      </w:r>
      <w:r w:rsidR="00B7454A">
        <w:t xml:space="preserve"> </w:t>
      </w:r>
      <w:r>
        <w:t>YouTube</w:t>
      </w:r>
      <w:r w:rsidR="00B7454A">
        <w:t xml:space="preserve"> </w:t>
      </w:r>
      <w:r>
        <w:t>or</w:t>
      </w:r>
      <w:r w:rsidR="00B7454A">
        <w:t xml:space="preserve"> </w:t>
      </w:r>
      <w:r>
        <w:t>Vimeo.</w:t>
      </w:r>
      <w:r w:rsidR="00B7454A">
        <w:t xml:space="preserve"> </w:t>
      </w:r>
      <w:r>
        <w:t>As</w:t>
      </w:r>
      <w:r w:rsidR="00B7454A">
        <w:t xml:space="preserve"> </w:t>
      </w:r>
      <w:r w:rsidR="00E7426A">
        <w:t>F</w:t>
      </w:r>
      <w:r>
        <w:t>igure</w:t>
      </w:r>
      <w:r w:rsidR="00B7454A">
        <w:t xml:space="preserve"> </w:t>
      </w:r>
      <w:r w:rsidR="00E7426A">
        <w:t xml:space="preserve">1 </w:t>
      </w:r>
      <w:r>
        <w:t>illustrates,</w:t>
      </w:r>
      <w:r w:rsidR="00B7454A">
        <w:t xml:space="preserve"> </w:t>
      </w:r>
      <w:r>
        <w:t>the</w:t>
      </w:r>
      <w:r w:rsidR="00B7454A">
        <w:t xml:space="preserve"> </w:t>
      </w:r>
      <w:r>
        <w:t>beginnings</w:t>
      </w:r>
      <w:r w:rsidR="00B7454A">
        <w:t xml:space="preserve"> </w:t>
      </w:r>
      <w:r>
        <w:t>of</w:t>
      </w:r>
      <w:r w:rsidR="00B7454A">
        <w:t xml:space="preserve"> </w:t>
      </w:r>
      <w:r>
        <w:t>VOD</w:t>
      </w:r>
      <w:r w:rsidR="00B7454A">
        <w:t xml:space="preserve"> </w:t>
      </w:r>
      <w:r>
        <w:t>in</w:t>
      </w:r>
      <w:r w:rsidR="00B7454A">
        <w:t xml:space="preserve"> </w:t>
      </w:r>
      <w:r>
        <w:t>Australia</w:t>
      </w:r>
      <w:r w:rsidR="00B7454A">
        <w:t xml:space="preserve"> </w:t>
      </w:r>
      <w:r>
        <w:t>can</w:t>
      </w:r>
      <w:r w:rsidR="00B7454A">
        <w:t xml:space="preserve"> </w:t>
      </w:r>
      <w:r>
        <w:t>be</w:t>
      </w:r>
      <w:r w:rsidR="00B7454A">
        <w:t xml:space="preserve"> </w:t>
      </w:r>
      <w:r>
        <w:t>traced</w:t>
      </w:r>
      <w:r w:rsidR="00B7454A">
        <w:t xml:space="preserve"> </w:t>
      </w:r>
      <w:r>
        <w:t>back</w:t>
      </w:r>
      <w:r w:rsidR="00B7454A">
        <w:t xml:space="preserve"> </w:t>
      </w:r>
      <w:r>
        <w:t>to</w:t>
      </w:r>
      <w:r w:rsidR="00B7454A">
        <w:t xml:space="preserve"> </w:t>
      </w:r>
      <w:r>
        <w:t>the</w:t>
      </w:r>
      <w:r w:rsidR="00B7454A">
        <w:t xml:space="preserve"> </w:t>
      </w:r>
      <w:r>
        <w:t>introduction</w:t>
      </w:r>
      <w:r w:rsidR="00B7454A">
        <w:t xml:space="preserve"> </w:t>
      </w:r>
      <w:r>
        <w:t>of</w:t>
      </w:r>
      <w:r w:rsidR="00B7454A">
        <w:t xml:space="preserve"> </w:t>
      </w:r>
      <w:r>
        <w:t>pay</w:t>
      </w:r>
      <w:r w:rsidR="00B7454A">
        <w:t xml:space="preserve"> </w:t>
      </w:r>
      <w:r w:rsidR="00814EB4">
        <w:t>television</w:t>
      </w:r>
      <w:r w:rsidR="00B7454A">
        <w:t xml:space="preserve"> </w:t>
      </w:r>
      <w:r>
        <w:t>carrier</w:t>
      </w:r>
      <w:r w:rsidR="00B7454A">
        <w:t xml:space="preserve"> </w:t>
      </w:r>
      <w:r>
        <w:t>Foxtel</w:t>
      </w:r>
      <w:r w:rsidR="00B7454A">
        <w:t xml:space="preserve"> </w:t>
      </w:r>
      <w:r>
        <w:t>in</w:t>
      </w:r>
      <w:r w:rsidR="00B7454A">
        <w:t xml:space="preserve"> </w:t>
      </w:r>
      <w:r>
        <w:t>1995</w:t>
      </w:r>
      <w:r w:rsidR="00AF52D9">
        <w:t>,</w:t>
      </w:r>
      <w:r w:rsidR="00B7454A">
        <w:t xml:space="preserve"> </w:t>
      </w:r>
      <w:r>
        <w:t>with</w:t>
      </w:r>
      <w:r w:rsidR="00B7454A">
        <w:t xml:space="preserve"> </w:t>
      </w:r>
      <w:r>
        <w:t>the</w:t>
      </w:r>
      <w:r w:rsidR="00B7454A">
        <w:t xml:space="preserve"> </w:t>
      </w:r>
      <w:r>
        <w:t>majority</w:t>
      </w:r>
      <w:r w:rsidR="00B7454A">
        <w:t xml:space="preserve"> </w:t>
      </w:r>
      <w:r>
        <w:t>of</w:t>
      </w:r>
      <w:r w:rsidR="00B7454A">
        <w:t xml:space="preserve"> </w:t>
      </w:r>
      <w:r>
        <w:t>activity</w:t>
      </w:r>
      <w:r w:rsidR="00B7454A">
        <w:t xml:space="preserve"> </w:t>
      </w:r>
      <w:r>
        <w:t>occurring</w:t>
      </w:r>
      <w:r w:rsidR="00B7454A">
        <w:t xml:space="preserve"> </w:t>
      </w:r>
      <w:r>
        <w:t>after</w:t>
      </w:r>
      <w:r w:rsidR="00B7454A">
        <w:t xml:space="preserve"> </w:t>
      </w:r>
      <w:r>
        <w:t>2008</w:t>
      </w:r>
      <w:r w:rsidR="00B7454A">
        <w:t xml:space="preserve"> </w:t>
      </w:r>
      <w:r>
        <w:t>after</w:t>
      </w:r>
      <w:r w:rsidR="00B7454A">
        <w:t xml:space="preserve"> </w:t>
      </w:r>
      <w:r>
        <w:t>the</w:t>
      </w:r>
      <w:r w:rsidR="00B7454A">
        <w:t xml:space="preserve"> </w:t>
      </w:r>
      <w:r>
        <w:t>introduction</w:t>
      </w:r>
      <w:r w:rsidR="00B7454A">
        <w:t xml:space="preserve"> </w:t>
      </w:r>
      <w:r>
        <w:t>of</w:t>
      </w:r>
      <w:r w:rsidR="00B7454A">
        <w:t xml:space="preserve"> </w:t>
      </w:r>
      <w:r w:rsidR="00CB2B49">
        <w:t>catch-</w:t>
      </w:r>
      <w:r>
        <w:t>up</w:t>
      </w:r>
      <w:r w:rsidR="00B7454A">
        <w:t xml:space="preserve"> </w:t>
      </w:r>
      <w:r w:rsidR="00814EB4">
        <w:t>television</w:t>
      </w:r>
      <w:r>
        <w:t>.</w:t>
      </w:r>
      <w:r w:rsidR="00B7454A">
        <w:t xml:space="preserve"> </w:t>
      </w:r>
      <w:r>
        <w:t>The</w:t>
      </w:r>
      <w:r w:rsidR="00B7454A">
        <w:t xml:space="preserve"> </w:t>
      </w:r>
      <w:r>
        <w:t>period</w:t>
      </w:r>
      <w:r w:rsidR="00B7454A">
        <w:t xml:space="preserve"> </w:t>
      </w:r>
      <w:r>
        <w:t>between</w:t>
      </w:r>
      <w:r w:rsidR="00B7454A">
        <w:t xml:space="preserve"> </w:t>
      </w:r>
      <w:r>
        <w:t>2014</w:t>
      </w:r>
      <w:r w:rsidR="00B7454A">
        <w:t xml:space="preserve"> </w:t>
      </w:r>
      <w:r>
        <w:t>and</w:t>
      </w:r>
      <w:r w:rsidR="00B7454A">
        <w:t xml:space="preserve"> </w:t>
      </w:r>
      <w:r>
        <w:t>2016</w:t>
      </w:r>
      <w:r w:rsidR="00D56F97">
        <w:t>,</w:t>
      </w:r>
      <w:r w:rsidR="00B7454A">
        <w:t xml:space="preserve"> </w:t>
      </w:r>
      <w:r>
        <w:t>however</w:t>
      </w:r>
      <w:r w:rsidR="00D56F97">
        <w:t>,</w:t>
      </w:r>
      <w:r w:rsidR="00B7454A">
        <w:t xml:space="preserve"> </w:t>
      </w:r>
      <w:r>
        <w:t>is</w:t>
      </w:r>
      <w:r w:rsidR="00B7454A">
        <w:t xml:space="preserve"> </w:t>
      </w:r>
      <w:r>
        <w:t>particularly</w:t>
      </w:r>
      <w:r w:rsidR="00B7454A">
        <w:t xml:space="preserve"> </w:t>
      </w:r>
      <w:r>
        <w:t>active</w:t>
      </w:r>
      <w:r w:rsidR="00B7454A">
        <w:t xml:space="preserve"> </w:t>
      </w:r>
      <w:r>
        <w:t>(enlarged</w:t>
      </w:r>
      <w:r w:rsidR="00B7454A">
        <w:t xml:space="preserve"> </w:t>
      </w:r>
      <w:r w:rsidRPr="00061643">
        <w:t>in</w:t>
      </w:r>
      <w:r w:rsidR="00B7454A" w:rsidRPr="00061643">
        <w:t xml:space="preserve"> </w:t>
      </w:r>
      <w:r w:rsidR="00D56F97" w:rsidRPr="00061643">
        <w:t xml:space="preserve">Figure </w:t>
      </w:r>
      <w:r w:rsidR="00F56E73" w:rsidRPr="00061643">
        <w:t>2</w:t>
      </w:r>
      <w:r w:rsidRPr="00061643">
        <w:t>).</w:t>
      </w:r>
      <w:r w:rsidR="00B7454A" w:rsidRPr="00061643">
        <w:t xml:space="preserve"> </w:t>
      </w:r>
      <w:r w:rsidRPr="00061643">
        <w:t>Historically</w:t>
      </w:r>
      <w:r w:rsidR="00B7454A">
        <w:t xml:space="preserve"> </w:t>
      </w:r>
      <w:r>
        <w:t>notable</w:t>
      </w:r>
      <w:r w:rsidR="00B7454A">
        <w:t xml:space="preserve"> </w:t>
      </w:r>
      <w:r>
        <w:t>moments</w:t>
      </w:r>
      <w:r w:rsidR="00B7454A">
        <w:t xml:space="preserve"> </w:t>
      </w:r>
      <w:r>
        <w:t>include</w:t>
      </w:r>
      <w:r w:rsidR="00B7454A">
        <w:t xml:space="preserve"> </w:t>
      </w:r>
      <w:r>
        <w:t>the</w:t>
      </w:r>
      <w:r w:rsidR="00B7454A">
        <w:t xml:space="preserve"> </w:t>
      </w:r>
      <w:r>
        <w:t>launch</w:t>
      </w:r>
      <w:r w:rsidR="00B7454A">
        <w:t xml:space="preserve"> </w:t>
      </w:r>
      <w:r>
        <w:t>of</w:t>
      </w:r>
      <w:r w:rsidR="00B7454A">
        <w:t xml:space="preserve"> </w:t>
      </w:r>
      <w:r>
        <w:t>the</w:t>
      </w:r>
      <w:r w:rsidR="00B7454A">
        <w:t xml:space="preserve"> </w:t>
      </w:r>
      <w:r>
        <w:t>online</w:t>
      </w:r>
      <w:r w:rsidR="00B7454A">
        <w:t xml:space="preserve"> </w:t>
      </w:r>
      <w:r>
        <w:t>DVD</w:t>
      </w:r>
      <w:r w:rsidR="00B7454A">
        <w:t xml:space="preserve"> </w:t>
      </w:r>
      <w:r>
        <w:t>rental</w:t>
      </w:r>
      <w:r w:rsidR="00B7454A">
        <w:t xml:space="preserve"> </w:t>
      </w:r>
      <w:r>
        <w:t>store</w:t>
      </w:r>
      <w:r w:rsidR="00B7454A">
        <w:t xml:space="preserve"> </w:t>
      </w:r>
      <w:proofErr w:type="spellStart"/>
      <w:r>
        <w:t>EzyDVD</w:t>
      </w:r>
      <w:proofErr w:type="spellEnd"/>
      <w:r w:rsidR="00B7454A">
        <w:t xml:space="preserve"> </w:t>
      </w:r>
      <w:r>
        <w:t>in</w:t>
      </w:r>
      <w:r w:rsidR="00B7454A">
        <w:t xml:space="preserve"> </w:t>
      </w:r>
      <w:r>
        <w:t>1999</w:t>
      </w:r>
      <w:r w:rsidR="00B7454A">
        <w:t xml:space="preserve"> </w:t>
      </w:r>
      <w:r>
        <w:t>and</w:t>
      </w:r>
      <w:r w:rsidR="00B7454A">
        <w:t xml:space="preserve"> </w:t>
      </w:r>
      <w:r>
        <w:t>its</w:t>
      </w:r>
      <w:r w:rsidR="00B7454A">
        <w:t xml:space="preserve"> </w:t>
      </w:r>
      <w:r>
        <w:t>then</w:t>
      </w:r>
      <w:r w:rsidR="00B7454A">
        <w:t xml:space="preserve"> </w:t>
      </w:r>
      <w:r>
        <w:t>counterpart</w:t>
      </w:r>
      <w:r w:rsidR="00B7454A">
        <w:t xml:space="preserve"> </w:t>
      </w:r>
      <w:proofErr w:type="spellStart"/>
      <w:r>
        <w:t>Quickflix</w:t>
      </w:r>
      <w:proofErr w:type="spellEnd"/>
      <w:r w:rsidR="00B7454A">
        <w:t xml:space="preserve"> </w:t>
      </w:r>
      <w:r>
        <w:t>in</w:t>
      </w:r>
      <w:r w:rsidR="00B7454A">
        <w:t xml:space="preserve"> </w:t>
      </w:r>
      <w:r>
        <w:t>2003.</w:t>
      </w:r>
      <w:r w:rsidR="00B7454A">
        <w:t xml:space="preserve"> </w:t>
      </w:r>
      <w:r>
        <w:t>From</w:t>
      </w:r>
      <w:r w:rsidR="00B7454A">
        <w:t xml:space="preserve"> </w:t>
      </w:r>
      <w:r>
        <w:t>2008</w:t>
      </w:r>
      <w:r w:rsidR="00B7454A">
        <w:t xml:space="preserve"> </w:t>
      </w:r>
      <w:r>
        <w:t>catch-up</w:t>
      </w:r>
      <w:r w:rsidR="00B7454A">
        <w:t xml:space="preserve"> </w:t>
      </w:r>
      <w:r>
        <w:t>television</w:t>
      </w:r>
      <w:r w:rsidR="00B7454A">
        <w:t xml:space="preserve"> </w:t>
      </w:r>
      <w:r>
        <w:t>on</w:t>
      </w:r>
      <w:r w:rsidR="00B7454A">
        <w:t xml:space="preserve"> </w:t>
      </w:r>
      <w:r>
        <w:t>demand</w:t>
      </w:r>
      <w:r w:rsidR="00B7454A">
        <w:t xml:space="preserve"> </w:t>
      </w:r>
      <w:r>
        <w:t>offerings</w:t>
      </w:r>
      <w:r w:rsidR="00B7454A">
        <w:t xml:space="preserve"> </w:t>
      </w:r>
      <w:r>
        <w:t>then</w:t>
      </w:r>
      <w:r w:rsidR="00B7454A">
        <w:t xml:space="preserve"> </w:t>
      </w:r>
      <w:r>
        <w:t>progressively</w:t>
      </w:r>
      <w:r w:rsidR="00B7454A">
        <w:t xml:space="preserve"> </w:t>
      </w:r>
      <w:r>
        <w:t>became</w:t>
      </w:r>
      <w:r w:rsidR="00B7454A">
        <w:t xml:space="preserve"> </w:t>
      </w:r>
      <w:r>
        <w:lastRenderedPageBreak/>
        <w:t>available</w:t>
      </w:r>
      <w:r w:rsidR="00B7454A">
        <w:t xml:space="preserve"> </w:t>
      </w:r>
      <w:r>
        <w:t>in</w:t>
      </w:r>
      <w:r w:rsidR="00B7454A">
        <w:t xml:space="preserve"> </w:t>
      </w:r>
      <w:r>
        <w:t>Australia</w:t>
      </w:r>
      <w:r w:rsidR="00B7454A">
        <w:t xml:space="preserve"> </w:t>
      </w:r>
      <w:r>
        <w:t>following</w:t>
      </w:r>
      <w:r w:rsidR="00B7454A">
        <w:t xml:space="preserve"> </w:t>
      </w:r>
      <w:r>
        <w:t>the</w:t>
      </w:r>
      <w:r w:rsidR="00B7454A">
        <w:t xml:space="preserve"> </w:t>
      </w:r>
      <w:r>
        <w:t>introduction</w:t>
      </w:r>
      <w:r w:rsidR="00B7454A">
        <w:t xml:space="preserve"> </w:t>
      </w:r>
      <w:r>
        <w:t>of</w:t>
      </w:r>
      <w:r w:rsidR="00B7454A">
        <w:t xml:space="preserve"> </w:t>
      </w:r>
      <w:r>
        <w:t>user-generated</w:t>
      </w:r>
      <w:r w:rsidR="00B7454A">
        <w:t xml:space="preserve"> </w:t>
      </w:r>
      <w:r>
        <w:t>sites</w:t>
      </w:r>
      <w:r w:rsidR="00B7454A">
        <w:t xml:space="preserve"> </w:t>
      </w:r>
      <w:r>
        <w:t>such</w:t>
      </w:r>
      <w:r w:rsidR="00B7454A">
        <w:t xml:space="preserve"> </w:t>
      </w:r>
      <w:r>
        <w:t>as</w:t>
      </w:r>
      <w:r w:rsidR="00B7454A">
        <w:t xml:space="preserve"> </w:t>
      </w:r>
      <w:r>
        <w:t>YouTube</w:t>
      </w:r>
      <w:r w:rsidR="00B7454A">
        <w:t xml:space="preserve"> </w:t>
      </w:r>
      <w:r>
        <w:t>(2005)</w:t>
      </w:r>
      <w:r w:rsidR="00B7454A">
        <w:t xml:space="preserve"> </w:t>
      </w:r>
      <w:r>
        <w:t>and</w:t>
      </w:r>
      <w:r w:rsidR="00B7454A">
        <w:t xml:space="preserve"> </w:t>
      </w:r>
      <w:r>
        <w:t>Vimeo</w:t>
      </w:r>
      <w:r w:rsidR="00B7454A">
        <w:t xml:space="preserve"> </w:t>
      </w:r>
      <w:r>
        <w:t>(2004)</w:t>
      </w:r>
      <w:r w:rsidR="00B7454A">
        <w:t xml:space="preserve"> </w:t>
      </w:r>
      <w:r>
        <w:t>and</w:t>
      </w:r>
      <w:r w:rsidR="00B7454A">
        <w:t xml:space="preserve"> </w:t>
      </w:r>
      <w:r>
        <w:t>the</w:t>
      </w:r>
      <w:r w:rsidR="00B7454A">
        <w:t xml:space="preserve"> </w:t>
      </w:r>
      <w:r>
        <w:t>availability</w:t>
      </w:r>
      <w:r w:rsidR="00B7454A">
        <w:t xml:space="preserve"> </w:t>
      </w:r>
      <w:r>
        <w:t>of</w:t>
      </w:r>
      <w:r w:rsidR="00B7454A">
        <w:t xml:space="preserve"> </w:t>
      </w:r>
      <w:proofErr w:type="spellStart"/>
      <w:r>
        <w:t>audiovisual</w:t>
      </w:r>
      <w:proofErr w:type="spellEnd"/>
      <w:r w:rsidR="00B7454A">
        <w:t xml:space="preserve"> </w:t>
      </w:r>
      <w:r>
        <w:t>content</w:t>
      </w:r>
      <w:r w:rsidR="00B7454A">
        <w:t xml:space="preserve"> </w:t>
      </w:r>
      <w:r>
        <w:t>on</w:t>
      </w:r>
      <w:r w:rsidR="00B7454A">
        <w:t xml:space="preserve"> </w:t>
      </w:r>
      <w:r>
        <w:t>iTunes</w:t>
      </w:r>
      <w:r w:rsidR="00B7454A">
        <w:t xml:space="preserve"> </w:t>
      </w:r>
      <w:r>
        <w:t>(also</w:t>
      </w:r>
      <w:r w:rsidR="00B7454A">
        <w:t xml:space="preserve"> </w:t>
      </w:r>
      <w:r>
        <w:t>from</w:t>
      </w:r>
      <w:r w:rsidR="00B7454A">
        <w:t xml:space="preserve"> </w:t>
      </w:r>
      <w:r>
        <w:t>2005).</w:t>
      </w:r>
      <w:r w:rsidR="00B7454A">
        <w:t xml:space="preserve"> </w:t>
      </w:r>
      <w:r>
        <w:t>Online</w:t>
      </w:r>
      <w:r w:rsidR="00B7454A">
        <w:t xml:space="preserve"> </w:t>
      </w:r>
      <w:r>
        <w:t>streaming</w:t>
      </w:r>
      <w:r w:rsidR="00B7454A">
        <w:t xml:space="preserve"> </w:t>
      </w:r>
      <w:r>
        <w:t>services</w:t>
      </w:r>
      <w:r w:rsidR="00B7454A">
        <w:t xml:space="preserve"> </w:t>
      </w:r>
      <w:r>
        <w:t>came</w:t>
      </w:r>
      <w:r w:rsidR="00B7454A">
        <w:t xml:space="preserve"> </w:t>
      </w:r>
      <w:r>
        <w:t>next,</w:t>
      </w:r>
      <w:r w:rsidR="00B7454A">
        <w:t xml:space="preserve"> </w:t>
      </w:r>
      <w:r>
        <w:t>with</w:t>
      </w:r>
      <w:r w:rsidR="00B7454A">
        <w:t xml:space="preserve"> </w:t>
      </w:r>
      <w:proofErr w:type="spellStart"/>
      <w:r>
        <w:t>Quickflix</w:t>
      </w:r>
      <w:proofErr w:type="spellEnd"/>
      <w:r w:rsidR="00B7454A">
        <w:t xml:space="preserve"> </w:t>
      </w:r>
      <w:r>
        <w:t>streaming</w:t>
      </w:r>
      <w:r w:rsidR="00B7454A">
        <w:t xml:space="preserve"> </w:t>
      </w:r>
      <w:r>
        <w:t>content</w:t>
      </w:r>
      <w:r w:rsidR="00B7454A">
        <w:t xml:space="preserve"> </w:t>
      </w:r>
      <w:r>
        <w:t>from</w:t>
      </w:r>
      <w:r w:rsidR="00B7454A">
        <w:t xml:space="preserve"> </w:t>
      </w:r>
      <w:r>
        <w:t>2011</w:t>
      </w:r>
      <w:r w:rsidR="00B7454A">
        <w:t xml:space="preserve"> </w:t>
      </w:r>
      <w:r>
        <w:t>and</w:t>
      </w:r>
      <w:r w:rsidR="00B7454A">
        <w:t xml:space="preserve"> </w:t>
      </w:r>
      <w:proofErr w:type="spellStart"/>
      <w:r>
        <w:t>EzyDVD</w:t>
      </w:r>
      <w:proofErr w:type="spellEnd"/>
      <w:r w:rsidR="00B7454A">
        <w:t xml:space="preserve"> </w:t>
      </w:r>
      <w:r>
        <w:t>launching</w:t>
      </w:r>
      <w:r w:rsidR="00B7454A">
        <w:t xml:space="preserve"> </w:t>
      </w:r>
      <w:r>
        <w:t>an</w:t>
      </w:r>
      <w:r w:rsidR="00B7454A">
        <w:t xml:space="preserve"> </w:t>
      </w:r>
      <w:r>
        <w:t>online</w:t>
      </w:r>
      <w:r w:rsidR="00B7454A">
        <w:t xml:space="preserve"> </w:t>
      </w:r>
      <w:r>
        <w:t>streaming</w:t>
      </w:r>
      <w:r w:rsidR="00B7454A">
        <w:t xml:space="preserve"> </w:t>
      </w:r>
      <w:r>
        <w:t>service,</w:t>
      </w:r>
      <w:r w:rsidR="00B7454A">
        <w:t xml:space="preserve"> </w:t>
      </w:r>
      <w:proofErr w:type="spellStart"/>
      <w:r>
        <w:t>EzyFlix</w:t>
      </w:r>
      <w:proofErr w:type="spellEnd"/>
      <w:r>
        <w:t>,</w:t>
      </w:r>
      <w:r w:rsidR="00B7454A">
        <w:t xml:space="preserve"> </w:t>
      </w:r>
      <w:r>
        <w:t>in</w:t>
      </w:r>
      <w:r w:rsidR="00B7454A">
        <w:t xml:space="preserve"> </w:t>
      </w:r>
      <w:r>
        <w:t>2013.</w:t>
      </w:r>
      <w:r w:rsidR="00B7454A">
        <w:t xml:space="preserve"> </w:t>
      </w:r>
      <w:r>
        <w:t>Netflix</w:t>
      </w:r>
      <w:r w:rsidR="00B7454A">
        <w:t xml:space="preserve"> </w:t>
      </w:r>
      <w:r>
        <w:t>–</w:t>
      </w:r>
      <w:r w:rsidR="00B7454A">
        <w:t xml:space="preserve"> </w:t>
      </w:r>
      <w:r>
        <w:t>which</w:t>
      </w:r>
      <w:r w:rsidR="00B7454A">
        <w:t xml:space="preserve"> </w:t>
      </w:r>
      <w:r>
        <w:t>had</w:t>
      </w:r>
      <w:r w:rsidR="00B7454A">
        <w:t xml:space="preserve"> </w:t>
      </w:r>
      <w:r>
        <w:t>been</w:t>
      </w:r>
      <w:r w:rsidR="00B7454A">
        <w:t xml:space="preserve"> </w:t>
      </w:r>
      <w:r>
        <w:t>operating</w:t>
      </w:r>
      <w:r w:rsidR="00B7454A">
        <w:t xml:space="preserve"> </w:t>
      </w:r>
      <w:r>
        <w:t>in</w:t>
      </w:r>
      <w:r w:rsidR="00B7454A">
        <w:t xml:space="preserve"> </w:t>
      </w:r>
      <w:r>
        <w:t>the</w:t>
      </w:r>
      <w:r w:rsidR="00B7454A">
        <w:t xml:space="preserve"> </w:t>
      </w:r>
      <w:r>
        <w:t>USA</w:t>
      </w:r>
      <w:r w:rsidR="00B7454A">
        <w:t xml:space="preserve"> </w:t>
      </w:r>
      <w:r>
        <w:t>since</w:t>
      </w:r>
      <w:r w:rsidR="00B7454A">
        <w:t xml:space="preserve"> </w:t>
      </w:r>
      <w:r>
        <w:t>1997,</w:t>
      </w:r>
      <w:r w:rsidR="00B7454A">
        <w:t xml:space="preserve"> </w:t>
      </w:r>
      <w:r>
        <w:t>streaming</w:t>
      </w:r>
      <w:r w:rsidR="00B7454A">
        <w:t xml:space="preserve"> </w:t>
      </w:r>
      <w:r>
        <w:t>since</w:t>
      </w:r>
      <w:r w:rsidR="00B7454A">
        <w:t xml:space="preserve"> </w:t>
      </w:r>
      <w:r>
        <w:t>2007</w:t>
      </w:r>
      <w:r w:rsidR="00B7454A">
        <w:t xml:space="preserve"> </w:t>
      </w:r>
      <w:r>
        <w:t>–</w:t>
      </w:r>
      <w:r w:rsidR="00B7454A">
        <w:t xml:space="preserve"> </w:t>
      </w:r>
      <w:r>
        <w:t>did</w:t>
      </w:r>
      <w:r w:rsidR="00B7454A">
        <w:t xml:space="preserve"> </w:t>
      </w:r>
      <w:r>
        <w:t>not</w:t>
      </w:r>
      <w:r w:rsidR="00B7454A">
        <w:t xml:space="preserve"> </w:t>
      </w:r>
      <w:r>
        <w:t>become</w:t>
      </w:r>
      <w:r w:rsidR="00B7454A">
        <w:t xml:space="preserve"> </w:t>
      </w:r>
      <w:r>
        <w:t>legally</w:t>
      </w:r>
      <w:r w:rsidR="00B7454A">
        <w:t xml:space="preserve"> </w:t>
      </w:r>
      <w:r>
        <w:t>available</w:t>
      </w:r>
      <w:r w:rsidR="00B7454A">
        <w:t xml:space="preserve"> </w:t>
      </w:r>
      <w:r>
        <w:t>in</w:t>
      </w:r>
      <w:r w:rsidR="00B7454A">
        <w:t xml:space="preserve"> </w:t>
      </w:r>
      <w:r>
        <w:t>Australia</w:t>
      </w:r>
      <w:r w:rsidR="00B7454A">
        <w:t xml:space="preserve"> </w:t>
      </w:r>
      <w:r>
        <w:t>until</w:t>
      </w:r>
      <w:r w:rsidR="00B7454A">
        <w:t xml:space="preserve"> </w:t>
      </w:r>
      <w:r>
        <w:t>March</w:t>
      </w:r>
      <w:r w:rsidR="00B7454A">
        <w:t xml:space="preserve"> </w:t>
      </w:r>
      <w:r>
        <w:t>2015.</w:t>
      </w:r>
      <w:r w:rsidR="00B7454A">
        <w:t xml:space="preserve"> </w:t>
      </w:r>
      <w:r>
        <w:t>S</w:t>
      </w:r>
      <w:r w:rsidR="00AF52D9">
        <w:t>tan</w:t>
      </w:r>
      <w:r w:rsidR="00B7454A">
        <w:t xml:space="preserve"> </w:t>
      </w:r>
      <w:r>
        <w:t>and</w:t>
      </w:r>
      <w:r w:rsidR="00B7454A">
        <w:t xml:space="preserve"> </w:t>
      </w:r>
      <w:r>
        <w:t>Presto</w:t>
      </w:r>
      <w:r w:rsidR="00B7454A">
        <w:t xml:space="preserve"> </w:t>
      </w:r>
      <w:r>
        <w:t>Entertainment</w:t>
      </w:r>
      <w:r w:rsidR="00B7454A">
        <w:t xml:space="preserve"> </w:t>
      </w:r>
      <w:r>
        <w:t>became</w:t>
      </w:r>
      <w:r w:rsidR="00B7454A">
        <w:t xml:space="preserve"> </w:t>
      </w:r>
      <w:r>
        <w:t>available</w:t>
      </w:r>
      <w:r w:rsidR="00B7454A">
        <w:t xml:space="preserve"> </w:t>
      </w:r>
      <w:r>
        <w:t>the</w:t>
      </w:r>
      <w:r w:rsidR="00B7454A">
        <w:t xml:space="preserve"> </w:t>
      </w:r>
      <w:r>
        <w:t>same</w:t>
      </w:r>
      <w:r w:rsidR="00B7454A">
        <w:t xml:space="preserve"> </w:t>
      </w:r>
      <w:r>
        <w:t>year,</w:t>
      </w:r>
      <w:r w:rsidR="00B7454A">
        <w:t xml:space="preserve"> </w:t>
      </w:r>
      <w:r>
        <w:t>with</w:t>
      </w:r>
      <w:r w:rsidR="00B7454A">
        <w:t xml:space="preserve"> </w:t>
      </w:r>
      <w:proofErr w:type="spellStart"/>
      <w:r>
        <w:t>Hayu</w:t>
      </w:r>
      <w:proofErr w:type="spellEnd"/>
      <w:r w:rsidR="00B7454A">
        <w:t xml:space="preserve"> </w:t>
      </w:r>
      <w:r>
        <w:t>following</w:t>
      </w:r>
      <w:r w:rsidR="00B7454A">
        <w:t xml:space="preserve"> </w:t>
      </w:r>
      <w:r>
        <w:t>shortly</w:t>
      </w:r>
      <w:r w:rsidR="00B7454A">
        <w:t xml:space="preserve"> </w:t>
      </w:r>
      <w:r>
        <w:t>after</w:t>
      </w:r>
      <w:r w:rsidR="00B7454A">
        <w:t xml:space="preserve"> </w:t>
      </w:r>
      <w:r>
        <w:t>in</w:t>
      </w:r>
      <w:r w:rsidR="00B7454A">
        <w:t xml:space="preserve"> </w:t>
      </w:r>
      <w:r>
        <w:t>2016.</w:t>
      </w:r>
      <w:r w:rsidR="00B7454A">
        <w:t xml:space="preserve"> </w:t>
      </w:r>
      <w:r>
        <w:t>A</w:t>
      </w:r>
      <w:r w:rsidR="00B7454A">
        <w:t xml:space="preserve"> </w:t>
      </w:r>
      <w:r w:rsidR="00A93044">
        <w:t xml:space="preserve">disability focused </w:t>
      </w:r>
      <w:r w:rsidR="00AF52D9">
        <w:t xml:space="preserve">VOD </w:t>
      </w:r>
      <w:r>
        <w:t>disability</w:t>
      </w:r>
      <w:r w:rsidR="00B7454A">
        <w:t xml:space="preserve"> </w:t>
      </w:r>
      <w:r>
        <w:t>specific</w:t>
      </w:r>
      <w:r w:rsidR="00B7454A">
        <w:t xml:space="preserve"> </w:t>
      </w:r>
      <w:r>
        <w:t>site</w:t>
      </w:r>
      <w:r w:rsidR="00B7454A">
        <w:t xml:space="preserve"> </w:t>
      </w:r>
      <w:r w:rsidR="00AF52D9">
        <w:t xml:space="preserve">– </w:t>
      </w:r>
      <w:r>
        <w:t>Disability</w:t>
      </w:r>
      <w:r w:rsidR="00B7454A">
        <w:t xml:space="preserve"> </w:t>
      </w:r>
      <w:r>
        <w:t>Busters</w:t>
      </w:r>
      <w:r w:rsidR="00AF52D9">
        <w:t xml:space="preserve"> –</w:t>
      </w:r>
      <w:r w:rsidR="00B7454A">
        <w:t xml:space="preserve"> </w:t>
      </w:r>
      <w:r>
        <w:t>launched</w:t>
      </w:r>
      <w:r w:rsidR="00B7454A">
        <w:t xml:space="preserve"> </w:t>
      </w:r>
      <w:r>
        <w:t>in</w:t>
      </w:r>
      <w:r w:rsidR="00B7454A">
        <w:t xml:space="preserve"> </w:t>
      </w:r>
      <w:r>
        <w:t>April</w:t>
      </w:r>
      <w:r w:rsidR="00B7454A">
        <w:t xml:space="preserve"> </w:t>
      </w:r>
      <w:r>
        <w:t>2016.</w:t>
      </w:r>
      <w:r w:rsidR="00B7454A">
        <w:t xml:space="preserve"> </w:t>
      </w:r>
      <w:r>
        <w:t>Between</w:t>
      </w:r>
      <w:r w:rsidR="00B7454A">
        <w:t xml:space="preserve"> </w:t>
      </w:r>
      <w:r>
        <w:t>2014</w:t>
      </w:r>
      <w:r w:rsidR="00B7454A">
        <w:t xml:space="preserve"> </w:t>
      </w:r>
      <w:r>
        <w:t>and</w:t>
      </w:r>
      <w:r w:rsidR="00B7454A">
        <w:t xml:space="preserve"> </w:t>
      </w:r>
      <w:r>
        <w:t>2016</w:t>
      </w:r>
      <w:r w:rsidR="00B7454A">
        <w:t xml:space="preserve"> </w:t>
      </w:r>
      <w:r>
        <w:t>the</w:t>
      </w:r>
      <w:r w:rsidR="00B7454A">
        <w:t xml:space="preserve"> </w:t>
      </w:r>
      <w:r>
        <w:t>Australian</w:t>
      </w:r>
      <w:r w:rsidR="00B7454A">
        <w:t xml:space="preserve"> </w:t>
      </w:r>
      <w:r>
        <w:t>VOD</w:t>
      </w:r>
      <w:r w:rsidR="00B7454A">
        <w:t xml:space="preserve"> </w:t>
      </w:r>
      <w:r>
        <w:t>market</w:t>
      </w:r>
      <w:r w:rsidR="00B7454A">
        <w:t xml:space="preserve"> </w:t>
      </w:r>
      <w:r>
        <w:t>experienced</w:t>
      </w:r>
      <w:r w:rsidR="00B7454A">
        <w:t xml:space="preserve"> </w:t>
      </w:r>
      <w:r>
        <w:t>rapid</w:t>
      </w:r>
      <w:r w:rsidR="00B7454A">
        <w:t xml:space="preserve"> </w:t>
      </w:r>
      <w:r>
        <w:t>growth</w:t>
      </w:r>
      <w:r w:rsidR="00B7454A">
        <w:t xml:space="preserve"> </w:t>
      </w:r>
      <w:r>
        <w:t>and</w:t>
      </w:r>
      <w:r w:rsidR="00B7454A">
        <w:t xml:space="preserve"> </w:t>
      </w:r>
      <w:r>
        <w:t>change,</w:t>
      </w:r>
      <w:r w:rsidR="00B7454A">
        <w:t xml:space="preserve"> </w:t>
      </w:r>
      <w:r>
        <w:t>with</w:t>
      </w:r>
      <w:r w:rsidR="00B7454A">
        <w:t xml:space="preserve"> </w:t>
      </w:r>
      <w:r>
        <w:t>the</w:t>
      </w:r>
      <w:r w:rsidR="00B7454A">
        <w:t xml:space="preserve"> </w:t>
      </w:r>
      <w:r>
        <w:t>early</w:t>
      </w:r>
      <w:r w:rsidR="00B7454A">
        <w:t xml:space="preserve"> </w:t>
      </w:r>
      <w:r>
        <w:t>providers</w:t>
      </w:r>
      <w:r w:rsidR="00B7454A">
        <w:t xml:space="preserve"> </w:t>
      </w:r>
      <w:proofErr w:type="spellStart"/>
      <w:r>
        <w:t>Quickflix</w:t>
      </w:r>
      <w:proofErr w:type="spellEnd"/>
      <w:r w:rsidR="00B7454A">
        <w:t xml:space="preserve"> </w:t>
      </w:r>
      <w:r>
        <w:t>and</w:t>
      </w:r>
      <w:r w:rsidR="00B7454A">
        <w:t xml:space="preserve"> </w:t>
      </w:r>
      <w:proofErr w:type="spellStart"/>
      <w:r>
        <w:t>EzyFlix</w:t>
      </w:r>
      <w:proofErr w:type="spellEnd"/>
      <w:r w:rsidR="00B7454A">
        <w:t xml:space="preserve"> </w:t>
      </w:r>
      <w:r>
        <w:t>unable</w:t>
      </w:r>
      <w:r w:rsidR="00B7454A">
        <w:t xml:space="preserve"> </w:t>
      </w:r>
      <w:r>
        <w:t>to</w:t>
      </w:r>
      <w:r w:rsidR="00B7454A">
        <w:t xml:space="preserve"> </w:t>
      </w:r>
      <w:r>
        <w:t>withhold</w:t>
      </w:r>
      <w:r w:rsidR="00B7454A">
        <w:t xml:space="preserve"> </w:t>
      </w:r>
      <w:r>
        <w:t>the</w:t>
      </w:r>
      <w:r w:rsidR="00B7454A">
        <w:t xml:space="preserve"> </w:t>
      </w:r>
      <w:r>
        <w:t>increased</w:t>
      </w:r>
      <w:r w:rsidR="00B7454A">
        <w:t xml:space="preserve"> </w:t>
      </w:r>
      <w:r>
        <w:t>competition.</w:t>
      </w:r>
      <w:r w:rsidR="00B7454A">
        <w:t xml:space="preserve"> </w:t>
      </w:r>
      <w:proofErr w:type="spellStart"/>
      <w:r>
        <w:t>EzyDVD</w:t>
      </w:r>
      <w:proofErr w:type="spellEnd"/>
      <w:r w:rsidR="00B7454A">
        <w:t xml:space="preserve"> </w:t>
      </w:r>
      <w:r>
        <w:t>ceased</w:t>
      </w:r>
      <w:r w:rsidR="00B7454A">
        <w:t xml:space="preserve"> </w:t>
      </w:r>
      <w:r>
        <w:t>operations</w:t>
      </w:r>
      <w:r w:rsidR="00B7454A">
        <w:t xml:space="preserve"> </w:t>
      </w:r>
      <w:r>
        <w:t>in</w:t>
      </w:r>
      <w:r w:rsidR="00B7454A">
        <w:t xml:space="preserve"> </w:t>
      </w:r>
      <w:r>
        <w:t>2015</w:t>
      </w:r>
      <w:r w:rsidR="00B7454A">
        <w:t xml:space="preserve"> </w:t>
      </w:r>
      <w:r>
        <w:t>and</w:t>
      </w:r>
      <w:r w:rsidR="00B7454A">
        <w:t xml:space="preserve"> </w:t>
      </w:r>
      <w:proofErr w:type="spellStart"/>
      <w:r>
        <w:t>Quickflix</w:t>
      </w:r>
      <w:proofErr w:type="spellEnd"/>
      <w:r w:rsidR="00B7454A">
        <w:t xml:space="preserve"> </w:t>
      </w:r>
      <w:r>
        <w:t>went</w:t>
      </w:r>
      <w:r w:rsidR="00B7454A">
        <w:t xml:space="preserve"> </w:t>
      </w:r>
      <w:r>
        <w:t>into</w:t>
      </w:r>
      <w:r w:rsidR="00B7454A">
        <w:t xml:space="preserve"> </w:t>
      </w:r>
      <w:r>
        <w:t>voluntary</w:t>
      </w:r>
      <w:r w:rsidR="00B7454A">
        <w:t xml:space="preserve"> </w:t>
      </w:r>
      <w:r>
        <w:t>administration</w:t>
      </w:r>
      <w:r w:rsidR="00B7454A">
        <w:t xml:space="preserve"> </w:t>
      </w:r>
      <w:r>
        <w:t>in</w:t>
      </w:r>
      <w:r w:rsidR="00B7454A">
        <w:t xml:space="preserve"> </w:t>
      </w:r>
      <w:r>
        <w:t>2016.</w:t>
      </w:r>
    </w:p>
    <w:p w14:paraId="3CB96C48" w14:textId="77777777" w:rsidR="00EC29C7" w:rsidRDefault="00EC29C7" w:rsidP="00D92420">
      <w:pPr>
        <w:rPr>
          <w:rFonts w:asciiTheme="minorHAnsi" w:hAnsiTheme="minorHAnsi"/>
        </w:rPr>
      </w:pPr>
      <w:r>
        <w:rPr>
          <w:rFonts w:asciiTheme="minorHAnsi" w:hAnsiTheme="minorHAnsi"/>
          <w:noProof/>
          <w:lang w:eastAsia="en-AU"/>
        </w:rPr>
        <w:drawing>
          <wp:inline distT="0" distB="0" distL="0" distR="0" wp14:anchorId="0DF9F260" wp14:editId="3EE5B88A">
            <wp:extent cx="5507355" cy="4554097"/>
            <wp:effectExtent l="0" t="0" r="0" b="0"/>
            <wp:docPr id="4" name="Picture 4" descr="Figure shows gradual introduction of VOD services since 1995, with with increasing movement in the industry from mid-2000s." title="Figure 1. Timeline of the history of VO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D timeline2.jpg"/>
                    <pic:cNvPicPr/>
                  </pic:nvPicPr>
                  <pic:blipFill>
                    <a:blip r:embed="rId22">
                      <a:extLst>
                        <a:ext uri="{28A0092B-C50C-407E-A947-70E740481C1C}">
                          <a14:useLocalDpi xmlns:a14="http://schemas.microsoft.com/office/drawing/2010/main" val="0"/>
                        </a:ext>
                      </a:extLst>
                    </a:blip>
                    <a:stretch>
                      <a:fillRect/>
                    </a:stretch>
                  </pic:blipFill>
                  <pic:spPr>
                    <a:xfrm>
                      <a:off x="0" y="0"/>
                      <a:ext cx="5520147" cy="4564675"/>
                    </a:xfrm>
                    <a:prstGeom prst="rect">
                      <a:avLst/>
                    </a:prstGeom>
                  </pic:spPr>
                </pic:pic>
              </a:graphicData>
            </a:graphic>
          </wp:inline>
        </w:drawing>
      </w:r>
    </w:p>
    <w:p w14:paraId="307BE10C" w14:textId="0E972E84" w:rsidR="00EC29C7" w:rsidRPr="000C6E3D" w:rsidRDefault="00EC29C7" w:rsidP="00D92420">
      <w:pPr>
        <w:pStyle w:val="Caption"/>
        <w:rPr>
          <w:lang w:val="en-US"/>
        </w:rPr>
      </w:pPr>
      <w:bookmarkStart w:id="18" w:name="_Toc458075247"/>
      <w:proofErr w:type="gramStart"/>
      <w:r>
        <w:rPr>
          <w:lang w:val="en-US"/>
        </w:rPr>
        <w:t>Figure</w:t>
      </w:r>
      <w:r w:rsidR="00B7454A">
        <w:rPr>
          <w:lang w:val="en-US"/>
        </w:rPr>
        <w:t xml:space="preserve"> </w:t>
      </w:r>
      <w:r w:rsidR="00E7426A">
        <w:rPr>
          <w:lang w:val="en-US"/>
        </w:rPr>
        <w:t>1.</w:t>
      </w:r>
      <w:proofErr w:type="gramEnd"/>
      <w:r w:rsidR="00B7454A">
        <w:rPr>
          <w:lang w:val="en-US"/>
        </w:rPr>
        <w:t xml:space="preserve"> </w:t>
      </w:r>
      <w:r w:rsidRPr="000C6E3D">
        <w:rPr>
          <w:lang w:val="en-US"/>
        </w:rPr>
        <w:t>Timeline</w:t>
      </w:r>
      <w:r w:rsidR="00B7454A">
        <w:rPr>
          <w:lang w:val="en-US"/>
        </w:rPr>
        <w:t xml:space="preserve"> </w:t>
      </w:r>
      <w:r>
        <w:rPr>
          <w:lang w:val="en-US"/>
        </w:rPr>
        <w:t>of</w:t>
      </w:r>
      <w:r w:rsidR="00B7454A">
        <w:rPr>
          <w:lang w:val="en-US"/>
        </w:rPr>
        <w:t xml:space="preserve"> </w:t>
      </w:r>
      <w:r>
        <w:rPr>
          <w:lang w:val="en-US"/>
        </w:rPr>
        <w:t>the</w:t>
      </w:r>
      <w:r w:rsidR="00B7454A">
        <w:rPr>
          <w:lang w:val="en-US"/>
        </w:rPr>
        <w:t xml:space="preserve"> </w:t>
      </w:r>
      <w:r w:rsidRPr="000C6E3D">
        <w:rPr>
          <w:lang w:val="en-US"/>
        </w:rPr>
        <w:t>history</w:t>
      </w:r>
      <w:r w:rsidR="00B7454A">
        <w:rPr>
          <w:lang w:val="en-US"/>
        </w:rPr>
        <w:t xml:space="preserve"> </w:t>
      </w:r>
      <w:r w:rsidRPr="000C6E3D">
        <w:rPr>
          <w:lang w:val="en-US"/>
        </w:rPr>
        <w:t>of</w:t>
      </w:r>
      <w:r w:rsidR="00B7454A">
        <w:rPr>
          <w:lang w:val="en-US"/>
        </w:rPr>
        <w:t xml:space="preserve"> </w:t>
      </w:r>
      <w:r w:rsidRPr="000C6E3D">
        <w:rPr>
          <w:lang w:val="en-US"/>
        </w:rPr>
        <w:t>V</w:t>
      </w:r>
      <w:r>
        <w:rPr>
          <w:lang w:val="en-US"/>
        </w:rPr>
        <w:t>OD</w:t>
      </w:r>
      <w:r w:rsidR="00B7454A">
        <w:rPr>
          <w:lang w:val="en-US"/>
        </w:rPr>
        <w:t xml:space="preserve"> </w:t>
      </w:r>
      <w:r w:rsidRPr="000C6E3D">
        <w:rPr>
          <w:lang w:val="en-US"/>
        </w:rPr>
        <w:t>in</w:t>
      </w:r>
      <w:r w:rsidR="00B7454A">
        <w:rPr>
          <w:lang w:val="en-US"/>
        </w:rPr>
        <w:t xml:space="preserve"> </w:t>
      </w:r>
      <w:r w:rsidRPr="000C6E3D">
        <w:rPr>
          <w:lang w:val="en-US"/>
        </w:rPr>
        <w:t>Australia</w:t>
      </w:r>
      <w:bookmarkEnd w:id="18"/>
    </w:p>
    <w:p w14:paraId="1B754980" w14:textId="756FF278" w:rsidR="00EC29C7" w:rsidRDefault="00EC29C7" w:rsidP="00D92420">
      <w:pPr>
        <w:rPr>
          <w:lang w:val="en-US"/>
        </w:rPr>
      </w:pPr>
      <w:r w:rsidRPr="003C750D">
        <w:rPr>
          <w:lang w:val="en-US"/>
        </w:rPr>
        <w:t>The</w:t>
      </w:r>
      <w:r w:rsidR="00B7454A">
        <w:rPr>
          <w:lang w:val="en-US"/>
        </w:rPr>
        <w:t xml:space="preserve"> </w:t>
      </w:r>
      <w:r w:rsidRPr="003C750D">
        <w:rPr>
          <w:lang w:val="en-US"/>
        </w:rPr>
        <w:t>growing</w:t>
      </w:r>
      <w:r w:rsidR="00B7454A">
        <w:rPr>
          <w:lang w:val="en-US"/>
        </w:rPr>
        <w:t xml:space="preserve"> </w:t>
      </w:r>
      <w:r w:rsidRPr="003C750D">
        <w:rPr>
          <w:lang w:val="en-US"/>
        </w:rPr>
        <w:t>availability</w:t>
      </w:r>
      <w:r w:rsidR="00B7454A">
        <w:rPr>
          <w:lang w:val="en-US"/>
        </w:rPr>
        <w:t xml:space="preserve"> </w:t>
      </w:r>
      <w:r w:rsidRPr="003C750D">
        <w:rPr>
          <w:lang w:val="en-US"/>
        </w:rPr>
        <w:t>of</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sidRPr="003C750D">
        <w:rPr>
          <w:lang w:val="en-US"/>
        </w:rPr>
        <w:t>continues</w:t>
      </w:r>
      <w:r w:rsidR="00B7454A">
        <w:rPr>
          <w:lang w:val="en-US"/>
        </w:rPr>
        <w:t xml:space="preserve"> </w:t>
      </w:r>
      <w:r w:rsidRPr="003C750D">
        <w:rPr>
          <w:lang w:val="en-US"/>
        </w:rPr>
        <w:t>to</w:t>
      </w:r>
      <w:r w:rsidR="00B7454A">
        <w:rPr>
          <w:lang w:val="en-US"/>
        </w:rPr>
        <w:t xml:space="preserve"> </w:t>
      </w:r>
      <w:r w:rsidRPr="003C750D">
        <w:rPr>
          <w:lang w:val="en-US"/>
        </w:rPr>
        <w:t>provide</w:t>
      </w:r>
      <w:r w:rsidR="00B7454A">
        <w:rPr>
          <w:lang w:val="en-US"/>
        </w:rPr>
        <w:t xml:space="preserve"> </w:t>
      </w:r>
      <w:r w:rsidRPr="003C750D">
        <w:rPr>
          <w:lang w:val="en-US"/>
        </w:rPr>
        <w:t>disruptive</w:t>
      </w:r>
      <w:r w:rsidR="00B7454A">
        <w:rPr>
          <w:lang w:val="en-US"/>
        </w:rPr>
        <w:t xml:space="preserve"> </w:t>
      </w:r>
      <w:r w:rsidRPr="003C750D">
        <w:rPr>
          <w:lang w:val="en-US"/>
        </w:rPr>
        <w:t>change</w:t>
      </w:r>
      <w:r w:rsidR="00B7454A">
        <w:rPr>
          <w:lang w:val="en-US"/>
        </w:rPr>
        <w:t xml:space="preserve"> </w:t>
      </w:r>
      <w:r w:rsidRPr="003C750D">
        <w:rPr>
          <w:lang w:val="en-US"/>
        </w:rPr>
        <w:t>to</w:t>
      </w:r>
      <w:r w:rsidR="00B7454A">
        <w:rPr>
          <w:lang w:val="en-US"/>
        </w:rPr>
        <w:t xml:space="preserve"> </w:t>
      </w:r>
      <w:r w:rsidRPr="003C750D">
        <w:rPr>
          <w:lang w:val="en-US"/>
        </w:rPr>
        <w:t>the</w:t>
      </w:r>
      <w:r w:rsidR="00B7454A">
        <w:rPr>
          <w:lang w:val="en-US"/>
        </w:rPr>
        <w:t xml:space="preserve"> </w:t>
      </w:r>
      <w:r w:rsidRPr="003C750D">
        <w:rPr>
          <w:lang w:val="en-US"/>
        </w:rPr>
        <w:t>way</w:t>
      </w:r>
      <w:r w:rsidR="00B7454A">
        <w:rPr>
          <w:lang w:val="en-US"/>
        </w:rPr>
        <w:t xml:space="preserve"> </w:t>
      </w:r>
      <w:r w:rsidRPr="003C750D">
        <w:rPr>
          <w:lang w:val="en-US"/>
        </w:rPr>
        <w:t>in</w:t>
      </w:r>
      <w:r w:rsidR="00B7454A">
        <w:rPr>
          <w:lang w:val="en-US"/>
        </w:rPr>
        <w:t xml:space="preserve"> </w:t>
      </w:r>
      <w:r w:rsidRPr="003C750D">
        <w:rPr>
          <w:lang w:val="en-US"/>
        </w:rPr>
        <w:t>which</w:t>
      </w:r>
      <w:r w:rsidR="00B7454A">
        <w:rPr>
          <w:lang w:val="en-US"/>
        </w:rPr>
        <w:t xml:space="preserve"> </w:t>
      </w:r>
      <w:r w:rsidRPr="003C750D">
        <w:rPr>
          <w:lang w:val="en-US"/>
        </w:rPr>
        <w:t>consumers</w:t>
      </w:r>
      <w:r w:rsidR="00B7454A">
        <w:rPr>
          <w:lang w:val="en-US"/>
        </w:rPr>
        <w:t xml:space="preserve"> </w:t>
      </w:r>
      <w:r w:rsidRPr="003C750D">
        <w:rPr>
          <w:lang w:val="en-US"/>
        </w:rPr>
        <w:t>enjoy</w:t>
      </w:r>
      <w:r w:rsidR="00B7454A">
        <w:rPr>
          <w:lang w:val="en-US"/>
        </w:rPr>
        <w:t xml:space="preserve"> </w:t>
      </w:r>
      <w:r w:rsidRPr="003C750D">
        <w:rPr>
          <w:lang w:val="en-US"/>
        </w:rPr>
        <w:t>information</w:t>
      </w:r>
      <w:r w:rsidR="00B7454A">
        <w:rPr>
          <w:lang w:val="en-US"/>
        </w:rPr>
        <w:t xml:space="preserve"> </w:t>
      </w:r>
      <w:r w:rsidRPr="003C750D">
        <w:rPr>
          <w:lang w:val="en-US"/>
        </w:rPr>
        <w:t>and</w:t>
      </w:r>
      <w:r w:rsidR="00B7454A">
        <w:rPr>
          <w:lang w:val="en-US"/>
        </w:rPr>
        <w:t xml:space="preserve"> </w:t>
      </w:r>
      <w:r w:rsidRPr="003C750D">
        <w:rPr>
          <w:lang w:val="en-US"/>
        </w:rPr>
        <w:t>entertainment.</w:t>
      </w:r>
      <w:r w:rsidR="00B7454A">
        <w:rPr>
          <w:lang w:val="en-US"/>
        </w:rPr>
        <w:t xml:space="preserve"> </w:t>
      </w:r>
      <w:r w:rsidRPr="003C750D">
        <w:rPr>
          <w:lang w:val="en-US"/>
        </w:rPr>
        <w:t>While</w:t>
      </w:r>
      <w:r w:rsidR="00B7454A">
        <w:rPr>
          <w:lang w:val="en-US"/>
        </w:rPr>
        <w:t xml:space="preserve"> </w:t>
      </w:r>
      <w:r w:rsidRPr="003C750D">
        <w:rPr>
          <w:lang w:val="en-US"/>
        </w:rPr>
        <w:t>traditional</w:t>
      </w:r>
      <w:r w:rsidR="00B7454A">
        <w:rPr>
          <w:lang w:val="en-US"/>
        </w:rPr>
        <w:t xml:space="preserve"> </w:t>
      </w:r>
      <w:r w:rsidRPr="003C750D">
        <w:rPr>
          <w:lang w:val="en-US"/>
        </w:rPr>
        <w:t>broadcast</w:t>
      </w:r>
      <w:r w:rsidR="00B7454A">
        <w:rPr>
          <w:lang w:val="en-US"/>
        </w:rPr>
        <w:t xml:space="preserve"> </w:t>
      </w:r>
      <w:r w:rsidRPr="003C750D">
        <w:rPr>
          <w:lang w:val="en-US"/>
        </w:rPr>
        <w:t>television</w:t>
      </w:r>
      <w:r w:rsidR="00B7454A">
        <w:rPr>
          <w:lang w:val="en-US"/>
        </w:rPr>
        <w:t xml:space="preserve"> </w:t>
      </w:r>
      <w:r w:rsidRPr="003C750D">
        <w:rPr>
          <w:lang w:val="en-US"/>
        </w:rPr>
        <w:t>has</w:t>
      </w:r>
      <w:r w:rsidR="00B7454A">
        <w:rPr>
          <w:lang w:val="en-US"/>
        </w:rPr>
        <w:t xml:space="preserve"> </w:t>
      </w:r>
      <w:r w:rsidRPr="003C750D">
        <w:rPr>
          <w:lang w:val="en-US"/>
        </w:rPr>
        <w:t>provided</w:t>
      </w:r>
      <w:r w:rsidR="00B7454A">
        <w:rPr>
          <w:lang w:val="en-US"/>
        </w:rPr>
        <w:t xml:space="preserve"> </w:t>
      </w:r>
      <w:r w:rsidRPr="003C750D">
        <w:rPr>
          <w:lang w:val="en-US"/>
        </w:rPr>
        <w:t>great</w:t>
      </w:r>
      <w:r w:rsidR="00B7454A">
        <w:rPr>
          <w:lang w:val="en-US"/>
        </w:rPr>
        <w:t xml:space="preserve"> </w:t>
      </w:r>
      <w:r w:rsidRPr="003C750D">
        <w:rPr>
          <w:lang w:val="en-US"/>
        </w:rPr>
        <w:t>opportunities</w:t>
      </w:r>
      <w:r w:rsidR="00B7454A">
        <w:rPr>
          <w:lang w:val="en-US"/>
        </w:rPr>
        <w:t xml:space="preserve"> </w:t>
      </w:r>
      <w:r w:rsidRPr="003C750D">
        <w:rPr>
          <w:lang w:val="en-US"/>
        </w:rPr>
        <w:t>for</w:t>
      </w:r>
      <w:r w:rsidR="00B7454A">
        <w:rPr>
          <w:lang w:val="en-US"/>
        </w:rPr>
        <w:t xml:space="preserve"> </w:t>
      </w:r>
      <w:r w:rsidRPr="003C750D">
        <w:rPr>
          <w:lang w:val="en-US"/>
        </w:rPr>
        <w:t>participation</w:t>
      </w:r>
      <w:r w:rsidR="00B7454A">
        <w:rPr>
          <w:lang w:val="en-US"/>
        </w:rPr>
        <w:t xml:space="preserve"> </w:t>
      </w:r>
      <w:r w:rsidRPr="003C750D">
        <w:rPr>
          <w:lang w:val="en-US"/>
        </w:rPr>
        <w:t>in</w:t>
      </w:r>
      <w:r w:rsidR="00B7454A">
        <w:rPr>
          <w:lang w:val="en-US"/>
        </w:rPr>
        <w:t xml:space="preserve"> </w:t>
      </w:r>
      <w:r w:rsidRPr="003C750D">
        <w:rPr>
          <w:lang w:val="en-US"/>
        </w:rPr>
        <w:t>news,</w:t>
      </w:r>
      <w:r w:rsidR="00B7454A">
        <w:rPr>
          <w:lang w:val="en-US"/>
        </w:rPr>
        <w:t xml:space="preserve"> </w:t>
      </w:r>
      <w:r w:rsidRPr="003C750D">
        <w:rPr>
          <w:lang w:val="en-US"/>
        </w:rPr>
        <w:t>events</w:t>
      </w:r>
      <w:r w:rsidR="00B7454A">
        <w:rPr>
          <w:lang w:val="en-US"/>
        </w:rPr>
        <w:t xml:space="preserve"> </w:t>
      </w:r>
      <w:r w:rsidRPr="003C750D">
        <w:rPr>
          <w:lang w:val="en-US"/>
        </w:rPr>
        <w:t>and</w:t>
      </w:r>
      <w:r w:rsidR="00B7454A">
        <w:rPr>
          <w:lang w:val="en-US"/>
        </w:rPr>
        <w:t xml:space="preserve"> </w:t>
      </w:r>
      <w:r w:rsidRPr="003C750D">
        <w:rPr>
          <w:lang w:val="en-US"/>
        </w:rPr>
        <w:t>popular</w:t>
      </w:r>
      <w:r w:rsidR="00B7454A">
        <w:rPr>
          <w:lang w:val="en-US"/>
        </w:rPr>
        <w:t xml:space="preserve"> </w:t>
      </w:r>
      <w:r w:rsidRPr="003C750D">
        <w:rPr>
          <w:lang w:val="en-US"/>
        </w:rPr>
        <w:t>culture</w:t>
      </w:r>
      <w:r w:rsidR="00B7454A">
        <w:rPr>
          <w:lang w:val="en-US"/>
        </w:rPr>
        <w:t xml:space="preserve"> </w:t>
      </w:r>
      <w:r w:rsidRPr="003C750D">
        <w:rPr>
          <w:lang w:val="en-US"/>
        </w:rPr>
        <w:t>references</w:t>
      </w:r>
      <w:r>
        <w:rPr>
          <w:lang w:val="en-US"/>
        </w:rPr>
        <w:t>,</w:t>
      </w:r>
      <w:r w:rsidR="00B7454A">
        <w:rPr>
          <w:lang w:val="en-US"/>
        </w:rPr>
        <w:t xml:space="preserve"> </w:t>
      </w:r>
      <w:r>
        <w:rPr>
          <w:lang w:val="en-US"/>
        </w:rPr>
        <w:t>both</w:t>
      </w:r>
      <w:r w:rsidR="00B7454A">
        <w:rPr>
          <w:lang w:val="en-US"/>
        </w:rPr>
        <w:t xml:space="preserve"> </w:t>
      </w:r>
      <w:r w:rsidRPr="003C750D">
        <w:rPr>
          <w:lang w:val="en-US"/>
        </w:rPr>
        <w:t>socially</w:t>
      </w:r>
      <w:r w:rsidR="00B7454A">
        <w:rPr>
          <w:lang w:val="en-US"/>
        </w:rPr>
        <w:t xml:space="preserve"> </w:t>
      </w:r>
      <w:r w:rsidRPr="003C750D">
        <w:rPr>
          <w:lang w:val="en-US"/>
        </w:rPr>
        <w:t>and</w:t>
      </w:r>
      <w:r w:rsidR="00B7454A">
        <w:rPr>
          <w:lang w:val="en-US"/>
        </w:rPr>
        <w:t xml:space="preserve"> </w:t>
      </w:r>
      <w:r w:rsidRPr="003C750D">
        <w:rPr>
          <w:lang w:val="en-US"/>
        </w:rPr>
        <w:t>in</w:t>
      </w:r>
      <w:r w:rsidR="00B7454A">
        <w:rPr>
          <w:lang w:val="en-US"/>
        </w:rPr>
        <w:t xml:space="preserve"> </w:t>
      </w:r>
      <w:r w:rsidRPr="003C750D">
        <w:rPr>
          <w:lang w:val="en-US"/>
        </w:rPr>
        <w:t>the</w:t>
      </w:r>
      <w:r w:rsidR="00B7454A">
        <w:rPr>
          <w:lang w:val="en-US"/>
        </w:rPr>
        <w:t xml:space="preserve"> </w:t>
      </w:r>
      <w:r w:rsidRPr="003C750D">
        <w:rPr>
          <w:lang w:val="en-US"/>
        </w:rPr>
        <w:t>workplace,</w:t>
      </w:r>
      <w:r w:rsidR="00B7454A">
        <w:rPr>
          <w:lang w:val="en-US"/>
        </w:rPr>
        <w:t xml:space="preserve"> </w:t>
      </w:r>
      <w:r w:rsidRPr="003C750D">
        <w:rPr>
          <w:lang w:val="en-US"/>
        </w:rPr>
        <w:t>the</w:t>
      </w:r>
      <w:r w:rsidR="00B7454A">
        <w:rPr>
          <w:lang w:val="en-US"/>
        </w:rPr>
        <w:t xml:space="preserve"> </w:t>
      </w:r>
      <w:r w:rsidRPr="003C750D">
        <w:rPr>
          <w:lang w:val="en-US"/>
        </w:rPr>
        <w:t>move</w:t>
      </w:r>
      <w:r w:rsidR="00B7454A">
        <w:rPr>
          <w:lang w:val="en-US"/>
        </w:rPr>
        <w:t xml:space="preserve"> </w:t>
      </w:r>
      <w:r w:rsidRPr="003C750D">
        <w:rPr>
          <w:lang w:val="en-US"/>
        </w:rPr>
        <w:t>towards</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Pr>
          <w:lang w:val="en-US"/>
        </w:rPr>
        <w:t>h</w:t>
      </w:r>
      <w:r w:rsidRPr="003C750D">
        <w:rPr>
          <w:lang w:val="en-US"/>
        </w:rPr>
        <w:t>as</w:t>
      </w:r>
      <w:r w:rsidR="00B7454A">
        <w:rPr>
          <w:lang w:val="en-US"/>
        </w:rPr>
        <w:t xml:space="preserve"> </w:t>
      </w:r>
      <w:r w:rsidRPr="003C750D">
        <w:rPr>
          <w:lang w:val="en-US"/>
        </w:rPr>
        <w:t>seen</w:t>
      </w:r>
      <w:r w:rsidR="00B7454A">
        <w:rPr>
          <w:lang w:val="en-US"/>
        </w:rPr>
        <w:t xml:space="preserve"> </w:t>
      </w:r>
      <w:r w:rsidRPr="003C750D">
        <w:rPr>
          <w:lang w:val="en-US"/>
        </w:rPr>
        <w:t>a</w:t>
      </w:r>
      <w:r w:rsidR="00B7454A">
        <w:rPr>
          <w:lang w:val="en-US"/>
        </w:rPr>
        <w:t xml:space="preserve"> </w:t>
      </w:r>
      <w:r w:rsidRPr="003C750D">
        <w:rPr>
          <w:lang w:val="en-US"/>
        </w:rPr>
        <w:t>notable</w:t>
      </w:r>
      <w:r w:rsidR="00B7454A">
        <w:rPr>
          <w:lang w:val="en-US"/>
        </w:rPr>
        <w:t xml:space="preserve"> </w:t>
      </w:r>
      <w:r w:rsidRPr="003C750D">
        <w:rPr>
          <w:lang w:val="en-US"/>
        </w:rPr>
        <w:t>decline</w:t>
      </w:r>
      <w:r w:rsidR="00B7454A">
        <w:rPr>
          <w:lang w:val="en-US"/>
        </w:rPr>
        <w:t xml:space="preserve"> </w:t>
      </w:r>
      <w:r w:rsidRPr="003C750D">
        <w:rPr>
          <w:lang w:val="en-US"/>
        </w:rPr>
        <w:t>in</w:t>
      </w:r>
      <w:r w:rsidR="00B7454A">
        <w:rPr>
          <w:lang w:val="en-US"/>
        </w:rPr>
        <w:t xml:space="preserve"> </w:t>
      </w:r>
      <w:r w:rsidRPr="003C750D">
        <w:rPr>
          <w:lang w:val="en-US"/>
        </w:rPr>
        <w:t>traditional</w:t>
      </w:r>
      <w:r w:rsidR="00B7454A">
        <w:rPr>
          <w:lang w:val="en-US"/>
        </w:rPr>
        <w:t xml:space="preserve"> </w:t>
      </w:r>
      <w:r w:rsidRPr="003C750D">
        <w:rPr>
          <w:lang w:val="en-US"/>
        </w:rPr>
        <w:t>television</w:t>
      </w:r>
      <w:r w:rsidR="00B7454A">
        <w:rPr>
          <w:lang w:val="en-US"/>
        </w:rPr>
        <w:t xml:space="preserve"> </w:t>
      </w:r>
      <w:r w:rsidRPr="003C750D">
        <w:rPr>
          <w:lang w:val="en-US"/>
        </w:rPr>
        <w:t>viewing</w:t>
      </w:r>
      <w:r w:rsidR="00B7454A">
        <w:rPr>
          <w:lang w:val="en-US"/>
        </w:rPr>
        <w:t xml:space="preserve"> </w:t>
      </w:r>
      <w:r w:rsidRPr="003C750D">
        <w:rPr>
          <w:lang w:val="en-US"/>
        </w:rPr>
        <w:t>habits</w:t>
      </w:r>
      <w:r>
        <w:rPr>
          <w:lang w:val="en-US"/>
        </w:rPr>
        <w:t>,</w:t>
      </w:r>
      <w:r w:rsidR="00B7454A">
        <w:rPr>
          <w:lang w:val="en-US"/>
        </w:rPr>
        <w:t xml:space="preserve"> </w:t>
      </w:r>
      <w:r w:rsidRPr="003C750D">
        <w:rPr>
          <w:lang w:val="en-US"/>
        </w:rPr>
        <w:t>with</w:t>
      </w:r>
      <w:r w:rsidR="00B7454A">
        <w:rPr>
          <w:lang w:val="en-US"/>
        </w:rPr>
        <w:t xml:space="preserve"> </w:t>
      </w:r>
      <w:r w:rsidRPr="003C750D">
        <w:rPr>
          <w:lang w:val="en-US"/>
        </w:rPr>
        <w:t>online</w:t>
      </w:r>
      <w:r w:rsidR="00B7454A">
        <w:rPr>
          <w:lang w:val="en-US"/>
        </w:rPr>
        <w:t xml:space="preserve"> </w:t>
      </w:r>
      <w:r w:rsidRPr="003C750D">
        <w:rPr>
          <w:lang w:val="en-US"/>
        </w:rPr>
        <w:t>continuing</w:t>
      </w:r>
      <w:r w:rsidR="00B7454A">
        <w:rPr>
          <w:lang w:val="en-US"/>
        </w:rPr>
        <w:t xml:space="preserve"> </w:t>
      </w:r>
      <w:r w:rsidRPr="003C750D">
        <w:rPr>
          <w:lang w:val="en-US"/>
        </w:rPr>
        <w:t>to</w:t>
      </w:r>
      <w:r w:rsidR="00B7454A">
        <w:rPr>
          <w:lang w:val="en-US"/>
        </w:rPr>
        <w:t xml:space="preserve"> </w:t>
      </w:r>
      <w:r w:rsidRPr="003C750D">
        <w:rPr>
          <w:lang w:val="en-US"/>
        </w:rPr>
        <w:t>increase</w:t>
      </w:r>
      <w:r w:rsidR="00B7454A">
        <w:rPr>
          <w:lang w:val="en-US"/>
        </w:rPr>
        <w:t xml:space="preserve"> </w:t>
      </w:r>
      <w:r w:rsidRPr="003C750D">
        <w:rPr>
          <w:lang w:val="en-US"/>
        </w:rPr>
        <w:t>at</w:t>
      </w:r>
      <w:r w:rsidR="00B7454A">
        <w:rPr>
          <w:lang w:val="en-US"/>
        </w:rPr>
        <w:t xml:space="preserve"> </w:t>
      </w:r>
      <w:r w:rsidRPr="003C750D">
        <w:rPr>
          <w:lang w:val="en-US"/>
        </w:rPr>
        <w:t>the</w:t>
      </w:r>
      <w:r w:rsidR="00B7454A">
        <w:rPr>
          <w:lang w:val="en-US"/>
        </w:rPr>
        <w:t xml:space="preserve"> </w:t>
      </w:r>
      <w:r w:rsidRPr="003C750D">
        <w:rPr>
          <w:lang w:val="en-US"/>
        </w:rPr>
        <w:t>expense</w:t>
      </w:r>
      <w:r w:rsidR="00B7454A">
        <w:rPr>
          <w:lang w:val="en-US"/>
        </w:rPr>
        <w:t xml:space="preserve"> </w:t>
      </w:r>
      <w:r w:rsidRPr="003C750D">
        <w:rPr>
          <w:lang w:val="en-US"/>
        </w:rPr>
        <w:t>of</w:t>
      </w:r>
      <w:r w:rsidR="00B7454A">
        <w:rPr>
          <w:lang w:val="en-US"/>
        </w:rPr>
        <w:t xml:space="preserve"> </w:t>
      </w:r>
      <w:r w:rsidRPr="003C750D">
        <w:rPr>
          <w:lang w:val="en-US"/>
        </w:rPr>
        <w:t>Australian</w:t>
      </w:r>
      <w:r w:rsidR="00B7454A">
        <w:rPr>
          <w:lang w:val="en-US"/>
        </w:rPr>
        <w:t xml:space="preserve"> </w:t>
      </w:r>
      <w:r w:rsidRPr="003C750D">
        <w:rPr>
          <w:lang w:val="en-US"/>
        </w:rPr>
        <w:t>free-to-air</w:t>
      </w:r>
      <w:r w:rsidR="00B7454A">
        <w:rPr>
          <w:lang w:val="en-US"/>
        </w:rPr>
        <w:t xml:space="preserve"> </w:t>
      </w:r>
      <w:r w:rsidRPr="003C750D">
        <w:rPr>
          <w:lang w:val="en-US"/>
        </w:rPr>
        <w:t>programming</w:t>
      </w:r>
      <w:r w:rsidR="00B7454A">
        <w:rPr>
          <w:lang w:val="en-US"/>
        </w:rPr>
        <w:t xml:space="preserve"> </w:t>
      </w:r>
      <w:r w:rsidRPr="003C750D">
        <w:rPr>
          <w:lang w:val="en-US"/>
        </w:rPr>
        <w:t>(C-Scott</w:t>
      </w:r>
      <w:r w:rsidR="00B7454A">
        <w:rPr>
          <w:lang w:val="en-US"/>
        </w:rPr>
        <w:t xml:space="preserve"> </w:t>
      </w:r>
      <w:r w:rsidRPr="003C750D">
        <w:rPr>
          <w:lang w:val="en-US"/>
        </w:rPr>
        <w:t>2016)</w:t>
      </w:r>
      <w:r w:rsidR="00981588">
        <w:rPr>
          <w:lang w:val="en-US"/>
        </w:rPr>
        <w:t xml:space="preserve"> (Figure 2)</w:t>
      </w:r>
      <w:r w:rsidRPr="003C750D">
        <w:rPr>
          <w:lang w:val="en-US"/>
        </w:rPr>
        <w:t>.</w:t>
      </w:r>
    </w:p>
    <w:p w14:paraId="7D91798E" w14:textId="77777777" w:rsidR="00EC29C7" w:rsidRDefault="00EC29C7" w:rsidP="00D92420">
      <w:pPr>
        <w:rPr>
          <w:lang w:val="en-US"/>
        </w:rPr>
      </w:pPr>
      <w:r>
        <w:rPr>
          <w:noProof/>
          <w:lang w:eastAsia="en-AU"/>
        </w:rPr>
        <w:lastRenderedPageBreak/>
        <w:drawing>
          <wp:inline distT="0" distB="0" distL="0" distR="0" wp14:anchorId="0882E9D8" wp14:editId="2205BB83">
            <wp:extent cx="5731510" cy="3127375"/>
            <wp:effectExtent l="0" t="0" r="2540" b="0"/>
            <wp:docPr id="3" name="Picture 3" descr="Shows the marked increase of VOD services in Australia since 2014 (Presto movies and TV; STAN; Netflix; Hayu; Disability Busters), but also that two providers ceased operations: Ezy Flix and Quickflix." title="  Figure 2. Timeline of subscription VOD in Australia 201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D timeline20142016.jpg"/>
                    <pic:cNvPicPr/>
                  </pic:nvPicPr>
                  <pic:blipFill>
                    <a:blip r:embed="rId23">
                      <a:extLst>
                        <a:ext uri="{28A0092B-C50C-407E-A947-70E740481C1C}">
                          <a14:useLocalDpi xmlns:a14="http://schemas.microsoft.com/office/drawing/2010/main" val="0"/>
                        </a:ext>
                      </a:extLst>
                    </a:blip>
                    <a:stretch>
                      <a:fillRect/>
                    </a:stretch>
                  </pic:blipFill>
                  <pic:spPr>
                    <a:xfrm>
                      <a:off x="0" y="0"/>
                      <a:ext cx="5731510" cy="3127375"/>
                    </a:xfrm>
                    <a:prstGeom prst="rect">
                      <a:avLst/>
                    </a:prstGeom>
                  </pic:spPr>
                </pic:pic>
              </a:graphicData>
            </a:graphic>
          </wp:inline>
        </w:drawing>
      </w:r>
    </w:p>
    <w:p w14:paraId="50F1366B" w14:textId="254072CB" w:rsidR="00EC29C7" w:rsidRPr="000C6E3D" w:rsidRDefault="00EC29C7" w:rsidP="00D92420">
      <w:pPr>
        <w:pStyle w:val="Caption"/>
        <w:rPr>
          <w:lang w:val="en-US"/>
        </w:rPr>
      </w:pPr>
      <w:bookmarkStart w:id="19" w:name="_Toc458075248"/>
      <w:proofErr w:type="gramStart"/>
      <w:r>
        <w:rPr>
          <w:lang w:val="en-US"/>
        </w:rPr>
        <w:t>Figure</w:t>
      </w:r>
      <w:r w:rsidR="00B7454A">
        <w:rPr>
          <w:lang w:val="en-US"/>
        </w:rPr>
        <w:t xml:space="preserve"> </w:t>
      </w:r>
      <w:r w:rsidR="00981588">
        <w:rPr>
          <w:lang w:val="en-US"/>
        </w:rPr>
        <w:t>2.</w:t>
      </w:r>
      <w:proofErr w:type="gramEnd"/>
      <w:r w:rsidR="00B7454A">
        <w:rPr>
          <w:lang w:val="en-US"/>
        </w:rPr>
        <w:t xml:space="preserve"> </w:t>
      </w:r>
      <w:r w:rsidRPr="000C6E3D">
        <w:rPr>
          <w:lang w:val="en-US"/>
        </w:rPr>
        <w:t>Timeline</w:t>
      </w:r>
      <w:r w:rsidR="00B7454A">
        <w:rPr>
          <w:lang w:val="en-US"/>
        </w:rPr>
        <w:t xml:space="preserve"> </w:t>
      </w:r>
      <w:r>
        <w:rPr>
          <w:lang w:val="en-US"/>
        </w:rPr>
        <w:t>of</w:t>
      </w:r>
      <w:r w:rsidR="00B7454A">
        <w:rPr>
          <w:lang w:val="en-US"/>
        </w:rPr>
        <w:t xml:space="preserve"> </w:t>
      </w:r>
      <w:r w:rsidR="00CB2B49">
        <w:rPr>
          <w:lang w:val="en-US"/>
        </w:rPr>
        <w:t xml:space="preserve">subscription </w:t>
      </w:r>
      <w:r>
        <w:rPr>
          <w:lang w:val="en-US"/>
        </w:rPr>
        <w:t>VOD</w:t>
      </w:r>
      <w:r w:rsidR="00B7454A">
        <w:rPr>
          <w:lang w:val="en-US"/>
        </w:rPr>
        <w:t xml:space="preserve"> </w:t>
      </w:r>
      <w:r>
        <w:rPr>
          <w:lang w:val="en-US"/>
        </w:rPr>
        <w:t>in</w:t>
      </w:r>
      <w:r w:rsidR="00B7454A">
        <w:rPr>
          <w:lang w:val="en-US"/>
        </w:rPr>
        <w:t xml:space="preserve"> </w:t>
      </w:r>
      <w:r w:rsidRPr="000C6E3D">
        <w:rPr>
          <w:lang w:val="en-US"/>
        </w:rPr>
        <w:t>Australia</w:t>
      </w:r>
      <w:r w:rsidR="00B7454A">
        <w:rPr>
          <w:lang w:val="en-US"/>
        </w:rPr>
        <w:t xml:space="preserve"> </w:t>
      </w:r>
      <w:r>
        <w:rPr>
          <w:lang w:val="en-US"/>
        </w:rPr>
        <w:t>2014-2016</w:t>
      </w:r>
      <w:bookmarkEnd w:id="19"/>
    </w:p>
    <w:p w14:paraId="50C18E32" w14:textId="7AC9CDE6" w:rsidR="00EC29C7" w:rsidRPr="003C750D" w:rsidRDefault="00CB2B49" w:rsidP="00D92420">
      <w:pPr>
        <w:pStyle w:val="Heading2"/>
      </w:pPr>
      <w:bookmarkStart w:id="20" w:name="_Toc458513199"/>
      <w:r>
        <w:t>V</w:t>
      </w:r>
      <w:r w:rsidR="003F2BAB">
        <w:t>ideo on demand</w:t>
      </w:r>
      <w:r w:rsidR="00212897">
        <w:t>: its</w:t>
      </w:r>
      <w:r w:rsidR="00B7454A">
        <w:t xml:space="preserve"> </w:t>
      </w:r>
      <w:r w:rsidR="00EC29C7" w:rsidRPr="003C750D">
        <w:t>benefit</w:t>
      </w:r>
      <w:r w:rsidR="00212897">
        <w:t>s for</w:t>
      </w:r>
      <w:r w:rsidR="00B7454A">
        <w:t xml:space="preserve"> </w:t>
      </w:r>
      <w:r w:rsidR="003F2BAB">
        <w:t>people with disability</w:t>
      </w:r>
      <w:bookmarkEnd w:id="20"/>
    </w:p>
    <w:p w14:paraId="2C790083" w14:textId="46C07545" w:rsidR="00EC29C7" w:rsidRPr="003C750D" w:rsidRDefault="00EC29C7" w:rsidP="00D92420">
      <w:pPr>
        <w:rPr>
          <w:lang w:val="en-US"/>
        </w:rPr>
      </w:pPr>
      <w:r w:rsidRPr="003C750D">
        <w:rPr>
          <w:lang w:val="en-US"/>
        </w:rPr>
        <w:t>For</w:t>
      </w:r>
      <w:r w:rsidR="00B7454A">
        <w:rPr>
          <w:lang w:val="en-US"/>
        </w:rPr>
        <w:t xml:space="preserve"> </w:t>
      </w:r>
      <w:r w:rsidRPr="003C750D">
        <w:rPr>
          <w:lang w:val="en-US"/>
        </w:rPr>
        <w:t>the</w:t>
      </w:r>
      <w:r w:rsidR="00B7454A">
        <w:rPr>
          <w:lang w:val="en-US"/>
        </w:rPr>
        <w:t xml:space="preserve"> </w:t>
      </w:r>
      <w:r w:rsidRPr="003C750D">
        <w:rPr>
          <w:lang w:val="en-US"/>
        </w:rPr>
        <w:t>general</w:t>
      </w:r>
      <w:r w:rsidR="00B7454A">
        <w:rPr>
          <w:lang w:val="en-US"/>
        </w:rPr>
        <w:t xml:space="preserve"> </w:t>
      </w:r>
      <w:r w:rsidRPr="003C750D">
        <w:rPr>
          <w:lang w:val="en-US"/>
        </w:rPr>
        <w:t>population,</w:t>
      </w:r>
      <w:r w:rsidR="00B7454A">
        <w:rPr>
          <w:lang w:val="en-US"/>
        </w:rPr>
        <w:t xml:space="preserve"> </w:t>
      </w:r>
      <w:r w:rsidRPr="003C750D">
        <w:rPr>
          <w:lang w:val="en-US"/>
        </w:rPr>
        <w:t>the</w:t>
      </w:r>
      <w:r w:rsidR="00B7454A">
        <w:rPr>
          <w:lang w:val="en-US"/>
        </w:rPr>
        <w:t xml:space="preserve"> </w:t>
      </w:r>
      <w:r w:rsidRPr="003C750D">
        <w:rPr>
          <w:lang w:val="en-US"/>
        </w:rPr>
        <w:t>always-on,</w:t>
      </w:r>
      <w:r w:rsidR="00B7454A">
        <w:rPr>
          <w:lang w:val="en-US"/>
        </w:rPr>
        <w:t xml:space="preserve"> </w:t>
      </w:r>
      <w:r w:rsidRPr="003C750D">
        <w:rPr>
          <w:lang w:val="en-US"/>
        </w:rPr>
        <w:t>always-available</w:t>
      </w:r>
      <w:r w:rsidR="00B7454A">
        <w:rPr>
          <w:lang w:val="en-US"/>
        </w:rPr>
        <w:t xml:space="preserve"> </w:t>
      </w:r>
      <w:r w:rsidRPr="003C750D">
        <w:rPr>
          <w:lang w:val="en-US"/>
        </w:rPr>
        <w:t>and</w:t>
      </w:r>
      <w:r w:rsidR="00B7454A">
        <w:rPr>
          <w:lang w:val="en-US"/>
        </w:rPr>
        <w:t xml:space="preserve"> </w:t>
      </w:r>
      <w:r w:rsidRPr="003C750D">
        <w:rPr>
          <w:lang w:val="en-US"/>
        </w:rPr>
        <w:t>always-shar</w:t>
      </w:r>
      <w:r>
        <w:rPr>
          <w:lang w:val="en-US"/>
        </w:rPr>
        <w:t>e</w:t>
      </w:r>
      <w:r w:rsidRPr="003C750D">
        <w:rPr>
          <w:lang w:val="en-US"/>
        </w:rPr>
        <w:t>able</w:t>
      </w:r>
      <w:r w:rsidR="00B7454A">
        <w:rPr>
          <w:lang w:val="en-US"/>
        </w:rPr>
        <w:t xml:space="preserve"> </w:t>
      </w:r>
      <w:r w:rsidRPr="003C750D">
        <w:rPr>
          <w:lang w:val="en-US"/>
        </w:rPr>
        <w:t>nature</w:t>
      </w:r>
      <w:r w:rsidR="00B7454A">
        <w:rPr>
          <w:lang w:val="en-US"/>
        </w:rPr>
        <w:t xml:space="preserve"> </w:t>
      </w:r>
      <w:r w:rsidRPr="003C750D">
        <w:rPr>
          <w:lang w:val="en-US"/>
        </w:rPr>
        <w:t>of</w:t>
      </w:r>
      <w:r w:rsidR="00B7454A">
        <w:rPr>
          <w:lang w:val="en-US"/>
        </w:rPr>
        <w:t xml:space="preserve"> </w:t>
      </w:r>
      <w:r w:rsidRPr="003C750D">
        <w:rPr>
          <w:lang w:val="en-US"/>
        </w:rPr>
        <w:t>VOD</w:t>
      </w:r>
      <w:r w:rsidR="00B7454A">
        <w:rPr>
          <w:lang w:val="en-US"/>
        </w:rPr>
        <w:t xml:space="preserve"> </w:t>
      </w:r>
      <w:r w:rsidRPr="003C750D">
        <w:rPr>
          <w:lang w:val="en-US"/>
        </w:rPr>
        <w:t>means</w:t>
      </w:r>
      <w:r w:rsidR="00B7454A">
        <w:rPr>
          <w:lang w:val="en-US"/>
        </w:rPr>
        <w:t xml:space="preserve"> </w:t>
      </w:r>
      <w:r w:rsidRPr="003C750D">
        <w:rPr>
          <w:lang w:val="en-US"/>
        </w:rPr>
        <w:t>that</w:t>
      </w:r>
      <w:r w:rsidR="00B7454A">
        <w:rPr>
          <w:lang w:val="en-US"/>
        </w:rPr>
        <w:t xml:space="preserve"> </w:t>
      </w:r>
      <w:r w:rsidRPr="003C750D">
        <w:rPr>
          <w:lang w:val="en-US"/>
        </w:rPr>
        <w:t>the</w:t>
      </w:r>
      <w:r w:rsidR="00B7454A">
        <w:rPr>
          <w:lang w:val="en-US"/>
        </w:rPr>
        <w:t xml:space="preserve"> </w:t>
      </w:r>
      <w:r w:rsidRPr="003C750D">
        <w:rPr>
          <w:lang w:val="en-US"/>
        </w:rPr>
        <w:t>experience</w:t>
      </w:r>
      <w:r w:rsidR="00B7454A">
        <w:rPr>
          <w:lang w:val="en-US"/>
        </w:rPr>
        <w:t xml:space="preserve"> </w:t>
      </w:r>
      <w:r w:rsidRPr="003C750D">
        <w:rPr>
          <w:lang w:val="en-US"/>
        </w:rPr>
        <w:t>i</w:t>
      </w:r>
      <w:r>
        <w:rPr>
          <w:lang w:val="en-US"/>
        </w:rPr>
        <w:t>s</w:t>
      </w:r>
      <w:r w:rsidR="00B7454A">
        <w:rPr>
          <w:lang w:val="en-US"/>
        </w:rPr>
        <w:t xml:space="preserve"> </w:t>
      </w:r>
      <w:r>
        <w:rPr>
          <w:lang w:val="en-US"/>
        </w:rPr>
        <w:t>both</w:t>
      </w:r>
      <w:r w:rsidR="00B7454A">
        <w:rPr>
          <w:lang w:val="en-US"/>
        </w:rPr>
        <w:t xml:space="preserve"> </w:t>
      </w:r>
      <w:r>
        <w:rPr>
          <w:lang w:val="en-US"/>
        </w:rPr>
        <w:t>convenient</w:t>
      </w:r>
      <w:r w:rsidR="00B7454A">
        <w:rPr>
          <w:lang w:val="en-US"/>
        </w:rPr>
        <w:t xml:space="preserve"> </w:t>
      </w:r>
      <w:r>
        <w:rPr>
          <w:lang w:val="en-US"/>
        </w:rPr>
        <w:t>and</w:t>
      </w:r>
      <w:r w:rsidR="00B7454A">
        <w:rPr>
          <w:lang w:val="en-US"/>
        </w:rPr>
        <w:t xml:space="preserve"> </w:t>
      </w:r>
      <w:r>
        <w:rPr>
          <w:lang w:val="en-US"/>
        </w:rPr>
        <w:t>instant.</w:t>
      </w:r>
      <w:r w:rsidR="00B7454A">
        <w:rPr>
          <w:lang w:val="en-US"/>
        </w:rPr>
        <w:t xml:space="preserve"> </w:t>
      </w:r>
      <w:r w:rsidRPr="003C750D">
        <w:rPr>
          <w:lang w:val="en-US"/>
        </w:rPr>
        <w:t>If</w:t>
      </w:r>
      <w:r w:rsidR="00B7454A">
        <w:rPr>
          <w:lang w:val="en-US"/>
        </w:rPr>
        <w:t xml:space="preserve"> </w:t>
      </w:r>
      <w:r w:rsidRPr="003C750D">
        <w:rPr>
          <w:lang w:val="en-US"/>
        </w:rPr>
        <w:t>a</w:t>
      </w:r>
      <w:r w:rsidR="00B7454A">
        <w:rPr>
          <w:lang w:val="en-US"/>
        </w:rPr>
        <w:t xml:space="preserve"> </w:t>
      </w:r>
      <w:r w:rsidR="00814EB4">
        <w:rPr>
          <w:lang w:val="en-US"/>
        </w:rPr>
        <w:t>television</w:t>
      </w:r>
      <w:r w:rsidR="00B7454A">
        <w:rPr>
          <w:lang w:val="en-US"/>
        </w:rPr>
        <w:t xml:space="preserve"> </w:t>
      </w:r>
      <w:r w:rsidRPr="003C750D">
        <w:rPr>
          <w:lang w:val="en-US"/>
        </w:rPr>
        <w:t>show</w:t>
      </w:r>
      <w:r w:rsidR="00B7454A">
        <w:rPr>
          <w:lang w:val="en-US"/>
        </w:rPr>
        <w:t xml:space="preserve"> </w:t>
      </w:r>
      <w:r w:rsidRPr="003C750D">
        <w:rPr>
          <w:lang w:val="en-US"/>
        </w:rPr>
        <w:t>is</w:t>
      </w:r>
      <w:r w:rsidR="00B7454A">
        <w:rPr>
          <w:lang w:val="en-US"/>
        </w:rPr>
        <w:t xml:space="preserve"> </w:t>
      </w:r>
      <w:r w:rsidRPr="003C750D">
        <w:rPr>
          <w:lang w:val="en-US"/>
        </w:rPr>
        <w:t>of</w:t>
      </w:r>
      <w:r w:rsidR="00B7454A">
        <w:rPr>
          <w:lang w:val="en-US"/>
        </w:rPr>
        <w:t xml:space="preserve"> </w:t>
      </w:r>
      <w:r w:rsidRPr="003C750D">
        <w:rPr>
          <w:lang w:val="en-US"/>
        </w:rPr>
        <w:t>particular</w:t>
      </w:r>
      <w:r w:rsidR="00B7454A">
        <w:rPr>
          <w:lang w:val="en-US"/>
        </w:rPr>
        <w:t xml:space="preserve"> </w:t>
      </w:r>
      <w:r w:rsidRPr="003C750D">
        <w:rPr>
          <w:lang w:val="en-US"/>
        </w:rPr>
        <w:t>interest</w:t>
      </w:r>
      <w:r w:rsidR="00B7454A">
        <w:rPr>
          <w:lang w:val="en-US"/>
        </w:rPr>
        <w:t xml:space="preserve"> </w:t>
      </w:r>
      <w:r w:rsidRPr="003C750D">
        <w:rPr>
          <w:lang w:val="en-US"/>
        </w:rPr>
        <w:t>to</w:t>
      </w:r>
      <w:r w:rsidR="00B7454A">
        <w:rPr>
          <w:lang w:val="en-US"/>
        </w:rPr>
        <w:t xml:space="preserve"> </w:t>
      </w:r>
      <w:r w:rsidRPr="003C750D">
        <w:rPr>
          <w:lang w:val="en-US"/>
        </w:rPr>
        <w:t>friends</w:t>
      </w:r>
      <w:r w:rsidR="00B7454A">
        <w:rPr>
          <w:lang w:val="en-US"/>
        </w:rPr>
        <w:t xml:space="preserve"> </w:t>
      </w:r>
      <w:r w:rsidRPr="003C750D">
        <w:rPr>
          <w:lang w:val="en-US"/>
        </w:rPr>
        <w:t>and</w:t>
      </w:r>
      <w:r w:rsidR="00B7454A">
        <w:rPr>
          <w:lang w:val="en-US"/>
        </w:rPr>
        <w:t xml:space="preserve"> </w:t>
      </w:r>
      <w:r w:rsidRPr="003C750D">
        <w:rPr>
          <w:lang w:val="en-US"/>
        </w:rPr>
        <w:t>family,</w:t>
      </w:r>
      <w:r w:rsidR="00B7454A">
        <w:rPr>
          <w:lang w:val="en-US"/>
        </w:rPr>
        <w:t xml:space="preserve"> </w:t>
      </w:r>
      <w:r w:rsidRPr="003C750D">
        <w:rPr>
          <w:lang w:val="en-US"/>
        </w:rPr>
        <w:t>it</w:t>
      </w:r>
      <w:r w:rsidR="00B7454A">
        <w:rPr>
          <w:lang w:val="en-US"/>
        </w:rPr>
        <w:t xml:space="preserve"> </w:t>
      </w:r>
      <w:r w:rsidRPr="003C750D">
        <w:rPr>
          <w:lang w:val="en-US"/>
        </w:rPr>
        <w:t>can</w:t>
      </w:r>
      <w:r w:rsidR="00B7454A">
        <w:rPr>
          <w:lang w:val="en-US"/>
        </w:rPr>
        <w:t xml:space="preserve"> </w:t>
      </w:r>
      <w:r w:rsidRPr="003C750D">
        <w:rPr>
          <w:lang w:val="en-US"/>
        </w:rPr>
        <w:t>be</w:t>
      </w:r>
      <w:r w:rsidR="00B7454A">
        <w:rPr>
          <w:lang w:val="en-US"/>
        </w:rPr>
        <w:t xml:space="preserve"> </w:t>
      </w:r>
      <w:r w:rsidRPr="003C750D">
        <w:rPr>
          <w:lang w:val="en-US"/>
        </w:rPr>
        <w:t>quickly</w:t>
      </w:r>
      <w:r w:rsidR="00B7454A">
        <w:rPr>
          <w:lang w:val="en-US"/>
        </w:rPr>
        <w:t xml:space="preserve"> </w:t>
      </w:r>
      <w:r w:rsidRPr="003C750D">
        <w:rPr>
          <w:lang w:val="en-US"/>
        </w:rPr>
        <w:t>shared</w:t>
      </w:r>
      <w:r w:rsidR="00B7454A">
        <w:rPr>
          <w:lang w:val="en-US"/>
        </w:rPr>
        <w:t xml:space="preserve"> </w:t>
      </w:r>
      <w:r w:rsidRPr="003C750D">
        <w:rPr>
          <w:lang w:val="en-US"/>
        </w:rPr>
        <w:t>through</w:t>
      </w:r>
      <w:r w:rsidR="00B7454A">
        <w:rPr>
          <w:lang w:val="en-US"/>
        </w:rPr>
        <w:t xml:space="preserve"> </w:t>
      </w:r>
      <w:r w:rsidRPr="003C750D">
        <w:rPr>
          <w:lang w:val="en-US"/>
        </w:rPr>
        <w:t>popular</w:t>
      </w:r>
      <w:r w:rsidR="00B7454A">
        <w:rPr>
          <w:lang w:val="en-US"/>
        </w:rPr>
        <w:t xml:space="preserve"> </w:t>
      </w:r>
      <w:r w:rsidRPr="003C750D">
        <w:rPr>
          <w:lang w:val="en-US"/>
        </w:rPr>
        <w:t>social</w:t>
      </w:r>
      <w:r w:rsidR="00B7454A">
        <w:rPr>
          <w:lang w:val="en-US"/>
        </w:rPr>
        <w:t xml:space="preserve"> </w:t>
      </w:r>
      <w:r w:rsidRPr="003C750D">
        <w:rPr>
          <w:lang w:val="en-US"/>
        </w:rPr>
        <w:t>media</w:t>
      </w:r>
      <w:r w:rsidR="00B7454A">
        <w:rPr>
          <w:lang w:val="en-US"/>
        </w:rPr>
        <w:t xml:space="preserve"> </w:t>
      </w:r>
      <w:r w:rsidRPr="003C750D">
        <w:rPr>
          <w:lang w:val="en-US"/>
        </w:rPr>
        <w:t>with</w:t>
      </w:r>
      <w:r w:rsidR="00B7454A">
        <w:rPr>
          <w:lang w:val="en-US"/>
        </w:rPr>
        <w:t xml:space="preserve"> </w:t>
      </w:r>
      <w:r w:rsidRPr="003C750D">
        <w:rPr>
          <w:lang w:val="en-US"/>
        </w:rPr>
        <w:t>others</w:t>
      </w:r>
      <w:r>
        <w:rPr>
          <w:lang w:val="en-US"/>
        </w:rPr>
        <w:t>,</w:t>
      </w:r>
      <w:r w:rsidR="00B7454A">
        <w:rPr>
          <w:lang w:val="en-US"/>
        </w:rPr>
        <w:t xml:space="preserve"> </w:t>
      </w:r>
      <w:r>
        <w:rPr>
          <w:lang w:val="en-US"/>
        </w:rPr>
        <w:t>allowing</w:t>
      </w:r>
      <w:r w:rsidR="00B7454A">
        <w:rPr>
          <w:lang w:val="en-US"/>
        </w:rPr>
        <w:t xml:space="preserve"> </w:t>
      </w:r>
      <w:r>
        <w:rPr>
          <w:lang w:val="en-US"/>
        </w:rPr>
        <w:t>everyone</w:t>
      </w:r>
      <w:r w:rsidR="00B7454A">
        <w:rPr>
          <w:lang w:val="en-US"/>
        </w:rPr>
        <w:t xml:space="preserve"> </w:t>
      </w:r>
      <w:r w:rsidRPr="003C750D">
        <w:rPr>
          <w:lang w:val="en-US"/>
        </w:rPr>
        <w:t>to</w:t>
      </w:r>
      <w:r w:rsidR="00B7454A">
        <w:rPr>
          <w:lang w:val="en-US"/>
        </w:rPr>
        <w:t xml:space="preserve"> </w:t>
      </w:r>
      <w:r w:rsidRPr="003C750D">
        <w:rPr>
          <w:lang w:val="en-US"/>
        </w:rPr>
        <w:t>join</w:t>
      </w:r>
      <w:r w:rsidR="00B7454A">
        <w:rPr>
          <w:lang w:val="en-US"/>
        </w:rPr>
        <w:t xml:space="preserve"> </w:t>
      </w:r>
      <w:r w:rsidRPr="003C750D">
        <w:rPr>
          <w:lang w:val="en-US"/>
        </w:rPr>
        <w:t>in</w:t>
      </w:r>
      <w:r w:rsidR="00B7454A">
        <w:rPr>
          <w:lang w:val="en-US"/>
        </w:rPr>
        <w:t xml:space="preserve"> </w:t>
      </w:r>
      <w:r w:rsidRPr="003C750D">
        <w:rPr>
          <w:lang w:val="en-US"/>
        </w:rPr>
        <w:t>the</w:t>
      </w:r>
      <w:r w:rsidR="00B7454A">
        <w:rPr>
          <w:lang w:val="en-US"/>
        </w:rPr>
        <w:t xml:space="preserve"> </w:t>
      </w:r>
      <w:r w:rsidRPr="003C750D">
        <w:rPr>
          <w:lang w:val="en-US"/>
        </w:rPr>
        <w:t>experience.</w:t>
      </w:r>
    </w:p>
    <w:p w14:paraId="39156E18" w14:textId="2A5A0855" w:rsidR="00EC29C7" w:rsidRDefault="00EC29C7" w:rsidP="00D92420">
      <w:pPr>
        <w:rPr>
          <w:lang w:val="en-US"/>
        </w:rPr>
      </w:pPr>
      <w:r w:rsidRPr="003C750D">
        <w:rPr>
          <w:lang w:val="en-US"/>
        </w:rPr>
        <w:t>For</w:t>
      </w:r>
      <w:r w:rsidR="00B7454A">
        <w:rPr>
          <w:lang w:val="en-US"/>
        </w:rPr>
        <w:t xml:space="preserve"> </w:t>
      </w:r>
      <w:r>
        <w:rPr>
          <w:lang w:val="en-US"/>
        </w:rPr>
        <w:t>PWD</w:t>
      </w:r>
      <w:r w:rsidRPr="003C750D">
        <w:rPr>
          <w:lang w:val="en-US"/>
        </w:rPr>
        <w:t>,</w:t>
      </w:r>
      <w:r w:rsidR="00B7454A">
        <w:rPr>
          <w:lang w:val="en-US"/>
        </w:rPr>
        <w:t xml:space="preserve"> </w:t>
      </w:r>
      <w:r w:rsidRPr="003C750D">
        <w:rPr>
          <w:lang w:val="en-US"/>
        </w:rPr>
        <w:t>it</w:t>
      </w:r>
      <w:r w:rsidR="00B7454A">
        <w:rPr>
          <w:lang w:val="en-US"/>
        </w:rPr>
        <w:t xml:space="preserve"> </w:t>
      </w:r>
      <w:r w:rsidRPr="003C750D">
        <w:rPr>
          <w:lang w:val="en-US"/>
        </w:rPr>
        <w:t>is</w:t>
      </w:r>
      <w:r w:rsidR="00B7454A">
        <w:rPr>
          <w:lang w:val="en-US"/>
        </w:rPr>
        <w:t xml:space="preserve"> </w:t>
      </w:r>
      <w:r w:rsidRPr="003C750D">
        <w:rPr>
          <w:lang w:val="en-US"/>
        </w:rPr>
        <w:t>th</w:t>
      </w:r>
      <w:r>
        <w:rPr>
          <w:lang w:val="en-US"/>
        </w:rPr>
        <w:t>is</w:t>
      </w:r>
      <w:r w:rsidR="00B7454A">
        <w:rPr>
          <w:lang w:val="en-US"/>
        </w:rPr>
        <w:t xml:space="preserve"> </w:t>
      </w:r>
      <w:r>
        <w:rPr>
          <w:lang w:val="en-US"/>
        </w:rPr>
        <w:t>ability</w:t>
      </w:r>
      <w:r w:rsidR="00B7454A">
        <w:rPr>
          <w:lang w:val="en-US"/>
        </w:rPr>
        <w:t xml:space="preserve"> </w:t>
      </w:r>
      <w:r>
        <w:rPr>
          <w:lang w:val="en-US"/>
        </w:rPr>
        <w:t>to</w:t>
      </w:r>
      <w:r w:rsidR="00B7454A">
        <w:rPr>
          <w:lang w:val="en-US"/>
        </w:rPr>
        <w:t xml:space="preserve"> </w:t>
      </w:r>
      <w:r>
        <w:rPr>
          <w:lang w:val="en-US"/>
        </w:rPr>
        <w:t>share</w:t>
      </w:r>
      <w:r w:rsidR="00B7454A">
        <w:rPr>
          <w:lang w:val="en-US"/>
        </w:rPr>
        <w:t xml:space="preserve"> </w:t>
      </w:r>
      <w:r w:rsidRPr="003C750D">
        <w:rPr>
          <w:lang w:val="en-US"/>
        </w:rPr>
        <w:t>the</w:t>
      </w:r>
      <w:r w:rsidR="00B7454A">
        <w:rPr>
          <w:lang w:val="en-US"/>
        </w:rPr>
        <w:t xml:space="preserve"> </w:t>
      </w:r>
      <w:r w:rsidRPr="003C750D">
        <w:rPr>
          <w:lang w:val="en-US"/>
        </w:rPr>
        <w:t>experience</w:t>
      </w:r>
      <w:r w:rsidR="00B7454A">
        <w:rPr>
          <w:lang w:val="en-US"/>
        </w:rPr>
        <w:t xml:space="preserve"> </w:t>
      </w:r>
      <w:r w:rsidRPr="003C750D">
        <w:rPr>
          <w:lang w:val="en-US"/>
        </w:rPr>
        <w:t>that</w:t>
      </w:r>
      <w:r w:rsidR="00B7454A">
        <w:rPr>
          <w:lang w:val="en-US"/>
        </w:rPr>
        <w:t xml:space="preserve"> </w:t>
      </w:r>
      <w:r w:rsidRPr="003C750D">
        <w:rPr>
          <w:lang w:val="en-US"/>
        </w:rPr>
        <w:t>is</w:t>
      </w:r>
      <w:r w:rsidR="00B7454A">
        <w:rPr>
          <w:lang w:val="en-US"/>
        </w:rPr>
        <w:t xml:space="preserve"> </w:t>
      </w:r>
      <w:r w:rsidRPr="003C750D">
        <w:rPr>
          <w:lang w:val="en-US"/>
        </w:rPr>
        <w:t>critical</w:t>
      </w:r>
      <w:r w:rsidR="00B7454A">
        <w:rPr>
          <w:lang w:val="en-US"/>
        </w:rPr>
        <w:t xml:space="preserve"> </w:t>
      </w:r>
      <w:r w:rsidRPr="003C750D">
        <w:rPr>
          <w:lang w:val="en-US"/>
        </w:rPr>
        <w:t>to</w:t>
      </w:r>
      <w:r w:rsidR="00B7454A">
        <w:rPr>
          <w:lang w:val="en-US"/>
        </w:rPr>
        <w:t xml:space="preserve"> </w:t>
      </w:r>
      <w:r w:rsidRPr="003C750D">
        <w:rPr>
          <w:lang w:val="en-US"/>
        </w:rPr>
        <w:t>the</w:t>
      </w:r>
      <w:r w:rsidR="00B7454A">
        <w:rPr>
          <w:lang w:val="en-US"/>
        </w:rPr>
        <w:t xml:space="preserve"> </w:t>
      </w:r>
      <w:r w:rsidRPr="003C750D">
        <w:rPr>
          <w:lang w:val="en-US"/>
        </w:rPr>
        <w:t>popularity</w:t>
      </w:r>
      <w:r w:rsidR="00B7454A">
        <w:rPr>
          <w:lang w:val="en-US"/>
        </w:rPr>
        <w:t xml:space="preserve"> </w:t>
      </w:r>
      <w:r w:rsidRPr="003C750D">
        <w:rPr>
          <w:lang w:val="en-US"/>
        </w:rPr>
        <w:t>of</w:t>
      </w:r>
      <w:r w:rsidR="00B7454A">
        <w:rPr>
          <w:lang w:val="en-US"/>
        </w:rPr>
        <w:t xml:space="preserve"> </w:t>
      </w:r>
      <w:r w:rsidRPr="003C750D">
        <w:rPr>
          <w:lang w:val="en-US"/>
        </w:rPr>
        <w:t>VOD</w:t>
      </w:r>
      <w:r w:rsidR="00B7454A">
        <w:rPr>
          <w:lang w:val="en-US"/>
        </w:rPr>
        <w:t xml:space="preserve"> </w:t>
      </w:r>
      <w:r w:rsidRPr="003C750D">
        <w:rPr>
          <w:lang w:val="en-US"/>
        </w:rPr>
        <w:t>services</w:t>
      </w:r>
      <w:r>
        <w:rPr>
          <w:lang w:val="en-US"/>
        </w:rPr>
        <w:t>.</w:t>
      </w:r>
      <w:r w:rsidR="00B7454A">
        <w:rPr>
          <w:lang w:val="en-US"/>
        </w:rPr>
        <w:t xml:space="preserve"> </w:t>
      </w:r>
      <w:r>
        <w:rPr>
          <w:lang w:val="en-US"/>
        </w:rPr>
        <w:t>This</w:t>
      </w:r>
      <w:r w:rsidR="00B7454A">
        <w:rPr>
          <w:lang w:val="en-US"/>
        </w:rPr>
        <w:t xml:space="preserve"> </w:t>
      </w:r>
      <w:r>
        <w:rPr>
          <w:lang w:val="en-US"/>
        </w:rPr>
        <w:t>gives</w:t>
      </w:r>
      <w:r w:rsidR="00B7454A">
        <w:rPr>
          <w:lang w:val="en-US"/>
        </w:rPr>
        <w:t xml:space="preserve"> </w:t>
      </w:r>
      <w:r>
        <w:rPr>
          <w:lang w:val="en-US"/>
        </w:rPr>
        <w:t>them</w:t>
      </w:r>
      <w:r w:rsidR="00B7454A">
        <w:rPr>
          <w:lang w:val="en-US"/>
        </w:rPr>
        <w:t xml:space="preserve"> </w:t>
      </w:r>
      <w:r w:rsidRPr="003C750D">
        <w:rPr>
          <w:lang w:val="en-US"/>
        </w:rPr>
        <w:t>not</w:t>
      </w:r>
      <w:r w:rsidR="00B7454A">
        <w:rPr>
          <w:lang w:val="en-US"/>
        </w:rPr>
        <w:t xml:space="preserve"> </w:t>
      </w:r>
      <w:r w:rsidRPr="003C750D">
        <w:rPr>
          <w:lang w:val="en-US"/>
        </w:rPr>
        <w:t>only</w:t>
      </w:r>
      <w:r w:rsidR="00B7454A">
        <w:rPr>
          <w:lang w:val="en-US"/>
        </w:rPr>
        <w:t xml:space="preserve"> </w:t>
      </w:r>
      <w:r w:rsidRPr="003C750D">
        <w:rPr>
          <w:lang w:val="en-US"/>
        </w:rPr>
        <w:t>the</w:t>
      </w:r>
      <w:r w:rsidR="00B7454A">
        <w:rPr>
          <w:lang w:val="en-US"/>
        </w:rPr>
        <w:t xml:space="preserve"> </w:t>
      </w:r>
      <w:r w:rsidRPr="003C750D">
        <w:rPr>
          <w:lang w:val="en-US"/>
        </w:rPr>
        <w:t>same</w:t>
      </w:r>
      <w:r w:rsidR="00B7454A">
        <w:rPr>
          <w:lang w:val="en-US"/>
        </w:rPr>
        <w:t xml:space="preserve"> </w:t>
      </w:r>
      <w:r w:rsidRPr="003C750D">
        <w:rPr>
          <w:lang w:val="en-US"/>
        </w:rPr>
        <w:t>benefits</w:t>
      </w:r>
      <w:r w:rsidR="00B7454A">
        <w:rPr>
          <w:lang w:val="en-US"/>
        </w:rPr>
        <w:t xml:space="preserve"> </w:t>
      </w:r>
      <w:r w:rsidRPr="003C750D">
        <w:rPr>
          <w:lang w:val="en-US"/>
        </w:rPr>
        <w:t>as</w:t>
      </w:r>
      <w:r w:rsidR="00B7454A">
        <w:rPr>
          <w:lang w:val="en-US"/>
        </w:rPr>
        <w:t xml:space="preserve"> </w:t>
      </w:r>
      <w:r w:rsidRPr="003C750D">
        <w:rPr>
          <w:lang w:val="en-US"/>
        </w:rPr>
        <w:t>others</w:t>
      </w:r>
      <w:r w:rsidR="00B7454A">
        <w:rPr>
          <w:lang w:val="en-US"/>
        </w:rPr>
        <w:t xml:space="preserve"> </w:t>
      </w:r>
      <w:r w:rsidRPr="003C750D">
        <w:rPr>
          <w:lang w:val="en-US"/>
        </w:rPr>
        <w:t>but</w:t>
      </w:r>
      <w:r w:rsidR="00B7454A">
        <w:rPr>
          <w:lang w:val="en-US"/>
        </w:rPr>
        <w:t xml:space="preserve"> </w:t>
      </w:r>
      <w:r w:rsidRPr="003C750D">
        <w:rPr>
          <w:lang w:val="en-US"/>
        </w:rPr>
        <w:t>also</w:t>
      </w:r>
      <w:r w:rsidR="00B7454A">
        <w:rPr>
          <w:lang w:val="en-US"/>
        </w:rPr>
        <w:t xml:space="preserve"> </w:t>
      </w:r>
      <w:r w:rsidRPr="003C750D">
        <w:rPr>
          <w:lang w:val="en-US"/>
        </w:rPr>
        <w:t>ensure</w:t>
      </w:r>
      <w:r>
        <w:rPr>
          <w:lang w:val="en-US"/>
        </w:rPr>
        <w:t>s</w:t>
      </w:r>
      <w:r w:rsidR="00B7454A">
        <w:rPr>
          <w:lang w:val="en-US"/>
        </w:rPr>
        <w:t xml:space="preserve"> </w:t>
      </w:r>
      <w:r w:rsidRPr="003C750D">
        <w:rPr>
          <w:lang w:val="en-US"/>
        </w:rPr>
        <w:t>that</w:t>
      </w:r>
      <w:r w:rsidR="00B7454A">
        <w:rPr>
          <w:lang w:val="en-US"/>
        </w:rPr>
        <w:t xml:space="preserve"> </w:t>
      </w:r>
      <w:r>
        <w:rPr>
          <w:lang w:val="en-US"/>
        </w:rPr>
        <w:t>PWD</w:t>
      </w:r>
      <w:r w:rsidR="00B7454A">
        <w:rPr>
          <w:lang w:val="en-US"/>
        </w:rPr>
        <w:t xml:space="preserve"> </w:t>
      </w:r>
      <w:r>
        <w:rPr>
          <w:lang w:val="en-US"/>
        </w:rPr>
        <w:t>are</w:t>
      </w:r>
      <w:r w:rsidR="00B7454A">
        <w:rPr>
          <w:lang w:val="en-US"/>
        </w:rPr>
        <w:t xml:space="preserve"> </w:t>
      </w:r>
      <w:r w:rsidRPr="003C750D">
        <w:rPr>
          <w:lang w:val="en-US"/>
        </w:rPr>
        <w:t>not</w:t>
      </w:r>
      <w:r w:rsidR="00B7454A">
        <w:rPr>
          <w:lang w:val="en-US"/>
        </w:rPr>
        <w:t xml:space="preserve"> </w:t>
      </w:r>
      <w:r w:rsidRPr="003C750D">
        <w:rPr>
          <w:lang w:val="en-US"/>
        </w:rPr>
        <w:t>unintentionally</w:t>
      </w:r>
      <w:r w:rsidR="00B7454A">
        <w:rPr>
          <w:lang w:val="en-US"/>
        </w:rPr>
        <w:t xml:space="preserve"> </w:t>
      </w:r>
      <w:r w:rsidRPr="003C750D">
        <w:rPr>
          <w:lang w:val="en-US"/>
        </w:rPr>
        <w:t>excluded</w:t>
      </w:r>
      <w:r w:rsidR="00B7454A">
        <w:rPr>
          <w:lang w:val="en-US"/>
        </w:rPr>
        <w:t xml:space="preserve"> </w:t>
      </w:r>
      <w:r w:rsidRPr="003C750D">
        <w:rPr>
          <w:lang w:val="en-US"/>
        </w:rPr>
        <w:t>from</w:t>
      </w:r>
      <w:r w:rsidR="00B7454A">
        <w:rPr>
          <w:lang w:val="en-US"/>
        </w:rPr>
        <w:t xml:space="preserve"> </w:t>
      </w:r>
      <w:r w:rsidRPr="003C750D">
        <w:rPr>
          <w:lang w:val="en-US"/>
        </w:rPr>
        <w:t>participation</w:t>
      </w:r>
      <w:r w:rsidR="00B7454A">
        <w:rPr>
          <w:lang w:val="en-US"/>
        </w:rPr>
        <w:t xml:space="preserve"> </w:t>
      </w:r>
      <w:r>
        <w:rPr>
          <w:lang w:val="en-US"/>
        </w:rPr>
        <w:t>–</w:t>
      </w:r>
      <w:r w:rsidR="00B7454A">
        <w:rPr>
          <w:lang w:val="en-US"/>
        </w:rPr>
        <w:t xml:space="preserve"> </w:t>
      </w:r>
      <w:r w:rsidR="00A05A0E">
        <w:rPr>
          <w:lang w:val="en-US"/>
        </w:rPr>
        <w:t xml:space="preserve">that is, </w:t>
      </w:r>
      <w:r>
        <w:rPr>
          <w:lang w:val="en-US"/>
        </w:rPr>
        <w:t>it</w:t>
      </w:r>
      <w:r w:rsidR="00B7454A">
        <w:rPr>
          <w:lang w:val="en-US"/>
        </w:rPr>
        <w:t xml:space="preserve"> </w:t>
      </w:r>
      <w:r>
        <w:rPr>
          <w:lang w:val="en-US"/>
        </w:rPr>
        <w:t>allows</w:t>
      </w:r>
      <w:r w:rsidR="00B7454A">
        <w:rPr>
          <w:lang w:val="en-US"/>
        </w:rPr>
        <w:t xml:space="preserve"> </w:t>
      </w:r>
      <w:r>
        <w:rPr>
          <w:lang w:val="en-US"/>
        </w:rPr>
        <w:t>them</w:t>
      </w:r>
      <w:r w:rsidR="00B7454A">
        <w:rPr>
          <w:lang w:val="en-US"/>
        </w:rPr>
        <w:t xml:space="preserve"> </w:t>
      </w:r>
      <w:r w:rsidRPr="003C750D">
        <w:rPr>
          <w:lang w:val="en-US"/>
        </w:rPr>
        <w:t>the</w:t>
      </w:r>
      <w:r w:rsidR="00B7454A">
        <w:rPr>
          <w:lang w:val="en-US"/>
        </w:rPr>
        <w:t xml:space="preserve"> </w:t>
      </w:r>
      <w:r w:rsidRPr="003C750D">
        <w:rPr>
          <w:lang w:val="en-US"/>
        </w:rPr>
        <w:t>choice</w:t>
      </w:r>
      <w:r w:rsidR="00B7454A">
        <w:rPr>
          <w:lang w:val="en-US"/>
        </w:rPr>
        <w:t xml:space="preserve"> </w:t>
      </w:r>
      <w:r w:rsidRPr="003C750D">
        <w:rPr>
          <w:lang w:val="en-US"/>
        </w:rPr>
        <w:t>as</w:t>
      </w:r>
      <w:r w:rsidR="00B7454A">
        <w:rPr>
          <w:lang w:val="en-US"/>
        </w:rPr>
        <w:t xml:space="preserve"> </w:t>
      </w:r>
      <w:r w:rsidRPr="003C750D">
        <w:rPr>
          <w:lang w:val="en-US"/>
        </w:rPr>
        <w:t>to</w:t>
      </w:r>
      <w:r w:rsidR="00B7454A">
        <w:rPr>
          <w:lang w:val="en-US"/>
        </w:rPr>
        <w:t xml:space="preserve"> </w:t>
      </w:r>
      <w:r w:rsidRPr="003C750D">
        <w:rPr>
          <w:lang w:val="en-US"/>
        </w:rPr>
        <w:t>whether</w:t>
      </w:r>
      <w:r w:rsidR="00B7454A">
        <w:rPr>
          <w:lang w:val="en-US"/>
        </w:rPr>
        <w:t xml:space="preserve"> </w:t>
      </w:r>
      <w:r w:rsidRPr="003C750D">
        <w:rPr>
          <w:lang w:val="en-US"/>
        </w:rPr>
        <w:t>or</w:t>
      </w:r>
      <w:r w:rsidR="00B7454A">
        <w:rPr>
          <w:lang w:val="en-US"/>
        </w:rPr>
        <w:t xml:space="preserve"> </w:t>
      </w:r>
      <w:r w:rsidRPr="003C750D">
        <w:rPr>
          <w:lang w:val="en-US"/>
        </w:rPr>
        <w:t>not</w:t>
      </w:r>
      <w:r w:rsidR="00B7454A">
        <w:rPr>
          <w:lang w:val="en-US"/>
        </w:rPr>
        <w:t xml:space="preserve"> </w:t>
      </w:r>
      <w:r w:rsidRPr="003C750D">
        <w:rPr>
          <w:lang w:val="en-US"/>
        </w:rPr>
        <w:t>to</w:t>
      </w:r>
      <w:r w:rsidR="00B7454A">
        <w:rPr>
          <w:lang w:val="en-US"/>
        </w:rPr>
        <w:t xml:space="preserve"> </w:t>
      </w:r>
      <w:r w:rsidRPr="003C750D">
        <w:rPr>
          <w:lang w:val="en-US"/>
        </w:rPr>
        <w:t>join</w:t>
      </w:r>
      <w:r w:rsidR="00B7454A">
        <w:rPr>
          <w:lang w:val="en-US"/>
        </w:rPr>
        <w:t xml:space="preserve"> </w:t>
      </w:r>
      <w:r w:rsidRPr="003C750D">
        <w:rPr>
          <w:lang w:val="en-US"/>
        </w:rPr>
        <w:t>in.</w:t>
      </w:r>
      <w:r w:rsidR="00B7454A">
        <w:rPr>
          <w:lang w:val="en-US"/>
        </w:rPr>
        <w:t xml:space="preserve"> </w:t>
      </w:r>
      <w:r w:rsidRPr="003C750D">
        <w:rPr>
          <w:lang w:val="en-US"/>
        </w:rPr>
        <w:t>However,</w:t>
      </w:r>
      <w:r w:rsidR="00B7454A">
        <w:rPr>
          <w:lang w:val="en-US"/>
        </w:rPr>
        <w:t xml:space="preserve"> </w:t>
      </w:r>
      <w:r w:rsidRPr="003C750D">
        <w:rPr>
          <w:lang w:val="en-US"/>
        </w:rPr>
        <w:t>as</w:t>
      </w:r>
      <w:r w:rsidR="00B7454A">
        <w:rPr>
          <w:lang w:val="en-US"/>
        </w:rPr>
        <w:t xml:space="preserve"> </w:t>
      </w:r>
      <w:r w:rsidRPr="003C750D">
        <w:rPr>
          <w:lang w:val="en-US"/>
        </w:rPr>
        <w:t>the</w:t>
      </w:r>
      <w:r w:rsidR="00B7454A">
        <w:rPr>
          <w:lang w:val="en-US"/>
        </w:rPr>
        <w:t xml:space="preserve"> </w:t>
      </w:r>
      <w:r w:rsidRPr="003C750D">
        <w:rPr>
          <w:lang w:val="en-US"/>
        </w:rPr>
        <w:t>data</w:t>
      </w:r>
      <w:r w:rsidR="00B7454A">
        <w:rPr>
          <w:lang w:val="en-US"/>
        </w:rPr>
        <w:t xml:space="preserve"> </w:t>
      </w:r>
      <w:r w:rsidRPr="003C750D">
        <w:rPr>
          <w:lang w:val="en-US"/>
        </w:rPr>
        <w:t>from</w:t>
      </w:r>
      <w:r w:rsidR="00B7454A">
        <w:rPr>
          <w:lang w:val="en-US"/>
        </w:rPr>
        <w:t xml:space="preserve"> </w:t>
      </w:r>
      <w:r w:rsidRPr="003C750D">
        <w:rPr>
          <w:lang w:val="en-US"/>
        </w:rPr>
        <w:t>this</w:t>
      </w:r>
      <w:r w:rsidR="00B7454A">
        <w:rPr>
          <w:lang w:val="en-US"/>
        </w:rPr>
        <w:t xml:space="preserve"> </w:t>
      </w:r>
      <w:r w:rsidRPr="003C750D">
        <w:rPr>
          <w:lang w:val="en-US"/>
        </w:rPr>
        <w:t>research</w:t>
      </w:r>
      <w:r w:rsidR="00B7454A">
        <w:rPr>
          <w:lang w:val="en-US"/>
        </w:rPr>
        <w:t xml:space="preserve"> </w:t>
      </w:r>
      <w:r w:rsidRPr="003C750D">
        <w:rPr>
          <w:lang w:val="en-US"/>
        </w:rPr>
        <w:t>suggests,</w:t>
      </w:r>
      <w:r w:rsidR="00B7454A">
        <w:rPr>
          <w:lang w:val="en-US"/>
        </w:rPr>
        <w:t xml:space="preserve"> </w:t>
      </w:r>
      <w:r>
        <w:rPr>
          <w:lang w:val="en-US"/>
        </w:rPr>
        <w:t>this</w:t>
      </w:r>
      <w:r w:rsidR="00B7454A">
        <w:rPr>
          <w:lang w:val="en-US"/>
        </w:rPr>
        <w:t xml:space="preserve"> </w:t>
      </w:r>
      <w:r>
        <w:rPr>
          <w:lang w:val="en-US"/>
        </w:rPr>
        <w:t>utopian</w:t>
      </w:r>
      <w:r w:rsidR="00B7454A">
        <w:rPr>
          <w:lang w:val="en-US"/>
        </w:rPr>
        <w:t xml:space="preserve"> </w:t>
      </w:r>
      <w:r>
        <w:rPr>
          <w:lang w:val="en-US"/>
        </w:rPr>
        <w:t>idea</w:t>
      </w:r>
      <w:r w:rsidR="00B7454A">
        <w:rPr>
          <w:lang w:val="en-US"/>
        </w:rPr>
        <w:t xml:space="preserve"> </w:t>
      </w:r>
      <w:r>
        <w:rPr>
          <w:lang w:val="en-US"/>
        </w:rPr>
        <w:t>of</w:t>
      </w:r>
      <w:r w:rsidR="00B7454A">
        <w:rPr>
          <w:lang w:val="en-US"/>
        </w:rPr>
        <w:t xml:space="preserve"> </w:t>
      </w:r>
      <w:r>
        <w:rPr>
          <w:lang w:val="en-US"/>
        </w:rPr>
        <w:t>inclusion</w:t>
      </w:r>
      <w:r w:rsidR="00B7454A">
        <w:rPr>
          <w:lang w:val="en-US"/>
        </w:rPr>
        <w:t xml:space="preserve"> </w:t>
      </w:r>
      <w:r>
        <w:rPr>
          <w:lang w:val="en-US"/>
        </w:rPr>
        <w:t>is</w:t>
      </w:r>
      <w:r w:rsidR="00B7454A">
        <w:rPr>
          <w:lang w:val="en-US"/>
        </w:rPr>
        <w:t xml:space="preserve"> </w:t>
      </w:r>
      <w:r>
        <w:rPr>
          <w:lang w:val="en-US"/>
        </w:rPr>
        <w:t>often</w:t>
      </w:r>
      <w:r w:rsidR="00B7454A">
        <w:rPr>
          <w:lang w:val="en-US"/>
        </w:rPr>
        <w:t xml:space="preserve"> </w:t>
      </w:r>
      <w:r>
        <w:rPr>
          <w:lang w:val="en-US"/>
        </w:rPr>
        <w:t>not</w:t>
      </w:r>
      <w:r w:rsidR="00B7454A">
        <w:rPr>
          <w:lang w:val="en-US"/>
        </w:rPr>
        <w:t xml:space="preserve"> </w:t>
      </w:r>
      <w:r w:rsidRPr="003C750D">
        <w:rPr>
          <w:lang w:val="en-US"/>
        </w:rPr>
        <w:t>currently</w:t>
      </w:r>
      <w:r w:rsidR="00B7454A">
        <w:rPr>
          <w:lang w:val="en-US"/>
        </w:rPr>
        <w:t xml:space="preserve"> </w:t>
      </w:r>
      <w:r>
        <w:rPr>
          <w:lang w:val="en-US"/>
        </w:rPr>
        <w:t>a</w:t>
      </w:r>
      <w:r w:rsidR="00B7454A">
        <w:rPr>
          <w:lang w:val="en-US"/>
        </w:rPr>
        <w:t xml:space="preserve"> </w:t>
      </w:r>
      <w:r>
        <w:rPr>
          <w:lang w:val="en-US"/>
        </w:rPr>
        <w:t>reality</w:t>
      </w:r>
      <w:r w:rsidR="00B7454A">
        <w:rPr>
          <w:lang w:val="en-US"/>
        </w:rPr>
        <w:t xml:space="preserve"> </w:t>
      </w:r>
      <w:r>
        <w:rPr>
          <w:lang w:val="en-US"/>
        </w:rPr>
        <w:t>–</w:t>
      </w:r>
      <w:r w:rsidR="00B7454A">
        <w:rPr>
          <w:lang w:val="en-US"/>
        </w:rPr>
        <w:t xml:space="preserve"> </w:t>
      </w:r>
      <w:r w:rsidRPr="003C750D">
        <w:rPr>
          <w:lang w:val="en-US"/>
        </w:rPr>
        <w:t>exclusion</w:t>
      </w:r>
      <w:r w:rsidR="00B7454A">
        <w:rPr>
          <w:lang w:val="en-US"/>
        </w:rPr>
        <w:t xml:space="preserve"> </w:t>
      </w:r>
      <w:r w:rsidRPr="003C750D">
        <w:rPr>
          <w:lang w:val="en-US"/>
        </w:rPr>
        <w:t>is</w:t>
      </w:r>
      <w:r w:rsidR="00B7454A">
        <w:rPr>
          <w:lang w:val="en-US"/>
        </w:rPr>
        <w:t xml:space="preserve"> </w:t>
      </w:r>
      <w:r w:rsidRPr="003C750D">
        <w:rPr>
          <w:lang w:val="en-US"/>
        </w:rPr>
        <w:t>a</w:t>
      </w:r>
      <w:r w:rsidR="00B7454A">
        <w:rPr>
          <w:lang w:val="en-US"/>
        </w:rPr>
        <w:t xml:space="preserve"> </w:t>
      </w:r>
      <w:r w:rsidRPr="003C750D">
        <w:rPr>
          <w:lang w:val="en-US"/>
        </w:rPr>
        <w:t>significant</w:t>
      </w:r>
      <w:r w:rsidR="00B7454A">
        <w:rPr>
          <w:lang w:val="en-US"/>
        </w:rPr>
        <w:t xml:space="preserve"> </w:t>
      </w:r>
      <w:r w:rsidRPr="003C750D">
        <w:rPr>
          <w:lang w:val="en-US"/>
        </w:rPr>
        <w:t>concern</w:t>
      </w:r>
      <w:r w:rsidR="00A05A0E">
        <w:rPr>
          <w:lang w:val="en-US"/>
        </w:rPr>
        <w:t xml:space="preserve"> for PWD</w:t>
      </w:r>
      <w:r w:rsidR="00B7454A">
        <w:rPr>
          <w:lang w:val="en-US"/>
        </w:rPr>
        <w:t xml:space="preserve"> </w:t>
      </w:r>
      <w:r w:rsidRPr="003C750D">
        <w:rPr>
          <w:lang w:val="en-US"/>
        </w:rPr>
        <w:t>due</w:t>
      </w:r>
      <w:r w:rsidR="00B7454A">
        <w:rPr>
          <w:lang w:val="en-US"/>
        </w:rPr>
        <w:t xml:space="preserve"> </w:t>
      </w:r>
      <w:r w:rsidRPr="003C750D">
        <w:rPr>
          <w:lang w:val="en-US"/>
        </w:rPr>
        <w:t>to</w:t>
      </w:r>
      <w:r w:rsidR="00B7454A">
        <w:rPr>
          <w:lang w:val="en-US"/>
        </w:rPr>
        <w:t xml:space="preserve"> </w:t>
      </w:r>
      <w:r w:rsidRPr="003C750D">
        <w:rPr>
          <w:lang w:val="en-US"/>
        </w:rPr>
        <w:t>the</w:t>
      </w:r>
      <w:r w:rsidR="00B7454A">
        <w:rPr>
          <w:lang w:val="en-US"/>
        </w:rPr>
        <w:t xml:space="preserve"> </w:t>
      </w:r>
      <w:r w:rsidRPr="003C750D">
        <w:rPr>
          <w:lang w:val="en-US"/>
        </w:rPr>
        <w:t>lack</w:t>
      </w:r>
      <w:r w:rsidR="00B7454A">
        <w:rPr>
          <w:lang w:val="en-US"/>
        </w:rPr>
        <w:t xml:space="preserve"> </w:t>
      </w:r>
      <w:r w:rsidRPr="003C750D">
        <w:rPr>
          <w:lang w:val="en-US"/>
        </w:rPr>
        <w:t>of</w:t>
      </w:r>
      <w:r w:rsidR="00B7454A">
        <w:rPr>
          <w:lang w:val="en-US"/>
        </w:rPr>
        <w:t xml:space="preserve"> </w:t>
      </w:r>
      <w:r w:rsidRPr="003C750D">
        <w:rPr>
          <w:lang w:val="en-US"/>
        </w:rPr>
        <w:t>accessibility</w:t>
      </w:r>
      <w:r w:rsidR="00B7454A">
        <w:rPr>
          <w:lang w:val="en-US"/>
        </w:rPr>
        <w:t xml:space="preserve"> </w:t>
      </w:r>
      <w:r w:rsidRPr="003C750D">
        <w:rPr>
          <w:lang w:val="en-US"/>
        </w:rPr>
        <w:t>features</w:t>
      </w:r>
      <w:r w:rsidR="00B7454A">
        <w:rPr>
          <w:lang w:val="en-US"/>
        </w:rPr>
        <w:t xml:space="preserve"> </w:t>
      </w:r>
      <w:r w:rsidRPr="003C750D">
        <w:rPr>
          <w:lang w:val="en-US"/>
        </w:rPr>
        <w:t>in</w:t>
      </w:r>
      <w:r w:rsidR="00B7454A">
        <w:rPr>
          <w:lang w:val="en-US"/>
        </w:rPr>
        <w:t xml:space="preserve"> </w:t>
      </w:r>
      <w:r w:rsidRPr="003C750D">
        <w:rPr>
          <w:lang w:val="en-US"/>
        </w:rPr>
        <w:t>popular</w:t>
      </w:r>
      <w:r w:rsidR="00B7454A">
        <w:rPr>
          <w:lang w:val="en-US"/>
        </w:rPr>
        <w:t xml:space="preserve"> </w:t>
      </w:r>
      <w:r w:rsidRPr="003C750D">
        <w:rPr>
          <w:lang w:val="en-US"/>
        </w:rPr>
        <w:t>subscription</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sidRPr="003C750D">
        <w:rPr>
          <w:lang w:val="en-US"/>
        </w:rPr>
        <w:t>In</w:t>
      </w:r>
      <w:r w:rsidR="00B7454A">
        <w:rPr>
          <w:lang w:val="en-US"/>
        </w:rPr>
        <w:t xml:space="preserve"> </w:t>
      </w:r>
      <w:r w:rsidRPr="003C750D">
        <w:rPr>
          <w:lang w:val="en-US"/>
        </w:rPr>
        <w:t>particular,</w:t>
      </w:r>
      <w:r w:rsidR="00B7454A">
        <w:rPr>
          <w:lang w:val="en-US"/>
        </w:rPr>
        <w:t xml:space="preserve"> </w:t>
      </w:r>
      <w:r w:rsidRPr="003C750D">
        <w:rPr>
          <w:lang w:val="en-US"/>
        </w:rPr>
        <w:t>the</w:t>
      </w:r>
      <w:r w:rsidR="00B7454A">
        <w:rPr>
          <w:lang w:val="en-US"/>
        </w:rPr>
        <w:t xml:space="preserve"> </w:t>
      </w:r>
      <w:r w:rsidRPr="003C750D">
        <w:rPr>
          <w:lang w:val="en-US"/>
        </w:rPr>
        <w:t>lack</w:t>
      </w:r>
      <w:r w:rsidR="00B7454A">
        <w:rPr>
          <w:lang w:val="en-US"/>
        </w:rPr>
        <w:t xml:space="preserve"> </w:t>
      </w:r>
      <w:r w:rsidRPr="003C750D">
        <w:rPr>
          <w:lang w:val="en-US"/>
        </w:rPr>
        <w:t>of</w:t>
      </w:r>
      <w:r w:rsidR="00B7454A">
        <w:rPr>
          <w:lang w:val="en-US"/>
        </w:rPr>
        <w:t xml:space="preserve"> </w:t>
      </w:r>
      <w:r w:rsidRPr="003C750D">
        <w:rPr>
          <w:lang w:val="en-US"/>
        </w:rPr>
        <w:t>captions,</w:t>
      </w:r>
      <w:r w:rsidR="00B7454A">
        <w:rPr>
          <w:lang w:val="en-US"/>
        </w:rPr>
        <w:t xml:space="preserve"> </w:t>
      </w:r>
      <w:r>
        <w:rPr>
          <w:lang w:val="en-US"/>
        </w:rPr>
        <w:t>AD</w:t>
      </w:r>
      <w:r w:rsidR="00B7454A">
        <w:rPr>
          <w:lang w:val="en-US"/>
        </w:rPr>
        <w:t xml:space="preserve"> </w:t>
      </w:r>
      <w:r w:rsidRPr="003C750D">
        <w:rPr>
          <w:lang w:val="en-US"/>
        </w:rPr>
        <w:t>and</w:t>
      </w:r>
      <w:r w:rsidR="00B7454A">
        <w:rPr>
          <w:lang w:val="en-US"/>
        </w:rPr>
        <w:t xml:space="preserve"> </w:t>
      </w:r>
      <w:r w:rsidRPr="003C750D">
        <w:rPr>
          <w:lang w:val="en-US"/>
        </w:rPr>
        <w:t>interfaces</w:t>
      </w:r>
      <w:r w:rsidR="00B7454A">
        <w:rPr>
          <w:lang w:val="en-US"/>
        </w:rPr>
        <w:t xml:space="preserve"> </w:t>
      </w:r>
      <w:r w:rsidRPr="003C750D">
        <w:rPr>
          <w:lang w:val="en-US"/>
        </w:rPr>
        <w:t>that</w:t>
      </w:r>
      <w:r w:rsidR="00B7454A">
        <w:rPr>
          <w:lang w:val="en-US"/>
        </w:rPr>
        <w:t xml:space="preserve"> </w:t>
      </w:r>
      <w:r w:rsidRPr="003C750D">
        <w:rPr>
          <w:lang w:val="en-US"/>
        </w:rPr>
        <w:t>do</w:t>
      </w:r>
      <w:r w:rsidR="00B7454A">
        <w:rPr>
          <w:lang w:val="en-US"/>
        </w:rPr>
        <w:t xml:space="preserve"> </w:t>
      </w:r>
      <w:r w:rsidRPr="003C750D">
        <w:rPr>
          <w:lang w:val="en-US"/>
        </w:rPr>
        <w:t>not</w:t>
      </w:r>
      <w:r w:rsidR="00B7454A">
        <w:rPr>
          <w:lang w:val="en-US"/>
        </w:rPr>
        <w:t xml:space="preserve"> </w:t>
      </w:r>
      <w:r w:rsidRPr="003C750D">
        <w:rPr>
          <w:lang w:val="en-US"/>
        </w:rPr>
        <w:t>comply</w:t>
      </w:r>
      <w:r w:rsidR="00B7454A">
        <w:rPr>
          <w:lang w:val="en-US"/>
        </w:rPr>
        <w:t xml:space="preserve"> </w:t>
      </w:r>
      <w:r w:rsidRPr="003C750D">
        <w:rPr>
          <w:lang w:val="en-US"/>
        </w:rPr>
        <w:t>with</w:t>
      </w:r>
      <w:r w:rsidR="00B7454A">
        <w:rPr>
          <w:lang w:val="en-US"/>
        </w:rPr>
        <w:t xml:space="preserve"> </w:t>
      </w:r>
      <w:r w:rsidRPr="003C750D">
        <w:rPr>
          <w:lang w:val="en-US"/>
        </w:rPr>
        <w:t>international</w:t>
      </w:r>
      <w:r w:rsidR="00B7454A">
        <w:rPr>
          <w:lang w:val="en-US"/>
        </w:rPr>
        <w:t xml:space="preserve"> </w:t>
      </w:r>
      <w:r w:rsidRPr="003C750D">
        <w:rPr>
          <w:lang w:val="en-US"/>
        </w:rPr>
        <w:t>web</w:t>
      </w:r>
      <w:r w:rsidR="00B7454A">
        <w:rPr>
          <w:lang w:val="en-US"/>
        </w:rPr>
        <w:t xml:space="preserve"> </w:t>
      </w:r>
      <w:r w:rsidRPr="003C750D">
        <w:rPr>
          <w:lang w:val="en-US"/>
        </w:rPr>
        <w:t>accessibility</w:t>
      </w:r>
      <w:r w:rsidR="00B7454A">
        <w:rPr>
          <w:lang w:val="en-US"/>
        </w:rPr>
        <w:t xml:space="preserve"> </w:t>
      </w:r>
      <w:r w:rsidRPr="003C750D">
        <w:rPr>
          <w:lang w:val="en-US"/>
        </w:rPr>
        <w:t>standards</w:t>
      </w:r>
      <w:r w:rsidR="00B7454A">
        <w:rPr>
          <w:lang w:val="en-US"/>
        </w:rPr>
        <w:t xml:space="preserve"> </w:t>
      </w:r>
      <w:r w:rsidRPr="003C750D">
        <w:rPr>
          <w:lang w:val="en-US"/>
        </w:rPr>
        <w:t>are</w:t>
      </w:r>
      <w:r w:rsidR="00B7454A">
        <w:rPr>
          <w:lang w:val="en-US"/>
        </w:rPr>
        <w:t xml:space="preserve"> </w:t>
      </w:r>
      <w:r w:rsidRPr="003C750D">
        <w:rPr>
          <w:lang w:val="en-US"/>
        </w:rPr>
        <w:t>resulting</w:t>
      </w:r>
      <w:r w:rsidR="00B7454A">
        <w:rPr>
          <w:lang w:val="en-US"/>
        </w:rPr>
        <w:t xml:space="preserve"> </w:t>
      </w:r>
      <w:r w:rsidRPr="003C750D">
        <w:rPr>
          <w:lang w:val="en-US"/>
        </w:rPr>
        <w:t>in</w:t>
      </w:r>
      <w:r w:rsidR="00B7454A">
        <w:rPr>
          <w:lang w:val="en-US"/>
        </w:rPr>
        <w:t xml:space="preserve"> </w:t>
      </w:r>
      <w:r w:rsidRPr="003C750D">
        <w:rPr>
          <w:lang w:val="en-US"/>
        </w:rPr>
        <w:t>many</w:t>
      </w:r>
      <w:r w:rsidR="00B7454A">
        <w:rPr>
          <w:lang w:val="en-US"/>
        </w:rPr>
        <w:t xml:space="preserve"> </w:t>
      </w:r>
      <w:r>
        <w:rPr>
          <w:lang w:val="en-US"/>
        </w:rPr>
        <w:t>PWD</w:t>
      </w:r>
      <w:r w:rsidR="00B7454A">
        <w:rPr>
          <w:lang w:val="en-US"/>
        </w:rPr>
        <w:t xml:space="preserve"> </w:t>
      </w:r>
      <w:r w:rsidRPr="003C750D">
        <w:rPr>
          <w:lang w:val="en-US"/>
        </w:rPr>
        <w:t>being</w:t>
      </w:r>
      <w:r w:rsidR="00B7454A">
        <w:rPr>
          <w:lang w:val="en-US"/>
        </w:rPr>
        <w:t xml:space="preserve"> </w:t>
      </w:r>
      <w:r w:rsidRPr="003C750D">
        <w:rPr>
          <w:lang w:val="en-US"/>
        </w:rPr>
        <w:t>unable</w:t>
      </w:r>
      <w:r w:rsidR="00B7454A">
        <w:rPr>
          <w:lang w:val="en-US"/>
        </w:rPr>
        <w:t xml:space="preserve"> </w:t>
      </w:r>
      <w:r w:rsidRPr="003C750D">
        <w:rPr>
          <w:lang w:val="en-US"/>
        </w:rPr>
        <w:t>to</w:t>
      </w:r>
      <w:r w:rsidR="00B7454A">
        <w:rPr>
          <w:lang w:val="en-US"/>
        </w:rPr>
        <w:t xml:space="preserve"> </w:t>
      </w:r>
      <w:r w:rsidR="00A05A0E">
        <w:rPr>
          <w:lang w:val="en-US"/>
        </w:rPr>
        <w:t xml:space="preserve">fully </w:t>
      </w:r>
      <w:r w:rsidRPr="003C750D">
        <w:rPr>
          <w:lang w:val="en-US"/>
        </w:rPr>
        <w:t>participate</w:t>
      </w:r>
      <w:r w:rsidR="00B7454A">
        <w:rPr>
          <w:lang w:val="en-US"/>
        </w:rPr>
        <w:t xml:space="preserve"> </w:t>
      </w:r>
      <w:r w:rsidRPr="003C750D">
        <w:rPr>
          <w:lang w:val="en-US"/>
        </w:rPr>
        <w:t>in</w:t>
      </w:r>
      <w:r w:rsidR="00B7454A">
        <w:rPr>
          <w:lang w:val="en-US"/>
        </w:rPr>
        <w:t xml:space="preserve"> </w:t>
      </w:r>
      <w:r w:rsidRPr="003C750D">
        <w:rPr>
          <w:lang w:val="en-US"/>
        </w:rPr>
        <w:t>the</w:t>
      </w:r>
      <w:r w:rsidR="00B7454A">
        <w:rPr>
          <w:lang w:val="en-US"/>
        </w:rPr>
        <w:t xml:space="preserve"> </w:t>
      </w:r>
      <w:r w:rsidRPr="003C750D">
        <w:rPr>
          <w:lang w:val="en-US"/>
        </w:rPr>
        <w:t>preferred</w:t>
      </w:r>
      <w:r w:rsidR="00B7454A">
        <w:rPr>
          <w:lang w:val="en-US"/>
        </w:rPr>
        <w:t xml:space="preserve"> </w:t>
      </w:r>
      <w:r w:rsidRPr="003C750D">
        <w:rPr>
          <w:lang w:val="en-US"/>
        </w:rPr>
        <w:t>viewing</w:t>
      </w:r>
      <w:r w:rsidR="00B7454A">
        <w:rPr>
          <w:lang w:val="en-US"/>
        </w:rPr>
        <w:t xml:space="preserve"> </w:t>
      </w:r>
      <w:r w:rsidRPr="003C750D">
        <w:rPr>
          <w:lang w:val="en-US"/>
        </w:rPr>
        <w:t>platforms</w:t>
      </w:r>
      <w:r w:rsidR="00B7454A">
        <w:rPr>
          <w:lang w:val="en-US"/>
        </w:rPr>
        <w:t xml:space="preserve"> </w:t>
      </w:r>
      <w:r w:rsidRPr="003C750D">
        <w:rPr>
          <w:lang w:val="en-US"/>
        </w:rPr>
        <w:t>of</w:t>
      </w:r>
      <w:r w:rsidR="00B7454A">
        <w:rPr>
          <w:lang w:val="en-US"/>
        </w:rPr>
        <w:t xml:space="preserve"> </w:t>
      </w:r>
      <w:r w:rsidRPr="003C750D">
        <w:rPr>
          <w:lang w:val="en-US"/>
        </w:rPr>
        <w:t>family</w:t>
      </w:r>
      <w:r w:rsidR="00B7454A">
        <w:rPr>
          <w:lang w:val="en-US"/>
        </w:rPr>
        <w:t xml:space="preserve"> </w:t>
      </w:r>
      <w:r w:rsidRPr="003C750D">
        <w:rPr>
          <w:lang w:val="en-US"/>
        </w:rPr>
        <w:t>and</w:t>
      </w:r>
      <w:r w:rsidR="00B7454A">
        <w:rPr>
          <w:lang w:val="en-US"/>
        </w:rPr>
        <w:t xml:space="preserve"> </w:t>
      </w:r>
      <w:r w:rsidRPr="003C750D">
        <w:rPr>
          <w:lang w:val="en-US"/>
        </w:rPr>
        <w:t>friends.</w:t>
      </w:r>
      <w:r w:rsidR="00B7454A">
        <w:rPr>
          <w:lang w:val="en-US"/>
        </w:rPr>
        <w:t xml:space="preserve"> </w:t>
      </w:r>
      <w:r w:rsidRPr="003C750D">
        <w:rPr>
          <w:lang w:val="en-US"/>
        </w:rPr>
        <w:t>This</w:t>
      </w:r>
      <w:r w:rsidR="00B7454A">
        <w:rPr>
          <w:lang w:val="en-US"/>
        </w:rPr>
        <w:t xml:space="preserve"> </w:t>
      </w:r>
      <w:r w:rsidRPr="003C750D">
        <w:rPr>
          <w:lang w:val="en-US"/>
        </w:rPr>
        <w:t>research</w:t>
      </w:r>
      <w:r w:rsidR="00B7454A">
        <w:rPr>
          <w:lang w:val="en-US"/>
        </w:rPr>
        <w:t xml:space="preserve"> </w:t>
      </w:r>
      <w:r w:rsidRPr="003C750D">
        <w:rPr>
          <w:lang w:val="en-US"/>
        </w:rPr>
        <w:t>has</w:t>
      </w:r>
      <w:r w:rsidR="00B7454A">
        <w:rPr>
          <w:lang w:val="en-US"/>
        </w:rPr>
        <w:t xml:space="preserve"> </w:t>
      </w:r>
      <w:r w:rsidRPr="003C750D">
        <w:rPr>
          <w:lang w:val="en-US"/>
        </w:rPr>
        <w:t>revealed</w:t>
      </w:r>
      <w:r w:rsidR="00B7454A">
        <w:rPr>
          <w:lang w:val="en-US"/>
        </w:rPr>
        <w:t xml:space="preserve"> </w:t>
      </w:r>
      <w:r w:rsidRPr="003C750D">
        <w:rPr>
          <w:lang w:val="en-US"/>
        </w:rPr>
        <w:t>that</w:t>
      </w:r>
      <w:r w:rsidR="00B7454A">
        <w:rPr>
          <w:lang w:val="en-US"/>
        </w:rPr>
        <w:t xml:space="preserve"> </w:t>
      </w:r>
      <w:r w:rsidRPr="003C750D">
        <w:rPr>
          <w:lang w:val="en-US"/>
        </w:rPr>
        <w:t>while</w:t>
      </w:r>
      <w:r w:rsidR="00B7454A">
        <w:rPr>
          <w:lang w:val="en-US"/>
        </w:rPr>
        <w:t xml:space="preserve"> </w:t>
      </w:r>
      <w:r w:rsidRPr="003C750D">
        <w:rPr>
          <w:lang w:val="en-US"/>
        </w:rPr>
        <w:t>Netflix</w:t>
      </w:r>
      <w:r w:rsidR="00CB4BE5">
        <w:rPr>
          <w:lang w:val="en-US"/>
        </w:rPr>
        <w:t>,</w:t>
      </w:r>
      <w:r w:rsidR="00B7454A">
        <w:rPr>
          <w:lang w:val="en-US"/>
        </w:rPr>
        <w:t xml:space="preserve"> </w:t>
      </w:r>
      <w:r w:rsidRPr="003C750D">
        <w:rPr>
          <w:lang w:val="en-US"/>
        </w:rPr>
        <w:t>and</w:t>
      </w:r>
      <w:r w:rsidR="00B7454A">
        <w:rPr>
          <w:lang w:val="en-US"/>
        </w:rPr>
        <w:t xml:space="preserve"> </w:t>
      </w:r>
      <w:r w:rsidRPr="003C750D">
        <w:rPr>
          <w:lang w:val="en-US"/>
        </w:rPr>
        <w:t>to</w:t>
      </w:r>
      <w:r w:rsidR="00B7454A">
        <w:rPr>
          <w:lang w:val="en-US"/>
        </w:rPr>
        <w:t xml:space="preserve"> </w:t>
      </w:r>
      <w:r w:rsidRPr="003C750D">
        <w:rPr>
          <w:lang w:val="en-US"/>
        </w:rPr>
        <w:t>some</w:t>
      </w:r>
      <w:r w:rsidR="00B7454A">
        <w:rPr>
          <w:lang w:val="en-US"/>
        </w:rPr>
        <w:t xml:space="preserve"> </w:t>
      </w:r>
      <w:r w:rsidRPr="003C750D">
        <w:rPr>
          <w:lang w:val="en-US"/>
        </w:rPr>
        <w:t>degree</w:t>
      </w:r>
      <w:r w:rsidR="00B7454A">
        <w:rPr>
          <w:lang w:val="en-US"/>
        </w:rPr>
        <w:t xml:space="preserve"> </w:t>
      </w:r>
      <w:r w:rsidRPr="003C750D">
        <w:rPr>
          <w:lang w:val="en-US"/>
        </w:rPr>
        <w:t>Stan</w:t>
      </w:r>
      <w:r w:rsidR="00A05A0E">
        <w:rPr>
          <w:lang w:val="en-US"/>
        </w:rPr>
        <w:t>,</w:t>
      </w:r>
      <w:r w:rsidR="00B7454A">
        <w:rPr>
          <w:lang w:val="en-US"/>
        </w:rPr>
        <w:t xml:space="preserve"> </w:t>
      </w:r>
      <w:r w:rsidRPr="003C750D">
        <w:rPr>
          <w:lang w:val="en-US"/>
        </w:rPr>
        <w:t>provide</w:t>
      </w:r>
      <w:r w:rsidR="00B7454A">
        <w:rPr>
          <w:lang w:val="en-US"/>
        </w:rPr>
        <w:t xml:space="preserve"> </w:t>
      </w:r>
      <w:r w:rsidRPr="003C750D">
        <w:rPr>
          <w:lang w:val="en-US"/>
        </w:rPr>
        <w:t>accessibility</w:t>
      </w:r>
      <w:r w:rsidR="00B7454A">
        <w:rPr>
          <w:lang w:val="en-US"/>
        </w:rPr>
        <w:t xml:space="preserve"> </w:t>
      </w:r>
      <w:r w:rsidRPr="003C750D">
        <w:rPr>
          <w:lang w:val="en-US"/>
        </w:rPr>
        <w:t>options,</w:t>
      </w:r>
      <w:r w:rsidR="00B7454A">
        <w:rPr>
          <w:lang w:val="en-US"/>
        </w:rPr>
        <w:t xml:space="preserve"> </w:t>
      </w:r>
      <w:r w:rsidRPr="003C750D">
        <w:rPr>
          <w:lang w:val="en-US"/>
        </w:rPr>
        <w:t>other</w:t>
      </w:r>
      <w:r w:rsidR="00B7454A">
        <w:rPr>
          <w:lang w:val="en-US"/>
        </w:rPr>
        <w:t xml:space="preserve"> </w:t>
      </w:r>
      <w:r w:rsidRPr="003C750D">
        <w:rPr>
          <w:lang w:val="en-US"/>
        </w:rPr>
        <w:t>VOD</w:t>
      </w:r>
      <w:r w:rsidR="00B7454A">
        <w:rPr>
          <w:lang w:val="en-US"/>
        </w:rPr>
        <w:t xml:space="preserve"> </w:t>
      </w:r>
      <w:r w:rsidRPr="003C750D">
        <w:rPr>
          <w:lang w:val="en-US"/>
        </w:rPr>
        <w:t>subscription</w:t>
      </w:r>
      <w:r w:rsidR="00B7454A">
        <w:rPr>
          <w:lang w:val="en-US"/>
        </w:rPr>
        <w:t xml:space="preserve"> </w:t>
      </w:r>
      <w:r w:rsidRPr="003C750D">
        <w:rPr>
          <w:lang w:val="en-US"/>
        </w:rPr>
        <w:t>services</w:t>
      </w:r>
      <w:r w:rsidR="00B7454A">
        <w:rPr>
          <w:lang w:val="en-US"/>
        </w:rPr>
        <w:t xml:space="preserve"> </w:t>
      </w:r>
      <w:r w:rsidRPr="003C750D">
        <w:rPr>
          <w:lang w:val="en-US"/>
        </w:rPr>
        <w:t>do</w:t>
      </w:r>
      <w:r w:rsidR="00B7454A">
        <w:rPr>
          <w:lang w:val="en-US"/>
        </w:rPr>
        <w:t xml:space="preserve"> </w:t>
      </w:r>
      <w:r w:rsidRPr="003C750D">
        <w:rPr>
          <w:lang w:val="en-US"/>
        </w:rPr>
        <w:t>not.</w:t>
      </w:r>
    </w:p>
    <w:p w14:paraId="062D53A8" w14:textId="08BB5265" w:rsidR="00EC29C7" w:rsidRDefault="00EC29C7" w:rsidP="00D92420">
      <w:pPr>
        <w:rPr>
          <w:lang w:val="en-US"/>
        </w:rPr>
      </w:pPr>
      <w:r w:rsidRPr="003C750D">
        <w:rPr>
          <w:lang w:val="en-US"/>
        </w:rPr>
        <w:t>There</w:t>
      </w:r>
      <w:r w:rsidR="00B7454A">
        <w:rPr>
          <w:lang w:val="en-US"/>
        </w:rPr>
        <w:t xml:space="preserve"> </w:t>
      </w:r>
      <w:r w:rsidRPr="003C750D">
        <w:rPr>
          <w:lang w:val="en-US"/>
        </w:rPr>
        <w:t>are</w:t>
      </w:r>
      <w:r w:rsidR="00B7454A">
        <w:rPr>
          <w:lang w:val="en-US"/>
        </w:rPr>
        <w:t xml:space="preserve"> </w:t>
      </w:r>
      <w:r w:rsidRPr="003C750D">
        <w:rPr>
          <w:lang w:val="en-US"/>
        </w:rPr>
        <w:t>also</w:t>
      </w:r>
      <w:r w:rsidR="00B7454A">
        <w:rPr>
          <w:lang w:val="en-US"/>
        </w:rPr>
        <w:t xml:space="preserve"> </w:t>
      </w:r>
      <w:r w:rsidRPr="003C750D">
        <w:rPr>
          <w:lang w:val="en-US"/>
        </w:rPr>
        <w:t>different</w:t>
      </w:r>
      <w:r w:rsidR="00B7454A">
        <w:rPr>
          <w:lang w:val="en-US"/>
        </w:rPr>
        <w:t xml:space="preserve"> </w:t>
      </w:r>
      <w:r w:rsidRPr="003C750D">
        <w:rPr>
          <w:lang w:val="en-US"/>
        </w:rPr>
        <w:t>issues</w:t>
      </w:r>
      <w:r w:rsidR="00B7454A">
        <w:rPr>
          <w:lang w:val="en-US"/>
        </w:rPr>
        <w:t xml:space="preserve"> </w:t>
      </w:r>
      <w:r w:rsidRPr="003C750D">
        <w:rPr>
          <w:lang w:val="en-US"/>
        </w:rPr>
        <w:t>in</w:t>
      </w:r>
      <w:r w:rsidR="00B7454A">
        <w:rPr>
          <w:lang w:val="en-US"/>
        </w:rPr>
        <w:t xml:space="preserve"> </w:t>
      </w:r>
      <w:r w:rsidRPr="003C750D">
        <w:rPr>
          <w:lang w:val="en-US"/>
        </w:rPr>
        <w:t>terms</w:t>
      </w:r>
      <w:r w:rsidR="00B7454A">
        <w:rPr>
          <w:lang w:val="en-US"/>
        </w:rPr>
        <w:t xml:space="preserve"> </w:t>
      </w:r>
      <w:r w:rsidRPr="003C750D">
        <w:rPr>
          <w:lang w:val="en-US"/>
        </w:rPr>
        <w:t>of</w:t>
      </w:r>
      <w:r w:rsidR="00B7454A">
        <w:rPr>
          <w:lang w:val="en-US"/>
        </w:rPr>
        <w:t xml:space="preserve"> </w:t>
      </w:r>
      <w:r w:rsidRPr="003C750D">
        <w:rPr>
          <w:lang w:val="en-US"/>
        </w:rPr>
        <w:t>what</w:t>
      </w:r>
      <w:r w:rsidR="00B7454A">
        <w:rPr>
          <w:lang w:val="en-US"/>
        </w:rPr>
        <w:t xml:space="preserve"> </w:t>
      </w:r>
      <w:r>
        <w:rPr>
          <w:lang w:val="en-US"/>
        </w:rPr>
        <w:t>PWD</w:t>
      </w:r>
      <w:r w:rsidR="00B7454A">
        <w:rPr>
          <w:lang w:val="en-US"/>
        </w:rPr>
        <w:t xml:space="preserve"> </w:t>
      </w:r>
      <w:r w:rsidRPr="003C750D">
        <w:rPr>
          <w:lang w:val="en-US"/>
        </w:rPr>
        <w:t>are</w:t>
      </w:r>
      <w:r w:rsidR="00B7454A">
        <w:rPr>
          <w:lang w:val="en-US"/>
        </w:rPr>
        <w:t xml:space="preserve"> </w:t>
      </w:r>
      <w:r w:rsidRPr="003C750D">
        <w:rPr>
          <w:lang w:val="en-US"/>
        </w:rPr>
        <w:t>seeking</w:t>
      </w:r>
      <w:r w:rsidR="00B7454A">
        <w:rPr>
          <w:lang w:val="en-US"/>
        </w:rPr>
        <w:t xml:space="preserve"> </w:t>
      </w:r>
      <w:r w:rsidRPr="003C750D">
        <w:rPr>
          <w:lang w:val="en-US"/>
        </w:rPr>
        <w:t>from</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sidRPr="003C750D">
        <w:rPr>
          <w:lang w:val="en-US"/>
        </w:rPr>
        <w:t>In</w:t>
      </w:r>
      <w:r w:rsidR="00B7454A">
        <w:rPr>
          <w:lang w:val="en-US"/>
        </w:rPr>
        <w:t xml:space="preserve"> </w:t>
      </w:r>
      <w:r w:rsidRPr="003C750D">
        <w:rPr>
          <w:lang w:val="en-US"/>
        </w:rPr>
        <w:t>the</w:t>
      </w:r>
      <w:r w:rsidR="00B7454A">
        <w:rPr>
          <w:lang w:val="en-US"/>
        </w:rPr>
        <w:t xml:space="preserve"> </w:t>
      </w:r>
      <w:r w:rsidRPr="003C750D">
        <w:rPr>
          <w:lang w:val="en-US"/>
        </w:rPr>
        <w:t>case</w:t>
      </w:r>
      <w:r w:rsidR="00B7454A">
        <w:rPr>
          <w:lang w:val="en-US"/>
        </w:rPr>
        <w:t xml:space="preserve"> </w:t>
      </w:r>
      <w:r w:rsidRPr="003C750D">
        <w:rPr>
          <w:lang w:val="en-US"/>
        </w:rPr>
        <w:t>of</w:t>
      </w:r>
      <w:r w:rsidR="00B7454A">
        <w:rPr>
          <w:lang w:val="en-US"/>
        </w:rPr>
        <w:t xml:space="preserve"> </w:t>
      </w:r>
      <w:r w:rsidRPr="003C750D">
        <w:rPr>
          <w:lang w:val="en-US"/>
        </w:rPr>
        <w:t>the</w:t>
      </w:r>
      <w:r w:rsidR="00B7454A">
        <w:rPr>
          <w:lang w:val="en-US"/>
        </w:rPr>
        <w:t xml:space="preserve"> </w:t>
      </w:r>
      <w:r w:rsidRPr="003C750D">
        <w:rPr>
          <w:lang w:val="en-US"/>
        </w:rPr>
        <w:t>mainstream</w:t>
      </w:r>
      <w:r w:rsidR="00B7454A">
        <w:rPr>
          <w:lang w:val="en-US"/>
        </w:rPr>
        <w:t xml:space="preserve"> </w:t>
      </w:r>
      <w:r w:rsidRPr="003C750D">
        <w:rPr>
          <w:lang w:val="en-US"/>
        </w:rPr>
        <w:t>population,</w:t>
      </w:r>
      <w:r w:rsidR="00B7454A">
        <w:rPr>
          <w:lang w:val="en-US"/>
        </w:rPr>
        <w:t xml:space="preserve"> </w:t>
      </w:r>
      <w:r w:rsidRPr="003C750D">
        <w:rPr>
          <w:lang w:val="en-US"/>
        </w:rPr>
        <w:t>most</w:t>
      </w:r>
      <w:r w:rsidR="00B7454A">
        <w:rPr>
          <w:lang w:val="en-US"/>
        </w:rPr>
        <w:t xml:space="preserve"> </w:t>
      </w:r>
      <w:r w:rsidRPr="003C750D">
        <w:rPr>
          <w:lang w:val="en-US"/>
        </w:rPr>
        <w:t>people</w:t>
      </w:r>
      <w:r w:rsidR="00B7454A">
        <w:rPr>
          <w:lang w:val="en-US"/>
        </w:rPr>
        <w:t xml:space="preserve"> </w:t>
      </w:r>
      <w:r w:rsidRPr="003C750D">
        <w:rPr>
          <w:lang w:val="en-US"/>
        </w:rPr>
        <w:t>are</w:t>
      </w:r>
      <w:r w:rsidR="00B7454A">
        <w:rPr>
          <w:lang w:val="en-US"/>
        </w:rPr>
        <w:t xml:space="preserve"> </w:t>
      </w:r>
      <w:r w:rsidRPr="003C750D">
        <w:rPr>
          <w:lang w:val="en-US"/>
        </w:rPr>
        <w:t>moving</w:t>
      </w:r>
      <w:r w:rsidR="00B7454A">
        <w:rPr>
          <w:lang w:val="en-US"/>
        </w:rPr>
        <w:t xml:space="preserve"> </w:t>
      </w:r>
      <w:r w:rsidRPr="003C750D">
        <w:rPr>
          <w:lang w:val="en-US"/>
        </w:rPr>
        <w:t>to</w:t>
      </w:r>
      <w:r w:rsidR="00B7454A">
        <w:rPr>
          <w:lang w:val="en-US"/>
        </w:rPr>
        <w:t xml:space="preserve"> </w:t>
      </w:r>
      <w:r w:rsidRPr="003C750D">
        <w:rPr>
          <w:lang w:val="en-US"/>
        </w:rPr>
        <w:t>VOD</w:t>
      </w:r>
      <w:r w:rsidR="00B7454A">
        <w:rPr>
          <w:lang w:val="en-US"/>
        </w:rPr>
        <w:t xml:space="preserve"> </w:t>
      </w:r>
      <w:r w:rsidRPr="003C750D">
        <w:rPr>
          <w:lang w:val="en-US"/>
        </w:rPr>
        <w:t>not</w:t>
      </w:r>
      <w:r w:rsidR="00B7454A">
        <w:rPr>
          <w:lang w:val="en-US"/>
        </w:rPr>
        <w:t xml:space="preserve"> </w:t>
      </w:r>
      <w:r w:rsidRPr="003C750D">
        <w:rPr>
          <w:lang w:val="en-US"/>
        </w:rPr>
        <w:t>because</w:t>
      </w:r>
      <w:r w:rsidR="00B7454A">
        <w:rPr>
          <w:lang w:val="en-US"/>
        </w:rPr>
        <w:t xml:space="preserve"> </w:t>
      </w:r>
      <w:r w:rsidRPr="003C750D">
        <w:rPr>
          <w:lang w:val="en-US"/>
        </w:rPr>
        <w:t>there</w:t>
      </w:r>
      <w:r w:rsidR="00B7454A">
        <w:rPr>
          <w:lang w:val="en-US"/>
        </w:rPr>
        <w:t xml:space="preserve"> </w:t>
      </w:r>
      <w:r w:rsidRPr="003C750D">
        <w:rPr>
          <w:lang w:val="en-US"/>
        </w:rPr>
        <w:t>is</w:t>
      </w:r>
      <w:r w:rsidR="00B7454A">
        <w:rPr>
          <w:lang w:val="en-US"/>
        </w:rPr>
        <w:t xml:space="preserve"> </w:t>
      </w:r>
      <w:r w:rsidRPr="003C750D">
        <w:rPr>
          <w:lang w:val="en-US"/>
        </w:rPr>
        <w:t>any</w:t>
      </w:r>
      <w:r w:rsidR="00B7454A">
        <w:rPr>
          <w:lang w:val="en-US"/>
        </w:rPr>
        <w:t xml:space="preserve"> </w:t>
      </w:r>
      <w:r w:rsidRPr="003C750D">
        <w:rPr>
          <w:lang w:val="en-US"/>
        </w:rPr>
        <w:t>particular</w:t>
      </w:r>
      <w:r w:rsidR="00B7454A">
        <w:rPr>
          <w:lang w:val="en-US"/>
        </w:rPr>
        <w:t xml:space="preserve"> </w:t>
      </w:r>
      <w:r w:rsidRPr="003C750D">
        <w:rPr>
          <w:lang w:val="en-US"/>
        </w:rPr>
        <w:t>flaw</w:t>
      </w:r>
      <w:r w:rsidR="00B7454A">
        <w:rPr>
          <w:lang w:val="en-US"/>
        </w:rPr>
        <w:t xml:space="preserve"> </w:t>
      </w:r>
      <w:r w:rsidRPr="003C750D">
        <w:rPr>
          <w:lang w:val="en-US"/>
        </w:rPr>
        <w:t>in</w:t>
      </w:r>
      <w:r w:rsidR="00B7454A">
        <w:rPr>
          <w:lang w:val="en-US"/>
        </w:rPr>
        <w:t xml:space="preserve"> </w:t>
      </w:r>
      <w:r w:rsidRPr="003C750D">
        <w:rPr>
          <w:lang w:val="en-US"/>
        </w:rPr>
        <w:t>the</w:t>
      </w:r>
      <w:r w:rsidR="00B7454A">
        <w:rPr>
          <w:lang w:val="en-US"/>
        </w:rPr>
        <w:t xml:space="preserve"> </w:t>
      </w:r>
      <w:r w:rsidRPr="003C750D">
        <w:rPr>
          <w:lang w:val="en-US"/>
        </w:rPr>
        <w:t>broadcast</w:t>
      </w:r>
      <w:r w:rsidR="00B7454A">
        <w:rPr>
          <w:lang w:val="en-US"/>
        </w:rPr>
        <w:t xml:space="preserve"> </w:t>
      </w:r>
      <w:r w:rsidRPr="003C750D">
        <w:rPr>
          <w:lang w:val="en-US"/>
        </w:rPr>
        <w:t>television</w:t>
      </w:r>
      <w:r w:rsidR="00B7454A">
        <w:rPr>
          <w:lang w:val="en-US"/>
        </w:rPr>
        <w:t xml:space="preserve"> </w:t>
      </w:r>
      <w:r w:rsidRPr="003C750D">
        <w:rPr>
          <w:lang w:val="en-US"/>
        </w:rPr>
        <w:t>experience,</w:t>
      </w:r>
      <w:r w:rsidR="00B7454A">
        <w:rPr>
          <w:lang w:val="en-US"/>
        </w:rPr>
        <w:t xml:space="preserve"> </w:t>
      </w:r>
      <w:r w:rsidRPr="003C750D">
        <w:rPr>
          <w:lang w:val="en-US"/>
        </w:rPr>
        <w:t>but</w:t>
      </w:r>
      <w:r w:rsidR="00B7454A">
        <w:rPr>
          <w:lang w:val="en-US"/>
        </w:rPr>
        <w:t xml:space="preserve"> </w:t>
      </w:r>
      <w:r w:rsidRPr="003C750D">
        <w:rPr>
          <w:lang w:val="en-US"/>
        </w:rPr>
        <w:t>rather</w:t>
      </w:r>
      <w:r w:rsidR="00B7454A">
        <w:rPr>
          <w:lang w:val="en-US"/>
        </w:rPr>
        <w:t xml:space="preserve"> </w:t>
      </w:r>
      <w:r w:rsidRPr="003C750D">
        <w:rPr>
          <w:lang w:val="en-US"/>
        </w:rPr>
        <w:t>due</w:t>
      </w:r>
      <w:r w:rsidR="00B7454A">
        <w:rPr>
          <w:lang w:val="en-US"/>
        </w:rPr>
        <w:t xml:space="preserve"> </w:t>
      </w:r>
      <w:r w:rsidRPr="003C750D">
        <w:rPr>
          <w:lang w:val="en-US"/>
        </w:rPr>
        <w:t>to</w:t>
      </w:r>
      <w:r w:rsidR="00B7454A">
        <w:rPr>
          <w:lang w:val="en-US"/>
        </w:rPr>
        <w:t xml:space="preserve"> </w:t>
      </w:r>
      <w:r w:rsidRPr="003C750D">
        <w:rPr>
          <w:lang w:val="en-US"/>
        </w:rPr>
        <w:t>the</w:t>
      </w:r>
      <w:r w:rsidR="00B7454A">
        <w:rPr>
          <w:lang w:val="en-US"/>
        </w:rPr>
        <w:t xml:space="preserve"> </w:t>
      </w:r>
      <w:r w:rsidRPr="003C750D">
        <w:rPr>
          <w:lang w:val="en-US"/>
        </w:rPr>
        <w:t>additional</w:t>
      </w:r>
      <w:r w:rsidR="00B7454A">
        <w:rPr>
          <w:lang w:val="en-US"/>
        </w:rPr>
        <w:t xml:space="preserve"> </w:t>
      </w:r>
      <w:r w:rsidRPr="003C750D">
        <w:rPr>
          <w:lang w:val="en-US"/>
        </w:rPr>
        <w:t>benefits</w:t>
      </w:r>
      <w:r w:rsidR="00B7454A">
        <w:rPr>
          <w:lang w:val="en-US"/>
        </w:rPr>
        <w:t xml:space="preserve"> </w:t>
      </w:r>
      <w:r w:rsidRPr="003C750D">
        <w:rPr>
          <w:lang w:val="en-US"/>
        </w:rPr>
        <w:t>of</w:t>
      </w:r>
      <w:r w:rsidR="00B7454A">
        <w:rPr>
          <w:lang w:val="en-US"/>
        </w:rPr>
        <w:t xml:space="preserve"> </w:t>
      </w:r>
      <w:r>
        <w:rPr>
          <w:lang w:val="en-US"/>
        </w:rPr>
        <w:t>viewing</w:t>
      </w:r>
      <w:r w:rsidR="00B7454A">
        <w:rPr>
          <w:lang w:val="en-US"/>
        </w:rPr>
        <w:t xml:space="preserve"> </w:t>
      </w:r>
      <w:r w:rsidRPr="003C750D">
        <w:rPr>
          <w:lang w:val="en-US"/>
        </w:rPr>
        <w:t>the</w:t>
      </w:r>
      <w:r w:rsidR="00B7454A">
        <w:rPr>
          <w:lang w:val="en-US"/>
        </w:rPr>
        <w:t xml:space="preserve"> </w:t>
      </w:r>
      <w:r w:rsidRPr="003C750D">
        <w:rPr>
          <w:lang w:val="en-US"/>
        </w:rPr>
        <w:t>same</w:t>
      </w:r>
      <w:r w:rsidR="00B7454A">
        <w:rPr>
          <w:lang w:val="en-US"/>
        </w:rPr>
        <w:t xml:space="preserve"> </w:t>
      </w:r>
      <w:r w:rsidRPr="003C750D">
        <w:rPr>
          <w:lang w:val="en-US"/>
        </w:rPr>
        <w:t>broadcast</w:t>
      </w:r>
      <w:r w:rsidR="00B7454A">
        <w:rPr>
          <w:lang w:val="en-US"/>
        </w:rPr>
        <w:t xml:space="preserve"> </w:t>
      </w:r>
      <w:r w:rsidRPr="003C750D">
        <w:rPr>
          <w:lang w:val="en-US"/>
        </w:rPr>
        <w:t>online</w:t>
      </w:r>
      <w:r w:rsidR="00B7454A">
        <w:rPr>
          <w:lang w:val="en-US"/>
        </w:rPr>
        <w:t xml:space="preserve"> </w:t>
      </w:r>
      <w:r>
        <w:rPr>
          <w:lang w:val="en-US"/>
        </w:rPr>
        <w:t>at</w:t>
      </w:r>
      <w:r w:rsidR="00B7454A">
        <w:rPr>
          <w:lang w:val="en-US"/>
        </w:rPr>
        <w:t xml:space="preserve"> </w:t>
      </w:r>
      <w:r>
        <w:rPr>
          <w:lang w:val="en-US"/>
        </w:rPr>
        <w:t>a</w:t>
      </w:r>
      <w:r w:rsidR="00B7454A">
        <w:rPr>
          <w:lang w:val="en-US"/>
        </w:rPr>
        <w:t xml:space="preserve"> </w:t>
      </w:r>
      <w:r>
        <w:rPr>
          <w:lang w:val="en-US"/>
        </w:rPr>
        <w:t>more</w:t>
      </w:r>
      <w:r w:rsidR="00B7454A">
        <w:rPr>
          <w:lang w:val="en-US"/>
        </w:rPr>
        <w:t xml:space="preserve"> </w:t>
      </w:r>
      <w:r>
        <w:rPr>
          <w:lang w:val="en-US"/>
        </w:rPr>
        <w:t>convenient</w:t>
      </w:r>
      <w:r w:rsidR="00B7454A">
        <w:rPr>
          <w:lang w:val="en-US"/>
        </w:rPr>
        <w:t xml:space="preserve"> </w:t>
      </w:r>
      <w:r>
        <w:rPr>
          <w:lang w:val="en-US"/>
        </w:rPr>
        <w:t>time</w:t>
      </w:r>
      <w:r w:rsidRPr="003C750D">
        <w:rPr>
          <w:lang w:val="en-US"/>
        </w:rPr>
        <w:t>.</w:t>
      </w:r>
      <w:r w:rsidR="00B7454A">
        <w:rPr>
          <w:lang w:val="en-US"/>
        </w:rPr>
        <w:t xml:space="preserve"> </w:t>
      </w:r>
      <w:r w:rsidRPr="003C750D">
        <w:rPr>
          <w:lang w:val="en-US"/>
        </w:rPr>
        <w:t>However,</w:t>
      </w:r>
      <w:r w:rsidR="00B7454A">
        <w:rPr>
          <w:lang w:val="en-US"/>
        </w:rPr>
        <w:t xml:space="preserve"> </w:t>
      </w:r>
      <w:r w:rsidR="002160B8">
        <w:rPr>
          <w:lang w:val="en-US"/>
        </w:rPr>
        <w:t xml:space="preserve">this is not the case </w:t>
      </w:r>
      <w:r w:rsidR="00A05A0E">
        <w:rPr>
          <w:lang w:val="en-US"/>
        </w:rPr>
        <w:t>for</w:t>
      </w:r>
      <w:r w:rsidR="00B7454A">
        <w:rPr>
          <w:lang w:val="en-US"/>
        </w:rPr>
        <w:t xml:space="preserve"> </w:t>
      </w:r>
      <w:r>
        <w:rPr>
          <w:lang w:val="en-US"/>
        </w:rPr>
        <w:t>PWD</w:t>
      </w:r>
      <w:r w:rsidRPr="003C750D">
        <w:rPr>
          <w:lang w:val="en-US"/>
        </w:rPr>
        <w:t>.</w:t>
      </w:r>
      <w:r w:rsidR="00B7454A">
        <w:rPr>
          <w:lang w:val="en-US"/>
        </w:rPr>
        <w:t xml:space="preserve"> </w:t>
      </w:r>
      <w:r w:rsidRPr="003C750D">
        <w:rPr>
          <w:lang w:val="en-US"/>
        </w:rPr>
        <w:t>In</w:t>
      </w:r>
      <w:r w:rsidR="00B7454A">
        <w:rPr>
          <w:lang w:val="en-US"/>
        </w:rPr>
        <w:t xml:space="preserve"> </w:t>
      </w:r>
      <w:r w:rsidRPr="003C750D">
        <w:rPr>
          <w:lang w:val="en-US"/>
        </w:rPr>
        <w:t>Australia</w:t>
      </w:r>
      <w:r w:rsidR="00B7454A">
        <w:rPr>
          <w:lang w:val="en-US"/>
        </w:rPr>
        <w:t xml:space="preserve"> </w:t>
      </w:r>
      <w:r w:rsidRPr="003C750D">
        <w:rPr>
          <w:lang w:val="en-US"/>
        </w:rPr>
        <w:t>the</w:t>
      </w:r>
      <w:r w:rsidR="00B7454A">
        <w:rPr>
          <w:lang w:val="en-US"/>
        </w:rPr>
        <w:t xml:space="preserve"> </w:t>
      </w:r>
      <w:r w:rsidRPr="003C750D">
        <w:rPr>
          <w:lang w:val="en-US"/>
        </w:rPr>
        <w:t>amount</w:t>
      </w:r>
      <w:r w:rsidR="00B7454A">
        <w:rPr>
          <w:lang w:val="en-US"/>
        </w:rPr>
        <w:t xml:space="preserve"> </w:t>
      </w:r>
      <w:r w:rsidRPr="003C750D">
        <w:rPr>
          <w:lang w:val="en-US"/>
        </w:rPr>
        <w:t>of</w:t>
      </w:r>
      <w:r w:rsidR="00B7454A">
        <w:rPr>
          <w:lang w:val="en-US"/>
        </w:rPr>
        <w:t xml:space="preserve"> </w:t>
      </w:r>
      <w:r w:rsidRPr="003C750D">
        <w:rPr>
          <w:lang w:val="en-US"/>
        </w:rPr>
        <w:t>captions</w:t>
      </w:r>
      <w:r w:rsidR="00B7454A">
        <w:rPr>
          <w:lang w:val="en-US"/>
        </w:rPr>
        <w:t xml:space="preserve"> </w:t>
      </w:r>
      <w:r w:rsidRPr="003C750D">
        <w:rPr>
          <w:lang w:val="en-US"/>
        </w:rPr>
        <w:t>available</w:t>
      </w:r>
      <w:r w:rsidR="00B7454A">
        <w:rPr>
          <w:lang w:val="en-US"/>
        </w:rPr>
        <w:t xml:space="preserve"> </w:t>
      </w:r>
      <w:r w:rsidRPr="003C750D">
        <w:rPr>
          <w:lang w:val="en-US"/>
        </w:rPr>
        <w:t>on</w:t>
      </w:r>
      <w:r w:rsidR="00B7454A">
        <w:rPr>
          <w:lang w:val="en-US"/>
        </w:rPr>
        <w:t xml:space="preserve"> </w:t>
      </w:r>
      <w:r w:rsidRPr="003C750D">
        <w:rPr>
          <w:lang w:val="en-US"/>
        </w:rPr>
        <w:t>broadcast</w:t>
      </w:r>
      <w:r w:rsidR="00B7454A">
        <w:rPr>
          <w:lang w:val="en-US"/>
        </w:rPr>
        <w:t xml:space="preserve"> </w:t>
      </w:r>
      <w:r w:rsidRPr="003C750D">
        <w:rPr>
          <w:lang w:val="en-US"/>
        </w:rPr>
        <w:t>free-to-air</w:t>
      </w:r>
      <w:r w:rsidR="00B7454A">
        <w:rPr>
          <w:lang w:val="en-US"/>
        </w:rPr>
        <w:t xml:space="preserve"> </w:t>
      </w:r>
      <w:r w:rsidRPr="003C750D">
        <w:rPr>
          <w:lang w:val="en-US"/>
        </w:rPr>
        <w:t>and</w:t>
      </w:r>
      <w:r w:rsidR="00B7454A">
        <w:rPr>
          <w:lang w:val="en-US"/>
        </w:rPr>
        <w:t xml:space="preserve"> </w:t>
      </w:r>
      <w:r w:rsidRPr="003C750D">
        <w:rPr>
          <w:lang w:val="en-US"/>
        </w:rPr>
        <w:t>subscription</w:t>
      </w:r>
      <w:r w:rsidR="00B7454A">
        <w:rPr>
          <w:lang w:val="en-US"/>
        </w:rPr>
        <w:t xml:space="preserve"> </w:t>
      </w:r>
      <w:r w:rsidRPr="003C750D">
        <w:rPr>
          <w:lang w:val="en-US"/>
        </w:rPr>
        <w:t>television</w:t>
      </w:r>
      <w:r w:rsidR="00B7454A">
        <w:rPr>
          <w:lang w:val="en-US"/>
        </w:rPr>
        <w:t xml:space="preserve"> </w:t>
      </w:r>
      <w:r w:rsidRPr="003C750D">
        <w:rPr>
          <w:lang w:val="en-US"/>
        </w:rPr>
        <w:t>is</w:t>
      </w:r>
      <w:r w:rsidR="00B7454A">
        <w:rPr>
          <w:lang w:val="en-US"/>
        </w:rPr>
        <w:t xml:space="preserve"> </w:t>
      </w:r>
      <w:r w:rsidRPr="003C750D">
        <w:rPr>
          <w:lang w:val="en-US"/>
        </w:rPr>
        <w:t>limited</w:t>
      </w:r>
      <w:r w:rsidR="00B7454A">
        <w:rPr>
          <w:lang w:val="en-US"/>
        </w:rPr>
        <w:t xml:space="preserve"> </w:t>
      </w:r>
      <w:r w:rsidRPr="003C750D">
        <w:rPr>
          <w:lang w:val="en-US"/>
        </w:rPr>
        <w:t>on</w:t>
      </w:r>
      <w:r w:rsidR="00B7454A">
        <w:rPr>
          <w:lang w:val="en-US"/>
        </w:rPr>
        <w:t xml:space="preserve"> </w:t>
      </w:r>
      <w:r w:rsidRPr="003C750D">
        <w:rPr>
          <w:lang w:val="en-US"/>
        </w:rPr>
        <w:t>the</w:t>
      </w:r>
      <w:r w:rsidR="00B7454A">
        <w:rPr>
          <w:lang w:val="en-US"/>
        </w:rPr>
        <w:t xml:space="preserve"> </w:t>
      </w:r>
      <w:r w:rsidRPr="003C750D">
        <w:rPr>
          <w:lang w:val="en-US"/>
        </w:rPr>
        <w:t>non-primary</w:t>
      </w:r>
      <w:r w:rsidR="00B7454A">
        <w:rPr>
          <w:lang w:val="en-US"/>
        </w:rPr>
        <w:t xml:space="preserve"> </w:t>
      </w:r>
      <w:r w:rsidRPr="003C750D">
        <w:rPr>
          <w:lang w:val="en-US"/>
        </w:rPr>
        <w:t>channels</w:t>
      </w:r>
      <w:r>
        <w:rPr>
          <w:lang w:val="en-US"/>
        </w:rPr>
        <w:t>.</w:t>
      </w:r>
      <w:r w:rsidR="00B7454A">
        <w:rPr>
          <w:lang w:val="en-US"/>
        </w:rPr>
        <w:t xml:space="preserve"> </w:t>
      </w:r>
      <w:r>
        <w:t>Captions</w:t>
      </w:r>
      <w:r w:rsidR="00B7454A">
        <w:t xml:space="preserve"> </w:t>
      </w:r>
      <w:r>
        <w:t>are</w:t>
      </w:r>
      <w:r w:rsidR="00B7454A">
        <w:t xml:space="preserve"> </w:t>
      </w:r>
      <w:r>
        <w:t>only</w:t>
      </w:r>
      <w:r w:rsidR="00B7454A">
        <w:t xml:space="preserve"> </w:t>
      </w:r>
      <w:r>
        <w:t>required</w:t>
      </w:r>
      <w:r w:rsidR="00B7454A">
        <w:t xml:space="preserve"> </w:t>
      </w:r>
      <w:r>
        <w:t>on</w:t>
      </w:r>
      <w:r w:rsidR="00B7454A">
        <w:t xml:space="preserve"> </w:t>
      </w:r>
      <w:r>
        <w:t>the</w:t>
      </w:r>
      <w:r w:rsidR="00B7454A">
        <w:t xml:space="preserve"> </w:t>
      </w:r>
      <w:r>
        <w:t>primary</w:t>
      </w:r>
      <w:r w:rsidR="00B7454A">
        <w:t xml:space="preserve"> </w:t>
      </w:r>
      <w:r>
        <w:t>channels</w:t>
      </w:r>
      <w:r w:rsidR="00B7454A">
        <w:t xml:space="preserve"> </w:t>
      </w:r>
      <w:r>
        <w:t>(ABC,</w:t>
      </w:r>
      <w:r w:rsidR="00B7454A">
        <w:t xml:space="preserve"> </w:t>
      </w:r>
      <w:r>
        <w:t>7,</w:t>
      </w:r>
      <w:r w:rsidR="00B7454A">
        <w:t xml:space="preserve"> </w:t>
      </w:r>
      <w:r>
        <w:t>9,</w:t>
      </w:r>
      <w:r w:rsidR="00B7454A">
        <w:t xml:space="preserve"> </w:t>
      </w:r>
      <w:r>
        <w:t>10,</w:t>
      </w:r>
      <w:r w:rsidR="00B7454A">
        <w:t xml:space="preserve"> </w:t>
      </w:r>
      <w:r>
        <w:t>SBS)</w:t>
      </w:r>
      <w:r w:rsidR="00B7454A">
        <w:t xml:space="preserve"> </w:t>
      </w:r>
      <w:r>
        <w:t>and</w:t>
      </w:r>
      <w:r w:rsidR="00B7454A">
        <w:t xml:space="preserve"> </w:t>
      </w:r>
      <w:r>
        <w:t>not</w:t>
      </w:r>
      <w:r w:rsidR="00B7454A">
        <w:t xml:space="preserve"> </w:t>
      </w:r>
      <w:r>
        <w:t>the</w:t>
      </w:r>
      <w:r w:rsidR="00B7454A">
        <w:t xml:space="preserve"> </w:t>
      </w:r>
      <w:r>
        <w:t>digital</w:t>
      </w:r>
      <w:r w:rsidR="00B7454A">
        <w:t xml:space="preserve"> </w:t>
      </w:r>
      <w:proofErr w:type="spellStart"/>
      <w:r>
        <w:t>multichannels</w:t>
      </w:r>
      <w:proofErr w:type="spellEnd"/>
      <w:r w:rsidR="00B7454A">
        <w:t xml:space="preserve"> </w:t>
      </w:r>
      <w:r>
        <w:t>(ABC2,</w:t>
      </w:r>
      <w:r w:rsidR="00B7454A">
        <w:t xml:space="preserve"> </w:t>
      </w:r>
      <w:r>
        <w:t>ABC3,</w:t>
      </w:r>
      <w:r w:rsidR="00B7454A">
        <w:t xml:space="preserve"> </w:t>
      </w:r>
      <w:r>
        <w:t>ABCNews24,</w:t>
      </w:r>
      <w:r w:rsidR="00B7454A">
        <w:t xml:space="preserve"> </w:t>
      </w:r>
      <w:r>
        <w:t>SBS2,</w:t>
      </w:r>
      <w:r w:rsidR="00B7454A">
        <w:t xml:space="preserve"> </w:t>
      </w:r>
      <w:r>
        <w:t>7Two,</w:t>
      </w:r>
      <w:r w:rsidR="00B7454A">
        <w:t xml:space="preserve"> </w:t>
      </w:r>
      <w:r>
        <w:t>7Mate,</w:t>
      </w:r>
      <w:r w:rsidR="00B7454A">
        <w:t xml:space="preserve"> </w:t>
      </w:r>
      <w:r>
        <w:t>GO</w:t>
      </w:r>
      <w:proofErr w:type="gramStart"/>
      <w:r>
        <w:t>!,</w:t>
      </w:r>
      <w:proofErr w:type="gramEnd"/>
      <w:r w:rsidR="00B7454A">
        <w:t xml:space="preserve"> </w:t>
      </w:r>
      <w:r>
        <w:t>Gem,</w:t>
      </w:r>
      <w:r w:rsidR="00B7454A">
        <w:t xml:space="preserve"> </w:t>
      </w:r>
      <w:r>
        <w:t>One</w:t>
      </w:r>
      <w:r w:rsidR="00B7454A">
        <w:t xml:space="preserve"> </w:t>
      </w:r>
      <w:r>
        <w:t>HD</w:t>
      </w:r>
      <w:r w:rsidR="00B7454A">
        <w:t xml:space="preserve"> </w:t>
      </w:r>
      <w:r>
        <w:t>and</w:t>
      </w:r>
      <w:r w:rsidR="00B7454A">
        <w:t xml:space="preserve"> </w:t>
      </w:r>
      <w:r>
        <w:t>11).</w:t>
      </w:r>
      <w:r w:rsidR="00B7454A">
        <w:rPr>
          <w:lang w:val="en-US"/>
        </w:rPr>
        <w:t xml:space="preserve"> </w:t>
      </w:r>
      <w:r>
        <w:rPr>
          <w:lang w:val="en-US"/>
        </w:rPr>
        <w:t>In</w:t>
      </w:r>
      <w:r w:rsidR="00B7454A">
        <w:rPr>
          <w:lang w:val="en-US"/>
        </w:rPr>
        <w:t xml:space="preserve"> </w:t>
      </w:r>
      <w:r>
        <w:rPr>
          <w:lang w:val="en-US"/>
        </w:rPr>
        <w:t>addition,</w:t>
      </w:r>
      <w:r w:rsidR="00B7454A">
        <w:rPr>
          <w:lang w:val="en-US"/>
        </w:rPr>
        <w:t xml:space="preserve"> </w:t>
      </w:r>
      <w:r>
        <w:rPr>
          <w:lang w:val="en-US"/>
        </w:rPr>
        <w:t>AD</w:t>
      </w:r>
      <w:r w:rsidR="00B7454A">
        <w:rPr>
          <w:lang w:val="en-US"/>
        </w:rPr>
        <w:t xml:space="preserve"> </w:t>
      </w:r>
      <w:r w:rsidRPr="003C750D">
        <w:rPr>
          <w:lang w:val="en-US"/>
        </w:rPr>
        <w:t>remains</w:t>
      </w:r>
      <w:r w:rsidR="00B7454A">
        <w:rPr>
          <w:lang w:val="en-US"/>
        </w:rPr>
        <w:t xml:space="preserve"> </w:t>
      </w:r>
      <w:r w:rsidRPr="003C750D">
        <w:rPr>
          <w:lang w:val="en-US"/>
        </w:rPr>
        <w:t>elusive</w:t>
      </w:r>
      <w:r w:rsidR="00B7454A">
        <w:rPr>
          <w:lang w:val="en-US"/>
        </w:rPr>
        <w:t xml:space="preserve"> </w:t>
      </w:r>
      <w:r w:rsidRPr="003C750D">
        <w:rPr>
          <w:lang w:val="en-US"/>
        </w:rPr>
        <w:t>despite</w:t>
      </w:r>
      <w:r w:rsidR="00B7454A">
        <w:rPr>
          <w:lang w:val="en-US"/>
        </w:rPr>
        <w:t xml:space="preserve"> </w:t>
      </w:r>
      <w:r w:rsidRPr="003C750D">
        <w:rPr>
          <w:lang w:val="en-US"/>
        </w:rPr>
        <w:t>the</w:t>
      </w:r>
      <w:r w:rsidR="00B7454A">
        <w:rPr>
          <w:lang w:val="en-US"/>
        </w:rPr>
        <w:t xml:space="preserve"> </w:t>
      </w:r>
      <w:r w:rsidRPr="003C750D">
        <w:rPr>
          <w:lang w:val="en-US"/>
        </w:rPr>
        <w:t>ABC</w:t>
      </w:r>
      <w:r w:rsidR="00B7454A">
        <w:rPr>
          <w:lang w:val="en-US"/>
        </w:rPr>
        <w:t xml:space="preserve"> </w:t>
      </w:r>
      <w:r w:rsidRPr="003C750D">
        <w:rPr>
          <w:lang w:val="en-US"/>
        </w:rPr>
        <w:t>trial</w:t>
      </w:r>
      <w:r w:rsidR="00B7454A">
        <w:rPr>
          <w:lang w:val="en-US"/>
        </w:rPr>
        <w:t xml:space="preserve"> </w:t>
      </w:r>
      <w:r w:rsidRPr="003C750D">
        <w:rPr>
          <w:lang w:val="en-US"/>
        </w:rPr>
        <w:t>of</w:t>
      </w:r>
      <w:r w:rsidR="00B7454A">
        <w:rPr>
          <w:lang w:val="en-US"/>
        </w:rPr>
        <w:t xml:space="preserve"> </w:t>
      </w:r>
      <w:r w:rsidRPr="003C750D">
        <w:rPr>
          <w:lang w:val="en-US"/>
        </w:rPr>
        <w:t>an</w:t>
      </w:r>
      <w:r w:rsidR="00B7454A">
        <w:rPr>
          <w:lang w:val="en-US"/>
        </w:rPr>
        <w:t xml:space="preserve"> </w:t>
      </w:r>
      <w:r>
        <w:rPr>
          <w:lang w:val="en-US"/>
        </w:rPr>
        <w:t>AD</w:t>
      </w:r>
      <w:r w:rsidR="00B7454A">
        <w:rPr>
          <w:lang w:val="en-US"/>
        </w:rPr>
        <w:t xml:space="preserve"> </w:t>
      </w:r>
      <w:r w:rsidRPr="003C750D">
        <w:rPr>
          <w:lang w:val="en-US"/>
        </w:rPr>
        <w:t>service</w:t>
      </w:r>
      <w:r w:rsidR="00B7454A">
        <w:rPr>
          <w:lang w:val="en-US"/>
        </w:rPr>
        <w:t xml:space="preserve"> </w:t>
      </w:r>
      <w:r w:rsidRPr="003C750D">
        <w:rPr>
          <w:lang w:val="en-US"/>
        </w:rPr>
        <w:t>some</w:t>
      </w:r>
      <w:r w:rsidR="00B7454A">
        <w:rPr>
          <w:lang w:val="en-US"/>
        </w:rPr>
        <w:t xml:space="preserve"> </w:t>
      </w:r>
      <w:r w:rsidRPr="003C750D">
        <w:rPr>
          <w:lang w:val="en-US"/>
        </w:rPr>
        <w:t>years</w:t>
      </w:r>
      <w:r w:rsidR="00B7454A">
        <w:rPr>
          <w:lang w:val="en-US"/>
        </w:rPr>
        <w:t xml:space="preserve"> </w:t>
      </w:r>
      <w:r w:rsidRPr="003C750D">
        <w:rPr>
          <w:lang w:val="en-US"/>
        </w:rPr>
        <w:t>ago.</w:t>
      </w:r>
      <w:r w:rsidR="00B7454A">
        <w:rPr>
          <w:lang w:val="en-US"/>
        </w:rPr>
        <w:t xml:space="preserve"> </w:t>
      </w:r>
      <w:r w:rsidR="0027042F">
        <w:rPr>
          <w:lang w:val="en-US"/>
        </w:rPr>
        <w:t>In contrast, w</w:t>
      </w:r>
      <w:r w:rsidRPr="003C750D">
        <w:rPr>
          <w:lang w:val="en-US"/>
        </w:rPr>
        <w:t>hile</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sidRPr="003C750D">
        <w:rPr>
          <w:lang w:val="en-US"/>
        </w:rPr>
        <w:t>do</w:t>
      </w:r>
      <w:r w:rsidR="00B7454A">
        <w:rPr>
          <w:lang w:val="en-US"/>
        </w:rPr>
        <w:t xml:space="preserve"> </w:t>
      </w:r>
      <w:r w:rsidRPr="003C750D">
        <w:rPr>
          <w:lang w:val="en-US"/>
        </w:rPr>
        <w:t>not</w:t>
      </w:r>
      <w:r w:rsidR="00B7454A">
        <w:rPr>
          <w:lang w:val="en-US"/>
        </w:rPr>
        <w:t xml:space="preserve"> </w:t>
      </w:r>
      <w:r w:rsidR="0027042F" w:rsidRPr="003C750D">
        <w:rPr>
          <w:lang w:val="en-US"/>
        </w:rPr>
        <w:t>currently</w:t>
      </w:r>
      <w:r w:rsidR="0027042F">
        <w:rPr>
          <w:lang w:val="en-US"/>
        </w:rPr>
        <w:t xml:space="preserve"> </w:t>
      </w:r>
      <w:r w:rsidRPr="003C750D">
        <w:rPr>
          <w:lang w:val="en-US"/>
        </w:rPr>
        <w:t>contain</w:t>
      </w:r>
      <w:r w:rsidR="00B7454A">
        <w:rPr>
          <w:lang w:val="en-US"/>
        </w:rPr>
        <w:t xml:space="preserve"> </w:t>
      </w:r>
      <w:r w:rsidRPr="003C750D">
        <w:rPr>
          <w:lang w:val="en-US"/>
        </w:rPr>
        <w:t>a</w:t>
      </w:r>
      <w:r w:rsidR="00B7454A">
        <w:rPr>
          <w:lang w:val="en-US"/>
        </w:rPr>
        <w:t xml:space="preserve"> </w:t>
      </w:r>
      <w:r w:rsidRPr="003C750D">
        <w:rPr>
          <w:lang w:val="en-US"/>
        </w:rPr>
        <w:t>wealth</w:t>
      </w:r>
      <w:r w:rsidR="00B7454A">
        <w:rPr>
          <w:lang w:val="en-US"/>
        </w:rPr>
        <w:t xml:space="preserve"> </w:t>
      </w:r>
      <w:r w:rsidRPr="003C750D">
        <w:rPr>
          <w:lang w:val="en-US"/>
        </w:rPr>
        <w:t>of</w:t>
      </w:r>
      <w:r w:rsidR="00B7454A">
        <w:rPr>
          <w:lang w:val="en-US"/>
        </w:rPr>
        <w:t xml:space="preserve"> </w:t>
      </w:r>
      <w:r w:rsidRPr="003C750D">
        <w:rPr>
          <w:lang w:val="en-US"/>
        </w:rPr>
        <w:t>accessibility</w:t>
      </w:r>
      <w:r w:rsidR="00B7454A">
        <w:rPr>
          <w:lang w:val="en-US"/>
        </w:rPr>
        <w:t xml:space="preserve"> </w:t>
      </w:r>
      <w:r w:rsidRPr="003C750D">
        <w:rPr>
          <w:lang w:val="en-US"/>
        </w:rPr>
        <w:t>features,</w:t>
      </w:r>
      <w:r w:rsidR="00B7454A">
        <w:rPr>
          <w:lang w:val="en-US"/>
        </w:rPr>
        <w:t xml:space="preserve"> </w:t>
      </w:r>
      <w:r w:rsidRPr="003C750D">
        <w:rPr>
          <w:lang w:val="en-US"/>
        </w:rPr>
        <w:t>most</w:t>
      </w:r>
      <w:r w:rsidR="00B7454A">
        <w:rPr>
          <w:lang w:val="en-US"/>
        </w:rPr>
        <w:t xml:space="preserve"> </w:t>
      </w:r>
      <w:r w:rsidRPr="003C750D">
        <w:rPr>
          <w:lang w:val="en-US"/>
        </w:rPr>
        <w:t>movies</w:t>
      </w:r>
      <w:r w:rsidR="00B7454A">
        <w:rPr>
          <w:lang w:val="en-US"/>
        </w:rPr>
        <w:t xml:space="preserve"> </w:t>
      </w:r>
      <w:r w:rsidRPr="003C750D">
        <w:rPr>
          <w:lang w:val="en-US"/>
        </w:rPr>
        <w:lastRenderedPageBreak/>
        <w:t>and</w:t>
      </w:r>
      <w:r w:rsidR="00B7454A">
        <w:rPr>
          <w:lang w:val="en-US"/>
        </w:rPr>
        <w:t xml:space="preserve"> </w:t>
      </w:r>
      <w:r w:rsidRPr="003C750D">
        <w:rPr>
          <w:lang w:val="en-US"/>
        </w:rPr>
        <w:t>many</w:t>
      </w:r>
      <w:r w:rsidR="00B7454A">
        <w:rPr>
          <w:lang w:val="en-US"/>
        </w:rPr>
        <w:t xml:space="preserve"> </w:t>
      </w:r>
      <w:r w:rsidRPr="003C750D">
        <w:rPr>
          <w:lang w:val="en-US"/>
        </w:rPr>
        <w:t>television</w:t>
      </w:r>
      <w:r w:rsidR="00B7454A">
        <w:rPr>
          <w:lang w:val="en-US"/>
        </w:rPr>
        <w:t xml:space="preserve"> </w:t>
      </w:r>
      <w:r w:rsidRPr="003C750D">
        <w:rPr>
          <w:lang w:val="en-US"/>
        </w:rPr>
        <w:t>shows</w:t>
      </w:r>
      <w:r w:rsidR="00B7454A">
        <w:rPr>
          <w:lang w:val="en-US"/>
        </w:rPr>
        <w:t xml:space="preserve"> </w:t>
      </w:r>
      <w:r>
        <w:rPr>
          <w:lang w:val="en-US"/>
        </w:rPr>
        <w:t>offered</w:t>
      </w:r>
      <w:r w:rsidR="00B7454A">
        <w:rPr>
          <w:lang w:val="en-US"/>
        </w:rPr>
        <w:t xml:space="preserve"> </w:t>
      </w:r>
      <w:r>
        <w:rPr>
          <w:lang w:val="en-US"/>
        </w:rPr>
        <w:t>by</w:t>
      </w:r>
      <w:r w:rsidR="00B7454A">
        <w:rPr>
          <w:lang w:val="en-US"/>
        </w:rPr>
        <w:t xml:space="preserve"> </w:t>
      </w:r>
      <w:r>
        <w:rPr>
          <w:lang w:val="en-US"/>
        </w:rPr>
        <w:t>these</w:t>
      </w:r>
      <w:r w:rsidR="00B7454A">
        <w:rPr>
          <w:lang w:val="en-US"/>
        </w:rPr>
        <w:t xml:space="preserve"> </w:t>
      </w:r>
      <w:r>
        <w:rPr>
          <w:lang w:val="en-US"/>
        </w:rPr>
        <w:t>services</w:t>
      </w:r>
      <w:r w:rsidR="00B7454A">
        <w:rPr>
          <w:lang w:val="en-US"/>
        </w:rPr>
        <w:t xml:space="preserve"> </w:t>
      </w:r>
      <w:r w:rsidRPr="003C750D">
        <w:rPr>
          <w:lang w:val="en-US"/>
        </w:rPr>
        <w:t>are</w:t>
      </w:r>
      <w:r w:rsidR="00B7454A">
        <w:rPr>
          <w:lang w:val="en-US"/>
        </w:rPr>
        <w:t xml:space="preserve"> </w:t>
      </w:r>
      <w:r w:rsidRPr="003C750D">
        <w:rPr>
          <w:lang w:val="en-US"/>
        </w:rPr>
        <w:t>created</w:t>
      </w:r>
      <w:r w:rsidR="00B7454A">
        <w:rPr>
          <w:lang w:val="en-US"/>
        </w:rPr>
        <w:t xml:space="preserve"> </w:t>
      </w:r>
      <w:r w:rsidRPr="003C750D">
        <w:rPr>
          <w:lang w:val="en-US"/>
        </w:rPr>
        <w:t>with</w:t>
      </w:r>
      <w:r w:rsidR="00B7454A">
        <w:rPr>
          <w:lang w:val="en-US"/>
        </w:rPr>
        <w:t xml:space="preserve"> </w:t>
      </w:r>
      <w:r w:rsidRPr="003C750D">
        <w:rPr>
          <w:lang w:val="en-US"/>
        </w:rPr>
        <w:t>captions</w:t>
      </w:r>
      <w:r w:rsidR="00B7454A">
        <w:rPr>
          <w:lang w:val="en-US"/>
        </w:rPr>
        <w:t xml:space="preserve"> </w:t>
      </w:r>
      <w:r w:rsidRPr="003C750D">
        <w:rPr>
          <w:lang w:val="en-US"/>
        </w:rPr>
        <w:t>and</w:t>
      </w:r>
      <w:r w:rsidR="00B7454A">
        <w:rPr>
          <w:lang w:val="en-US"/>
        </w:rPr>
        <w:t xml:space="preserve"> </w:t>
      </w:r>
      <w:r w:rsidRPr="003C750D">
        <w:rPr>
          <w:lang w:val="en-US"/>
        </w:rPr>
        <w:t>an</w:t>
      </w:r>
      <w:r w:rsidR="00B7454A">
        <w:rPr>
          <w:lang w:val="en-US"/>
        </w:rPr>
        <w:t xml:space="preserve"> </w:t>
      </w:r>
      <w:r>
        <w:rPr>
          <w:lang w:val="en-US"/>
        </w:rPr>
        <w:t>AD</w:t>
      </w:r>
      <w:r w:rsidR="00B7454A">
        <w:rPr>
          <w:lang w:val="en-US"/>
        </w:rPr>
        <w:t xml:space="preserve"> </w:t>
      </w:r>
      <w:r w:rsidRPr="003C750D">
        <w:rPr>
          <w:lang w:val="en-US"/>
        </w:rPr>
        <w:t>soundtrack</w:t>
      </w:r>
      <w:r>
        <w:rPr>
          <w:lang w:val="en-US"/>
        </w:rPr>
        <w:t>,</w:t>
      </w:r>
      <w:r w:rsidR="00B7454A">
        <w:rPr>
          <w:lang w:val="en-US"/>
        </w:rPr>
        <w:t xml:space="preserve"> </w:t>
      </w:r>
      <w:r>
        <w:rPr>
          <w:lang w:val="en-US"/>
        </w:rPr>
        <w:t>particularly</w:t>
      </w:r>
      <w:r w:rsidR="00B7454A">
        <w:rPr>
          <w:lang w:val="en-US"/>
        </w:rPr>
        <w:t xml:space="preserve"> </w:t>
      </w:r>
      <w:r>
        <w:rPr>
          <w:lang w:val="en-US"/>
        </w:rPr>
        <w:t>for</w:t>
      </w:r>
      <w:r w:rsidR="00B7454A">
        <w:rPr>
          <w:lang w:val="en-US"/>
        </w:rPr>
        <w:t xml:space="preserve"> </w:t>
      </w:r>
      <w:r>
        <w:rPr>
          <w:lang w:val="en-US"/>
        </w:rPr>
        <w:t>DVD</w:t>
      </w:r>
      <w:r w:rsidR="00B7454A">
        <w:rPr>
          <w:lang w:val="en-US"/>
        </w:rPr>
        <w:t xml:space="preserve"> </w:t>
      </w:r>
      <w:r>
        <w:rPr>
          <w:lang w:val="en-US"/>
        </w:rPr>
        <w:t>release</w:t>
      </w:r>
      <w:r w:rsidRPr="003C750D">
        <w:rPr>
          <w:lang w:val="en-US"/>
        </w:rPr>
        <w:t>.</w:t>
      </w:r>
      <w:r w:rsidR="00B7454A">
        <w:rPr>
          <w:lang w:val="en-US"/>
        </w:rPr>
        <w:t xml:space="preserve"> </w:t>
      </w:r>
      <w:r>
        <w:rPr>
          <w:lang w:val="en-US"/>
        </w:rPr>
        <w:t>On</w:t>
      </w:r>
      <w:r w:rsidR="00B7454A">
        <w:rPr>
          <w:lang w:val="en-US"/>
        </w:rPr>
        <w:t xml:space="preserve"> </w:t>
      </w:r>
      <w:r w:rsidRPr="003C750D">
        <w:rPr>
          <w:lang w:val="en-US"/>
        </w:rPr>
        <w:t>this</w:t>
      </w:r>
      <w:r w:rsidR="00B7454A">
        <w:rPr>
          <w:lang w:val="en-US"/>
        </w:rPr>
        <w:t xml:space="preserve"> </w:t>
      </w:r>
      <w:r w:rsidRPr="003C750D">
        <w:rPr>
          <w:lang w:val="en-US"/>
        </w:rPr>
        <w:t>basis,</w:t>
      </w:r>
      <w:r w:rsidR="00B7454A">
        <w:rPr>
          <w:lang w:val="en-US"/>
        </w:rPr>
        <w:t xml:space="preserve"> </w:t>
      </w:r>
      <w:r w:rsidRPr="003C750D">
        <w:rPr>
          <w:lang w:val="en-US"/>
        </w:rPr>
        <w:t>there</w:t>
      </w:r>
      <w:r w:rsidR="00B7454A">
        <w:rPr>
          <w:lang w:val="en-US"/>
        </w:rPr>
        <w:t xml:space="preserve"> </w:t>
      </w:r>
      <w:r w:rsidRPr="003C750D">
        <w:rPr>
          <w:lang w:val="en-US"/>
        </w:rPr>
        <w:t>is</w:t>
      </w:r>
      <w:r w:rsidR="00B7454A">
        <w:rPr>
          <w:lang w:val="en-US"/>
        </w:rPr>
        <w:t xml:space="preserve"> </w:t>
      </w:r>
      <w:r>
        <w:rPr>
          <w:lang w:val="en-US"/>
        </w:rPr>
        <w:t>therefore</w:t>
      </w:r>
      <w:r w:rsidR="00B7454A">
        <w:rPr>
          <w:lang w:val="en-US"/>
        </w:rPr>
        <w:t xml:space="preserve"> </w:t>
      </w:r>
      <w:r w:rsidRPr="003C750D">
        <w:rPr>
          <w:lang w:val="en-US"/>
        </w:rPr>
        <w:t>more</w:t>
      </w:r>
      <w:r w:rsidR="00B7454A">
        <w:rPr>
          <w:lang w:val="en-US"/>
        </w:rPr>
        <w:t xml:space="preserve"> </w:t>
      </w:r>
      <w:r w:rsidRPr="003C750D">
        <w:rPr>
          <w:lang w:val="en-US"/>
        </w:rPr>
        <w:t>opportunity</w:t>
      </w:r>
      <w:r w:rsidR="00B7454A">
        <w:rPr>
          <w:lang w:val="en-US"/>
        </w:rPr>
        <w:t xml:space="preserve"> </w:t>
      </w:r>
      <w:r w:rsidRPr="003C750D">
        <w:rPr>
          <w:lang w:val="en-US"/>
        </w:rPr>
        <w:t>for</w:t>
      </w:r>
      <w:r w:rsidR="00B7454A">
        <w:rPr>
          <w:lang w:val="en-US"/>
        </w:rPr>
        <w:t xml:space="preserve"> </w:t>
      </w:r>
      <w:r w:rsidRPr="003C750D">
        <w:rPr>
          <w:lang w:val="en-US"/>
        </w:rPr>
        <w:t>mechanisms</w:t>
      </w:r>
      <w:r w:rsidR="00B7454A">
        <w:rPr>
          <w:lang w:val="en-US"/>
        </w:rPr>
        <w:t xml:space="preserve"> </w:t>
      </w:r>
      <w:r w:rsidRPr="003C750D">
        <w:rPr>
          <w:lang w:val="en-US"/>
        </w:rPr>
        <w:t>to</w:t>
      </w:r>
      <w:r w:rsidR="00B7454A">
        <w:rPr>
          <w:lang w:val="en-US"/>
        </w:rPr>
        <w:t xml:space="preserve"> </w:t>
      </w:r>
      <w:r w:rsidRPr="003C750D">
        <w:rPr>
          <w:lang w:val="en-US"/>
        </w:rPr>
        <w:t>be</w:t>
      </w:r>
      <w:r w:rsidR="00B7454A">
        <w:rPr>
          <w:lang w:val="en-US"/>
        </w:rPr>
        <w:t xml:space="preserve"> </w:t>
      </w:r>
      <w:r w:rsidRPr="003C750D">
        <w:rPr>
          <w:lang w:val="en-US"/>
        </w:rPr>
        <w:t>put</w:t>
      </w:r>
      <w:r w:rsidR="00B7454A">
        <w:rPr>
          <w:lang w:val="en-US"/>
        </w:rPr>
        <w:t xml:space="preserve"> </w:t>
      </w:r>
      <w:r w:rsidRPr="003C750D">
        <w:rPr>
          <w:lang w:val="en-US"/>
        </w:rPr>
        <w:t>in</w:t>
      </w:r>
      <w:r w:rsidR="00B7454A">
        <w:rPr>
          <w:lang w:val="en-US"/>
        </w:rPr>
        <w:t xml:space="preserve"> </w:t>
      </w:r>
      <w:r w:rsidRPr="003C750D">
        <w:rPr>
          <w:lang w:val="en-US"/>
        </w:rPr>
        <w:t>place</w:t>
      </w:r>
      <w:r w:rsidR="00B7454A">
        <w:rPr>
          <w:lang w:val="en-US"/>
        </w:rPr>
        <w:t xml:space="preserve"> </w:t>
      </w:r>
      <w:r w:rsidRPr="003C750D">
        <w:rPr>
          <w:lang w:val="en-US"/>
        </w:rPr>
        <w:t>to</w:t>
      </w:r>
      <w:r w:rsidR="00B7454A">
        <w:rPr>
          <w:lang w:val="en-US"/>
        </w:rPr>
        <w:t xml:space="preserve"> </w:t>
      </w:r>
      <w:r w:rsidRPr="003C750D">
        <w:rPr>
          <w:lang w:val="en-US"/>
        </w:rPr>
        <w:t>provide</w:t>
      </w:r>
      <w:r w:rsidR="00B7454A">
        <w:rPr>
          <w:lang w:val="en-US"/>
        </w:rPr>
        <w:t xml:space="preserve"> </w:t>
      </w:r>
      <w:r w:rsidRPr="003C750D">
        <w:rPr>
          <w:lang w:val="en-US"/>
        </w:rPr>
        <w:t>these</w:t>
      </w:r>
      <w:r w:rsidR="00B7454A">
        <w:rPr>
          <w:lang w:val="en-US"/>
        </w:rPr>
        <w:t xml:space="preserve"> </w:t>
      </w:r>
      <w:r w:rsidRPr="003C750D">
        <w:rPr>
          <w:lang w:val="en-US"/>
        </w:rPr>
        <w:t>in</w:t>
      </w:r>
      <w:r w:rsidR="00B7454A">
        <w:rPr>
          <w:lang w:val="en-US"/>
        </w:rPr>
        <w:t xml:space="preserve"> </w:t>
      </w:r>
      <w:r w:rsidRPr="003C750D">
        <w:rPr>
          <w:lang w:val="en-US"/>
        </w:rPr>
        <w:t>a</w:t>
      </w:r>
      <w:r w:rsidR="00B7454A">
        <w:rPr>
          <w:lang w:val="en-US"/>
        </w:rPr>
        <w:t xml:space="preserve"> </w:t>
      </w:r>
      <w:r w:rsidRPr="003C750D">
        <w:rPr>
          <w:lang w:val="en-US"/>
        </w:rPr>
        <w:t>VOD</w:t>
      </w:r>
      <w:r w:rsidR="00B7454A">
        <w:rPr>
          <w:lang w:val="en-US"/>
        </w:rPr>
        <w:t xml:space="preserve"> </w:t>
      </w:r>
      <w:r w:rsidRPr="003C750D">
        <w:rPr>
          <w:lang w:val="en-US"/>
        </w:rPr>
        <w:t>environment</w:t>
      </w:r>
      <w:r>
        <w:rPr>
          <w:lang w:val="en-US"/>
        </w:rPr>
        <w:t>.</w:t>
      </w:r>
      <w:r w:rsidR="00B7454A">
        <w:rPr>
          <w:lang w:val="en-US"/>
        </w:rPr>
        <w:t xml:space="preserve"> </w:t>
      </w:r>
      <w:r>
        <w:rPr>
          <w:lang w:val="en-US"/>
        </w:rPr>
        <w:t>Further,</w:t>
      </w:r>
      <w:r w:rsidR="00B7454A">
        <w:rPr>
          <w:lang w:val="en-US"/>
        </w:rPr>
        <w:t xml:space="preserve"> </w:t>
      </w:r>
      <w:r>
        <w:rPr>
          <w:lang w:val="en-US"/>
        </w:rPr>
        <w:t>th</w:t>
      </w:r>
      <w:r w:rsidRPr="003C750D">
        <w:rPr>
          <w:lang w:val="en-US"/>
        </w:rPr>
        <w:t>e</w:t>
      </w:r>
      <w:r w:rsidR="00B7454A">
        <w:rPr>
          <w:lang w:val="en-US"/>
        </w:rPr>
        <w:t xml:space="preserve"> </w:t>
      </w:r>
      <w:r w:rsidRPr="003C750D">
        <w:rPr>
          <w:lang w:val="en-US"/>
        </w:rPr>
        <w:t>international</w:t>
      </w:r>
      <w:r w:rsidR="00B7454A">
        <w:rPr>
          <w:lang w:val="en-US"/>
        </w:rPr>
        <w:t xml:space="preserve"> </w:t>
      </w:r>
      <w:r w:rsidRPr="003C750D">
        <w:rPr>
          <w:lang w:val="en-US"/>
        </w:rPr>
        <w:t>nature</w:t>
      </w:r>
      <w:r w:rsidR="00B7454A">
        <w:rPr>
          <w:lang w:val="en-US"/>
        </w:rPr>
        <w:t xml:space="preserve"> </w:t>
      </w:r>
      <w:r w:rsidRPr="003C750D">
        <w:rPr>
          <w:lang w:val="en-US"/>
        </w:rPr>
        <w:t>of</w:t>
      </w:r>
      <w:r w:rsidR="00B7454A">
        <w:rPr>
          <w:lang w:val="en-US"/>
        </w:rPr>
        <w:t xml:space="preserve"> </w:t>
      </w:r>
      <w:r w:rsidRPr="003C750D">
        <w:rPr>
          <w:lang w:val="en-US"/>
        </w:rPr>
        <w:t>VOD</w:t>
      </w:r>
      <w:r w:rsidR="00B7454A">
        <w:rPr>
          <w:lang w:val="en-US"/>
        </w:rPr>
        <w:t xml:space="preserve"> </w:t>
      </w:r>
      <w:r w:rsidRPr="003C750D">
        <w:rPr>
          <w:lang w:val="en-US"/>
        </w:rPr>
        <w:t>makes</w:t>
      </w:r>
      <w:r w:rsidR="00B7454A">
        <w:rPr>
          <w:lang w:val="en-US"/>
        </w:rPr>
        <w:t xml:space="preserve"> </w:t>
      </w:r>
      <w:r w:rsidRPr="003C750D">
        <w:rPr>
          <w:lang w:val="en-US"/>
        </w:rPr>
        <w:t>it</w:t>
      </w:r>
      <w:r w:rsidR="00B7454A">
        <w:rPr>
          <w:lang w:val="en-US"/>
        </w:rPr>
        <w:t xml:space="preserve"> </w:t>
      </w:r>
      <w:r w:rsidRPr="003C750D">
        <w:rPr>
          <w:lang w:val="en-US"/>
        </w:rPr>
        <w:t>more</w:t>
      </w:r>
      <w:r w:rsidR="00B7454A">
        <w:rPr>
          <w:lang w:val="en-US"/>
        </w:rPr>
        <w:t xml:space="preserve"> </w:t>
      </w:r>
      <w:r w:rsidRPr="003C750D">
        <w:rPr>
          <w:lang w:val="en-US"/>
        </w:rPr>
        <w:t>likely</w:t>
      </w:r>
      <w:r w:rsidR="00B7454A">
        <w:rPr>
          <w:lang w:val="en-US"/>
        </w:rPr>
        <w:t xml:space="preserve"> </w:t>
      </w:r>
      <w:r w:rsidRPr="003C750D">
        <w:rPr>
          <w:lang w:val="en-US"/>
        </w:rPr>
        <w:t>that</w:t>
      </w:r>
      <w:r w:rsidR="00B7454A">
        <w:rPr>
          <w:lang w:val="en-US"/>
        </w:rPr>
        <w:t xml:space="preserve"> </w:t>
      </w:r>
      <w:r>
        <w:rPr>
          <w:lang w:val="en-US"/>
        </w:rPr>
        <w:t>other</w:t>
      </w:r>
      <w:r w:rsidR="00B7454A">
        <w:rPr>
          <w:lang w:val="en-US"/>
        </w:rPr>
        <w:t xml:space="preserve"> </w:t>
      </w:r>
      <w:r>
        <w:rPr>
          <w:lang w:val="en-US"/>
        </w:rPr>
        <w:t>more</w:t>
      </w:r>
      <w:r w:rsidR="00B7454A">
        <w:rPr>
          <w:lang w:val="en-US"/>
        </w:rPr>
        <w:t xml:space="preserve"> </w:t>
      </w:r>
      <w:r w:rsidRPr="003C750D">
        <w:rPr>
          <w:lang w:val="en-US"/>
        </w:rPr>
        <w:t>accessible</w:t>
      </w:r>
      <w:r w:rsidR="00B7454A">
        <w:rPr>
          <w:lang w:val="en-US"/>
        </w:rPr>
        <w:t xml:space="preserve"> </w:t>
      </w:r>
      <w:r w:rsidRPr="003C750D">
        <w:rPr>
          <w:lang w:val="en-US"/>
        </w:rPr>
        <w:t>version</w:t>
      </w:r>
      <w:r>
        <w:rPr>
          <w:lang w:val="en-US"/>
        </w:rPr>
        <w:t>s</w:t>
      </w:r>
      <w:r w:rsidR="00B7454A">
        <w:rPr>
          <w:lang w:val="en-US"/>
        </w:rPr>
        <w:t xml:space="preserve"> </w:t>
      </w:r>
      <w:r>
        <w:rPr>
          <w:lang w:val="en-US"/>
        </w:rPr>
        <w:t>of</w:t>
      </w:r>
      <w:r w:rsidR="00B7454A">
        <w:rPr>
          <w:lang w:val="en-US"/>
        </w:rPr>
        <w:t xml:space="preserve"> </w:t>
      </w:r>
      <w:r>
        <w:rPr>
          <w:lang w:val="en-US"/>
        </w:rPr>
        <w:t>certain</w:t>
      </w:r>
      <w:r w:rsidR="00B7454A">
        <w:rPr>
          <w:lang w:val="en-US"/>
        </w:rPr>
        <w:t xml:space="preserve"> </w:t>
      </w:r>
      <w:r>
        <w:rPr>
          <w:lang w:val="en-US"/>
        </w:rPr>
        <w:t>titles</w:t>
      </w:r>
      <w:r w:rsidR="00B7454A">
        <w:rPr>
          <w:lang w:val="en-US"/>
        </w:rPr>
        <w:t xml:space="preserve"> </w:t>
      </w:r>
      <w:r>
        <w:rPr>
          <w:lang w:val="en-US"/>
        </w:rPr>
        <w:t>might</w:t>
      </w:r>
      <w:r w:rsidR="00B7454A">
        <w:rPr>
          <w:lang w:val="en-US"/>
        </w:rPr>
        <w:t xml:space="preserve"> </w:t>
      </w:r>
      <w:r>
        <w:rPr>
          <w:lang w:val="en-US"/>
        </w:rPr>
        <w:t>be</w:t>
      </w:r>
      <w:r w:rsidR="00B7454A">
        <w:rPr>
          <w:lang w:val="en-US"/>
        </w:rPr>
        <w:t xml:space="preserve"> </w:t>
      </w:r>
      <w:r>
        <w:rPr>
          <w:lang w:val="en-US"/>
        </w:rPr>
        <w:t>able</w:t>
      </w:r>
      <w:r w:rsidR="00B7454A">
        <w:rPr>
          <w:lang w:val="en-US"/>
        </w:rPr>
        <w:t xml:space="preserve"> </w:t>
      </w:r>
      <w:r>
        <w:rPr>
          <w:lang w:val="en-US"/>
        </w:rPr>
        <w:t>to</w:t>
      </w:r>
      <w:r w:rsidR="00B7454A">
        <w:rPr>
          <w:lang w:val="en-US"/>
        </w:rPr>
        <w:t xml:space="preserve"> </w:t>
      </w:r>
      <w:r w:rsidRPr="003C750D">
        <w:rPr>
          <w:lang w:val="en-US"/>
        </w:rPr>
        <w:t>be</w:t>
      </w:r>
      <w:r w:rsidR="00B7454A">
        <w:rPr>
          <w:lang w:val="en-US"/>
        </w:rPr>
        <w:t xml:space="preserve"> </w:t>
      </w:r>
      <w:r>
        <w:rPr>
          <w:lang w:val="en-US"/>
        </w:rPr>
        <w:t>accessed</w:t>
      </w:r>
      <w:r w:rsidR="00B7454A">
        <w:rPr>
          <w:lang w:val="en-US"/>
        </w:rPr>
        <w:t xml:space="preserve"> </w:t>
      </w:r>
      <w:r>
        <w:rPr>
          <w:lang w:val="en-US"/>
        </w:rPr>
        <w:t>from</w:t>
      </w:r>
      <w:r w:rsidR="00B7454A">
        <w:rPr>
          <w:lang w:val="en-US"/>
        </w:rPr>
        <w:t xml:space="preserve"> </w:t>
      </w:r>
      <w:r>
        <w:rPr>
          <w:lang w:val="en-US"/>
        </w:rPr>
        <w:t>different</w:t>
      </w:r>
      <w:r w:rsidR="00B7454A">
        <w:rPr>
          <w:lang w:val="en-US"/>
        </w:rPr>
        <w:t xml:space="preserve"> </w:t>
      </w:r>
      <w:r>
        <w:rPr>
          <w:lang w:val="en-US"/>
        </w:rPr>
        <w:t>sources</w:t>
      </w:r>
      <w:r w:rsidRPr="003C750D">
        <w:rPr>
          <w:lang w:val="en-US"/>
        </w:rPr>
        <w:t>.</w:t>
      </w:r>
    </w:p>
    <w:p w14:paraId="13EF0BB5" w14:textId="4757CF04" w:rsidR="00EC29C7" w:rsidRDefault="00EC29C7" w:rsidP="00D92420">
      <w:pPr>
        <w:rPr>
          <w:lang w:val="en-US"/>
        </w:rPr>
      </w:pPr>
      <w:r w:rsidRPr="003C750D">
        <w:rPr>
          <w:lang w:val="en-US"/>
        </w:rPr>
        <w:t>With</w:t>
      </w:r>
      <w:r w:rsidR="00B7454A">
        <w:rPr>
          <w:lang w:val="en-US"/>
        </w:rPr>
        <w:t xml:space="preserve"> </w:t>
      </w:r>
      <w:r w:rsidRPr="003C750D">
        <w:rPr>
          <w:lang w:val="en-US"/>
        </w:rPr>
        <w:t>the</w:t>
      </w:r>
      <w:r w:rsidR="00B7454A">
        <w:rPr>
          <w:lang w:val="en-US"/>
        </w:rPr>
        <w:t xml:space="preserve"> </w:t>
      </w:r>
      <w:r w:rsidRPr="003C750D">
        <w:rPr>
          <w:lang w:val="en-US"/>
        </w:rPr>
        <w:t>older</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sidRPr="003C750D">
        <w:rPr>
          <w:lang w:val="en-US"/>
        </w:rPr>
        <w:t>such</w:t>
      </w:r>
      <w:r w:rsidR="00B7454A">
        <w:rPr>
          <w:lang w:val="en-US"/>
        </w:rPr>
        <w:t xml:space="preserve"> </w:t>
      </w:r>
      <w:r w:rsidRPr="003C750D">
        <w:rPr>
          <w:lang w:val="en-US"/>
        </w:rPr>
        <w:t>as</w:t>
      </w:r>
      <w:r w:rsidR="00B7454A">
        <w:rPr>
          <w:lang w:val="en-US"/>
        </w:rPr>
        <w:t xml:space="preserve"> </w:t>
      </w:r>
      <w:r w:rsidRPr="003C750D">
        <w:rPr>
          <w:lang w:val="en-US"/>
        </w:rPr>
        <w:t>YouTube</w:t>
      </w:r>
      <w:r w:rsidR="00B7454A">
        <w:rPr>
          <w:lang w:val="en-US"/>
        </w:rPr>
        <w:t xml:space="preserve"> </w:t>
      </w:r>
      <w:r w:rsidRPr="003C750D">
        <w:rPr>
          <w:lang w:val="en-US"/>
        </w:rPr>
        <w:t>only</w:t>
      </w:r>
      <w:r w:rsidR="00B7454A">
        <w:rPr>
          <w:lang w:val="en-US"/>
        </w:rPr>
        <w:t xml:space="preserve"> </w:t>
      </w:r>
      <w:r w:rsidRPr="003C750D">
        <w:rPr>
          <w:lang w:val="en-US"/>
        </w:rPr>
        <w:t>being</w:t>
      </w:r>
      <w:r w:rsidR="00B7454A">
        <w:rPr>
          <w:lang w:val="en-US"/>
        </w:rPr>
        <w:t xml:space="preserve"> </w:t>
      </w:r>
      <w:r>
        <w:rPr>
          <w:lang w:val="en-US"/>
        </w:rPr>
        <w:t>10</w:t>
      </w:r>
      <w:r w:rsidR="00B7454A">
        <w:rPr>
          <w:lang w:val="en-US"/>
        </w:rPr>
        <w:t xml:space="preserve"> </w:t>
      </w:r>
      <w:r w:rsidRPr="003C750D">
        <w:rPr>
          <w:lang w:val="en-US"/>
        </w:rPr>
        <w:t>years</w:t>
      </w:r>
      <w:r w:rsidR="00B7454A">
        <w:rPr>
          <w:lang w:val="en-US"/>
        </w:rPr>
        <w:t xml:space="preserve"> </w:t>
      </w:r>
      <w:r w:rsidRPr="003C750D">
        <w:rPr>
          <w:lang w:val="en-US"/>
        </w:rPr>
        <w:t>old</w:t>
      </w:r>
      <w:r w:rsidR="00B7454A">
        <w:rPr>
          <w:lang w:val="en-US"/>
        </w:rPr>
        <w:t xml:space="preserve"> </w:t>
      </w:r>
      <w:r w:rsidRPr="003C750D">
        <w:rPr>
          <w:lang w:val="en-US"/>
        </w:rPr>
        <w:t>and</w:t>
      </w:r>
      <w:r w:rsidR="00B7454A">
        <w:rPr>
          <w:lang w:val="en-US"/>
        </w:rPr>
        <w:t xml:space="preserve"> </w:t>
      </w:r>
      <w:r>
        <w:rPr>
          <w:lang w:val="en-US"/>
        </w:rPr>
        <w:t>more</w:t>
      </w:r>
      <w:r w:rsidR="00B7454A">
        <w:rPr>
          <w:lang w:val="en-US"/>
        </w:rPr>
        <w:t xml:space="preserve"> </w:t>
      </w:r>
      <w:r>
        <w:rPr>
          <w:lang w:val="en-US"/>
        </w:rPr>
        <w:t>modern</w:t>
      </w:r>
      <w:r w:rsidR="00B7454A">
        <w:rPr>
          <w:lang w:val="en-US"/>
        </w:rPr>
        <w:t xml:space="preserve"> </w:t>
      </w:r>
      <w:r w:rsidRPr="003C750D">
        <w:rPr>
          <w:lang w:val="en-US"/>
        </w:rPr>
        <w:t>Australian</w:t>
      </w:r>
      <w:r w:rsidR="00B7454A">
        <w:rPr>
          <w:lang w:val="en-US"/>
        </w:rPr>
        <w:t xml:space="preserve"> </w:t>
      </w:r>
      <w:r w:rsidRPr="003C750D">
        <w:rPr>
          <w:lang w:val="en-US"/>
        </w:rPr>
        <w:t>subscription</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sidRPr="003C750D">
        <w:rPr>
          <w:lang w:val="en-US"/>
        </w:rPr>
        <w:t>such</w:t>
      </w:r>
      <w:r w:rsidR="00B7454A">
        <w:rPr>
          <w:lang w:val="en-US"/>
        </w:rPr>
        <w:t xml:space="preserve"> </w:t>
      </w:r>
      <w:r w:rsidRPr="003C750D">
        <w:rPr>
          <w:lang w:val="en-US"/>
        </w:rPr>
        <w:t>as</w:t>
      </w:r>
      <w:r w:rsidR="00B7454A">
        <w:rPr>
          <w:lang w:val="en-US"/>
        </w:rPr>
        <w:t xml:space="preserve"> </w:t>
      </w:r>
      <w:r w:rsidRPr="003C750D">
        <w:rPr>
          <w:lang w:val="en-US"/>
        </w:rPr>
        <w:t>Netflix,</w:t>
      </w:r>
      <w:r w:rsidR="00B7454A">
        <w:rPr>
          <w:lang w:val="en-US"/>
        </w:rPr>
        <w:t xml:space="preserve"> </w:t>
      </w:r>
      <w:r w:rsidRPr="003C750D">
        <w:rPr>
          <w:lang w:val="en-US"/>
        </w:rPr>
        <w:t>Stan</w:t>
      </w:r>
      <w:r w:rsidR="00B7454A">
        <w:rPr>
          <w:lang w:val="en-US"/>
        </w:rPr>
        <w:t xml:space="preserve"> </w:t>
      </w:r>
      <w:r w:rsidRPr="003C750D">
        <w:rPr>
          <w:lang w:val="en-US"/>
        </w:rPr>
        <w:t>and</w:t>
      </w:r>
      <w:r w:rsidR="00B7454A">
        <w:rPr>
          <w:lang w:val="en-US"/>
        </w:rPr>
        <w:t xml:space="preserve"> </w:t>
      </w:r>
      <w:r w:rsidRPr="003C750D">
        <w:rPr>
          <w:lang w:val="en-US"/>
        </w:rPr>
        <w:t>Presto</w:t>
      </w:r>
      <w:r w:rsidR="00B7454A">
        <w:rPr>
          <w:lang w:val="en-US"/>
        </w:rPr>
        <w:t xml:space="preserve"> </w:t>
      </w:r>
      <w:r w:rsidRPr="003C750D">
        <w:rPr>
          <w:lang w:val="en-US"/>
        </w:rPr>
        <w:t>being</w:t>
      </w:r>
      <w:r w:rsidR="00B7454A">
        <w:rPr>
          <w:lang w:val="en-US"/>
        </w:rPr>
        <w:t xml:space="preserve"> </w:t>
      </w:r>
      <w:r w:rsidRPr="003C750D">
        <w:rPr>
          <w:lang w:val="en-US"/>
        </w:rPr>
        <w:t>in</w:t>
      </w:r>
      <w:r w:rsidR="00B7454A">
        <w:rPr>
          <w:lang w:val="en-US"/>
        </w:rPr>
        <w:t xml:space="preserve"> </w:t>
      </w:r>
      <w:r w:rsidRPr="003C750D">
        <w:rPr>
          <w:lang w:val="en-US"/>
        </w:rPr>
        <w:t>their</w:t>
      </w:r>
      <w:r w:rsidR="00B7454A">
        <w:rPr>
          <w:lang w:val="en-US"/>
        </w:rPr>
        <w:t xml:space="preserve"> </w:t>
      </w:r>
      <w:r w:rsidRPr="003C750D">
        <w:rPr>
          <w:lang w:val="en-US"/>
        </w:rPr>
        <w:t>infancy,</w:t>
      </w:r>
      <w:r w:rsidR="00B7454A">
        <w:rPr>
          <w:lang w:val="en-US"/>
        </w:rPr>
        <w:t xml:space="preserve"> </w:t>
      </w:r>
      <w:r w:rsidRPr="003C750D">
        <w:rPr>
          <w:lang w:val="en-US"/>
        </w:rPr>
        <w:t>the</w:t>
      </w:r>
      <w:r w:rsidR="00B7454A">
        <w:rPr>
          <w:lang w:val="en-US"/>
        </w:rPr>
        <w:t xml:space="preserve"> </w:t>
      </w:r>
      <w:r w:rsidRPr="003C750D">
        <w:rPr>
          <w:lang w:val="en-US"/>
        </w:rPr>
        <w:t>true</w:t>
      </w:r>
      <w:r w:rsidR="00B7454A">
        <w:rPr>
          <w:lang w:val="en-US"/>
        </w:rPr>
        <w:t xml:space="preserve"> </w:t>
      </w:r>
      <w:r w:rsidRPr="003C750D">
        <w:rPr>
          <w:lang w:val="en-US"/>
        </w:rPr>
        <w:t>benefits</w:t>
      </w:r>
      <w:r w:rsidR="00B7454A">
        <w:rPr>
          <w:lang w:val="en-US"/>
        </w:rPr>
        <w:t xml:space="preserve"> </w:t>
      </w:r>
      <w:r w:rsidRPr="003C750D">
        <w:rPr>
          <w:lang w:val="en-US"/>
        </w:rPr>
        <w:t>for</w:t>
      </w:r>
      <w:r w:rsidR="00B7454A">
        <w:rPr>
          <w:lang w:val="en-US"/>
        </w:rPr>
        <w:t xml:space="preserve"> </w:t>
      </w:r>
      <w:r>
        <w:rPr>
          <w:lang w:val="en-US"/>
        </w:rPr>
        <w:t>PWD</w:t>
      </w:r>
      <w:r w:rsidR="00B7454A">
        <w:rPr>
          <w:lang w:val="en-US"/>
        </w:rPr>
        <w:t xml:space="preserve"> </w:t>
      </w:r>
      <w:r w:rsidRPr="003C750D">
        <w:rPr>
          <w:lang w:val="en-US"/>
        </w:rPr>
        <w:t>are</w:t>
      </w:r>
      <w:r w:rsidR="00B7454A">
        <w:rPr>
          <w:lang w:val="en-US"/>
        </w:rPr>
        <w:t xml:space="preserve"> </w:t>
      </w:r>
      <w:r w:rsidRPr="003C750D">
        <w:rPr>
          <w:lang w:val="en-US"/>
        </w:rPr>
        <w:t>yet</w:t>
      </w:r>
      <w:r w:rsidR="00B7454A">
        <w:rPr>
          <w:lang w:val="en-US"/>
        </w:rPr>
        <w:t xml:space="preserve"> </w:t>
      </w:r>
      <w:r w:rsidRPr="003C750D">
        <w:rPr>
          <w:lang w:val="en-US"/>
        </w:rPr>
        <w:t>to</w:t>
      </w:r>
      <w:r w:rsidR="00B7454A">
        <w:rPr>
          <w:lang w:val="en-US"/>
        </w:rPr>
        <w:t xml:space="preserve"> </w:t>
      </w:r>
      <w:r w:rsidRPr="003C750D">
        <w:rPr>
          <w:lang w:val="en-US"/>
        </w:rPr>
        <w:t>be</w:t>
      </w:r>
      <w:r w:rsidR="00B7454A">
        <w:rPr>
          <w:lang w:val="en-US"/>
        </w:rPr>
        <w:t xml:space="preserve"> </w:t>
      </w:r>
      <w:proofErr w:type="spellStart"/>
      <w:r w:rsidRPr="003C750D">
        <w:rPr>
          <w:lang w:val="en-US"/>
        </w:rPr>
        <w:t>realised</w:t>
      </w:r>
      <w:proofErr w:type="spellEnd"/>
      <w:r w:rsidR="00B7454A">
        <w:rPr>
          <w:lang w:val="en-US"/>
        </w:rPr>
        <w:t xml:space="preserve"> </w:t>
      </w:r>
      <w:r w:rsidRPr="003C750D">
        <w:rPr>
          <w:lang w:val="en-US"/>
        </w:rPr>
        <w:t>and</w:t>
      </w:r>
      <w:r>
        <w:rPr>
          <w:lang w:val="en-US"/>
        </w:rPr>
        <w:t>,</w:t>
      </w:r>
      <w:r w:rsidR="00B7454A">
        <w:rPr>
          <w:lang w:val="en-US"/>
        </w:rPr>
        <w:t xml:space="preserve"> </w:t>
      </w:r>
      <w:r w:rsidRPr="003C750D">
        <w:rPr>
          <w:lang w:val="en-US"/>
        </w:rPr>
        <w:t>as</w:t>
      </w:r>
      <w:r w:rsidR="00B7454A">
        <w:rPr>
          <w:lang w:val="en-US"/>
        </w:rPr>
        <w:t xml:space="preserve"> </w:t>
      </w:r>
      <w:r w:rsidRPr="003C750D">
        <w:rPr>
          <w:lang w:val="en-US"/>
        </w:rPr>
        <w:t>such,</w:t>
      </w:r>
      <w:r w:rsidR="00B7454A">
        <w:rPr>
          <w:lang w:val="en-US"/>
        </w:rPr>
        <w:t xml:space="preserve"> </w:t>
      </w:r>
      <w:r w:rsidRPr="003C750D">
        <w:rPr>
          <w:lang w:val="en-US"/>
        </w:rPr>
        <w:t>the</w:t>
      </w:r>
      <w:r w:rsidR="00B7454A">
        <w:rPr>
          <w:lang w:val="en-US"/>
        </w:rPr>
        <w:t xml:space="preserve"> </w:t>
      </w:r>
      <w:r w:rsidRPr="003C750D">
        <w:rPr>
          <w:lang w:val="en-US"/>
        </w:rPr>
        <w:t>fear</w:t>
      </w:r>
      <w:r w:rsidR="00B7454A">
        <w:rPr>
          <w:lang w:val="en-US"/>
        </w:rPr>
        <w:t xml:space="preserve"> </w:t>
      </w:r>
      <w:r w:rsidRPr="003C750D">
        <w:rPr>
          <w:lang w:val="en-US"/>
        </w:rPr>
        <w:t>of</w:t>
      </w:r>
      <w:r w:rsidR="00B7454A">
        <w:rPr>
          <w:lang w:val="en-US"/>
        </w:rPr>
        <w:t xml:space="preserve"> </w:t>
      </w:r>
      <w:r w:rsidRPr="003C750D">
        <w:rPr>
          <w:lang w:val="en-US"/>
        </w:rPr>
        <w:t>exclusion</w:t>
      </w:r>
      <w:r w:rsidR="00B7454A">
        <w:rPr>
          <w:lang w:val="en-US"/>
        </w:rPr>
        <w:t xml:space="preserve"> </w:t>
      </w:r>
      <w:r w:rsidRPr="003C750D">
        <w:rPr>
          <w:lang w:val="en-US"/>
        </w:rPr>
        <w:t>remains.</w:t>
      </w:r>
      <w:r w:rsidR="00B7454A">
        <w:rPr>
          <w:lang w:val="en-US"/>
        </w:rPr>
        <w:t xml:space="preserve"> </w:t>
      </w:r>
      <w:r w:rsidRPr="003C750D">
        <w:rPr>
          <w:lang w:val="en-US"/>
        </w:rPr>
        <w:t>Yet</w:t>
      </w:r>
      <w:r w:rsidR="00B7454A">
        <w:rPr>
          <w:lang w:val="en-US"/>
        </w:rPr>
        <w:t xml:space="preserve"> </w:t>
      </w:r>
      <w:r w:rsidRPr="003C750D">
        <w:rPr>
          <w:lang w:val="en-US"/>
        </w:rPr>
        <w:t>if</w:t>
      </w:r>
      <w:r w:rsidR="00B7454A">
        <w:rPr>
          <w:lang w:val="en-US"/>
        </w:rPr>
        <w:t xml:space="preserve"> </w:t>
      </w:r>
      <w:r w:rsidRPr="003C750D">
        <w:rPr>
          <w:lang w:val="en-US"/>
        </w:rPr>
        <w:t>the</w:t>
      </w:r>
      <w:r w:rsidR="00B7454A">
        <w:rPr>
          <w:lang w:val="en-US"/>
        </w:rPr>
        <w:t xml:space="preserve"> </w:t>
      </w:r>
      <w:r w:rsidRPr="003C750D">
        <w:rPr>
          <w:lang w:val="en-US"/>
        </w:rPr>
        <w:t>accessibility</w:t>
      </w:r>
      <w:r w:rsidR="00B7454A">
        <w:rPr>
          <w:lang w:val="en-US"/>
        </w:rPr>
        <w:t xml:space="preserve"> </w:t>
      </w:r>
      <w:r w:rsidRPr="003C750D">
        <w:rPr>
          <w:lang w:val="en-US"/>
        </w:rPr>
        <w:t>feature</w:t>
      </w:r>
      <w:r>
        <w:rPr>
          <w:lang w:val="en-US"/>
        </w:rPr>
        <w:t>s</w:t>
      </w:r>
      <w:r w:rsidR="00B7454A">
        <w:rPr>
          <w:lang w:val="en-US"/>
        </w:rPr>
        <w:t xml:space="preserve"> </w:t>
      </w:r>
      <w:r w:rsidRPr="003C750D">
        <w:rPr>
          <w:lang w:val="en-US"/>
        </w:rPr>
        <w:t>of</w:t>
      </w:r>
      <w:r w:rsidR="00B7454A">
        <w:rPr>
          <w:lang w:val="en-US"/>
        </w:rPr>
        <w:t xml:space="preserve"> </w:t>
      </w:r>
      <w:r w:rsidRPr="003C750D">
        <w:rPr>
          <w:lang w:val="en-US"/>
        </w:rPr>
        <w:t>titles</w:t>
      </w:r>
      <w:r w:rsidR="00B7454A">
        <w:rPr>
          <w:lang w:val="en-US"/>
        </w:rPr>
        <w:t xml:space="preserve"> </w:t>
      </w:r>
      <w:r w:rsidRPr="003C750D">
        <w:rPr>
          <w:lang w:val="en-US"/>
        </w:rPr>
        <w:t>continues</w:t>
      </w:r>
      <w:r w:rsidR="00B7454A">
        <w:rPr>
          <w:lang w:val="en-US"/>
        </w:rPr>
        <w:t xml:space="preserve"> </w:t>
      </w:r>
      <w:r w:rsidRPr="003C750D">
        <w:rPr>
          <w:lang w:val="en-US"/>
        </w:rPr>
        <w:t>to</w:t>
      </w:r>
      <w:r w:rsidR="00B7454A">
        <w:rPr>
          <w:lang w:val="en-US"/>
        </w:rPr>
        <w:t xml:space="preserve"> </w:t>
      </w:r>
      <w:r w:rsidRPr="003C750D">
        <w:rPr>
          <w:lang w:val="en-US"/>
        </w:rPr>
        <w:t>rapidly</w:t>
      </w:r>
      <w:r w:rsidR="00B7454A">
        <w:rPr>
          <w:lang w:val="en-US"/>
        </w:rPr>
        <w:t xml:space="preserve"> </w:t>
      </w:r>
      <w:r w:rsidRPr="003C750D">
        <w:rPr>
          <w:lang w:val="en-US"/>
        </w:rPr>
        <w:t>evolve,</w:t>
      </w:r>
      <w:r w:rsidR="00B7454A">
        <w:rPr>
          <w:lang w:val="en-US"/>
        </w:rPr>
        <w:t xml:space="preserve"> </w:t>
      </w:r>
      <w:r w:rsidRPr="003C750D">
        <w:rPr>
          <w:lang w:val="en-US"/>
        </w:rPr>
        <w:t>and</w:t>
      </w:r>
      <w:r w:rsidR="00B7454A">
        <w:rPr>
          <w:lang w:val="en-US"/>
        </w:rPr>
        <w:t xml:space="preserve"> </w:t>
      </w:r>
      <w:r w:rsidRPr="003C750D">
        <w:rPr>
          <w:lang w:val="en-US"/>
        </w:rPr>
        <w:t>legislative</w:t>
      </w:r>
      <w:r w:rsidR="00B7454A">
        <w:rPr>
          <w:lang w:val="en-US"/>
        </w:rPr>
        <w:t xml:space="preserve"> </w:t>
      </w:r>
      <w:r w:rsidRPr="003C750D">
        <w:rPr>
          <w:lang w:val="en-US"/>
        </w:rPr>
        <w:t>frameworks</w:t>
      </w:r>
      <w:r w:rsidR="00B7454A">
        <w:rPr>
          <w:lang w:val="en-US"/>
        </w:rPr>
        <w:t xml:space="preserve"> </w:t>
      </w:r>
      <w:r>
        <w:rPr>
          <w:lang w:val="en-US"/>
        </w:rPr>
        <w:t>–</w:t>
      </w:r>
      <w:r w:rsidR="00B7454A">
        <w:rPr>
          <w:lang w:val="en-US"/>
        </w:rPr>
        <w:t xml:space="preserve"> </w:t>
      </w:r>
      <w:r w:rsidRPr="003C750D">
        <w:rPr>
          <w:lang w:val="en-US"/>
        </w:rPr>
        <w:t>such</w:t>
      </w:r>
      <w:r w:rsidR="00B7454A">
        <w:rPr>
          <w:lang w:val="en-US"/>
        </w:rPr>
        <w:t xml:space="preserve"> </w:t>
      </w:r>
      <w:r w:rsidRPr="003C750D">
        <w:rPr>
          <w:lang w:val="en-US"/>
        </w:rPr>
        <w:t>as</w:t>
      </w:r>
      <w:r w:rsidR="00B7454A">
        <w:rPr>
          <w:lang w:val="en-US"/>
        </w:rPr>
        <w:t xml:space="preserve"> </w:t>
      </w:r>
      <w:r w:rsidRPr="003C750D">
        <w:rPr>
          <w:lang w:val="en-US"/>
        </w:rPr>
        <w:t>those</w:t>
      </w:r>
      <w:r w:rsidR="00B7454A">
        <w:rPr>
          <w:lang w:val="en-US"/>
        </w:rPr>
        <w:t xml:space="preserve"> </w:t>
      </w:r>
      <w:r w:rsidRPr="003C750D">
        <w:rPr>
          <w:lang w:val="en-US"/>
        </w:rPr>
        <w:t>in</w:t>
      </w:r>
      <w:r w:rsidR="00B7454A">
        <w:rPr>
          <w:lang w:val="en-US"/>
        </w:rPr>
        <w:t xml:space="preserve"> </w:t>
      </w:r>
      <w:r w:rsidRPr="003C750D">
        <w:rPr>
          <w:lang w:val="en-US"/>
        </w:rPr>
        <w:t>the</w:t>
      </w:r>
      <w:r w:rsidR="00B7454A">
        <w:rPr>
          <w:lang w:val="en-US"/>
        </w:rPr>
        <w:t xml:space="preserve"> </w:t>
      </w:r>
      <w:r w:rsidRPr="003C750D">
        <w:rPr>
          <w:lang w:val="en-US"/>
        </w:rPr>
        <w:t>US</w:t>
      </w:r>
      <w:r>
        <w:rPr>
          <w:lang w:val="en-US"/>
        </w:rPr>
        <w:t>A</w:t>
      </w:r>
      <w:r w:rsidR="00B7454A">
        <w:rPr>
          <w:lang w:val="en-US"/>
        </w:rPr>
        <w:t xml:space="preserve"> </w:t>
      </w:r>
      <w:r w:rsidRPr="003C750D">
        <w:rPr>
          <w:lang w:val="en-US"/>
        </w:rPr>
        <w:t>that</w:t>
      </w:r>
      <w:r w:rsidR="00B7454A">
        <w:rPr>
          <w:lang w:val="en-US"/>
        </w:rPr>
        <w:t xml:space="preserve"> </w:t>
      </w:r>
      <w:r w:rsidRPr="003C750D">
        <w:rPr>
          <w:lang w:val="en-US"/>
        </w:rPr>
        <w:t>affect</w:t>
      </w:r>
      <w:r w:rsidR="00B7454A">
        <w:rPr>
          <w:lang w:val="en-US"/>
        </w:rPr>
        <w:t xml:space="preserve"> </w:t>
      </w:r>
      <w:r w:rsidRPr="003C750D">
        <w:rPr>
          <w:lang w:val="en-US"/>
        </w:rPr>
        <w:t>Netflix</w:t>
      </w:r>
      <w:r w:rsidR="00B7454A">
        <w:rPr>
          <w:lang w:val="en-US"/>
        </w:rPr>
        <w:t xml:space="preserve"> </w:t>
      </w:r>
      <w:r>
        <w:rPr>
          <w:lang w:val="en-US"/>
        </w:rPr>
        <w:t>–</w:t>
      </w:r>
      <w:r w:rsidR="00B7454A">
        <w:rPr>
          <w:lang w:val="en-US"/>
        </w:rPr>
        <w:t xml:space="preserve"> </w:t>
      </w:r>
      <w:r w:rsidRPr="003C750D">
        <w:rPr>
          <w:lang w:val="en-US"/>
        </w:rPr>
        <w:t>continue</w:t>
      </w:r>
      <w:r w:rsidR="00B7454A">
        <w:rPr>
          <w:lang w:val="en-US"/>
        </w:rPr>
        <w:t xml:space="preserve"> </w:t>
      </w:r>
      <w:r w:rsidRPr="003C750D">
        <w:rPr>
          <w:lang w:val="en-US"/>
        </w:rPr>
        <w:t>to</w:t>
      </w:r>
      <w:r w:rsidR="00B7454A">
        <w:rPr>
          <w:lang w:val="en-US"/>
        </w:rPr>
        <w:t xml:space="preserve"> </w:t>
      </w:r>
      <w:r w:rsidRPr="003C750D">
        <w:rPr>
          <w:lang w:val="en-US"/>
        </w:rPr>
        <w:t>incorporate</w:t>
      </w:r>
      <w:r w:rsidR="00B7454A">
        <w:rPr>
          <w:lang w:val="en-US"/>
        </w:rPr>
        <w:t xml:space="preserve"> </w:t>
      </w:r>
      <w:r w:rsidRPr="003C750D">
        <w:rPr>
          <w:lang w:val="en-US"/>
        </w:rPr>
        <w:t>the</w:t>
      </w:r>
      <w:r w:rsidR="00B7454A">
        <w:rPr>
          <w:lang w:val="en-US"/>
        </w:rPr>
        <w:t xml:space="preserve"> </w:t>
      </w:r>
      <w:r w:rsidRPr="003C750D">
        <w:rPr>
          <w:lang w:val="en-US"/>
        </w:rPr>
        <w:t>access</w:t>
      </w:r>
      <w:r w:rsidR="00B7454A">
        <w:rPr>
          <w:lang w:val="en-US"/>
        </w:rPr>
        <w:t xml:space="preserve"> </w:t>
      </w:r>
      <w:r w:rsidRPr="003C750D">
        <w:rPr>
          <w:lang w:val="en-US"/>
        </w:rPr>
        <w:t>of</w:t>
      </w:r>
      <w:r w:rsidR="00B7454A">
        <w:rPr>
          <w:lang w:val="en-US"/>
        </w:rPr>
        <w:t xml:space="preserve"> </w:t>
      </w:r>
      <w:r w:rsidRPr="003C750D">
        <w:rPr>
          <w:lang w:val="en-US"/>
        </w:rPr>
        <w:t>captions</w:t>
      </w:r>
      <w:r w:rsidR="00B7454A">
        <w:rPr>
          <w:lang w:val="en-US"/>
        </w:rPr>
        <w:t xml:space="preserve"> </w:t>
      </w:r>
      <w:r w:rsidRPr="003C750D">
        <w:rPr>
          <w:lang w:val="en-US"/>
        </w:rPr>
        <w:t>and</w:t>
      </w:r>
      <w:r w:rsidR="00B7454A">
        <w:rPr>
          <w:lang w:val="en-US"/>
        </w:rPr>
        <w:t xml:space="preserve"> </w:t>
      </w:r>
      <w:r>
        <w:rPr>
          <w:lang w:val="en-US"/>
        </w:rPr>
        <w:t>AD</w:t>
      </w:r>
      <w:r w:rsidR="00B7454A">
        <w:rPr>
          <w:lang w:val="en-US"/>
        </w:rPr>
        <w:t xml:space="preserve"> </w:t>
      </w:r>
      <w:r w:rsidRPr="003C750D">
        <w:rPr>
          <w:lang w:val="en-US"/>
        </w:rPr>
        <w:t>into</w:t>
      </w:r>
      <w:r w:rsidR="00B7454A">
        <w:rPr>
          <w:lang w:val="en-US"/>
        </w:rPr>
        <w:t xml:space="preserve"> </w:t>
      </w:r>
      <w:r w:rsidRPr="003C750D">
        <w:rPr>
          <w:lang w:val="en-US"/>
        </w:rPr>
        <w:t>VOD</w:t>
      </w:r>
      <w:r w:rsidR="00B7454A">
        <w:rPr>
          <w:lang w:val="en-US"/>
        </w:rPr>
        <w:t xml:space="preserve"> </w:t>
      </w:r>
      <w:r w:rsidRPr="003C750D">
        <w:rPr>
          <w:lang w:val="en-US"/>
        </w:rPr>
        <w:t>services,</w:t>
      </w:r>
      <w:r w:rsidR="00B7454A">
        <w:rPr>
          <w:lang w:val="en-US"/>
        </w:rPr>
        <w:t xml:space="preserve"> </w:t>
      </w:r>
      <w:r w:rsidRPr="003C750D">
        <w:rPr>
          <w:lang w:val="en-US"/>
        </w:rPr>
        <w:t>it</w:t>
      </w:r>
      <w:r w:rsidR="00B7454A">
        <w:rPr>
          <w:lang w:val="en-US"/>
        </w:rPr>
        <w:t xml:space="preserve"> </w:t>
      </w:r>
      <w:r w:rsidRPr="003C750D">
        <w:rPr>
          <w:lang w:val="en-US"/>
        </w:rPr>
        <w:t>is</w:t>
      </w:r>
      <w:r w:rsidR="00B7454A">
        <w:rPr>
          <w:lang w:val="en-US"/>
        </w:rPr>
        <w:t xml:space="preserve"> </w:t>
      </w:r>
      <w:r w:rsidRPr="003C750D">
        <w:rPr>
          <w:lang w:val="en-US"/>
        </w:rPr>
        <w:t>likely</w:t>
      </w:r>
      <w:r w:rsidR="00B7454A">
        <w:rPr>
          <w:lang w:val="en-US"/>
        </w:rPr>
        <w:t xml:space="preserve"> </w:t>
      </w:r>
      <w:r>
        <w:rPr>
          <w:lang w:val="en-US"/>
        </w:rPr>
        <w:t>t</w:t>
      </w:r>
      <w:r w:rsidRPr="003C750D">
        <w:rPr>
          <w:lang w:val="en-US"/>
        </w:rPr>
        <w:t>hat</w:t>
      </w:r>
      <w:r w:rsidR="00B7454A">
        <w:rPr>
          <w:lang w:val="en-US"/>
        </w:rPr>
        <w:t xml:space="preserve"> </w:t>
      </w:r>
      <w:r>
        <w:rPr>
          <w:lang w:val="en-US"/>
        </w:rPr>
        <w:t>PWD</w:t>
      </w:r>
      <w:r w:rsidR="00B7454A">
        <w:rPr>
          <w:lang w:val="en-US"/>
        </w:rPr>
        <w:t xml:space="preserve"> </w:t>
      </w:r>
      <w:r w:rsidRPr="003C750D">
        <w:rPr>
          <w:lang w:val="en-US"/>
        </w:rPr>
        <w:t>will</w:t>
      </w:r>
      <w:r w:rsidR="00B7454A">
        <w:rPr>
          <w:lang w:val="en-US"/>
        </w:rPr>
        <w:t xml:space="preserve"> </w:t>
      </w:r>
      <w:r w:rsidRPr="003C750D">
        <w:rPr>
          <w:lang w:val="en-US"/>
        </w:rPr>
        <w:t>be</w:t>
      </w:r>
      <w:r w:rsidR="00B7454A">
        <w:rPr>
          <w:lang w:val="en-US"/>
        </w:rPr>
        <w:t xml:space="preserve"> </w:t>
      </w:r>
      <w:r w:rsidRPr="003C750D">
        <w:rPr>
          <w:lang w:val="en-US"/>
        </w:rPr>
        <w:t>able</w:t>
      </w:r>
      <w:r w:rsidR="00B7454A">
        <w:rPr>
          <w:lang w:val="en-US"/>
        </w:rPr>
        <w:t xml:space="preserve"> </w:t>
      </w:r>
      <w:r w:rsidRPr="003C750D">
        <w:rPr>
          <w:lang w:val="en-US"/>
        </w:rPr>
        <w:t>to</w:t>
      </w:r>
      <w:r w:rsidR="00B7454A">
        <w:rPr>
          <w:lang w:val="en-US"/>
        </w:rPr>
        <w:t xml:space="preserve"> </w:t>
      </w:r>
      <w:r w:rsidRPr="003C750D">
        <w:rPr>
          <w:lang w:val="en-US"/>
        </w:rPr>
        <w:t>participate</w:t>
      </w:r>
      <w:r w:rsidR="00B7454A">
        <w:rPr>
          <w:lang w:val="en-US"/>
        </w:rPr>
        <w:t xml:space="preserve"> </w:t>
      </w:r>
      <w:r>
        <w:rPr>
          <w:lang w:val="en-US"/>
        </w:rPr>
        <w:t>better</w:t>
      </w:r>
      <w:r w:rsidR="00B7454A">
        <w:rPr>
          <w:lang w:val="en-US"/>
        </w:rPr>
        <w:t xml:space="preserve"> </w:t>
      </w:r>
      <w:r w:rsidRPr="003C750D">
        <w:rPr>
          <w:lang w:val="en-US"/>
        </w:rPr>
        <w:t>in</w:t>
      </w:r>
      <w:r w:rsidR="00B7454A">
        <w:rPr>
          <w:lang w:val="en-US"/>
        </w:rPr>
        <w:t xml:space="preserve"> </w:t>
      </w:r>
      <w:r w:rsidRPr="003C750D">
        <w:rPr>
          <w:lang w:val="en-US"/>
        </w:rPr>
        <w:t>th</w:t>
      </w:r>
      <w:r>
        <w:rPr>
          <w:lang w:val="en-US"/>
        </w:rPr>
        <w:t>is</w:t>
      </w:r>
      <w:r w:rsidR="00B7454A">
        <w:rPr>
          <w:lang w:val="en-US"/>
        </w:rPr>
        <w:t xml:space="preserve"> </w:t>
      </w:r>
      <w:r>
        <w:rPr>
          <w:lang w:val="en-US"/>
        </w:rPr>
        <w:t>modern-day</w:t>
      </w:r>
      <w:r w:rsidR="00B7454A">
        <w:rPr>
          <w:lang w:val="en-US"/>
        </w:rPr>
        <w:t xml:space="preserve"> </w:t>
      </w:r>
      <w:r w:rsidRPr="003C750D">
        <w:rPr>
          <w:lang w:val="en-US"/>
        </w:rPr>
        <w:t>increase</w:t>
      </w:r>
      <w:r w:rsidR="00B7454A">
        <w:rPr>
          <w:lang w:val="en-US"/>
        </w:rPr>
        <w:t xml:space="preserve"> </w:t>
      </w:r>
      <w:r>
        <w:rPr>
          <w:lang w:val="en-US"/>
        </w:rPr>
        <w:t>in</w:t>
      </w:r>
      <w:r w:rsidR="00B7454A">
        <w:rPr>
          <w:lang w:val="en-US"/>
        </w:rPr>
        <w:t xml:space="preserve"> </w:t>
      </w:r>
      <w:r w:rsidRPr="003C750D">
        <w:rPr>
          <w:lang w:val="en-US"/>
        </w:rPr>
        <w:t>online</w:t>
      </w:r>
      <w:r w:rsidR="00B7454A">
        <w:rPr>
          <w:lang w:val="en-US"/>
        </w:rPr>
        <w:t xml:space="preserve"> </w:t>
      </w:r>
      <w:r w:rsidRPr="003C750D">
        <w:rPr>
          <w:lang w:val="en-US"/>
        </w:rPr>
        <w:t>viewing.</w:t>
      </w:r>
    </w:p>
    <w:p w14:paraId="54A0D0A8" w14:textId="6C0CD238" w:rsidR="00EC29C7" w:rsidRPr="00F55DA3" w:rsidRDefault="00EC29C7" w:rsidP="001F6C04">
      <w:pPr>
        <w:pStyle w:val="Heading3"/>
      </w:pPr>
      <w:bookmarkStart w:id="21" w:name="_Toc458513200"/>
      <w:r w:rsidRPr="00F55DA3">
        <w:t>Television</w:t>
      </w:r>
      <w:r w:rsidR="00B7454A">
        <w:t xml:space="preserve"> </w:t>
      </w:r>
      <w:r>
        <w:t>a</w:t>
      </w:r>
      <w:r w:rsidRPr="00F55DA3">
        <w:t>ccessibility</w:t>
      </w:r>
      <w:bookmarkEnd w:id="21"/>
    </w:p>
    <w:p w14:paraId="387195D2" w14:textId="77900108" w:rsidR="00EC29C7" w:rsidRDefault="00EC29C7" w:rsidP="00D92420">
      <w:pPr>
        <w:rPr>
          <w:lang w:val="en-GB"/>
        </w:rPr>
      </w:pPr>
      <w:r>
        <w:rPr>
          <w:lang w:val="en-US"/>
        </w:rPr>
        <w:t>As</w:t>
      </w:r>
      <w:r w:rsidR="00B7454A">
        <w:rPr>
          <w:lang w:val="en-US"/>
        </w:rPr>
        <w:t xml:space="preserve"> </w:t>
      </w:r>
      <w:r>
        <w:rPr>
          <w:lang w:val="en-US"/>
        </w:rPr>
        <w:t>a</w:t>
      </w:r>
      <w:r w:rsidR="00B7454A">
        <w:rPr>
          <w:lang w:val="en-US"/>
        </w:rPr>
        <w:t xml:space="preserve"> </w:t>
      </w:r>
      <w:r>
        <w:rPr>
          <w:lang w:val="en-US"/>
        </w:rPr>
        <w:t>visual</w:t>
      </w:r>
      <w:r w:rsidR="00B7454A">
        <w:rPr>
          <w:lang w:val="en-US"/>
        </w:rPr>
        <w:t xml:space="preserve"> </w:t>
      </w:r>
      <w:r>
        <w:rPr>
          <w:lang w:val="en-US"/>
        </w:rPr>
        <w:t>and</w:t>
      </w:r>
      <w:r w:rsidR="00B7454A">
        <w:rPr>
          <w:lang w:val="en-US"/>
        </w:rPr>
        <w:t xml:space="preserve"> </w:t>
      </w:r>
      <w:r>
        <w:rPr>
          <w:lang w:val="en-US"/>
        </w:rPr>
        <w:t>audible</w:t>
      </w:r>
      <w:r w:rsidR="00B7454A">
        <w:rPr>
          <w:lang w:val="en-US"/>
        </w:rPr>
        <w:t xml:space="preserve"> </w:t>
      </w:r>
      <w:r>
        <w:rPr>
          <w:lang w:val="en-US"/>
        </w:rPr>
        <w:t>medium,</w:t>
      </w:r>
      <w:r w:rsidR="00B7454A">
        <w:rPr>
          <w:lang w:val="en-US"/>
        </w:rPr>
        <w:t xml:space="preserve"> </w:t>
      </w:r>
      <w:r>
        <w:rPr>
          <w:lang w:val="en-US"/>
        </w:rPr>
        <w:t>television</w:t>
      </w:r>
      <w:r w:rsidR="00B7454A">
        <w:rPr>
          <w:lang w:val="en-US"/>
        </w:rPr>
        <w:t xml:space="preserve"> </w:t>
      </w:r>
      <w:r>
        <w:rPr>
          <w:lang w:val="en-US"/>
        </w:rPr>
        <w:t>can</w:t>
      </w:r>
      <w:r w:rsidR="00B7454A">
        <w:rPr>
          <w:lang w:val="en-US"/>
        </w:rPr>
        <w:t xml:space="preserve"> </w:t>
      </w:r>
      <w:r>
        <w:rPr>
          <w:lang w:val="en-US"/>
        </w:rPr>
        <w:t>be</w:t>
      </w:r>
      <w:r w:rsidR="00B7454A">
        <w:rPr>
          <w:lang w:val="en-US"/>
        </w:rPr>
        <w:t xml:space="preserve"> </w:t>
      </w:r>
      <w:r>
        <w:rPr>
          <w:lang w:val="en-US"/>
        </w:rPr>
        <w:t>disabling</w:t>
      </w:r>
      <w:r w:rsidR="00B7454A">
        <w:rPr>
          <w:lang w:val="en-US"/>
        </w:rPr>
        <w:t xml:space="preserve"> </w:t>
      </w:r>
      <w:r>
        <w:rPr>
          <w:lang w:val="en-US"/>
        </w:rPr>
        <w:t>in</w:t>
      </w:r>
      <w:r w:rsidR="00B7454A">
        <w:rPr>
          <w:lang w:val="en-US"/>
        </w:rPr>
        <w:t xml:space="preserve"> </w:t>
      </w:r>
      <w:r>
        <w:rPr>
          <w:lang w:val="en-US"/>
        </w:rPr>
        <w:t>different</w:t>
      </w:r>
      <w:r w:rsidR="00B7454A">
        <w:rPr>
          <w:lang w:val="en-US"/>
        </w:rPr>
        <w:t xml:space="preserve"> </w:t>
      </w:r>
      <w:r>
        <w:rPr>
          <w:lang w:val="en-US"/>
        </w:rPr>
        <w:t>ways</w:t>
      </w:r>
      <w:r w:rsidR="00B7454A">
        <w:rPr>
          <w:lang w:val="en-US"/>
        </w:rPr>
        <w:t xml:space="preserve"> </w:t>
      </w:r>
      <w:r>
        <w:rPr>
          <w:lang w:val="en-US"/>
        </w:rPr>
        <w:t>for</w:t>
      </w:r>
      <w:r w:rsidR="00B7454A">
        <w:rPr>
          <w:lang w:val="en-US"/>
        </w:rPr>
        <w:t xml:space="preserve"> </w:t>
      </w:r>
      <w:r>
        <w:rPr>
          <w:lang w:val="en-US"/>
        </w:rPr>
        <w:t>people</w:t>
      </w:r>
      <w:r w:rsidR="00B7454A">
        <w:rPr>
          <w:lang w:val="en-US"/>
        </w:rPr>
        <w:t xml:space="preserve"> </w:t>
      </w:r>
      <w:r>
        <w:rPr>
          <w:lang w:val="en-US"/>
        </w:rPr>
        <w:t>with</w:t>
      </w:r>
      <w:r w:rsidR="00B7454A">
        <w:rPr>
          <w:lang w:val="en-US"/>
        </w:rPr>
        <w:t xml:space="preserve"> </w:t>
      </w:r>
      <w:r>
        <w:rPr>
          <w:lang w:val="en-US"/>
        </w:rPr>
        <w:t>a</w:t>
      </w:r>
      <w:r w:rsidR="00B7454A">
        <w:rPr>
          <w:lang w:val="en-US"/>
        </w:rPr>
        <w:t xml:space="preserve"> </w:t>
      </w:r>
      <w:r>
        <w:rPr>
          <w:lang w:val="en-US"/>
        </w:rPr>
        <w:t>variety</w:t>
      </w:r>
      <w:r w:rsidR="00B7454A">
        <w:rPr>
          <w:lang w:val="en-US"/>
        </w:rPr>
        <w:t xml:space="preserve"> </w:t>
      </w:r>
      <w:r>
        <w:rPr>
          <w:lang w:val="en-US"/>
        </w:rPr>
        <w:t>of</w:t>
      </w:r>
      <w:r w:rsidR="00B7454A">
        <w:rPr>
          <w:lang w:val="en-US"/>
        </w:rPr>
        <w:t xml:space="preserve"> </w:t>
      </w:r>
      <w:r>
        <w:rPr>
          <w:lang w:val="en-US"/>
        </w:rPr>
        <w:t>impairments.</w:t>
      </w:r>
      <w:r w:rsidR="00B7454A">
        <w:rPr>
          <w:lang w:val="en-US"/>
        </w:rPr>
        <w:t xml:space="preserve"> </w:t>
      </w:r>
      <w:r>
        <w:rPr>
          <w:lang w:val="en-US"/>
        </w:rPr>
        <w:t>For</w:t>
      </w:r>
      <w:r w:rsidR="00B7454A">
        <w:rPr>
          <w:lang w:val="en-US"/>
        </w:rPr>
        <w:t xml:space="preserve"> </w:t>
      </w:r>
      <w:r>
        <w:rPr>
          <w:lang w:val="en-US"/>
        </w:rPr>
        <w:t>example,</w:t>
      </w:r>
      <w:r w:rsidR="00B7454A">
        <w:rPr>
          <w:lang w:val="en-US"/>
        </w:rPr>
        <w:t xml:space="preserve"> </w:t>
      </w:r>
      <w:r>
        <w:rPr>
          <w:lang w:val="en-US"/>
        </w:rPr>
        <w:t>the</w:t>
      </w:r>
      <w:r w:rsidR="00B7454A">
        <w:rPr>
          <w:lang w:val="en-US"/>
        </w:rPr>
        <w:t xml:space="preserve"> </w:t>
      </w:r>
      <w:r>
        <w:rPr>
          <w:lang w:val="en-US"/>
        </w:rPr>
        <w:t>visual</w:t>
      </w:r>
      <w:r w:rsidR="00B7454A">
        <w:rPr>
          <w:lang w:val="en-US"/>
        </w:rPr>
        <w:t xml:space="preserve"> </w:t>
      </w:r>
      <w:r>
        <w:rPr>
          <w:lang w:val="en-US"/>
        </w:rPr>
        <w:t>nature</w:t>
      </w:r>
      <w:r w:rsidR="00B7454A">
        <w:rPr>
          <w:lang w:val="en-US"/>
        </w:rPr>
        <w:t xml:space="preserve"> </w:t>
      </w:r>
      <w:r>
        <w:rPr>
          <w:lang w:val="en-US"/>
        </w:rPr>
        <w:t>of</w:t>
      </w:r>
      <w:r w:rsidR="00B7454A">
        <w:rPr>
          <w:lang w:val="en-US"/>
        </w:rPr>
        <w:t xml:space="preserve"> </w:t>
      </w:r>
      <w:r>
        <w:rPr>
          <w:lang w:val="en-US"/>
        </w:rPr>
        <w:t>television</w:t>
      </w:r>
      <w:r w:rsidR="00B7454A">
        <w:rPr>
          <w:lang w:val="en-US"/>
        </w:rPr>
        <w:t xml:space="preserve"> </w:t>
      </w:r>
      <w:r>
        <w:rPr>
          <w:lang w:val="en-US"/>
        </w:rPr>
        <w:t>can</w:t>
      </w:r>
      <w:r w:rsidR="00B7454A">
        <w:rPr>
          <w:lang w:val="en-US"/>
        </w:rPr>
        <w:t xml:space="preserve"> </w:t>
      </w:r>
      <w:r>
        <w:rPr>
          <w:lang w:val="en-US"/>
        </w:rPr>
        <w:t>be</w:t>
      </w:r>
      <w:r w:rsidR="00B7454A">
        <w:rPr>
          <w:lang w:val="en-US"/>
        </w:rPr>
        <w:t xml:space="preserve"> </w:t>
      </w:r>
      <w:r>
        <w:rPr>
          <w:lang w:val="en-US"/>
        </w:rPr>
        <w:t>problematic</w:t>
      </w:r>
      <w:r w:rsidR="00B7454A">
        <w:rPr>
          <w:lang w:val="en-US"/>
        </w:rPr>
        <w:t xml:space="preserve"> </w:t>
      </w:r>
      <w:r>
        <w:rPr>
          <w:lang w:val="en-US"/>
        </w:rPr>
        <w:t>for</w:t>
      </w:r>
      <w:r w:rsidR="00B7454A">
        <w:rPr>
          <w:lang w:val="en-US"/>
        </w:rPr>
        <w:t xml:space="preserve"> </w:t>
      </w:r>
      <w:r>
        <w:rPr>
          <w:lang w:val="en-US"/>
        </w:rPr>
        <w:t>people</w:t>
      </w:r>
      <w:r w:rsidR="00B7454A">
        <w:rPr>
          <w:lang w:val="en-US"/>
        </w:rPr>
        <w:t xml:space="preserve"> </w:t>
      </w:r>
      <w:r>
        <w:rPr>
          <w:lang w:val="en-US"/>
        </w:rPr>
        <w:t>with</w:t>
      </w:r>
      <w:r w:rsidR="00B7454A">
        <w:rPr>
          <w:lang w:val="en-US"/>
        </w:rPr>
        <w:t xml:space="preserve"> </w:t>
      </w:r>
      <w:r>
        <w:rPr>
          <w:lang w:val="en-US"/>
        </w:rPr>
        <w:t>vision</w:t>
      </w:r>
      <w:r w:rsidR="00B7454A">
        <w:rPr>
          <w:lang w:val="en-US"/>
        </w:rPr>
        <w:t xml:space="preserve"> </w:t>
      </w:r>
      <w:r>
        <w:rPr>
          <w:lang w:val="en-US"/>
        </w:rPr>
        <w:t>impairments</w:t>
      </w:r>
      <w:r w:rsidR="00040E97">
        <w:rPr>
          <w:lang w:val="en-US"/>
        </w:rPr>
        <w:t>,</w:t>
      </w:r>
      <w:r w:rsidR="00B7454A">
        <w:rPr>
          <w:lang w:val="en-US"/>
        </w:rPr>
        <w:t xml:space="preserve"> </w:t>
      </w:r>
      <w:r>
        <w:rPr>
          <w:lang w:val="en-US"/>
        </w:rPr>
        <w:t>while</w:t>
      </w:r>
      <w:r w:rsidR="00B7454A">
        <w:rPr>
          <w:lang w:val="en-US"/>
        </w:rPr>
        <w:t xml:space="preserve"> </w:t>
      </w:r>
      <w:r>
        <w:rPr>
          <w:lang w:val="en-US"/>
        </w:rPr>
        <w:t>other</w:t>
      </w:r>
      <w:r w:rsidR="00B7454A">
        <w:rPr>
          <w:lang w:val="en-US"/>
        </w:rPr>
        <w:t xml:space="preserve"> </w:t>
      </w:r>
      <w:r>
        <w:rPr>
          <w:lang w:val="en-US"/>
        </w:rPr>
        <w:t>people</w:t>
      </w:r>
      <w:r w:rsidR="00B7454A">
        <w:rPr>
          <w:lang w:val="en-US"/>
        </w:rPr>
        <w:t xml:space="preserve"> </w:t>
      </w:r>
      <w:r>
        <w:rPr>
          <w:lang w:val="en-US"/>
        </w:rPr>
        <w:t>may</w:t>
      </w:r>
      <w:r w:rsidR="00B7454A">
        <w:rPr>
          <w:lang w:val="en-US"/>
        </w:rPr>
        <w:t xml:space="preserve"> </w:t>
      </w:r>
      <w:r>
        <w:rPr>
          <w:lang w:val="en-US"/>
        </w:rPr>
        <w:t>not</w:t>
      </w:r>
      <w:r w:rsidR="00B7454A">
        <w:rPr>
          <w:lang w:val="en-US"/>
        </w:rPr>
        <w:t xml:space="preserve"> </w:t>
      </w:r>
      <w:r>
        <w:rPr>
          <w:lang w:val="en-US"/>
        </w:rPr>
        <w:t>be</w:t>
      </w:r>
      <w:r w:rsidR="00B7454A">
        <w:rPr>
          <w:lang w:val="en-US"/>
        </w:rPr>
        <w:t xml:space="preserve"> </w:t>
      </w:r>
      <w:r>
        <w:rPr>
          <w:lang w:val="en-US"/>
        </w:rPr>
        <w:t>able</w:t>
      </w:r>
      <w:r w:rsidR="00B7454A">
        <w:rPr>
          <w:lang w:val="en-US"/>
        </w:rPr>
        <w:t xml:space="preserve"> </w:t>
      </w:r>
      <w:r>
        <w:rPr>
          <w:lang w:val="en-US"/>
        </w:rPr>
        <w:t>to</w:t>
      </w:r>
      <w:r w:rsidR="00B7454A">
        <w:rPr>
          <w:lang w:val="en-US"/>
        </w:rPr>
        <w:t xml:space="preserve"> </w:t>
      </w:r>
      <w:r>
        <w:rPr>
          <w:lang w:val="en-US"/>
        </w:rPr>
        <w:t>hear</w:t>
      </w:r>
      <w:r w:rsidR="00B7454A">
        <w:rPr>
          <w:lang w:val="en-US"/>
        </w:rPr>
        <w:t xml:space="preserve"> </w:t>
      </w:r>
      <w:r>
        <w:rPr>
          <w:lang w:val="en-US"/>
        </w:rPr>
        <w:t>the</w:t>
      </w:r>
      <w:r w:rsidR="00B7454A">
        <w:rPr>
          <w:lang w:val="en-US"/>
        </w:rPr>
        <w:t xml:space="preserve"> </w:t>
      </w:r>
      <w:r>
        <w:rPr>
          <w:lang w:val="en-US"/>
        </w:rPr>
        <w:t>sound</w:t>
      </w:r>
      <w:r w:rsidR="00B7454A">
        <w:rPr>
          <w:lang w:val="en-US"/>
        </w:rPr>
        <w:t xml:space="preserve"> </w:t>
      </w:r>
      <w:r>
        <w:rPr>
          <w:lang w:val="en-US"/>
        </w:rPr>
        <w:t>due</w:t>
      </w:r>
      <w:r w:rsidR="00B7454A">
        <w:rPr>
          <w:lang w:val="en-US"/>
        </w:rPr>
        <w:t xml:space="preserve"> </w:t>
      </w:r>
      <w:r>
        <w:rPr>
          <w:lang w:val="en-US"/>
        </w:rPr>
        <w:t>to</w:t>
      </w:r>
      <w:r w:rsidR="00B7454A">
        <w:rPr>
          <w:lang w:val="en-US"/>
        </w:rPr>
        <w:t xml:space="preserve"> </w:t>
      </w:r>
      <w:r w:rsidR="00040E97">
        <w:rPr>
          <w:lang w:val="en-US"/>
        </w:rPr>
        <w:t xml:space="preserve">a </w:t>
      </w:r>
      <w:r>
        <w:rPr>
          <w:lang w:val="en-US"/>
        </w:rPr>
        <w:t>hearing</w:t>
      </w:r>
      <w:r w:rsidR="00B7454A">
        <w:rPr>
          <w:lang w:val="en-US"/>
        </w:rPr>
        <w:t xml:space="preserve"> </w:t>
      </w:r>
      <w:r>
        <w:rPr>
          <w:lang w:val="en-US"/>
        </w:rPr>
        <w:t>impairment.</w:t>
      </w:r>
      <w:r w:rsidR="00B7454A">
        <w:rPr>
          <w:lang w:val="en-US"/>
        </w:rPr>
        <w:t xml:space="preserve"> </w:t>
      </w:r>
      <w:r>
        <w:rPr>
          <w:lang w:val="en-US"/>
        </w:rPr>
        <w:t>However,</w:t>
      </w:r>
      <w:r w:rsidR="00B7454A">
        <w:rPr>
          <w:lang w:val="en-US"/>
        </w:rPr>
        <w:t xml:space="preserve"> </w:t>
      </w:r>
      <w:r>
        <w:rPr>
          <w:lang w:val="en-US"/>
        </w:rPr>
        <w:t>a</w:t>
      </w:r>
      <w:r w:rsidR="00B7454A">
        <w:rPr>
          <w:lang w:val="en-US"/>
        </w:rPr>
        <w:t xml:space="preserve"> </w:t>
      </w:r>
      <w:r>
        <w:rPr>
          <w:lang w:val="en-US"/>
        </w:rPr>
        <w:t>number</w:t>
      </w:r>
      <w:r w:rsidR="00B7454A">
        <w:rPr>
          <w:lang w:val="en-US"/>
        </w:rPr>
        <w:t xml:space="preserve"> </w:t>
      </w:r>
      <w:r>
        <w:rPr>
          <w:lang w:val="en-US"/>
        </w:rPr>
        <w:t>of</w:t>
      </w:r>
      <w:r w:rsidR="00B7454A">
        <w:rPr>
          <w:lang w:val="en-US"/>
        </w:rPr>
        <w:t xml:space="preserve"> </w:t>
      </w:r>
      <w:r>
        <w:rPr>
          <w:lang w:val="en-US"/>
        </w:rPr>
        <w:t>accessibility</w:t>
      </w:r>
      <w:r w:rsidR="00B7454A">
        <w:rPr>
          <w:lang w:val="en-US"/>
        </w:rPr>
        <w:t xml:space="preserve"> </w:t>
      </w:r>
      <w:r>
        <w:rPr>
          <w:lang w:val="en-US"/>
        </w:rPr>
        <w:t>features</w:t>
      </w:r>
      <w:r w:rsidR="00B7454A">
        <w:rPr>
          <w:lang w:val="en-US"/>
        </w:rPr>
        <w:t xml:space="preserve"> </w:t>
      </w:r>
      <w:r>
        <w:rPr>
          <w:lang w:val="en-US"/>
        </w:rPr>
        <w:t>exist</w:t>
      </w:r>
      <w:r w:rsidR="00B7454A">
        <w:rPr>
          <w:lang w:val="en-US"/>
        </w:rPr>
        <w:t xml:space="preserve"> </w:t>
      </w:r>
      <w:r>
        <w:rPr>
          <w:lang w:val="en-US"/>
        </w:rPr>
        <w:t>to</w:t>
      </w:r>
      <w:r w:rsidR="00B7454A">
        <w:rPr>
          <w:lang w:val="en-US"/>
        </w:rPr>
        <w:t xml:space="preserve"> </w:t>
      </w:r>
      <w:r>
        <w:rPr>
          <w:lang w:val="en-US"/>
        </w:rPr>
        <w:t>translate</w:t>
      </w:r>
      <w:r w:rsidR="00B7454A">
        <w:rPr>
          <w:lang w:val="en-US"/>
        </w:rPr>
        <w:t xml:space="preserve"> </w:t>
      </w:r>
      <w:r>
        <w:rPr>
          <w:lang w:val="en-US"/>
        </w:rPr>
        <w:t>information</w:t>
      </w:r>
      <w:r w:rsidR="00B7454A">
        <w:rPr>
          <w:lang w:val="en-US"/>
        </w:rPr>
        <w:t xml:space="preserve"> </w:t>
      </w:r>
      <w:r>
        <w:rPr>
          <w:lang w:val="en-US"/>
        </w:rPr>
        <w:t>in</w:t>
      </w:r>
      <w:r w:rsidR="00B7454A">
        <w:rPr>
          <w:lang w:val="en-US"/>
        </w:rPr>
        <w:t xml:space="preserve"> </w:t>
      </w:r>
      <w:r>
        <w:rPr>
          <w:lang w:val="en-US"/>
        </w:rPr>
        <w:t>different</w:t>
      </w:r>
      <w:r w:rsidR="00B7454A">
        <w:rPr>
          <w:lang w:val="en-US"/>
        </w:rPr>
        <w:t xml:space="preserve"> </w:t>
      </w:r>
      <w:r>
        <w:rPr>
          <w:lang w:val="en-US"/>
        </w:rPr>
        <w:t>ways</w:t>
      </w:r>
      <w:r w:rsidR="00B7454A">
        <w:rPr>
          <w:lang w:val="en-US"/>
        </w:rPr>
        <w:t xml:space="preserve"> </w:t>
      </w:r>
      <w:r>
        <w:rPr>
          <w:lang w:val="en-US"/>
        </w:rPr>
        <w:t>–</w:t>
      </w:r>
      <w:r w:rsidR="00B7454A">
        <w:rPr>
          <w:lang w:val="en-US"/>
        </w:rPr>
        <w:t xml:space="preserve"> </w:t>
      </w:r>
      <w:r>
        <w:rPr>
          <w:lang w:val="en-US"/>
        </w:rPr>
        <w:t>these</w:t>
      </w:r>
      <w:r w:rsidR="00B7454A">
        <w:rPr>
          <w:lang w:val="en-US"/>
        </w:rPr>
        <w:t xml:space="preserve"> </w:t>
      </w:r>
      <w:r>
        <w:rPr>
          <w:lang w:val="en-US"/>
        </w:rPr>
        <w:t>are</w:t>
      </w:r>
      <w:r w:rsidR="00B7454A">
        <w:rPr>
          <w:lang w:val="en-US"/>
        </w:rPr>
        <w:t xml:space="preserve"> </w:t>
      </w:r>
      <w:r>
        <w:rPr>
          <w:lang w:val="en-US"/>
        </w:rPr>
        <w:t>outlined</w:t>
      </w:r>
      <w:r w:rsidR="00B7454A">
        <w:rPr>
          <w:lang w:val="en-US"/>
        </w:rPr>
        <w:t xml:space="preserve"> </w:t>
      </w:r>
      <w:r>
        <w:rPr>
          <w:lang w:val="en-US"/>
        </w:rPr>
        <w:t>in</w:t>
      </w:r>
      <w:r w:rsidR="00B7454A">
        <w:rPr>
          <w:lang w:val="en-US"/>
        </w:rPr>
        <w:t xml:space="preserve"> </w:t>
      </w:r>
      <w:r w:rsidR="00981588">
        <w:rPr>
          <w:lang w:val="en-US"/>
        </w:rPr>
        <w:t xml:space="preserve">Table </w:t>
      </w:r>
      <w:r w:rsidR="00AF118D">
        <w:rPr>
          <w:lang w:val="en-US"/>
        </w:rPr>
        <w:t>1</w:t>
      </w:r>
      <w:r>
        <w:rPr>
          <w:lang w:val="en-US"/>
        </w:rPr>
        <w:t>.</w:t>
      </w:r>
    </w:p>
    <w:p w14:paraId="788D7C7E" w14:textId="36B9C919" w:rsidR="00EC29C7" w:rsidRDefault="00981588" w:rsidP="00040E97">
      <w:pPr>
        <w:pStyle w:val="Captiontable"/>
      </w:pPr>
      <w:bookmarkStart w:id="22" w:name="_Toc458075256"/>
      <w:proofErr w:type="gramStart"/>
      <w:r>
        <w:t xml:space="preserve">Table </w:t>
      </w:r>
      <w:r w:rsidR="00AF118D">
        <w:t>1</w:t>
      </w:r>
      <w:r>
        <w:t>.</w:t>
      </w:r>
      <w:proofErr w:type="gramEnd"/>
      <w:r w:rsidR="00B7454A">
        <w:t xml:space="preserve"> </w:t>
      </w:r>
      <w:r w:rsidR="00EC29C7">
        <w:t>Definitions</w:t>
      </w:r>
      <w:r w:rsidR="00B7454A">
        <w:t xml:space="preserve"> </w:t>
      </w:r>
      <w:r w:rsidR="00EC29C7">
        <w:t>of</w:t>
      </w:r>
      <w:r w:rsidR="00B7454A">
        <w:t xml:space="preserve"> </w:t>
      </w:r>
      <w:r w:rsidR="00EC29C7">
        <w:t>a</w:t>
      </w:r>
      <w:r w:rsidR="00EC29C7" w:rsidRPr="00E23334">
        <w:t>ccessibility</w:t>
      </w:r>
      <w:r w:rsidR="00B7454A">
        <w:t xml:space="preserve"> </w:t>
      </w:r>
      <w:r w:rsidR="00EC29C7" w:rsidRPr="00E23334">
        <w:t>features</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finitions of accessibility features"/>
        <w:tblDescription w:val="Explanation of six accessibility features: AD, CC, Lip-reading avatars, Signing avatars, Spoken subtitles and Clean audio"/>
      </w:tblPr>
      <w:tblGrid>
        <w:gridCol w:w="2127"/>
        <w:gridCol w:w="6781"/>
      </w:tblGrid>
      <w:tr w:rsidR="00EC29C7" w:rsidRPr="00CD4B0A" w14:paraId="3F5B4C76" w14:textId="77777777" w:rsidTr="00FA71BD">
        <w:trPr>
          <w:tblHeader/>
        </w:trPr>
        <w:tc>
          <w:tcPr>
            <w:tcW w:w="2127" w:type="dxa"/>
            <w:shd w:val="clear" w:color="auto" w:fill="D9D9D9" w:themeFill="background1" w:themeFillShade="D9"/>
            <w:tcMar>
              <w:top w:w="28" w:type="dxa"/>
              <w:bottom w:w="28" w:type="dxa"/>
            </w:tcMar>
          </w:tcPr>
          <w:p w14:paraId="66EDDA7E" w14:textId="299EE6F7" w:rsidR="00EC29C7" w:rsidRPr="00DE2043" w:rsidRDefault="00EC29C7" w:rsidP="00D92420">
            <w:pPr>
              <w:spacing w:after="0" w:line="240" w:lineRule="auto"/>
              <w:rPr>
                <w:b/>
                <w:sz w:val="20"/>
                <w:szCs w:val="20"/>
              </w:rPr>
            </w:pPr>
            <w:r w:rsidRPr="00DE2043">
              <w:rPr>
                <w:b/>
                <w:sz w:val="20"/>
                <w:szCs w:val="20"/>
              </w:rPr>
              <w:t>Accessibility</w:t>
            </w:r>
            <w:r w:rsidR="00B7454A" w:rsidRPr="00DE2043">
              <w:rPr>
                <w:b/>
                <w:sz w:val="20"/>
                <w:szCs w:val="20"/>
              </w:rPr>
              <w:t xml:space="preserve"> </w:t>
            </w:r>
            <w:r w:rsidRPr="00DE2043">
              <w:rPr>
                <w:b/>
                <w:sz w:val="20"/>
                <w:szCs w:val="20"/>
              </w:rPr>
              <w:t>feature</w:t>
            </w:r>
          </w:p>
        </w:tc>
        <w:tc>
          <w:tcPr>
            <w:tcW w:w="6781" w:type="dxa"/>
            <w:shd w:val="clear" w:color="auto" w:fill="D9D9D9" w:themeFill="background1" w:themeFillShade="D9"/>
            <w:tcMar>
              <w:top w:w="28" w:type="dxa"/>
              <w:bottom w:w="28" w:type="dxa"/>
            </w:tcMar>
          </w:tcPr>
          <w:p w14:paraId="4DE40331" w14:textId="77777777" w:rsidR="00EC29C7" w:rsidRPr="00DE2043" w:rsidRDefault="00EC29C7" w:rsidP="00D92420">
            <w:pPr>
              <w:spacing w:after="0" w:line="240" w:lineRule="auto"/>
              <w:rPr>
                <w:b/>
                <w:sz w:val="20"/>
                <w:szCs w:val="20"/>
              </w:rPr>
            </w:pPr>
            <w:r w:rsidRPr="00DE2043">
              <w:rPr>
                <w:b/>
                <w:sz w:val="20"/>
                <w:szCs w:val="20"/>
              </w:rPr>
              <w:t>Explanation</w:t>
            </w:r>
          </w:p>
        </w:tc>
      </w:tr>
      <w:tr w:rsidR="00EC29C7" w:rsidRPr="00CD4B0A" w14:paraId="1B15C126" w14:textId="77777777" w:rsidTr="00EA51CC">
        <w:tc>
          <w:tcPr>
            <w:tcW w:w="2127" w:type="dxa"/>
            <w:tcMar>
              <w:top w:w="28" w:type="dxa"/>
              <w:bottom w:w="28" w:type="dxa"/>
            </w:tcMar>
          </w:tcPr>
          <w:p w14:paraId="2C9126A8" w14:textId="2BB22CB5" w:rsidR="00EC29C7" w:rsidRPr="00DE2043" w:rsidRDefault="00EC29C7" w:rsidP="00D92420">
            <w:pPr>
              <w:spacing w:after="0" w:line="240" w:lineRule="auto"/>
              <w:rPr>
                <w:sz w:val="20"/>
                <w:szCs w:val="20"/>
              </w:rPr>
            </w:pPr>
            <w:r w:rsidRPr="00DE2043">
              <w:rPr>
                <w:sz w:val="20"/>
                <w:szCs w:val="20"/>
              </w:rPr>
              <w:t>AD</w:t>
            </w:r>
          </w:p>
        </w:tc>
        <w:tc>
          <w:tcPr>
            <w:tcW w:w="6781" w:type="dxa"/>
            <w:tcMar>
              <w:top w:w="28" w:type="dxa"/>
              <w:bottom w:w="28" w:type="dxa"/>
            </w:tcMar>
          </w:tcPr>
          <w:p w14:paraId="5784C210" w14:textId="6D69DF69" w:rsidR="00EC29C7" w:rsidRPr="00DE2043" w:rsidRDefault="00EC29C7" w:rsidP="00D92420">
            <w:pPr>
              <w:spacing w:after="0" w:line="240" w:lineRule="auto"/>
              <w:rPr>
                <w:sz w:val="20"/>
                <w:szCs w:val="20"/>
              </w:rPr>
            </w:pPr>
            <w:r w:rsidRPr="00DE2043">
              <w:rPr>
                <w:sz w:val="20"/>
                <w:szCs w:val="20"/>
              </w:rPr>
              <w:t>A</w:t>
            </w:r>
            <w:r w:rsidR="00B7454A" w:rsidRPr="00DE2043">
              <w:rPr>
                <w:sz w:val="20"/>
                <w:szCs w:val="20"/>
              </w:rPr>
              <w:t xml:space="preserve"> </w:t>
            </w:r>
            <w:r w:rsidRPr="00DE2043">
              <w:rPr>
                <w:sz w:val="20"/>
                <w:szCs w:val="20"/>
              </w:rPr>
              <w:t>track</w:t>
            </w:r>
            <w:r w:rsidR="00B7454A" w:rsidRPr="00DE2043">
              <w:rPr>
                <w:sz w:val="20"/>
                <w:szCs w:val="20"/>
              </w:rPr>
              <w:t xml:space="preserve"> </w:t>
            </w:r>
            <w:r w:rsidRPr="00DE2043">
              <w:rPr>
                <w:sz w:val="20"/>
                <w:szCs w:val="20"/>
              </w:rPr>
              <w:t>of</w:t>
            </w:r>
            <w:r w:rsidR="00B7454A" w:rsidRPr="00DE2043">
              <w:rPr>
                <w:sz w:val="20"/>
                <w:szCs w:val="20"/>
              </w:rPr>
              <w:t xml:space="preserve"> </w:t>
            </w:r>
            <w:r w:rsidRPr="00DE2043">
              <w:rPr>
                <w:sz w:val="20"/>
                <w:szCs w:val="20"/>
              </w:rPr>
              <w:t>narration</w:t>
            </w:r>
            <w:r w:rsidR="00B7454A" w:rsidRPr="00DE2043">
              <w:rPr>
                <w:sz w:val="20"/>
                <w:szCs w:val="20"/>
              </w:rPr>
              <w:t xml:space="preserve"> </w:t>
            </w:r>
            <w:r w:rsidRPr="00DE2043">
              <w:rPr>
                <w:sz w:val="20"/>
                <w:szCs w:val="20"/>
              </w:rPr>
              <w:t>which</w:t>
            </w:r>
            <w:r w:rsidR="00B7454A" w:rsidRPr="00DE2043">
              <w:rPr>
                <w:sz w:val="20"/>
                <w:szCs w:val="20"/>
              </w:rPr>
              <w:t xml:space="preserve"> </w:t>
            </w:r>
            <w:r w:rsidRPr="00DE2043">
              <w:rPr>
                <w:sz w:val="20"/>
                <w:szCs w:val="20"/>
              </w:rPr>
              <w:t>describes</w:t>
            </w:r>
            <w:r w:rsidR="00B7454A" w:rsidRPr="00DE2043">
              <w:rPr>
                <w:sz w:val="20"/>
                <w:szCs w:val="20"/>
              </w:rPr>
              <w:t xml:space="preserve"> </w:t>
            </w:r>
            <w:r w:rsidRPr="00DE2043">
              <w:rPr>
                <w:sz w:val="20"/>
                <w:szCs w:val="20"/>
              </w:rPr>
              <w:t>important</w:t>
            </w:r>
            <w:r w:rsidR="00B7454A" w:rsidRPr="00DE2043">
              <w:rPr>
                <w:sz w:val="20"/>
                <w:szCs w:val="20"/>
              </w:rPr>
              <w:t xml:space="preserve"> </w:t>
            </w:r>
            <w:r w:rsidRPr="00DE2043">
              <w:rPr>
                <w:sz w:val="20"/>
                <w:szCs w:val="20"/>
              </w:rPr>
              <w:t>visual</w:t>
            </w:r>
            <w:r w:rsidR="00B7454A" w:rsidRPr="00DE2043">
              <w:rPr>
                <w:sz w:val="20"/>
                <w:szCs w:val="20"/>
              </w:rPr>
              <w:t xml:space="preserve"> </w:t>
            </w:r>
            <w:r w:rsidRPr="00DE2043">
              <w:rPr>
                <w:sz w:val="20"/>
                <w:szCs w:val="20"/>
              </w:rPr>
              <w:t>elements</w:t>
            </w:r>
            <w:r w:rsidR="00B7454A" w:rsidRPr="00DE2043">
              <w:rPr>
                <w:sz w:val="20"/>
                <w:szCs w:val="20"/>
              </w:rPr>
              <w:t xml:space="preserve"> </w:t>
            </w:r>
            <w:r w:rsidRPr="00DE2043">
              <w:rPr>
                <w:sz w:val="20"/>
                <w:szCs w:val="20"/>
              </w:rPr>
              <w:t>of</w:t>
            </w:r>
            <w:r w:rsidR="00B7454A" w:rsidRPr="00DE2043">
              <w:rPr>
                <w:sz w:val="20"/>
                <w:szCs w:val="20"/>
              </w:rPr>
              <w:t xml:space="preserve"> </w:t>
            </w:r>
            <w:r w:rsidRPr="00DE2043">
              <w:rPr>
                <w:sz w:val="20"/>
                <w:szCs w:val="20"/>
              </w:rPr>
              <w:t>a</w:t>
            </w:r>
            <w:r w:rsidR="00B7454A" w:rsidRPr="00DE2043">
              <w:rPr>
                <w:sz w:val="20"/>
                <w:szCs w:val="20"/>
              </w:rPr>
              <w:t xml:space="preserve"> </w:t>
            </w:r>
            <w:r w:rsidR="00814EB4" w:rsidRPr="00DE2043">
              <w:rPr>
                <w:sz w:val="20"/>
                <w:szCs w:val="20"/>
              </w:rPr>
              <w:t>television</w:t>
            </w:r>
            <w:r w:rsidR="00B7454A" w:rsidRPr="00DE2043">
              <w:rPr>
                <w:sz w:val="20"/>
                <w:szCs w:val="20"/>
              </w:rPr>
              <w:t xml:space="preserve"> </w:t>
            </w:r>
            <w:r w:rsidRPr="00DE2043">
              <w:rPr>
                <w:sz w:val="20"/>
                <w:szCs w:val="20"/>
              </w:rPr>
              <w:t>show,</w:t>
            </w:r>
            <w:r w:rsidR="00B7454A" w:rsidRPr="00DE2043">
              <w:rPr>
                <w:sz w:val="20"/>
                <w:szCs w:val="20"/>
              </w:rPr>
              <w:t xml:space="preserve"> </w:t>
            </w:r>
            <w:r w:rsidRPr="00DE2043">
              <w:rPr>
                <w:sz w:val="20"/>
                <w:szCs w:val="20"/>
              </w:rPr>
              <w:t>movie</w:t>
            </w:r>
            <w:r w:rsidR="00B7454A" w:rsidRPr="00DE2043">
              <w:rPr>
                <w:sz w:val="20"/>
                <w:szCs w:val="20"/>
              </w:rPr>
              <w:t xml:space="preserve"> </w:t>
            </w:r>
            <w:r w:rsidRPr="00DE2043">
              <w:rPr>
                <w:sz w:val="20"/>
                <w:szCs w:val="20"/>
              </w:rPr>
              <w:t>or</w:t>
            </w:r>
            <w:r w:rsidR="00B7454A" w:rsidRPr="00DE2043">
              <w:rPr>
                <w:sz w:val="20"/>
                <w:szCs w:val="20"/>
              </w:rPr>
              <w:t xml:space="preserve"> </w:t>
            </w:r>
            <w:r w:rsidRPr="00DE2043">
              <w:rPr>
                <w:sz w:val="20"/>
                <w:szCs w:val="20"/>
              </w:rPr>
              <w:t>performance</w:t>
            </w:r>
          </w:p>
        </w:tc>
      </w:tr>
      <w:tr w:rsidR="00EC29C7" w:rsidRPr="00CD4B0A" w14:paraId="7918A823" w14:textId="77777777" w:rsidTr="00EA51CC">
        <w:tc>
          <w:tcPr>
            <w:tcW w:w="2127" w:type="dxa"/>
            <w:tcMar>
              <w:top w:w="28" w:type="dxa"/>
              <w:bottom w:w="28" w:type="dxa"/>
            </w:tcMar>
          </w:tcPr>
          <w:p w14:paraId="2C9F8069" w14:textId="65B54776" w:rsidR="00EC29C7" w:rsidRPr="00DE2043" w:rsidRDefault="00EC29C7" w:rsidP="00D92420">
            <w:pPr>
              <w:spacing w:after="0" w:line="240" w:lineRule="auto"/>
              <w:rPr>
                <w:sz w:val="20"/>
                <w:szCs w:val="20"/>
              </w:rPr>
            </w:pPr>
            <w:r w:rsidRPr="00DE2043">
              <w:rPr>
                <w:sz w:val="20"/>
                <w:szCs w:val="20"/>
              </w:rPr>
              <w:t>Closed</w:t>
            </w:r>
            <w:r w:rsidR="00B7454A" w:rsidRPr="00DE2043">
              <w:rPr>
                <w:sz w:val="20"/>
                <w:szCs w:val="20"/>
              </w:rPr>
              <w:t xml:space="preserve"> </w:t>
            </w:r>
            <w:r w:rsidRPr="00DE2043">
              <w:rPr>
                <w:sz w:val="20"/>
                <w:szCs w:val="20"/>
              </w:rPr>
              <w:t>captions</w:t>
            </w:r>
          </w:p>
        </w:tc>
        <w:tc>
          <w:tcPr>
            <w:tcW w:w="6781" w:type="dxa"/>
            <w:tcMar>
              <w:top w:w="28" w:type="dxa"/>
              <w:bottom w:w="28" w:type="dxa"/>
            </w:tcMar>
          </w:tcPr>
          <w:p w14:paraId="7E0DF90F" w14:textId="6BCB7560" w:rsidR="00EC29C7" w:rsidRPr="00DE2043" w:rsidRDefault="00EC29C7" w:rsidP="00D92420">
            <w:pPr>
              <w:spacing w:after="0" w:line="240" w:lineRule="auto"/>
              <w:rPr>
                <w:sz w:val="20"/>
                <w:szCs w:val="20"/>
              </w:rPr>
            </w:pPr>
            <w:r w:rsidRPr="00DE2043">
              <w:rPr>
                <w:sz w:val="20"/>
                <w:szCs w:val="20"/>
              </w:rPr>
              <w:t>A</w:t>
            </w:r>
            <w:r w:rsidR="00B7454A" w:rsidRPr="00DE2043">
              <w:rPr>
                <w:sz w:val="20"/>
                <w:szCs w:val="20"/>
              </w:rPr>
              <w:t xml:space="preserve"> </w:t>
            </w:r>
            <w:r w:rsidRPr="00DE2043">
              <w:rPr>
                <w:sz w:val="20"/>
                <w:szCs w:val="20"/>
              </w:rPr>
              <w:t>presentation</w:t>
            </w:r>
            <w:r w:rsidR="00B7454A" w:rsidRPr="00DE2043">
              <w:rPr>
                <w:sz w:val="20"/>
                <w:szCs w:val="20"/>
              </w:rPr>
              <w:t xml:space="preserve"> </w:t>
            </w:r>
            <w:r w:rsidRPr="00DE2043">
              <w:rPr>
                <w:sz w:val="20"/>
                <w:szCs w:val="20"/>
              </w:rPr>
              <w:t>of</w:t>
            </w:r>
            <w:r w:rsidR="00B7454A" w:rsidRPr="00DE2043">
              <w:rPr>
                <w:sz w:val="20"/>
                <w:szCs w:val="20"/>
              </w:rPr>
              <w:t xml:space="preserve"> </w:t>
            </w:r>
            <w:r w:rsidRPr="00DE2043">
              <w:rPr>
                <w:sz w:val="20"/>
                <w:szCs w:val="20"/>
              </w:rPr>
              <w:t>the</w:t>
            </w:r>
            <w:r w:rsidR="00B7454A" w:rsidRPr="00DE2043">
              <w:rPr>
                <w:sz w:val="20"/>
                <w:szCs w:val="20"/>
              </w:rPr>
              <w:t xml:space="preserve"> </w:t>
            </w:r>
            <w:r w:rsidRPr="00DE2043">
              <w:rPr>
                <w:sz w:val="20"/>
                <w:szCs w:val="20"/>
              </w:rPr>
              <w:t>audio</w:t>
            </w:r>
            <w:r w:rsidR="00B7454A" w:rsidRPr="00DE2043">
              <w:rPr>
                <w:sz w:val="20"/>
                <w:szCs w:val="20"/>
              </w:rPr>
              <w:t xml:space="preserve"> </w:t>
            </w:r>
            <w:r w:rsidRPr="00DE2043">
              <w:rPr>
                <w:sz w:val="20"/>
                <w:szCs w:val="20"/>
              </w:rPr>
              <w:t>component</w:t>
            </w:r>
            <w:r w:rsidR="00B7454A" w:rsidRPr="00DE2043">
              <w:rPr>
                <w:sz w:val="20"/>
                <w:szCs w:val="20"/>
              </w:rPr>
              <w:t xml:space="preserve"> </w:t>
            </w:r>
            <w:r w:rsidRPr="00DE2043">
              <w:rPr>
                <w:sz w:val="20"/>
                <w:szCs w:val="20"/>
              </w:rPr>
              <w:t>of</w:t>
            </w:r>
            <w:r w:rsidR="00B7454A" w:rsidRPr="00DE2043">
              <w:rPr>
                <w:sz w:val="20"/>
                <w:szCs w:val="20"/>
              </w:rPr>
              <w:t xml:space="preserve"> </w:t>
            </w:r>
            <w:proofErr w:type="spellStart"/>
            <w:r w:rsidRPr="00DE2043">
              <w:rPr>
                <w:sz w:val="20"/>
                <w:szCs w:val="20"/>
              </w:rPr>
              <w:t>audiovisual</w:t>
            </w:r>
            <w:proofErr w:type="spellEnd"/>
            <w:r w:rsidR="00B7454A" w:rsidRPr="00DE2043">
              <w:rPr>
                <w:sz w:val="20"/>
                <w:szCs w:val="20"/>
              </w:rPr>
              <w:t xml:space="preserve"> </w:t>
            </w:r>
            <w:r w:rsidRPr="00DE2043">
              <w:rPr>
                <w:sz w:val="20"/>
                <w:szCs w:val="20"/>
              </w:rPr>
              <w:t>content</w:t>
            </w:r>
            <w:r w:rsidR="00B7454A" w:rsidRPr="00DE2043">
              <w:rPr>
                <w:sz w:val="20"/>
                <w:szCs w:val="20"/>
              </w:rPr>
              <w:t xml:space="preserve"> </w:t>
            </w:r>
            <w:r w:rsidRPr="00DE2043">
              <w:rPr>
                <w:sz w:val="20"/>
                <w:szCs w:val="20"/>
              </w:rPr>
              <w:t>as</w:t>
            </w:r>
            <w:r w:rsidR="00B7454A" w:rsidRPr="00DE2043">
              <w:rPr>
                <w:sz w:val="20"/>
                <w:szCs w:val="20"/>
              </w:rPr>
              <w:t xml:space="preserve"> </w:t>
            </w:r>
            <w:r w:rsidRPr="00DE2043">
              <w:rPr>
                <w:sz w:val="20"/>
                <w:szCs w:val="20"/>
              </w:rPr>
              <w:t>text</w:t>
            </w:r>
            <w:r w:rsidR="00B7454A" w:rsidRPr="00DE2043">
              <w:rPr>
                <w:sz w:val="20"/>
                <w:szCs w:val="20"/>
              </w:rPr>
              <w:t xml:space="preserve"> </w:t>
            </w:r>
            <w:r w:rsidRPr="00DE2043">
              <w:rPr>
                <w:sz w:val="20"/>
                <w:szCs w:val="20"/>
              </w:rPr>
              <w:t>on</w:t>
            </w:r>
            <w:r w:rsidR="00B7454A" w:rsidRPr="00DE2043">
              <w:rPr>
                <w:sz w:val="20"/>
                <w:szCs w:val="20"/>
              </w:rPr>
              <w:t xml:space="preserve"> </w:t>
            </w:r>
            <w:r w:rsidRPr="00DE2043">
              <w:rPr>
                <w:sz w:val="20"/>
                <w:szCs w:val="20"/>
              </w:rPr>
              <w:t>screen</w:t>
            </w:r>
          </w:p>
        </w:tc>
      </w:tr>
      <w:tr w:rsidR="00EC29C7" w:rsidRPr="00CD4B0A" w14:paraId="13AAC8E0" w14:textId="77777777" w:rsidTr="00EA51CC">
        <w:tc>
          <w:tcPr>
            <w:tcW w:w="2127" w:type="dxa"/>
            <w:tcMar>
              <w:top w:w="28" w:type="dxa"/>
              <w:bottom w:w="28" w:type="dxa"/>
            </w:tcMar>
          </w:tcPr>
          <w:p w14:paraId="41F731F0" w14:textId="263F5753" w:rsidR="00EC29C7" w:rsidRPr="00DE2043" w:rsidRDefault="00EC29C7" w:rsidP="00D92420">
            <w:pPr>
              <w:spacing w:after="0" w:line="240" w:lineRule="auto"/>
              <w:rPr>
                <w:sz w:val="20"/>
                <w:szCs w:val="20"/>
              </w:rPr>
            </w:pPr>
            <w:r w:rsidRPr="00DE2043">
              <w:rPr>
                <w:sz w:val="20"/>
                <w:szCs w:val="20"/>
              </w:rPr>
              <w:t>Lip-reading</w:t>
            </w:r>
            <w:r w:rsidR="00B7454A" w:rsidRPr="00DE2043">
              <w:rPr>
                <w:sz w:val="20"/>
                <w:szCs w:val="20"/>
              </w:rPr>
              <w:t xml:space="preserve"> </w:t>
            </w:r>
            <w:r w:rsidRPr="00DE2043">
              <w:rPr>
                <w:sz w:val="20"/>
                <w:szCs w:val="20"/>
              </w:rPr>
              <w:t>avatars</w:t>
            </w:r>
          </w:p>
        </w:tc>
        <w:tc>
          <w:tcPr>
            <w:tcW w:w="6781" w:type="dxa"/>
            <w:tcMar>
              <w:top w:w="28" w:type="dxa"/>
              <w:bottom w:w="28" w:type="dxa"/>
            </w:tcMar>
          </w:tcPr>
          <w:p w14:paraId="43439B54" w14:textId="040E94D8" w:rsidR="00EC29C7" w:rsidRPr="00DE2043" w:rsidRDefault="00EC29C7" w:rsidP="00D92420">
            <w:pPr>
              <w:spacing w:after="0" w:line="240" w:lineRule="auto"/>
              <w:rPr>
                <w:sz w:val="20"/>
                <w:szCs w:val="20"/>
              </w:rPr>
            </w:pPr>
            <w:r w:rsidRPr="00DE2043">
              <w:rPr>
                <w:sz w:val="20"/>
                <w:szCs w:val="20"/>
              </w:rPr>
              <w:t>An</w:t>
            </w:r>
            <w:r w:rsidR="00B7454A" w:rsidRPr="00DE2043">
              <w:rPr>
                <w:sz w:val="20"/>
                <w:szCs w:val="20"/>
              </w:rPr>
              <w:t xml:space="preserve"> </w:t>
            </w:r>
            <w:r w:rsidRPr="00DE2043">
              <w:rPr>
                <w:sz w:val="20"/>
                <w:szCs w:val="20"/>
              </w:rPr>
              <w:t>animated</w:t>
            </w:r>
            <w:r w:rsidR="00B7454A" w:rsidRPr="00DE2043">
              <w:rPr>
                <w:sz w:val="20"/>
                <w:szCs w:val="20"/>
              </w:rPr>
              <w:t xml:space="preserve"> </w:t>
            </w:r>
            <w:r w:rsidRPr="00DE2043">
              <w:rPr>
                <w:sz w:val="20"/>
                <w:szCs w:val="20"/>
              </w:rPr>
              <w:t>talking</w:t>
            </w:r>
            <w:r w:rsidR="00B7454A" w:rsidRPr="00DE2043">
              <w:rPr>
                <w:sz w:val="20"/>
                <w:szCs w:val="20"/>
              </w:rPr>
              <w:t xml:space="preserve"> </w:t>
            </w:r>
            <w:r w:rsidRPr="00DE2043">
              <w:rPr>
                <w:sz w:val="20"/>
                <w:szCs w:val="20"/>
              </w:rPr>
              <w:t>face</w:t>
            </w:r>
            <w:r w:rsidR="00B7454A" w:rsidRPr="00DE2043">
              <w:rPr>
                <w:sz w:val="20"/>
                <w:szCs w:val="20"/>
              </w:rPr>
              <w:t xml:space="preserve"> </w:t>
            </w:r>
            <w:r w:rsidRPr="00DE2043">
              <w:rPr>
                <w:sz w:val="20"/>
                <w:szCs w:val="20"/>
              </w:rPr>
              <w:t>for</w:t>
            </w:r>
            <w:r w:rsidR="00B7454A" w:rsidRPr="00DE2043">
              <w:rPr>
                <w:sz w:val="20"/>
                <w:szCs w:val="20"/>
              </w:rPr>
              <w:t xml:space="preserve"> </w:t>
            </w:r>
            <w:r w:rsidRPr="00DE2043">
              <w:rPr>
                <w:sz w:val="20"/>
                <w:szCs w:val="20"/>
              </w:rPr>
              <w:t>lip</w:t>
            </w:r>
            <w:r w:rsidR="00B7454A" w:rsidRPr="00DE2043">
              <w:rPr>
                <w:sz w:val="20"/>
                <w:szCs w:val="20"/>
              </w:rPr>
              <w:t xml:space="preserve"> </w:t>
            </w:r>
            <w:r w:rsidRPr="00DE2043">
              <w:rPr>
                <w:sz w:val="20"/>
                <w:szCs w:val="20"/>
              </w:rPr>
              <w:t>readers</w:t>
            </w:r>
          </w:p>
        </w:tc>
      </w:tr>
      <w:tr w:rsidR="00EC29C7" w:rsidRPr="00CD4B0A" w14:paraId="3CDEDA21" w14:textId="77777777" w:rsidTr="00EA51CC">
        <w:tc>
          <w:tcPr>
            <w:tcW w:w="2127" w:type="dxa"/>
            <w:tcMar>
              <w:top w:w="28" w:type="dxa"/>
              <w:bottom w:w="28" w:type="dxa"/>
            </w:tcMar>
          </w:tcPr>
          <w:p w14:paraId="19E8E74F" w14:textId="0B5EE47C" w:rsidR="00EC29C7" w:rsidRPr="00DE2043" w:rsidRDefault="00EC29C7" w:rsidP="00D92420">
            <w:pPr>
              <w:spacing w:after="0" w:line="240" w:lineRule="auto"/>
              <w:rPr>
                <w:sz w:val="20"/>
                <w:szCs w:val="20"/>
              </w:rPr>
            </w:pPr>
            <w:r w:rsidRPr="00DE2043">
              <w:rPr>
                <w:sz w:val="20"/>
                <w:szCs w:val="20"/>
              </w:rPr>
              <w:t>Signing</w:t>
            </w:r>
            <w:r w:rsidR="00B7454A" w:rsidRPr="00DE2043">
              <w:rPr>
                <w:sz w:val="20"/>
                <w:szCs w:val="20"/>
              </w:rPr>
              <w:t xml:space="preserve"> </w:t>
            </w:r>
            <w:r w:rsidRPr="00DE2043">
              <w:rPr>
                <w:sz w:val="20"/>
                <w:szCs w:val="20"/>
              </w:rPr>
              <w:t>avatars</w:t>
            </w:r>
          </w:p>
        </w:tc>
        <w:tc>
          <w:tcPr>
            <w:tcW w:w="6781" w:type="dxa"/>
            <w:tcMar>
              <w:top w:w="28" w:type="dxa"/>
              <w:bottom w:w="28" w:type="dxa"/>
            </w:tcMar>
          </w:tcPr>
          <w:p w14:paraId="16FE8271" w14:textId="565BE51D" w:rsidR="00EC29C7" w:rsidRPr="00DE2043" w:rsidRDefault="00EC29C7" w:rsidP="00D92420">
            <w:pPr>
              <w:spacing w:after="0" w:line="240" w:lineRule="auto"/>
              <w:rPr>
                <w:sz w:val="20"/>
                <w:szCs w:val="20"/>
              </w:rPr>
            </w:pPr>
            <w:r w:rsidRPr="00DE2043">
              <w:rPr>
                <w:sz w:val="20"/>
                <w:szCs w:val="20"/>
              </w:rPr>
              <w:t>Animated</w:t>
            </w:r>
            <w:r w:rsidR="00B7454A" w:rsidRPr="00DE2043">
              <w:rPr>
                <w:sz w:val="20"/>
                <w:szCs w:val="20"/>
              </w:rPr>
              <w:t xml:space="preserve"> </w:t>
            </w:r>
            <w:r w:rsidRPr="00DE2043">
              <w:rPr>
                <w:sz w:val="20"/>
                <w:szCs w:val="20"/>
              </w:rPr>
              <w:t>hands</w:t>
            </w:r>
            <w:r w:rsidR="00B7454A" w:rsidRPr="00DE2043">
              <w:rPr>
                <w:sz w:val="20"/>
                <w:szCs w:val="20"/>
              </w:rPr>
              <w:t xml:space="preserve"> </w:t>
            </w:r>
            <w:r w:rsidRPr="00DE2043">
              <w:rPr>
                <w:sz w:val="20"/>
                <w:szCs w:val="20"/>
              </w:rPr>
              <w:t>providing</w:t>
            </w:r>
            <w:r w:rsidR="00B7454A" w:rsidRPr="00DE2043">
              <w:rPr>
                <w:sz w:val="20"/>
                <w:szCs w:val="20"/>
              </w:rPr>
              <w:t xml:space="preserve"> </w:t>
            </w:r>
            <w:r w:rsidRPr="00DE2043">
              <w:rPr>
                <w:sz w:val="20"/>
                <w:szCs w:val="20"/>
              </w:rPr>
              <w:t>sign</w:t>
            </w:r>
            <w:r w:rsidR="00B7454A" w:rsidRPr="00DE2043">
              <w:rPr>
                <w:sz w:val="20"/>
                <w:szCs w:val="20"/>
              </w:rPr>
              <w:t xml:space="preserve"> </w:t>
            </w:r>
            <w:r w:rsidRPr="00DE2043">
              <w:rPr>
                <w:sz w:val="20"/>
                <w:szCs w:val="20"/>
              </w:rPr>
              <w:t>language</w:t>
            </w:r>
            <w:r w:rsidR="00B7454A" w:rsidRPr="00DE2043">
              <w:rPr>
                <w:sz w:val="20"/>
                <w:szCs w:val="20"/>
              </w:rPr>
              <w:t xml:space="preserve"> </w:t>
            </w:r>
            <w:r w:rsidRPr="00DE2043">
              <w:rPr>
                <w:sz w:val="20"/>
                <w:szCs w:val="20"/>
              </w:rPr>
              <w:t>interpretation</w:t>
            </w:r>
          </w:p>
        </w:tc>
      </w:tr>
      <w:tr w:rsidR="00EC29C7" w:rsidRPr="00CD4B0A" w14:paraId="508BFBBF" w14:textId="77777777" w:rsidTr="00EA51CC">
        <w:tc>
          <w:tcPr>
            <w:tcW w:w="2127" w:type="dxa"/>
            <w:tcMar>
              <w:top w:w="28" w:type="dxa"/>
              <w:bottom w:w="28" w:type="dxa"/>
            </w:tcMar>
          </w:tcPr>
          <w:p w14:paraId="4C62FCDA" w14:textId="7FC4829F" w:rsidR="00EC29C7" w:rsidRPr="00DE2043" w:rsidRDefault="00EC29C7" w:rsidP="00D92420">
            <w:pPr>
              <w:spacing w:after="0" w:line="240" w:lineRule="auto"/>
              <w:rPr>
                <w:sz w:val="20"/>
                <w:szCs w:val="20"/>
              </w:rPr>
            </w:pPr>
            <w:r w:rsidRPr="00DE2043">
              <w:rPr>
                <w:sz w:val="20"/>
                <w:szCs w:val="20"/>
              </w:rPr>
              <w:t>Spoken</w:t>
            </w:r>
            <w:r w:rsidR="00B7454A" w:rsidRPr="00DE2043">
              <w:rPr>
                <w:sz w:val="20"/>
                <w:szCs w:val="20"/>
              </w:rPr>
              <w:t xml:space="preserve"> </w:t>
            </w:r>
            <w:r w:rsidRPr="00DE2043">
              <w:rPr>
                <w:sz w:val="20"/>
                <w:szCs w:val="20"/>
              </w:rPr>
              <w:t>subtitles</w:t>
            </w:r>
          </w:p>
        </w:tc>
        <w:tc>
          <w:tcPr>
            <w:tcW w:w="6781" w:type="dxa"/>
            <w:tcMar>
              <w:top w:w="28" w:type="dxa"/>
              <w:bottom w:w="28" w:type="dxa"/>
            </w:tcMar>
          </w:tcPr>
          <w:p w14:paraId="0C8B215F" w14:textId="5BA58C22" w:rsidR="00EC29C7" w:rsidRPr="00DE2043" w:rsidRDefault="00EC29C7" w:rsidP="00D92420">
            <w:pPr>
              <w:spacing w:after="0" w:line="240" w:lineRule="auto"/>
              <w:rPr>
                <w:sz w:val="20"/>
                <w:szCs w:val="20"/>
              </w:rPr>
            </w:pPr>
            <w:r w:rsidRPr="00DE2043">
              <w:rPr>
                <w:sz w:val="20"/>
                <w:szCs w:val="20"/>
              </w:rPr>
              <w:t>A</w:t>
            </w:r>
            <w:r w:rsidR="00B7454A" w:rsidRPr="00DE2043">
              <w:rPr>
                <w:sz w:val="20"/>
                <w:szCs w:val="20"/>
              </w:rPr>
              <w:t xml:space="preserve"> </w:t>
            </w:r>
            <w:r w:rsidRPr="00DE2043">
              <w:rPr>
                <w:sz w:val="20"/>
                <w:szCs w:val="20"/>
              </w:rPr>
              <w:t>reading</w:t>
            </w:r>
            <w:r w:rsidR="00B7454A" w:rsidRPr="00DE2043">
              <w:rPr>
                <w:sz w:val="20"/>
                <w:szCs w:val="20"/>
              </w:rPr>
              <w:t xml:space="preserve"> </w:t>
            </w:r>
            <w:r w:rsidRPr="00DE2043">
              <w:rPr>
                <w:sz w:val="20"/>
                <w:szCs w:val="20"/>
              </w:rPr>
              <w:t>aloud</w:t>
            </w:r>
            <w:r w:rsidR="00B7454A" w:rsidRPr="00DE2043">
              <w:rPr>
                <w:sz w:val="20"/>
                <w:szCs w:val="20"/>
              </w:rPr>
              <w:t xml:space="preserve"> </w:t>
            </w:r>
            <w:r w:rsidRPr="00DE2043">
              <w:rPr>
                <w:sz w:val="20"/>
                <w:szCs w:val="20"/>
              </w:rPr>
              <w:t>of</w:t>
            </w:r>
            <w:r w:rsidR="00B7454A" w:rsidRPr="00DE2043">
              <w:rPr>
                <w:sz w:val="20"/>
                <w:szCs w:val="20"/>
              </w:rPr>
              <w:t xml:space="preserve"> </w:t>
            </w:r>
            <w:proofErr w:type="spellStart"/>
            <w:r w:rsidRPr="00DE2043">
              <w:rPr>
                <w:sz w:val="20"/>
                <w:szCs w:val="20"/>
              </w:rPr>
              <w:t>interlingual</w:t>
            </w:r>
            <w:proofErr w:type="spellEnd"/>
            <w:r w:rsidR="00B7454A" w:rsidRPr="00DE2043">
              <w:rPr>
                <w:sz w:val="20"/>
                <w:szCs w:val="20"/>
              </w:rPr>
              <w:t xml:space="preserve"> </w:t>
            </w:r>
            <w:r w:rsidRPr="00DE2043">
              <w:rPr>
                <w:sz w:val="20"/>
                <w:szCs w:val="20"/>
              </w:rPr>
              <w:t>subtitles.</w:t>
            </w:r>
            <w:r w:rsidR="00B7454A" w:rsidRPr="00DE2043">
              <w:rPr>
                <w:sz w:val="20"/>
                <w:szCs w:val="20"/>
              </w:rPr>
              <w:t xml:space="preserve"> </w:t>
            </w:r>
            <w:r w:rsidRPr="00DE2043">
              <w:rPr>
                <w:sz w:val="20"/>
                <w:szCs w:val="20"/>
              </w:rPr>
              <w:t>Can</w:t>
            </w:r>
            <w:r w:rsidR="00B7454A" w:rsidRPr="00DE2043">
              <w:rPr>
                <w:sz w:val="20"/>
                <w:szCs w:val="20"/>
              </w:rPr>
              <w:t xml:space="preserve"> </w:t>
            </w:r>
            <w:r w:rsidRPr="00DE2043">
              <w:rPr>
                <w:sz w:val="20"/>
                <w:szCs w:val="20"/>
              </w:rPr>
              <w:t>be</w:t>
            </w:r>
            <w:r w:rsidR="00B7454A" w:rsidRPr="00DE2043">
              <w:rPr>
                <w:sz w:val="20"/>
                <w:szCs w:val="20"/>
              </w:rPr>
              <w:t xml:space="preserve"> </w:t>
            </w:r>
            <w:r w:rsidRPr="00DE2043">
              <w:rPr>
                <w:sz w:val="20"/>
                <w:szCs w:val="20"/>
              </w:rPr>
              <w:t>generated</w:t>
            </w:r>
            <w:r w:rsidR="00B7454A" w:rsidRPr="00DE2043">
              <w:rPr>
                <w:sz w:val="20"/>
                <w:szCs w:val="20"/>
              </w:rPr>
              <w:t xml:space="preserve"> </w:t>
            </w:r>
            <w:r w:rsidRPr="00DE2043">
              <w:rPr>
                <w:sz w:val="20"/>
                <w:szCs w:val="20"/>
              </w:rPr>
              <w:t>as</w:t>
            </w:r>
            <w:r w:rsidR="00B7454A" w:rsidRPr="00DE2043">
              <w:rPr>
                <w:sz w:val="20"/>
                <w:szCs w:val="20"/>
              </w:rPr>
              <w:t xml:space="preserve"> </w:t>
            </w:r>
            <w:r w:rsidRPr="00DE2043">
              <w:rPr>
                <w:sz w:val="20"/>
                <w:szCs w:val="20"/>
              </w:rPr>
              <w:t>a</w:t>
            </w:r>
            <w:r w:rsidR="00B7454A" w:rsidRPr="00DE2043">
              <w:rPr>
                <w:sz w:val="20"/>
                <w:szCs w:val="20"/>
              </w:rPr>
              <w:t xml:space="preserve"> </w:t>
            </w:r>
            <w:r w:rsidRPr="00DE2043">
              <w:rPr>
                <w:sz w:val="20"/>
                <w:szCs w:val="20"/>
              </w:rPr>
              <w:t>separate</w:t>
            </w:r>
            <w:r w:rsidR="00B7454A" w:rsidRPr="00DE2043">
              <w:rPr>
                <w:sz w:val="20"/>
                <w:szCs w:val="20"/>
              </w:rPr>
              <w:t xml:space="preserve"> </w:t>
            </w:r>
            <w:r w:rsidRPr="00DE2043">
              <w:rPr>
                <w:sz w:val="20"/>
                <w:szCs w:val="20"/>
              </w:rPr>
              <w:t>audio</w:t>
            </w:r>
            <w:r w:rsidR="00B7454A" w:rsidRPr="00DE2043">
              <w:rPr>
                <w:sz w:val="20"/>
                <w:szCs w:val="20"/>
              </w:rPr>
              <w:t xml:space="preserve"> </w:t>
            </w:r>
            <w:r w:rsidRPr="00DE2043">
              <w:rPr>
                <w:sz w:val="20"/>
                <w:szCs w:val="20"/>
              </w:rPr>
              <w:t>track</w:t>
            </w:r>
            <w:r w:rsidR="00B7454A" w:rsidRPr="00DE2043">
              <w:rPr>
                <w:sz w:val="20"/>
                <w:szCs w:val="20"/>
              </w:rPr>
              <w:t xml:space="preserve"> </w:t>
            </w:r>
            <w:r w:rsidRPr="00DE2043">
              <w:rPr>
                <w:sz w:val="20"/>
                <w:szCs w:val="20"/>
              </w:rPr>
              <w:t>by</w:t>
            </w:r>
            <w:r w:rsidR="00B7454A" w:rsidRPr="00DE2043">
              <w:rPr>
                <w:sz w:val="20"/>
                <w:szCs w:val="20"/>
              </w:rPr>
              <w:t xml:space="preserve"> </w:t>
            </w:r>
            <w:r w:rsidRPr="00DE2043">
              <w:rPr>
                <w:sz w:val="20"/>
                <w:szCs w:val="20"/>
              </w:rPr>
              <w:t>the</w:t>
            </w:r>
            <w:r w:rsidR="00B7454A" w:rsidRPr="00DE2043">
              <w:rPr>
                <w:sz w:val="20"/>
                <w:szCs w:val="20"/>
              </w:rPr>
              <w:t xml:space="preserve"> </w:t>
            </w:r>
            <w:r w:rsidRPr="00DE2043">
              <w:rPr>
                <w:sz w:val="20"/>
                <w:szCs w:val="20"/>
              </w:rPr>
              <w:t>broadcaster</w:t>
            </w:r>
            <w:r w:rsidR="00B7454A" w:rsidRPr="00DE2043">
              <w:rPr>
                <w:sz w:val="20"/>
                <w:szCs w:val="20"/>
              </w:rPr>
              <w:t xml:space="preserve"> </w:t>
            </w:r>
            <w:r w:rsidRPr="00DE2043">
              <w:rPr>
                <w:sz w:val="20"/>
                <w:szCs w:val="20"/>
              </w:rPr>
              <w:t>or</w:t>
            </w:r>
            <w:r w:rsidR="00B7454A" w:rsidRPr="00DE2043">
              <w:rPr>
                <w:sz w:val="20"/>
                <w:szCs w:val="20"/>
              </w:rPr>
              <w:t xml:space="preserve"> </w:t>
            </w:r>
            <w:r w:rsidRPr="00DE2043">
              <w:rPr>
                <w:sz w:val="20"/>
                <w:szCs w:val="20"/>
              </w:rPr>
              <w:t>created</w:t>
            </w:r>
            <w:r w:rsidR="00B7454A" w:rsidRPr="00DE2043">
              <w:rPr>
                <w:sz w:val="20"/>
                <w:szCs w:val="20"/>
              </w:rPr>
              <w:t xml:space="preserve"> </w:t>
            </w:r>
            <w:r w:rsidRPr="00DE2043">
              <w:rPr>
                <w:sz w:val="20"/>
                <w:szCs w:val="20"/>
              </w:rPr>
              <w:t>by</w:t>
            </w:r>
            <w:r w:rsidR="00B7454A" w:rsidRPr="00DE2043">
              <w:rPr>
                <w:sz w:val="20"/>
                <w:szCs w:val="20"/>
              </w:rPr>
              <w:t xml:space="preserve"> </w:t>
            </w:r>
            <w:r w:rsidRPr="00DE2043">
              <w:rPr>
                <w:sz w:val="20"/>
                <w:szCs w:val="20"/>
              </w:rPr>
              <w:t>the</w:t>
            </w:r>
            <w:r w:rsidR="00B7454A" w:rsidRPr="00DE2043">
              <w:rPr>
                <w:sz w:val="20"/>
                <w:szCs w:val="20"/>
              </w:rPr>
              <w:t xml:space="preserve"> </w:t>
            </w:r>
            <w:r w:rsidRPr="00DE2043">
              <w:rPr>
                <w:sz w:val="20"/>
                <w:szCs w:val="20"/>
              </w:rPr>
              <w:t>receiver</w:t>
            </w:r>
            <w:r w:rsidR="00B7454A" w:rsidRPr="00DE2043">
              <w:rPr>
                <w:sz w:val="20"/>
                <w:szCs w:val="20"/>
              </w:rPr>
              <w:t xml:space="preserve"> </w:t>
            </w:r>
            <w:r w:rsidRPr="00DE2043">
              <w:rPr>
                <w:sz w:val="20"/>
                <w:szCs w:val="20"/>
              </w:rPr>
              <w:t>using</w:t>
            </w:r>
            <w:r w:rsidR="00B7454A" w:rsidRPr="00DE2043">
              <w:rPr>
                <w:sz w:val="20"/>
                <w:szCs w:val="20"/>
              </w:rPr>
              <w:t xml:space="preserve"> </w:t>
            </w:r>
            <w:r w:rsidRPr="00DE2043">
              <w:rPr>
                <w:sz w:val="20"/>
                <w:szCs w:val="20"/>
              </w:rPr>
              <w:t>text</w:t>
            </w:r>
            <w:r w:rsidR="00B7454A" w:rsidRPr="00DE2043">
              <w:rPr>
                <w:sz w:val="20"/>
                <w:szCs w:val="20"/>
              </w:rPr>
              <w:t xml:space="preserve"> </w:t>
            </w:r>
            <w:r w:rsidRPr="00DE2043">
              <w:rPr>
                <w:sz w:val="20"/>
                <w:szCs w:val="20"/>
              </w:rPr>
              <w:t>to</w:t>
            </w:r>
            <w:r w:rsidR="00B7454A" w:rsidRPr="00DE2043">
              <w:rPr>
                <w:sz w:val="20"/>
                <w:szCs w:val="20"/>
              </w:rPr>
              <w:t xml:space="preserve"> </w:t>
            </w:r>
            <w:r w:rsidRPr="00DE2043">
              <w:rPr>
                <w:sz w:val="20"/>
                <w:szCs w:val="20"/>
              </w:rPr>
              <w:t>speech</w:t>
            </w:r>
            <w:r w:rsidR="00B7454A" w:rsidRPr="00DE2043">
              <w:rPr>
                <w:sz w:val="20"/>
                <w:szCs w:val="20"/>
              </w:rPr>
              <w:t xml:space="preserve"> </w:t>
            </w:r>
            <w:r w:rsidRPr="00DE2043">
              <w:rPr>
                <w:sz w:val="20"/>
                <w:szCs w:val="20"/>
              </w:rPr>
              <w:t>software</w:t>
            </w:r>
          </w:p>
        </w:tc>
      </w:tr>
      <w:tr w:rsidR="00EC29C7" w:rsidRPr="00CD4B0A" w14:paraId="744F3C7C" w14:textId="77777777" w:rsidTr="00EA51CC">
        <w:tc>
          <w:tcPr>
            <w:tcW w:w="2127" w:type="dxa"/>
            <w:tcMar>
              <w:top w:w="28" w:type="dxa"/>
              <w:bottom w:w="28" w:type="dxa"/>
            </w:tcMar>
          </w:tcPr>
          <w:p w14:paraId="2545BE1B" w14:textId="3DF5874A" w:rsidR="00EC29C7" w:rsidRPr="00DE2043" w:rsidRDefault="00EC29C7" w:rsidP="00D92420">
            <w:pPr>
              <w:spacing w:after="0" w:line="240" w:lineRule="auto"/>
              <w:rPr>
                <w:sz w:val="20"/>
                <w:szCs w:val="20"/>
              </w:rPr>
            </w:pPr>
            <w:r w:rsidRPr="00DE2043">
              <w:rPr>
                <w:sz w:val="20"/>
                <w:szCs w:val="20"/>
              </w:rPr>
              <w:t>Clean</w:t>
            </w:r>
            <w:r w:rsidR="00B7454A" w:rsidRPr="00DE2043">
              <w:rPr>
                <w:sz w:val="20"/>
                <w:szCs w:val="20"/>
              </w:rPr>
              <w:t xml:space="preserve"> </w:t>
            </w:r>
            <w:r w:rsidRPr="00DE2043">
              <w:rPr>
                <w:sz w:val="20"/>
                <w:szCs w:val="20"/>
              </w:rPr>
              <w:t>audio</w:t>
            </w:r>
          </w:p>
        </w:tc>
        <w:tc>
          <w:tcPr>
            <w:tcW w:w="6781" w:type="dxa"/>
            <w:tcMar>
              <w:top w:w="28" w:type="dxa"/>
              <w:bottom w:w="28" w:type="dxa"/>
            </w:tcMar>
          </w:tcPr>
          <w:p w14:paraId="7F9AE4FA" w14:textId="0906EAD8" w:rsidR="00EC29C7" w:rsidRPr="00DE2043" w:rsidRDefault="00EC29C7" w:rsidP="00D92420">
            <w:pPr>
              <w:spacing w:after="0" w:line="240" w:lineRule="auto"/>
              <w:rPr>
                <w:sz w:val="20"/>
                <w:szCs w:val="20"/>
              </w:rPr>
            </w:pPr>
            <w:r w:rsidRPr="00DE2043">
              <w:rPr>
                <w:rFonts w:cs="ArialMT"/>
                <w:sz w:val="20"/>
                <w:szCs w:val="20"/>
              </w:rPr>
              <w:t>A</w:t>
            </w:r>
            <w:r w:rsidR="00B7454A" w:rsidRPr="00DE2043">
              <w:rPr>
                <w:rFonts w:cs="ArialMT"/>
                <w:sz w:val="20"/>
                <w:szCs w:val="20"/>
              </w:rPr>
              <w:t xml:space="preserve"> </w:t>
            </w:r>
            <w:r w:rsidRPr="00DE2043">
              <w:rPr>
                <w:rFonts w:cs="ArialMT"/>
                <w:sz w:val="20"/>
                <w:szCs w:val="20"/>
              </w:rPr>
              <w:t>provision</w:t>
            </w:r>
            <w:r w:rsidR="00B7454A" w:rsidRPr="00DE2043">
              <w:rPr>
                <w:rFonts w:cs="ArialMT"/>
                <w:sz w:val="20"/>
                <w:szCs w:val="20"/>
              </w:rPr>
              <w:t xml:space="preserve"> </w:t>
            </w:r>
            <w:r w:rsidRPr="00DE2043">
              <w:rPr>
                <w:rFonts w:cs="ArialMT"/>
                <w:sz w:val="20"/>
                <w:szCs w:val="20"/>
              </w:rPr>
              <w:t>of</w:t>
            </w:r>
            <w:r w:rsidR="00B7454A" w:rsidRPr="00DE2043">
              <w:rPr>
                <w:rFonts w:cs="ArialMT"/>
                <w:sz w:val="20"/>
                <w:szCs w:val="20"/>
              </w:rPr>
              <w:t xml:space="preserve"> </w:t>
            </w:r>
            <w:r w:rsidRPr="00DE2043">
              <w:rPr>
                <w:rFonts w:cs="ArialMT"/>
                <w:sz w:val="20"/>
                <w:szCs w:val="20"/>
              </w:rPr>
              <w:t>the</w:t>
            </w:r>
            <w:r w:rsidR="00B7454A" w:rsidRPr="00DE2043">
              <w:rPr>
                <w:rFonts w:cs="ArialMT"/>
                <w:sz w:val="20"/>
                <w:szCs w:val="20"/>
              </w:rPr>
              <w:t xml:space="preserve"> </w:t>
            </w:r>
            <w:r w:rsidRPr="00DE2043">
              <w:rPr>
                <w:rFonts w:cs="ArialMT"/>
                <w:sz w:val="20"/>
                <w:szCs w:val="20"/>
              </w:rPr>
              <w:t>speech</w:t>
            </w:r>
            <w:r w:rsidR="00B7454A" w:rsidRPr="00DE2043">
              <w:rPr>
                <w:rFonts w:cs="ArialMT"/>
                <w:sz w:val="20"/>
                <w:szCs w:val="20"/>
              </w:rPr>
              <w:t xml:space="preserve"> </w:t>
            </w:r>
            <w:r w:rsidRPr="00DE2043">
              <w:rPr>
                <w:rFonts w:cs="ArialMT"/>
                <w:sz w:val="20"/>
                <w:szCs w:val="20"/>
              </w:rPr>
              <w:t>without</w:t>
            </w:r>
            <w:r w:rsidR="00B7454A" w:rsidRPr="00DE2043">
              <w:rPr>
                <w:rFonts w:cs="ArialMT"/>
                <w:sz w:val="20"/>
                <w:szCs w:val="20"/>
              </w:rPr>
              <w:t xml:space="preserve"> </w:t>
            </w:r>
            <w:r w:rsidRPr="00DE2043">
              <w:rPr>
                <w:rFonts w:cs="ArialMT"/>
                <w:sz w:val="20"/>
                <w:szCs w:val="20"/>
              </w:rPr>
              <w:t>any</w:t>
            </w:r>
            <w:r w:rsidR="00B7454A" w:rsidRPr="00DE2043">
              <w:rPr>
                <w:rFonts w:cs="ArialMT"/>
                <w:sz w:val="20"/>
                <w:szCs w:val="20"/>
              </w:rPr>
              <w:t xml:space="preserve"> </w:t>
            </w:r>
            <w:r w:rsidRPr="00DE2043">
              <w:rPr>
                <w:rFonts w:cs="ArialMT"/>
                <w:sz w:val="20"/>
                <w:szCs w:val="20"/>
              </w:rPr>
              <w:t>background</w:t>
            </w:r>
            <w:r w:rsidR="00B7454A" w:rsidRPr="00DE2043">
              <w:rPr>
                <w:rFonts w:cs="ArialMT"/>
                <w:sz w:val="20"/>
                <w:szCs w:val="20"/>
              </w:rPr>
              <w:t xml:space="preserve"> </w:t>
            </w:r>
            <w:r w:rsidRPr="00DE2043">
              <w:rPr>
                <w:rFonts w:cs="ArialMT"/>
                <w:sz w:val="20"/>
                <w:szCs w:val="20"/>
              </w:rPr>
              <w:t>music</w:t>
            </w:r>
            <w:r w:rsidR="00B7454A" w:rsidRPr="00DE2043">
              <w:rPr>
                <w:rFonts w:cs="ArialMT"/>
                <w:sz w:val="20"/>
                <w:szCs w:val="20"/>
              </w:rPr>
              <w:t xml:space="preserve"> </w:t>
            </w:r>
            <w:r w:rsidRPr="00DE2043">
              <w:rPr>
                <w:rFonts w:cs="ArialMT"/>
                <w:sz w:val="20"/>
                <w:szCs w:val="20"/>
              </w:rPr>
              <w:t>or</w:t>
            </w:r>
            <w:r w:rsidR="00B7454A" w:rsidRPr="00DE2043">
              <w:rPr>
                <w:rFonts w:cs="ArialMT"/>
                <w:sz w:val="20"/>
                <w:szCs w:val="20"/>
              </w:rPr>
              <w:t xml:space="preserve"> </w:t>
            </w:r>
            <w:r w:rsidRPr="00DE2043">
              <w:rPr>
                <w:rFonts w:cs="ArialMT"/>
                <w:sz w:val="20"/>
                <w:szCs w:val="20"/>
              </w:rPr>
              <w:t>other</w:t>
            </w:r>
            <w:r w:rsidR="00B7454A" w:rsidRPr="00DE2043">
              <w:rPr>
                <w:rFonts w:cs="ArialMT"/>
                <w:sz w:val="20"/>
                <w:szCs w:val="20"/>
              </w:rPr>
              <w:t xml:space="preserve"> </w:t>
            </w:r>
            <w:r w:rsidRPr="00DE2043">
              <w:rPr>
                <w:rFonts w:cs="ArialMT"/>
                <w:sz w:val="20"/>
                <w:szCs w:val="20"/>
              </w:rPr>
              <w:t>sounds</w:t>
            </w:r>
          </w:p>
        </w:tc>
      </w:tr>
    </w:tbl>
    <w:p w14:paraId="1ED05005" w14:textId="77777777" w:rsidR="00EC29C7" w:rsidRDefault="00EC29C7" w:rsidP="00D92420">
      <w:pPr>
        <w:rPr>
          <w:lang w:val="en-US"/>
        </w:rPr>
      </w:pPr>
    </w:p>
    <w:p w14:paraId="389A83BE" w14:textId="0739C65B" w:rsidR="00EC29C7" w:rsidRDefault="00EC29C7" w:rsidP="00D92420">
      <w:pPr>
        <w:rPr>
          <w:lang w:val="en-GB"/>
        </w:rPr>
      </w:pPr>
      <w:r>
        <w:rPr>
          <w:lang w:val="en-US"/>
        </w:rPr>
        <w:t>While</w:t>
      </w:r>
      <w:r w:rsidR="00B7454A">
        <w:rPr>
          <w:lang w:val="en-US"/>
        </w:rPr>
        <w:t xml:space="preserve"> </w:t>
      </w:r>
      <w:r>
        <w:rPr>
          <w:lang w:val="en-US"/>
        </w:rPr>
        <w:t>these</w:t>
      </w:r>
      <w:r w:rsidR="00B7454A">
        <w:rPr>
          <w:lang w:val="en-US"/>
        </w:rPr>
        <w:t xml:space="preserve"> </w:t>
      </w:r>
      <w:r>
        <w:rPr>
          <w:lang w:val="en-US"/>
        </w:rPr>
        <w:t>features</w:t>
      </w:r>
      <w:r w:rsidR="00B7454A">
        <w:rPr>
          <w:lang w:val="en-US"/>
        </w:rPr>
        <w:t xml:space="preserve"> </w:t>
      </w:r>
      <w:r>
        <w:rPr>
          <w:lang w:val="en-US"/>
        </w:rPr>
        <w:t>are</w:t>
      </w:r>
      <w:r w:rsidR="00B7454A">
        <w:rPr>
          <w:lang w:val="en-US"/>
        </w:rPr>
        <w:t xml:space="preserve"> </w:t>
      </w:r>
      <w:r>
        <w:rPr>
          <w:lang w:val="en-US"/>
        </w:rPr>
        <w:t>available</w:t>
      </w:r>
      <w:r w:rsidR="00B7454A">
        <w:rPr>
          <w:lang w:val="en-US"/>
        </w:rPr>
        <w:t xml:space="preserve"> </w:t>
      </w:r>
      <w:r>
        <w:rPr>
          <w:lang w:val="en-US"/>
        </w:rPr>
        <w:t>to</w:t>
      </w:r>
      <w:r w:rsidR="00B7454A">
        <w:rPr>
          <w:lang w:val="en-US"/>
        </w:rPr>
        <w:t xml:space="preserve"> </w:t>
      </w:r>
      <w:r>
        <w:rPr>
          <w:lang w:val="en-US"/>
        </w:rPr>
        <w:t>varying</w:t>
      </w:r>
      <w:r w:rsidR="00B7454A">
        <w:rPr>
          <w:lang w:val="en-US"/>
        </w:rPr>
        <w:t xml:space="preserve"> </w:t>
      </w:r>
      <w:r>
        <w:rPr>
          <w:lang w:val="en-US"/>
        </w:rPr>
        <w:t>degrees</w:t>
      </w:r>
      <w:r w:rsidR="00B7454A">
        <w:rPr>
          <w:lang w:val="en-US"/>
        </w:rPr>
        <w:t xml:space="preserve"> </w:t>
      </w:r>
      <w:r>
        <w:rPr>
          <w:lang w:val="en-US"/>
        </w:rPr>
        <w:t>on</w:t>
      </w:r>
      <w:r w:rsidR="00B7454A">
        <w:rPr>
          <w:lang w:val="en-US"/>
        </w:rPr>
        <w:t xml:space="preserve"> </w:t>
      </w:r>
      <w:r>
        <w:rPr>
          <w:lang w:val="en-US"/>
        </w:rPr>
        <w:t>an</w:t>
      </w:r>
      <w:r w:rsidR="00B7454A">
        <w:rPr>
          <w:lang w:val="en-US"/>
        </w:rPr>
        <w:t xml:space="preserve"> </w:t>
      </w:r>
      <w:r>
        <w:rPr>
          <w:lang w:val="en-US"/>
        </w:rPr>
        <w:t>international</w:t>
      </w:r>
      <w:r w:rsidR="00B7454A">
        <w:rPr>
          <w:lang w:val="en-US"/>
        </w:rPr>
        <w:t xml:space="preserve"> </w:t>
      </w:r>
      <w:r>
        <w:rPr>
          <w:lang w:val="en-US"/>
        </w:rPr>
        <w:t>scale</w:t>
      </w:r>
      <w:r w:rsidR="00B7454A">
        <w:rPr>
          <w:lang w:val="en-US"/>
        </w:rPr>
        <w:t xml:space="preserve"> </w:t>
      </w:r>
      <w:r>
        <w:rPr>
          <w:lang w:val="en-US"/>
        </w:rPr>
        <w:t>(for</w:t>
      </w:r>
      <w:r w:rsidR="00B7454A">
        <w:rPr>
          <w:lang w:val="en-US"/>
        </w:rPr>
        <w:t xml:space="preserve"> </w:t>
      </w:r>
      <w:r>
        <w:rPr>
          <w:lang w:val="en-US"/>
        </w:rPr>
        <w:t>example,</w:t>
      </w:r>
      <w:r w:rsidR="00B7454A">
        <w:rPr>
          <w:lang w:val="en-US"/>
        </w:rPr>
        <w:t xml:space="preserve"> </w:t>
      </w:r>
      <w:r>
        <w:rPr>
          <w:lang w:val="en-US"/>
        </w:rPr>
        <w:t>according</w:t>
      </w:r>
      <w:r w:rsidR="00B7454A">
        <w:rPr>
          <w:lang w:val="en-US"/>
        </w:rPr>
        <w:t xml:space="preserve"> </w:t>
      </w:r>
      <w:r>
        <w:rPr>
          <w:lang w:val="en-US"/>
        </w:rPr>
        <w:t>to</w:t>
      </w:r>
      <w:r w:rsidR="00B7454A">
        <w:rPr>
          <w:lang w:val="en-US"/>
        </w:rPr>
        <w:t xml:space="preserve"> </w:t>
      </w:r>
      <w:r>
        <w:rPr>
          <w:lang w:val="en-US"/>
        </w:rPr>
        <w:t>legislation,</w:t>
      </w:r>
      <w:r w:rsidR="00B7454A">
        <w:rPr>
          <w:lang w:val="en-US"/>
        </w:rPr>
        <w:t xml:space="preserve"> </w:t>
      </w:r>
      <w:r>
        <w:rPr>
          <w:lang w:val="en-US"/>
        </w:rPr>
        <w:t>captions</w:t>
      </w:r>
      <w:r w:rsidR="00B7454A">
        <w:rPr>
          <w:lang w:val="en-US"/>
        </w:rPr>
        <w:t xml:space="preserve"> </w:t>
      </w:r>
      <w:r>
        <w:rPr>
          <w:lang w:val="en-US"/>
        </w:rPr>
        <w:t>are</w:t>
      </w:r>
      <w:r w:rsidR="00B7454A">
        <w:rPr>
          <w:lang w:val="en-US"/>
        </w:rPr>
        <w:t xml:space="preserve"> </w:t>
      </w:r>
      <w:r>
        <w:rPr>
          <w:lang w:val="en-US"/>
        </w:rPr>
        <w:t>required</w:t>
      </w:r>
      <w:r w:rsidR="00B7454A">
        <w:rPr>
          <w:lang w:val="en-US"/>
        </w:rPr>
        <w:t xml:space="preserve"> </w:t>
      </w:r>
      <w:r>
        <w:rPr>
          <w:lang w:val="en-US"/>
        </w:rPr>
        <w:t>on</w:t>
      </w:r>
      <w:r w:rsidR="00B7454A">
        <w:rPr>
          <w:lang w:val="en-US"/>
        </w:rPr>
        <w:t xml:space="preserve"> </w:t>
      </w:r>
      <w:r>
        <w:rPr>
          <w:lang w:val="en-US"/>
        </w:rPr>
        <w:t>Australian</w:t>
      </w:r>
      <w:r w:rsidR="00B7454A">
        <w:rPr>
          <w:lang w:val="en-US"/>
        </w:rPr>
        <w:t xml:space="preserve"> </w:t>
      </w:r>
      <w:r>
        <w:rPr>
          <w:lang w:val="en-US"/>
        </w:rPr>
        <w:t>broadcast</w:t>
      </w:r>
      <w:r w:rsidR="00B7454A">
        <w:rPr>
          <w:lang w:val="en-US"/>
        </w:rPr>
        <w:t xml:space="preserve"> </w:t>
      </w:r>
      <w:r>
        <w:rPr>
          <w:lang w:val="en-US"/>
        </w:rPr>
        <w:t>television</w:t>
      </w:r>
      <w:r w:rsidR="00B7454A">
        <w:rPr>
          <w:lang w:val="en-US"/>
        </w:rPr>
        <w:t xml:space="preserve"> </w:t>
      </w:r>
      <w:r>
        <w:rPr>
          <w:lang w:val="en-US"/>
        </w:rPr>
        <w:t>but</w:t>
      </w:r>
      <w:r w:rsidR="00B7454A">
        <w:rPr>
          <w:lang w:val="en-US"/>
        </w:rPr>
        <w:t xml:space="preserve"> </w:t>
      </w:r>
      <w:r>
        <w:rPr>
          <w:lang w:val="en-US"/>
        </w:rPr>
        <w:t>AD</w:t>
      </w:r>
      <w:r w:rsidR="00B7454A">
        <w:rPr>
          <w:lang w:val="en-US"/>
        </w:rPr>
        <w:t xml:space="preserve"> </w:t>
      </w:r>
      <w:r>
        <w:rPr>
          <w:lang w:val="en-US"/>
        </w:rPr>
        <w:t>is</w:t>
      </w:r>
      <w:r w:rsidR="00B7454A">
        <w:rPr>
          <w:lang w:val="en-US"/>
        </w:rPr>
        <w:t xml:space="preserve"> </w:t>
      </w:r>
      <w:r>
        <w:rPr>
          <w:lang w:val="en-US"/>
        </w:rPr>
        <w:t>not</w:t>
      </w:r>
      <w:r w:rsidR="00B7454A">
        <w:rPr>
          <w:lang w:val="en-US"/>
        </w:rPr>
        <w:t xml:space="preserve"> </w:t>
      </w:r>
      <w:r>
        <w:rPr>
          <w:lang w:val="en-US"/>
        </w:rPr>
        <w:t>–</w:t>
      </w:r>
      <w:r w:rsidR="00B7454A">
        <w:rPr>
          <w:lang w:val="en-US"/>
        </w:rPr>
        <w:t xml:space="preserve"> </w:t>
      </w:r>
      <w:r>
        <w:rPr>
          <w:lang w:val="en-US"/>
        </w:rPr>
        <w:t>yet</w:t>
      </w:r>
      <w:r w:rsidR="00B7454A">
        <w:rPr>
          <w:lang w:val="en-US"/>
        </w:rPr>
        <w:t xml:space="preserve"> </w:t>
      </w:r>
      <w:r>
        <w:rPr>
          <w:lang w:val="en-US"/>
        </w:rPr>
        <w:t>neither</w:t>
      </w:r>
      <w:r w:rsidR="00B7454A">
        <w:rPr>
          <w:lang w:val="en-US"/>
        </w:rPr>
        <w:t xml:space="preserve"> </w:t>
      </w:r>
      <w:r>
        <w:rPr>
          <w:lang w:val="en-US"/>
        </w:rPr>
        <w:t>are</w:t>
      </w:r>
      <w:r w:rsidR="00B7454A">
        <w:rPr>
          <w:lang w:val="en-US"/>
        </w:rPr>
        <w:t xml:space="preserve"> </w:t>
      </w:r>
      <w:r>
        <w:rPr>
          <w:lang w:val="en-US"/>
        </w:rPr>
        <w:t>required</w:t>
      </w:r>
      <w:r w:rsidR="00B7454A">
        <w:rPr>
          <w:lang w:val="en-US"/>
        </w:rPr>
        <w:t xml:space="preserve"> </w:t>
      </w:r>
      <w:r>
        <w:rPr>
          <w:lang w:val="en-US"/>
        </w:rPr>
        <w:t>on</w:t>
      </w:r>
      <w:r w:rsidR="00B7454A">
        <w:rPr>
          <w:lang w:val="en-US"/>
        </w:rPr>
        <w:t xml:space="preserve"> </w:t>
      </w:r>
      <w:r>
        <w:rPr>
          <w:lang w:val="en-US"/>
        </w:rPr>
        <w:t>VOD),</w:t>
      </w:r>
      <w:r w:rsidR="00B7454A">
        <w:rPr>
          <w:lang w:val="en-US"/>
        </w:rPr>
        <w:t xml:space="preserve"> </w:t>
      </w:r>
      <w:r>
        <w:rPr>
          <w:lang w:val="en-US"/>
        </w:rPr>
        <w:t>a</w:t>
      </w:r>
      <w:r w:rsidR="00B7454A">
        <w:rPr>
          <w:lang w:val="en-US"/>
        </w:rPr>
        <w:t xml:space="preserve"> </w:t>
      </w:r>
      <w:r w:rsidRPr="00CD4B0A">
        <w:rPr>
          <w:lang w:val="en-US"/>
        </w:rPr>
        <w:t>Spanish</w:t>
      </w:r>
      <w:r w:rsidR="00B7454A">
        <w:rPr>
          <w:lang w:val="en-US"/>
        </w:rPr>
        <w:t xml:space="preserve"> </w:t>
      </w:r>
      <w:r w:rsidRPr="00CD4B0A">
        <w:rPr>
          <w:lang w:val="en-US"/>
        </w:rPr>
        <w:t>study</w:t>
      </w:r>
      <w:r w:rsidR="00B7454A">
        <w:rPr>
          <w:lang w:val="en-US"/>
        </w:rPr>
        <w:t xml:space="preserve"> </w:t>
      </w:r>
      <w:r w:rsidRPr="00CD4B0A">
        <w:rPr>
          <w:lang w:val="en-US"/>
        </w:rPr>
        <w:t>conducted</w:t>
      </w:r>
      <w:r w:rsidR="00B7454A">
        <w:rPr>
          <w:lang w:val="en-US"/>
        </w:rPr>
        <w:t xml:space="preserve"> </w:t>
      </w:r>
      <w:r w:rsidRPr="00CD4B0A">
        <w:rPr>
          <w:lang w:val="en-US"/>
        </w:rPr>
        <w:t>by</w:t>
      </w:r>
      <w:r w:rsidR="00B7454A">
        <w:rPr>
          <w:lang w:val="en-US"/>
        </w:rPr>
        <w:t xml:space="preserve"> </w:t>
      </w:r>
      <w:proofErr w:type="spellStart"/>
      <w:r w:rsidRPr="00CD4B0A">
        <w:rPr>
          <w:lang w:val="en-GB"/>
        </w:rPr>
        <w:t>Utray</w:t>
      </w:r>
      <w:proofErr w:type="spellEnd"/>
      <w:r w:rsidRPr="00CD4B0A">
        <w:rPr>
          <w:lang w:val="en-GB"/>
        </w:rPr>
        <w:t>,</w:t>
      </w:r>
      <w:r w:rsidR="00B7454A">
        <w:rPr>
          <w:lang w:val="en-GB"/>
        </w:rPr>
        <w:t xml:space="preserve"> </w:t>
      </w:r>
      <w:r w:rsidRPr="00CD4B0A">
        <w:rPr>
          <w:lang w:val="en-GB"/>
        </w:rPr>
        <w:t>de</w:t>
      </w:r>
      <w:r w:rsidR="00B7454A">
        <w:rPr>
          <w:lang w:val="en-GB"/>
        </w:rPr>
        <w:t xml:space="preserve"> </w:t>
      </w:r>
      <w:r w:rsidRPr="00CD4B0A">
        <w:rPr>
          <w:lang w:val="en-GB"/>
        </w:rPr>
        <w:t>Castro,</w:t>
      </w:r>
      <w:r w:rsidR="00B7454A">
        <w:rPr>
          <w:lang w:val="en-GB"/>
        </w:rPr>
        <w:t xml:space="preserve"> </w:t>
      </w:r>
      <w:r w:rsidRPr="00CD4B0A">
        <w:rPr>
          <w:lang w:val="en-GB"/>
        </w:rPr>
        <w:t>Moreno</w:t>
      </w:r>
      <w:r w:rsidR="00B7454A">
        <w:rPr>
          <w:lang w:val="en-GB"/>
        </w:rPr>
        <w:t xml:space="preserve"> </w:t>
      </w:r>
      <w:r w:rsidRPr="00CD4B0A">
        <w:rPr>
          <w:lang w:val="en-GB"/>
        </w:rPr>
        <w:t>and</w:t>
      </w:r>
      <w:r w:rsidR="00B7454A">
        <w:rPr>
          <w:lang w:val="en-GB"/>
        </w:rPr>
        <w:t xml:space="preserve"> </w:t>
      </w:r>
      <w:r w:rsidRPr="00CD4B0A">
        <w:rPr>
          <w:lang w:val="en-GB"/>
        </w:rPr>
        <w:t>Ruiz-</w:t>
      </w:r>
      <w:proofErr w:type="spellStart"/>
      <w:r w:rsidRPr="00CD4B0A">
        <w:rPr>
          <w:lang w:val="en-GB"/>
        </w:rPr>
        <w:t>Mezcua</w:t>
      </w:r>
      <w:proofErr w:type="spellEnd"/>
      <w:r w:rsidR="00B7454A">
        <w:rPr>
          <w:lang w:val="en-GB"/>
        </w:rPr>
        <w:t xml:space="preserve"> </w:t>
      </w:r>
      <w:r>
        <w:rPr>
          <w:lang w:val="en-GB"/>
        </w:rPr>
        <w:t>makes</w:t>
      </w:r>
      <w:r w:rsidR="00B7454A">
        <w:rPr>
          <w:lang w:val="en-GB"/>
        </w:rPr>
        <w:t xml:space="preserve"> </w:t>
      </w:r>
      <w:r>
        <w:rPr>
          <w:lang w:val="en-GB"/>
        </w:rPr>
        <w:t>the</w:t>
      </w:r>
      <w:r w:rsidR="00B7454A">
        <w:rPr>
          <w:lang w:val="en-GB"/>
        </w:rPr>
        <w:t xml:space="preserve"> </w:t>
      </w:r>
      <w:r>
        <w:rPr>
          <w:lang w:val="en-GB"/>
        </w:rPr>
        <w:t>argument</w:t>
      </w:r>
      <w:r w:rsidR="00B7454A">
        <w:rPr>
          <w:lang w:val="en-GB"/>
        </w:rPr>
        <w:t xml:space="preserve"> </w:t>
      </w:r>
      <w:r>
        <w:rPr>
          <w:lang w:val="en-GB"/>
        </w:rPr>
        <w:t>they</w:t>
      </w:r>
      <w:r w:rsidR="00B7454A">
        <w:rPr>
          <w:lang w:val="en-GB"/>
        </w:rPr>
        <w:t xml:space="preserve"> </w:t>
      </w:r>
      <w:r>
        <w:rPr>
          <w:lang w:val="en-GB"/>
        </w:rPr>
        <w:t>should</w:t>
      </w:r>
      <w:r w:rsidR="00B7454A">
        <w:rPr>
          <w:lang w:val="en-GB"/>
        </w:rPr>
        <w:t xml:space="preserve"> </w:t>
      </w:r>
      <w:r>
        <w:rPr>
          <w:lang w:val="en-GB"/>
        </w:rPr>
        <w:t>all</w:t>
      </w:r>
      <w:r w:rsidR="00B7454A">
        <w:rPr>
          <w:lang w:val="en-GB"/>
        </w:rPr>
        <w:t xml:space="preserve"> </w:t>
      </w:r>
      <w:r>
        <w:rPr>
          <w:lang w:val="en-GB"/>
        </w:rPr>
        <w:t>be</w:t>
      </w:r>
      <w:r w:rsidR="00B7454A">
        <w:rPr>
          <w:lang w:val="en-GB"/>
        </w:rPr>
        <w:t xml:space="preserve"> </w:t>
      </w:r>
      <w:r>
        <w:rPr>
          <w:lang w:val="en-GB"/>
        </w:rPr>
        <w:t>available</w:t>
      </w:r>
      <w:r w:rsidR="00B7454A">
        <w:rPr>
          <w:lang w:val="en-GB"/>
        </w:rPr>
        <w:t xml:space="preserve"> </w:t>
      </w:r>
      <w:r>
        <w:rPr>
          <w:lang w:val="en-GB"/>
        </w:rPr>
        <w:t>if</w:t>
      </w:r>
      <w:r w:rsidR="00B7454A">
        <w:rPr>
          <w:lang w:val="en-GB"/>
        </w:rPr>
        <w:t xml:space="preserve"> </w:t>
      </w:r>
      <w:r>
        <w:rPr>
          <w:lang w:val="en-GB"/>
        </w:rPr>
        <w:t>television</w:t>
      </w:r>
      <w:r w:rsidR="00B7454A">
        <w:rPr>
          <w:lang w:val="en-GB"/>
        </w:rPr>
        <w:t xml:space="preserve"> </w:t>
      </w:r>
      <w:r>
        <w:rPr>
          <w:lang w:val="en-GB"/>
        </w:rPr>
        <w:t>is</w:t>
      </w:r>
      <w:r w:rsidR="00B7454A">
        <w:rPr>
          <w:lang w:val="en-GB"/>
        </w:rPr>
        <w:t xml:space="preserve"> </w:t>
      </w:r>
      <w:r>
        <w:rPr>
          <w:lang w:val="en-GB"/>
        </w:rPr>
        <w:t>to</w:t>
      </w:r>
      <w:r w:rsidR="00B7454A">
        <w:rPr>
          <w:lang w:val="en-GB"/>
        </w:rPr>
        <w:t xml:space="preserve"> </w:t>
      </w:r>
      <w:r>
        <w:rPr>
          <w:lang w:val="en-GB"/>
        </w:rPr>
        <w:t>be</w:t>
      </w:r>
      <w:r w:rsidR="00B7454A">
        <w:rPr>
          <w:lang w:val="en-GB"/>
        </w:rPr>
        <w:t xml:space="preserve"> </w:t>
      </w:r>
      <w:r>
        <w:rPr>
          <w:lang w:val="en-GB"/>
        </w:rPr>
        <w:t>truly</w:t>
      </w:r>
      <w:r w:rsidR="00B7454A">
        <w:rPr>
          <w:lang w:val="en-GB"/>
        </w:rPr>
        <w:t xml:space="preserve"> </w:t>
      </w:r>
      <w:r>
        <w:rPr>
          <w:lang w:val="en-GB"/>
        </w:rPr>
        <w:t>accessible.</w:t>
      </w:r>
      <w:r w:rsidR="00B7454A">
        <w:rPr>
          <w:lang w:val="en-GB"/>
        </w:rPr>
        <w:t xml:space="preserve"> </w:t>
      </w:r>
      <w:r w:rsidR="00981588">
        <w:rPr>
          <w:lang w:val="en-GB"/>
        </w:rPr>
        <w:t xml:space="preserve">Table </w:t>
      </w:r>
      <w:r w:rsidR="00AF118D">
        <w:rPr>
          <w:lang w:val="en-GB"/>
        </w:rPr>
        <w:t>2</w:t>
      </w:r>
      <w:r w:rsidR="00B7454A">
        <w:rPr>
          <w:lang w:val="en-GB"/>
        </w:rPr>
        <w:t xml:space="preserve"> </w:t>
      </w:r>
      <w:r w:rsidRPr="00CD4B0A">
        <w:rPr>
          <w:lang w:val="en-GB"/>
        </w:rPr>
        <w:t>highlight</w:t>
      </w:r>
      <w:r>
        <w:rPr>
          <w:lang w:val="en-GB"/>
        </w:rPr>
        <w:t>s</w:t>
      </w:r>
      <w:r w:rsidR="00B7454A">
        <w:rPr>
          <w:lang w:val="en-GB"/>
        </w:rPr>
        <w:t xml:space="preserve"> </w:t>
      </w:r>
      <w:r w:rsidRPr="00CD4B0A">
        <w:rPr>
          <w:lang w:val="en-GB"/>
        </w:rPr>
        <w:t>the</w:t>
      </w:r>
      <w:r w:rsidR="00B7454A">
        <w:rPr>
          <w:lang w:val="en-GB"/>
        </w:rPr>
        <w:t xml:space="preserve"> </w:t>
      </w:r>
      <w:r w:rsidRPr="00CD4B0A">
        <w:rPr>
          <w:lang w:val="en-GB"/>
        </w:rPr>
        <w:t>features</w:t>
      </w:r>
      <w:r w:rsidR="00B7454A">
        <w:rPr>
          <w:lang w:val="en-GB"/>
        </w:rPr>
        <w:t xml:space="preserve"> </w:t>
      </w:r>
      <w:r w:rsidRPr="00CD4B0A">
        <w:rPr>
          <w:lang w:val="en-GB"/>
        </w:rPr>
        <w:t>required</w:t>
      </w:r>
      <w:r w:rsidR="00B7454A">
        <w:rPr>
          <w:lang w:val="en-GB"/>
        </w:rPr>
        <w:t xml:space="preserve"> </w:t>
      </w:r>
      <w:r w:rsidRPr="00CD4B0A">
        <w:rPr>
          <w:lang w:val="en-GB"/>
        </w:rPr>
        <w:t>to</w:t>
      </w:r>
      <w:r w:rsidR="00B7454A">
        <w:rPr>
          <w:lang w:val="en-GB"/>
        </w:rPr>
        <w:t xml:space="preserve"> </w:t>
      </w:r>
      <w:r w:rsidRPr="00CD4B0A">
        <w:rPr>
          <w:lang w:val="en-GB"/>
        </w:rPr>
        <w:t>make</w:t>
      </w:r>
      <w:r w:rsidR="00B7454A">
        <w:rPr>
          <w:lang w:val="en-GB"/>
        </w:rPr>
        <w:t xml:space="preserve"> </w:t>
      </w:r>
      <w:r w:rsidRPr="00CD4B0A">
        <w:rPr>
          <w:lang w:val="en-GB"/>
        </w:rPr>
        <w:t>television</w:t>
      </w:r>
      <w:r w:rsidR="00B7454A">
        <w:rPr>
          <w:lang w:val="en-GB"/>
        </w:rPr>
        <w:t xml:space="preserve"> </w:t>
      </w:r>
      <w:r w:rsidRPr="00CD4B0A">
        <w:rPr>
          <w:lang w:val="en-GB"/>
        </w:rPr>
        <w:t>accessible</w:t>
      </w:r>
      <w:r w:rsidR="00B7454A">
        <w:rPr>
          <w:lang w:val="en-GB"/>
        </w:rPr>
        <w:t xml:space="preserve"> </w:t>
      </w:r>
      <w:r w:rsidRPr="00CD4B0A">
        <w:rPr>
          <w:lang w:val="en-GB"/>
        </w:rPr>
        <w:t>to</w:t>
      </w:r>
      <w:r w:rsidR="00B7454A">
        <w:rPr>
          <w:lang w:val="en-GB"/>
        </w:rPr>
        <w:t xml:space="preserve"> </w:t>
      </w:r>
      <w:r w:rsidRPr="00CD4B0A">
        <w:rPr>
          <w:lang w:val="en-GB"/>
        </w:rPr>
        <w:t>most</w:t>
      </w:r>
      <w:r w:rsidR="00B7454A">
        <w:rPr>
          <w:lang w:val="en-GB"/>
        </w:rPr>
        <w:t xml:space="preserve"> </w:t>
      </w:r>
      <w:r>
        <w:rPr>
          <w:lang w:val="en-GB"/>
        </w:rPr>
        <w:t>PWD</w:t>
      </w:r>
      <w:r w:rsidR="00B7454A">
        <w:rPr>
          <w:lang w:val="en-GB"/>
        </w:rPr>
        <w:t xml:space="preserve"> </w:t>
      </w:r>
      <w:r w:rsidRPr="00CD4B0A">
        <w:rPr>
          <w:noProof/>
          <w:lang w:val="en-GB"/>
        </w:rPr>
        <w:t>(Utray</w:t>
      </w:r>
      <w:r w:rsidR="00B7454A">
        <w:rPr>
          <w:noProof/>
          <w:lang w:val="en-GB"/>
        </w:rPr>
        <w:t xml:space="preserve"> </w:t>
      </w:r>
      <w:r w:rsidRPr="00CD4B0A">
        <w:rPr>
          <w:noProof/>
          <w:lang w:val="en-GB"/>
        </w:rPr>
        <w:t>et</w:t>
      </w:r>
      <w:r w:rsidR="00B7454A">
        <w:rPr>
          <w:noProof/>
          <w:lang w:val="en-GB"/>
        </w:rPr>
        <w:t xml:space="preserve"> </w:t>
      </w:r>
      <w:r w:rsidRPr="00CD4B0A">
        <w:rPr>
          <w:noProof/>
          <w:lang w:val="en-GB"/>
        </w:rPr>
        <w:t>al.</w:t>
      </w:r>
      <w:r w:rsidR="00B7454A">
        <w:rPr>
          <w:noProof/>
          <w:lang w:val="en-GB"/>
        </w:rPr>
        <w:t xml:space="preserve"> </w:t>
      </w:r>
      <w:r w:rsidRPr="00CD4B0A">
        <w:rPr>
          <w:noProof/>
          <w:lang w:val="en-GB"/>
        </w:rPr>
        <w:t>2012)</w:t>
      </w:r>
      <w:r>
        <w:rPr>
          <w:lang w:val="en-GB"/>
        </w:rPr>
        <w:t>.</w:t>
      </w:r>
    </w:p>
    <w:p w14:paraId="1ABCE525" w14:textId="5F5E3957" w:rsidR="00EC29C7" w:rsidRPr="00D47546" w:rsidRDefault="00981588" w:rsidP="000D32D2">
      <w:pPr>
        <w:pStyle w:val="Captiontable"/>
      </w:pPr>
      <w:bookmarkStart w:id="23" w:name="_Toc458075257"/>
      <w:proofErr w:type="gramStart"/>
      <w:r>
        <w:t xml:space="preserve">Table </w:t>
      </w:r>
      <w:r w:rsidR="00AF118D">
        <w:t>2</w:t>
      </w:r>
      <w:r>
        <w:t>.</w:t>
      </w:r>
      <w:proofErr w:type="gramEnd"/>
      <w:r w:rsidR="00B7454A">
        <w:t xml:space="preserve"> </w:t>
      </w:r>
      <w:r w:rsidR="00EC29C7" w:rsidRPr="00D47546">
        <w:t>Television</w:t>
      </w:r>
      <w:r w:rsidR="00B7454A">
        <w:t xml:space="preserve"> </w:t>
      </w:r>
      <w:r w:rsidR="00EC29C7">
        <w:t>a</w:t>
      </w:r>
      <w:r w:rsidR="00EC29C7" w:rsidRPr="00D47546">
        <w:t>ccessibility</w:t>
      </w:r>
      <w:r w:rsidR="00B7454A">
        <w:t xml:space="preserve"> </w:t>
      </w:r>
      <w:r w:rsidR="00EC29C7" w:rsidRPr="00D47546">
        <w:t>requirements</w:t>
      </w:r>
      <w:r w:rsidR="00B7454A">
        <w:t xml:space="preserve"> </w:t>
      </w:r>
      <w:r w:rsidR="00EC29C7" w:rsidRPr="00D47546">
        <w:t>according</w:t>
      </w:r>
      <w:r w:rsidR="00B7454A">
        <w:t xml:space="preserve"> </w:t>
      </w:r>
      <w:r w:rsidR="00EC29C7" w:rsidRPr="00D47546">
        <w:t>to</w:t>
      </w:r>
      <w:r w:rsidR="00B7454A">
        <w:t xml:space="preserve"> </w:t>
      </w:r>
      <w:r w:rsidR="00EC29C7" w:rsidRPr="00D47546">
        <w:t>disability</w:t>
      </w:r>
      <w:bookmarkEnd w:id="23"/>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levision accessibility requirements according to disability"/>
        <w:tblDescription w:val="Requirements of people with hearing, vision, physical, and intellectual  disability to watch TV. "/>
      </w:tblPr>
      <w:tblGrid>
        <w:gridCol w:w="2410"/>
        <w:gridCol w:w="6521"/>
      </w:tblGrid>
      <w:tr w:rsidR="00EC29C7" w:rsidRPr="00CD4B0A" w14:paraId="3FF1B825" w14:textId="77777777" w:rsidTr="00FA71BD">
        <w:trPr>
          <w:tblHeader/>
        </w:trPr>
        <w:tc>
          <w:tcPr>
            <w:tcW w:w="2410" w:type="dxa"/>
            <w:shd w:val="clear" w:color="auto" w:fill="D9D9D9" w:themeFill="background1" w:themeFillShade="D9"/>
            <w:tcMar>
              <w:top w:w="28" w:type="dxa"/>
              <w:bottom w:w="28" w:type="dxa"/>
            </w:tcMar>
          </w:tcPr>
          <w:p w14:paraId="5BAF7D1A" w14:textId="77777777" w:rsidR="00EC29C7" w:rsidRPr="00DE2043" w:rsidRDefault="00EC29C7" w:rsidP="00D92420">
            <w:pPr>
              <w:spacing w:after="0" w:line="240" w:lineRule="auto"/>
              <w:rPr>
                <w:b/>
                <w:sz w:val="20"/>
                <w:szCs w:val="20"/>
                <w:lang w:val="en-US"/>
              </w:rPr>
            </w:pPr>
            <w:r w:rsidRPr="00DE2043">
              <w:rPr>
                <w:b/>
                <w:sz w:val="20"/>
                <w:szCs w:val="20"/>
                <w:lang w:val="en-US"/>
              </w:rPr>
              <w:t>Impairment</w:t>
            </w:r>
          </w:p>
        </w:tc>
        <w:tc>
          <w:tcPr>
            <w:tcW w:w="6521" w:type="dxa"/>
            <w:shd w:val="clear" w:color="auto" w:fill="D9D9D9" w:themeFill="background1" w:themeFillShade="D9"/>
            <w:tcMar>
              <w:top w:w="28" w:type="dxa"/>
              <w:bottom w:w="28" w:type="dxa"/>
            </w:tcMar>
          </w:tcPr>
          <w:p w14:paraId="765F4547" w14:textId="4703AF34" w:rsidR="00EC29C7" w:rsidRPr="00DE2043" w:rsidRDefault="00EC29C7" w:rsidP="00D92420">
            <w:pPr>
              <w:spacing w:after="0" w:line="240" w:lineRule="auto"/>
              <w:rPr>
                <w:b/>
                <w:sz w:val="20"/>
                <w:szCs w:val="20"/>
                <w:lang w:val="en-US"/>
              </w:rPr>
            </w:pPr>
            <w:r w:rsidRPr="00DE2043">
              <w:rPr>
                <w:b/>
                <w:sz w:val="20"/>
                <w:szCs w:val="20"/>
                <w:lang w:val="en-US"/>
              </w:rPr>
              <w:t>Accessibility</w:t>
            </w:r>
            <w:r w:rsidR="00B7454A" w:rsidRPr="00DE2043">
              <w:rPr>
                <w:b/>
                <w:sz w:val="20"/>
                <w:szCs w:val="20"/>
                <w:lang w:val="en-US"/>
              </w:rPr>
              <w:t xml:space="preserve"> </w:t>
            </w:r>
            <w:r w:rsidRPr="00DE2043">
              <w:rPr>
                <w:b/>
                <w:sz w:val="20"/>
                <w:szCs w:val="20"/>
                <w:lang w:val="en-US"/>
              </w:rPr>
              <w:t>features</w:t>
            </w:r>
          </w:p>
        </w:tc>
      </w:tr>
      <w:tr w:rsidR="00EC29C7" w:rsidRPr="00CD4B0A" w14:paraId="3CC59A85" w14:textId="77777777" w:rsidTr="009725E8">
        <w:tc>
          <w:tcPr>
            <w:tcW w:w="2410" w:type="dxa"/>
            <w:tcMar>
              <w:top w:w="28" w:type="dxa"/>
              <w:bottom w:w="28" w:type="dxa"/>
            </w:tcMar>
          </w:tcPr>
          <w:p w14:paraId="373226F4" w14:textId="77777777" w:rsidR="00EC29C7" w:rsidRPr="00DE2043" w:rsidRDefault="00EC29C7" w:rsidP="00D92420">
            <w:pPr>
              <w:spacing w:after="0" w:line="240" w:lineRule="auto"/>
              <w:rPr>
                <w:sz w:val="20"/>
                <w:szCs w:val="20"/>
                <w:lang w:val="en-US"/>
              </w:rPr>
            </w:pPr>
            <w:r w:rsidRPr="00DE2043">
              <w:rPr>
                <w:sz w:val="20"/>
                <w:szCs w:val="20"/>
                <w:lang w:val="en-US"/>
              </w:rPr>
              <w:t>Hearing</w:t>
            </w:r>
          </w:p>
        </w:tc>
        <w:tc>
          <w:tcPr>
            <w:tcW w:w="6521" w:type="dxa"/>
            <w:tcMar>
              <w:top w:w="28" w:type="dxa"/>
              <w:bottom w:w="28" w:type="dxa"/>
            </w:tcMar>
          </w:tcPr>
          <w:p w14:paraId="1A0D2B5F" w14:textId="235CA34E" w:rsidR="00EC29C7" w:rsidRPr="00DE2043" w:rsidRDefault="00EC29C7" w:rsidP="00D92420">
            <w:pPr>
              <w:pStyle w:val="ListParagraph"/>
              <w:numPr>
                <w:ilvl w:val="0"/>
                <w:numId w:val="10"/>
              </w:numPr>
              <w:spacing w:after="0" w:line="240" w:lineRule="auto"/>
              <w:ind w:left="284" w:hanging="284"/>
              <w:rPr>
                <w:rFonts w:ascii="Calibri" w:hAnsi="Calibri"/>
                <w:sz w:val="20"/>
                <w:szCs w:val="20"/>
                <w:lang w:val="en-US"/>
              </w:rPr>
            </w:pPr>
            <w:r w:rsidRPr="00DE2043">
              <w:rPr>
                <w:rFonts w:ascii="Calibri" w:hAnsi="Calibri"/>
                <w:sz w:val="20"/>
                <w:szCs w:val="20"/>
                <w:lang w:val="en-US"/>
              </w:rPr>
              <w:t>Subtitles</w:t>
            </w:r>
            <w:r w:rsidR="00B7454A" w:rsidRPr="00DE2043">
              <w:rPr>
                <w:rFonts w:ascii="Calibri" w:hAnsi="Calibri"/>
                <w:sz w:val="20"/>
                <w:szCs w:val="20"/>
                <w:lang w:val="en-US"/>
              </w:rPr>
              <w:t xml:space="preserve"> </w:t>
            </w:r>
            <w:r w:rsidRPr="00DE2043">
              <w:rPr>
                <w:rFonts w:ascii="Calibri" w:hAnsi="Calibri"/>
                <w:sz w:val="20"/>
                <w:szCs w:val="20"/>
                <w:lang w:val="en-US"/>
              </w:rPr>
              <w:t>for</w:t>
            </w:r>
            <w:r w:rsidR="00B7454A" w:rsidRPr="00DE2043">
              <w:rPr>
                <w:rFonts w:ascii="Calibri" w:hAnsi="Calibri"/>
                <w:sz w:val="20"/>
                <w:szCs w:val="20"/>
                <w:lang w:val="en-US"/>
              </w:rPr>
              <w:t xml:space="preserve"> </w:t>
            </w:r>
            <w:r w:rsidRPr="00DE2043">
              <w:rPr>
                <w:rFonts w:ascii="Calibri" w:hAnsi="Calibri"/>
                <w:sz w:val="20"/>
                <w:szCs w:val="20"/>
                <w:lang w:val="en-US"/>
              </w:rPr>
              <w:t>100%</w:t>
            </w:r>
            <w:r w:rsidR="00B7454A" w:rsidRPr="00DE2043">
              <w:rPr>
                <w:rFonts w:ascii="Calibri" w:hAnsi="Calibri"/>
                <w:sz w:val="20"/>
                <w:szCs w:val="20"/>
                <w:lang w:val="en-US"/>
              </w:rPr>
              <w:t xml:space="preserve"> </w:t>
            </w:r>
            <w:r w:rsidRPr="00DE2043">
              <w:rPr>
                <w:rFonts w:ascii="Calibri" w:hAnsi="Calibri"/>
                <w:sz w:val="20"/>
                <w:szCs w:val="20"/>
                <w:lang w:val="en-US"/>
              </w:rPr>
              <w:t>of</w:t>
            </w:r>
            <w:r w:rsidR="00B7454A" w:rsidRPr="00DE2043">
              <w:rPr>
                <w:rFonts w:ascii="Calibri" w:hAnsi="Calibri"/>
                <w:sz w:val="20"/>
                <w:szCs w:val="20"/>
                <w:lang w:val="en-US"/>
              </w:rPr>
              <w:t xml:space="preserve"> </w:t>
            </w:r>
            <w:r w:rsidRPr="00DE2043">
              <w:rPr>
                <w:rFonts w:ascii="Calibri" w:hAnsi="Calibri"/>
                <w:sz w:val="20"/>
                <w:szCs w:val="20"/>
                <w:lang w:val="en-US"/>
              </w:rPr>
              <w:t>the</w:t>
            </w:r>
            <w:r w:rsidR="00B7454A" w:rsidRPr="00DE2043">
              <w:rPr>
                <w:rFonts w:ascii="Calibri" w:hAnsi="Calibri"/>
                <w:sz w:val="20"/>
                <w:szCs w:val="20"/>
                <w:lang w:val="en-US"/>
              </w:rPr>
              <w:t xml:space="preserve"> </w:t>
            </w:r>
            <w:r w:rsidRPr="00DE2043">
              <w:rPr>
                <w:rFonts w:ascii="Calibri" w:hAnsi="Calibri"/>
                <w:sz w:val="20"/>
                <w:szCs w:val="20"/>
                <w:lang w:val="en-US"/>
              </w:rPr>
              <w:t>content</w:t>
            </w:r>
          </w:p>
          <w:p w14:paraId="06458EFE" w14:textId="1B604B75" w:rsidR="00EC29C7" w:rsidRPr="00DE2043" w:rsidRDefault="00EC29C7" w:rsidP="00D92420">
            <w:pPr>
              <w:pStyle w:val="ListParagraph"/>
              <w:numPr>
                <w:ilvl w:val="0"/>
                <w:numId w:val="10"/>
              </w:numPr>
              <w:spacing w:after="0" w:line="240" w:lineRule="auto"/>
              <w:ind w:left="284" w:hanging="284"/>
              <w:rPr>
                <w:rFonts w:ascii="Calibri" w:hAnsi="Calibri"/>
                <w:sz w:val="20"/>
                <w:szCs w:val="20"/>
                <w:lang w:val="en-US"/>
              </w:rPr>
            </w:pPr>
            <w:r w:rsidRPr="00DE2043">
              <w:rPr>
                <w:rFonts w:ascii="Calibri" w:hAnsi="Calibri"/>
                <w:sz w:val="20"/>
                <w:szCs w:val="20"/>
                <w:lang w:val="en-US"/>
              </w:rPr>
              <w:t>Sign</w:t>
            </w:r>
            <w:r w:rsidR="00B7454A" w:rsidRPr="00DE2043">
              <w:rPr>
                <w:rFonts w:ascii="Calibri" w:hAnsi="Calibri"/>
                <w:sz w:val="20"/>
                <w:szCs w:val="20"/>
                <w:lang w:val="en-US"/>
              </w:rPr>
              <w:t xml:space="preserve"> </w:t>
            </w:r>
            <w:r w:rsidRPr="00DE2043">
              <w:rPr>
                <w:rFonts w:ascii="Calibri" w:hAnsi="Calibri"/>
                <w:sz w:val="20"/>
                <w:szCs w:val="20"/>
                <w:lang w:val="en-US"/>
              </w:rPr>
              <w:t>language</w:t>
            </w:r>
            <w:r w:rsidR="00B7454A" w:rsidRPr="00DE2043">
              <w:rPr>
                <w:rFonts w:ascii="Calibri" w:hAnsi="Calibri"/>
                <w:sz w:val="20"/>
                <w:szCs w:val="20"/>
                <w:lang w:val="en-US"/>
              </w:rPr>
              <w:t xml:space="preserve"> </w:t>
            </w:r>
            <w:r w:rsidRPr="00DE2043">
              <w:rPr>
                <w:rFonts w:ascii="Calibri" w:hAnsi="Calibri"/>
                <w:sz w:val="20"/>
                <w:szCs w:val="20"/>
                <w:lang w:val="en-US"/>
              </w:rPr>
              <w:t>in</w:t>
            </w:r>
            <w:r w:rsidR="00B7454A" w:rsidRPr="00DE2043">
              <w:rPr>
                <w:rFonts w:ascii="Calibri" w:hAnsi="Calibri"/>
                <w:sz w:val="20"/>
                <w:szCs w:val="20"/>
                <w:lang w:val="en-US"/>
              </w:rPr>
              <w:t xml:space="preserve"> </w:t>
            </w:r>
            <w:r w:rsidRPr="00DE2043">
              <w:rPr>
                <w:rFonts w:ascii="Calibri" w:hAnsi="Calibri"/>
                <w:sz w:val="20"/>
                <w:szCs w:val="20"/>
                <w:lang w:val="en-US"/>
              </w:rPr>
              <w:t>newscasts,</w:t>
            </w:r>
            <w:r w:rsidR="00B7454A" w:rsidRPr="00DE2043">
              <w:rPr>
                <w:rFonts w:ascii="Calibri" w:hAnsi="Calibri"/>
                <w:sz w:val="20"/>
                <w:szCs w:val="20"/>
                <w:lang w:val="en-US"/>
              </w:rPr>
              <w:t xml:space="preserve"> </w:t>
            </w:r>
            <w:r w:rsidRPr="00DE2043">
              <w:rPr>
                <w:rFonts w:ascii="Calibri" w:hAnsi="Calibri"/>
                <w:sz w:val="20"/>
                <w:szCs w:val="20"/>
                <w:lang w:val="en-US"/>
              </w:rPr>
              <w:t>documentaries</w:t>
            </w:r>
            <w:r w:rsidR="00B7454A" w:rsidRPr="00DE2043">
              <w:rPr>
                <w:rFonts w:ascii="Calibri" w:hAnsi="Calibri"/>
                <w:sz w:val="20"/>
                <w:szCs w:val="20"/>
                <w:lang w:val="en-US"/>
              </w:rPr>
              <w:t xml:space="preserve"> </w:t>
            </w:r>
            <w:r w:rsidRPr="00DE2043">
              <w:rPr>
                <w:rFonts w:ascii="Calibri" w:hAnsi="Calibri"/>
                <w:sz w:val="20"/>
                <w:szCs w:val="20"/>
                <w:lang w:val="en-US"/>
              </w:rPr>
              <w:t>and</w:t>
            </w:r>
            <w:r w:rsidR="00B7454A" w:rsidRPr="00DE2043">
              <w:rPr>
                <w:rFonts w:ascii="Calibri" w:hAnsi="Calibri"/>
                <w:sz w:val="20"/>
                <w:szCs w:val="20"/>
                <w:lang w:val="en-US"/>
              </w:rPr>
              <w:t xml:space="preserve"> </w:t>
            </w:r>
            <w:r w:rsidRPr="00DE2043">
              <w:rPr>
                <w:rFonts w:ascii="Calibri" w:hAnsi="Calibri"/>
                <w:sz w:val="20"/>
                <w:szCs w:val="20"/>
                <w:lang w:val="en-US"/>
              </w:rPr>
              <w:t>education</w:t>
            </w:r>
            <w:r w:rsidR="00B7454A" w:rsidRPr="00DE2043">
              <w:rPr>
                <w:rFonts w:ascii="Calibri" w:hAnsi="Calibri"/>
                <w:sz w:val="20"/>
                <w:szCs w:val="20"/>
                <w:lang w:val="en-US"/>
              </w:rPr>
              <w:t xml:space="preserve"> </w:t>
            </w:r>
            <w:r w:rsidRPr="00DE2043">
              <w:rPr>
                <w:rFonts w:ascii="Calibri" w:hAnsi="Calibri"/>
                <w:sz w:val="20"/>
                <w:szCs w:val="20"/>
                <w:lang w:val="en-US"/>
              </w:rPr>
              <w:t>programs</w:t>
            </w:r>
          </w:p>
          <w:p w14:paraId="358B5195" w14:textId="48D314F3" w:rsidR="00EC29C7" w:rsidRPr="00DE2043" w:rsidRDefault="00EC29C7" w:rsidP="00D92420">
            <w:pPr>
              <w:pStyle w:val="ListParagraph"/>
              <w:numPr>
                <w:ilvl w:val="0"/>
                <w:numId w:val="10"/>
              </w:numPr>
              <w:spacing w:after="0" w:line="240" w:lineRule="auto"/>
              <w:ind w:left="284" w:hanging="284"/>
              <w:rPr>
                <w:rFonts w:ascii="Calibri" w:hAnsi="Calibri"/>
                <w:sz w:val="20"/>
                <w:szCs w:val="20"/>
                <w:lang w:val="en-US"/>
              </w:rPr>
            </w:pPr>
            <w:r w:rsidRPr="00DE2043">
              <w:rPr>
                <w:rFonts w:ascii="Calibri" w:hAnsi="Calibri"/>
                <w:sz w:val="20"/>
                <w:szCs w:val="20"/>
                <w:lang w:val="en-US"/>
              </w:rPr>
              <w:t>A</w:t>
            </w:r>
            <w:r w:rsidR="00B7454A" w:rsidRPr="00DE2043">
              <w:rPr>
                <w:rFonts w:ascii="Calibri" w:hAnsi="Calibri"/>
                <w:sz w:val="20"/>
                <w:szCs w:val="20"/>
                <w:lang w:val="en-US"/>
              </w:rPr>
              <w:t xml:space="preserve"> </w:t>
            </w:r>
            <w:r w:rsidRPr="00DE2043">
              <w:rPr>
                <w:rFonts w:ascii="Calibri" w:hAnsi="Calibri"/>
                <w:sz w:val="20"/>
                <w:szCs w:val="20"/>
                <w:lang w:val="en-US"/>
              </w:rPr>
              <w:t>clean</w:t>
            </w:r>
            <w:r w:rsidR="00B7454A" w:rsidRPr="00DE2043">
              <w:rPr>
                <w:rFonts w:ascii="Calibri" w:hAnsi="Calibri"/>
                <w:sz w:val="20"/>
                <w:szCs w:val="20"/>
                <w:lang w:val="en-US"/>
              </w:rPr>
              <w:t xml:space="preserve"> </w:t>
            </w:r>
            <w:r w:rsidRPr="00DE2043">
              <w:rPr>
                <w:rFonts w:ascii="Calibri" w:hAnsi="Calibri"/>
                <w:sz w:val="20"/>
                <w:szCs w:val="20"/>
                <w:lang w:val="en-US"/>
              </w:rPr>
              <w:t>audio</w:t>
            </w:r>
            <w:r w:rsidR="00B7454A" w:rsidRPr="00DE2043">
              <w:rPr>
                <w:rFonts w:ascii="Calibri" w:hAnsi="Calibri"/>
                <w:sz w:val="20"/>
                <w:szCs w:val="20"/>
                <w:lang w:val="en-US"/>
              </w:rPr>
              <w:t xml:space="preserve"> </w:t>
            </w:r>
            <w:r w:rsidRPr="00DE2043">
              <w:rPr>
                <w:rFonts w:ascii="Calibri" w:hAnsi="Calibri"/>
                <w:sz w:val="20"/>
                <w:szCs w:val="20"/>
                <w:lang w:val="en-US"/>
              </w:rPr>
              <w:t>service</w:t>
            </w:r>
            <w:r w:rsidR="00B7454A" w:rsidRPr="00DE2043">
              <w:rPr>
                <w:rFonts w:ascii="Calibri" w:hAnsi="Calibri"/>
                <w:sz w:val="20"/>
                <w:szCs w:val="20"/>
                <w:lang w:val="en-US"/>
              </w:rPr>
              <w:t xml:space="preserve"> </w:t>
            </w:r>
            <w:r w:rsidRPr="00DE2043">
              <w:rPr>
                <w:rFonts w:ascii="Calibri" w:hAnsi="Calibri"/>
                <w:sz w:val="20"/>
                <w:szCs w:val="20"/>
                <w:lang w:val="en-US"/>
              </w:rPr>
              <w:t>for</w:t>
            </w:r>
            <w:r w:rsidR="00B7454A" w:rsidRPr="00DE2043">
              <w:rPr>
                <w:rFonts w:ascii="Calibri" w:hAnsi="Calibri"/>
                <w:sz w:val="20"/>
                <w:szCs w:val="20"/>
                <w:lang w:val="en-US"/>
              </w:rPr>
              <w:t xml:space="preserve"> </w:t>
            </w:r>
            <w:r w:rsidRPr="00DE2043">
              <w:rPr>
                <w:rFonts w:ascii="Calibri" w:hAnsi="Calibri"/>
                <w:sz w:val="20"/>
                <w:szCs w:val="20"/>
                <w:lang w:val="en-US"/>
              </w:rPr>
              <w:t>dramatic</w:t>
            </w:r>
            <w:r w:rsidR="00B7454A" w:rsidRPr="00DE2043">
              <w:rPr>
                <w:rFonts w:ascii="Calibri" w:hAnsi="Calibri"/>
                <w:sz w:val="20"/>
                <w:szCs w:val="20"/>
                <w:lang w:val="en-US"/>
              </w:rPr>
              <w:t xml:space="preserve"> </w:t>
            </w:r>
            <w:r w:rsidRPr="00DE2043">
              <w:rPr>
                <w:rFonts w:ascii="Calibri" w:hAnsi="Calibri"/>
                <w:sz w:val="20"/>
                <w:szCs w:val="20"/>
                <w:lang w:val="en-US"/>
              </w:rPr>
              <w:t>or</w:t>
            </w:r>
            <w:r w:rsidR="00B7454A" w:rsidRPr="00DE2043">
              <w:rPr>
                <w:rFonts w:ascii="Calibri" w:hAnsi="Calibri"/>
                <w:sz w:val="20"/>
                <w:szCs w:val="20"/>
                <w:lang w:val="en-US"/>
              </w:rPr>
              <w:t xml:space="preserve"> </w:t>
            </w:r>
            <w:r w:rsidRPr="00DE2043">
              <w:rPr>
                <w:rFonts w:ascii="Calibri" w:hAnsi="Calibri"/>
                <w:sz w:val="20"/>
                <w:szCs w:val="20"/>
                <w:lang w:val="en-US"/>
              </w:rPr>
              <w:t>fictional</w:t>
            </w:r>
            <w:r w:rsidR="00B7454A" w:rsidRPr="00DE2043">
              <w:rPr>
                <w:rFonts w:ascii="Calibri" w:hAnsi="Calibri"/>
                <w:sz w:val="20"/>
                <w:szCs w:val="20"/>
                <w:lang w:val="en-US"/>
              </w:rPr>
              <w:t xml:space="preserve"> </w:t>
            </w:r>
            <w:r w:rsidRPr="00DE2043">
              <w:rPr>
                <w:rFonts w:ascii="Calibri" w:hAnsi="Calibri"/>
                <w:sz w:val="20"/>
                <w:szCs w:val="20"/>
                <w:lang w:val="en-US"/>
              </w:rPr>
              <w:t>contents</w:t>
            </w:r>
          </w:p>
        </w:tc>
      </w:tr>
      <w:tr w:rsidR="00EC29C7" w:rsidRPr="00CD4B0A" w14:paraId="5844FB29" w14:textId="77777777" w:rsidTr="009725E8">
        <w:tc>
          <w:tcPr>
            <w:tcW w:w="2410" w:type="dxa"/>
            <w:tcMar>
              <w:top w:w="28" w:type="dxa"/>
              <w:bottom w:w="28" w:type="dxa"/>
            </w:tcMar>
          </w:tcPr>
          <w:p w14:paraId="03C5AE8C" w14:textId="77777777" w:rsidR="00EC29C7" w:rsidRPr="00DE2043" w:rsidRDefault="00EC29C7" w:rsidP="00D92420">
            <w:pPr>
              <w:spacing w:after="0" w:line="240" w:lineRule="auto"/>
              <w:rPr>
                <w:sz w:val="20"/>
                <w:szCs w:val="20"/>
                <w:lang w:val="en-US"/>
              </w:rPr>
            </w:pPr>
            <w:r w:rsidRPr="00DE2043">
              <w:rPr>
                <w:sz w:val="20"/>
                <w:szCs w:val="20"/>
                <w:lang w:val="en-US"/>
              </w:rPr>
              <w:t>Vision</w:t>
            </w:r>
          </w:p>
        </w:tc>
        <w:tc>
          <w:tcPr>
            <w:tcW w:w="6521" w:type="dxa"/>
            <w:tcMar>
              <w:top w:w="28" w:type="dxa"/>
              <w:bottom w:w="28" w:type="dxa"/>
            </w:tcMar>
          </w:tcPr>
          <w:p w14:paraId="51C5D63F" w14:textId="4A262C29" w:rsidR="00EC29C7" w:rsidRPr="00DE2043" w:rsidRDefault="00EC29C7" w:rsidP="00D92420">
            <w:pPr>
              <w:pStyle w:val="ListParagraph"/>
              <w:numPr>
                <w:ilvl w:val="0"/>
                <w:numId w:val="11"/>
              </w:numPr>
              <w:spacing w:after="0" w:line="240" w:lineRule="auto"/>
              <w:ind w:left="284" w:hanging="284"/>
              <w:rPr>
                <w:rFonts w:ascii="Calibri" w:hAnsi="Calibri"/>
                <w:sz w:val="20"/>
                <w:szCs w:val="20"/>
                <w:lang w:val="en-US"/>
              </w:rPr>
            </w:pPr>
            <w:r w:rsidRPr="00DE2043">
              <w:rPr>
                <w:rFonts w:ascii="Calibri" w:hAnsi="Calibri"/>
                <w:sz w:val="20"/>
                <w:szCs w:val="20"/>
                <w:lang w:val="en-US"/>
              </w:rPr>
              <w:t>AD</w:t>
            </w:r>
            <w:r w:rsidR="00B7454A" w:rsidRPr="00DE2043">
              <w:rPr>
                <w:rFonts w:ascii="Calibri" w:hAnsi="Calibri"/>
                <w:sz w:val="20"/>
                <w:szCs w:val="20"/>
                <w:lang w:val="en-US"/>
              </w:rPr>
              <w:t xml:space="preserve"> </w:t>
            </w:r>
            <w:r w:rsidRPr="00DE2043">
              <w:rPr>
                <w:rFonts w:ascii="Calibri" w:hAnsi="Calibri"/>
                <w:sz w:val="20"/>
                <w:szCs w:val="20"/>
                <w:lang w:val="en-US"/>
              </w:rPr>
              <w:t>for</w:t>
            </w:r>
            <w:r w:rsidR="00B7454A" w:rsidRPr="00DE2043">
              <w:rPr>
                <w:rFonts w:ascii="Calibri" w:hAnsi="Calibri"/>
                <w:sz w:val="20"/>
                <w:szCs w:val="20"/>
                <w:lang w:val="en-US"/>
              </w:rPr>
              <w:t xml:space="preserve"> </w:t>
            </w:r>
            <w:r w:rsidRPr="00DE2043">
              <w:rPr>
                <w:rFonts w:ascii="Calibri" w:hAnsi="Calibri"/>
                <w:sz w:val="20"/>
                <w:szCs w:val="20"/>
                <w:lang w:val="en-US"/>
              </w:rPr>
              <w:t>fiction</w:t>
            </w:r>
            <w:r w:rsidR="00B7454A" w:rsidRPr="00DE2043">
              <w:rPr>
                <w:rFonts w:ascii="Calibri" w:hAnsi="Calibri"/>
                <w:sz w:val="20"/>
                <w:szCs w:val="20"/>
                <w:lang w:val="en-US"/>
              </w:rPr>
              <w:t xml:space="preserve"> </w:t>
            </w:r>
            <w:r w:rsidRPr="00DE2043">
              <w:rPr>
                <w:rFonts w:ascii="Calibri" w:hAnsi="Calibri"/>
                <w:sz w:val="20"/>
                <w:szCs w:val="20"/>
                <w:lang w:val="en-US"/>
              </w:rPr>
              <w:t>programs</w:t>
            </w:r>
            <w:r w:rsidR="00B7454A" w:rsidRPr="00DE2043">
              <w:rPr>
                <w:rFonts w:ascii="Calibri" w:hAnsi="Calibri"/>
                <w:sz w:val="20"/>
                <w:szCs w:val="20"/>
                <w:lang w:val="en-US"/>
              </w:rPr>
              <w:t xml:space="preserve"> </w:t>
            </w:r>
            <w:r w:rsidRPr="00DE2043">
              <w:rPr>
                <w:rFonts w:ascii="Calibri" w:hAnsi="Calibri"/>
                <w:sz w:val="20"/>
                <w:szCs w:val="20"/>
                <w:lang w:val="en-US"/>
              </w:rPr>
              <w:t>and</w:t>
            </w:r>
            <w:r w:rsidR="00B7454A" w:rsidRPr="00DE2043">
              <w:rPr>
                <w:rFonts w:ascii="Calibri" w:hAnsi="Calibri"/>
                <w:sz w:val="20"/>
                <w:szCs w:val="20"/>
                <w:lang w:val="en-US"/>
              </w:rPr>
              <w:t xml:space="preserve"> </w:t>
            </w:r>
            <w:r w:rsidRPr="00DE2043">
              <w:rPr>
                <w:rFonts w:ascii="Calibri" w:hAnsi="Calibri"/>
                <w:sz w:val="20"/>
                <w:szCs w:val="20"/>
                <w:lang w:val="en-US"/>
              </w:rPr>
              <w:t>documentaries</w:t>
            </w:r>
          </w:p>
          <w:p w14:paraId="2DB9213B" w14:textId="5183BE93" w:rsidR="00EC29C7" w:rsidRPr="00DE2043" w:rsidRDefault="00EC29C7" w:rsidP="00D92420">
            <w:pPr>
              <w:pStyle w:val="ListParagraph"/>
              <w:numPr>
                <w:ilvl w:val="0"/>
                <w:numId w:val="11"/>
              </w:numPr>
              <w:spacing w:after="0" w:line="240" w:lineRule="auto"/>
              <w:ind w:left="284" w:hanging="284"/>
              <w:rPr>
                <w:rFonts w:ascii="Calibri" w:hAnsi="Calibri"/>
                <w:sz w:val="20"/>
                <w:szCs w:val="20"/>
                <w:lang w:val="en-US"/>
              </w:rPr>
            </w:pPr>
            <w:r w:rsidRPr="00DE2043">
              <w:rPr>
                <w:rFonts w:ascii="Calibri" w:hAnsi="Calibri"/>
                <w:sz w:val="20"/>
                <w:szCs w:val="20"/>
                <w:lang w:val="en-US"/>
              </w:rPr>
              <w:t>Interactive</w:t>
            </w:r>
            <w:r w:rsidR="00B7454A" w:rsidRPr="00DE2043">
              <w:rPr>
                <w:rFonts w:ascii="Calibri" w:hAnsi="Calibri"/>
                <w:sz w:val="20"/>
                <w:szCs w:val="20"/>
                <w:lang w:val="en-US"/>
              </w:rPr>
              <w:t xml:space="preserve"> </w:t>
            </w:r>
            <w:r w:rsidRPr="00DE2043">
              <w:rPr>
                <w:rFonts w:ascii="Calibri" w:hAnsi="Calibri"/>
                <w:sz w:val="20"/>
                <w:szCs w:val="20"/>
                <w:lang w:val="en-US"/>
              </w:rPr>
              <w:t>services,</w:t>
            </w:r>
            <w:r w:rsidR="00B7454A" w:rsidRPr="00DE2043">
              <w:rPr>
                <w:rFonts w:ascii="Calibri" w:hAnsi="Calibri"/>
                <w:sz w:val="20"/>
                <w:szCs w:val="20"/>
                <w:lang w:val="en-US"/>
              </w:rPr>
              <w:t xml:space="preserve"> </w:t>
            </w:r>
            <w:r w:rsidRPr="00DE2043">
              <w:rPr>
                <w:rFonts w:ascii="Calibri" w:hAnsi="Calibri"/>
                <w:sz w:val="20"/>
                <w:szCs w:val="20"/>
                <w:lang w:val="en-US"/>
              </w:rPr>
              <w:t>such</w:t>
            </w:r>
            <w:r w:rsidR="00B7454A" w:rsidRPr="00DE2043">
              <w:rPr>
                <w:rFonts w:ascii="Calibri" w:hAnsi="Calibri"/>
                <w:sz w:val="20"/>
                <w:szCs w:val="20"/>
                <w:lang w:val="en-US"/>
              </w:rPr>
              <w:t xml:space="preserve"> </w:t>
            </w:r>
            <w:r w:rsidRPr="00DE2043">
              <w:rPr>
                <w:rFonts w:ascii="Calibri" w:hAnsi="Calibri"/>
                <w:sz w:val="20"/>
                <w:szCs w:val="20"/>
                <w:lang w:val="en-US"/>
              </w:rPr>
              <w:t>as</w:t>
            </w:r>
            <w:r w:rsidR="00B7454A" w:rsidRPr="00DE2043">
              <w:rPr>
                <w:rFonts w:ascii="Calibri" w:hAnsi="Calibri"/>
                <w:sz w:val="20"/>
                <w:szCs w:val="20"/>
                <w:lang w:val="en-US"/>
              </w:rPr>
              <w:t xml:space="preserve"> </w:t>
            </w:r>
            <w:r w:rsidRPr="00DE2043">
              <w:rPr>
                <w:rFonts w:ascii="Calibri" w:hAnsi="Calibri"/>
                <w:sz w:val="20"/>
                <w:szCs w:val="20"/>
                <w:lang w:val="en-US"/>
              </w:rPr>
              <w:t>the</w:t>
            </w:r>
            <w:r w:rsidR="00B7454A" w:rsidRPr="00DE2043">
              <w:rPr>
                <w:rFonts w:ascii="Calibri" w:hAnsi="Calibri"/>
                <w:sz w:val="20"/>
                <w:szCs w:val="20"/>
                <w:lang w:val="en-US"/>
              </w:rPr>
              <w:t xml:space="preserve"> </w:t>
            </w:r>
            <w:r w:rsidRPr="00DE2043">
              <w:rPr>
                <w:rFonts w:ascii="Calibri" w:hAnsi="Calibri"/>
                <w:sz w:val="20"/>
                <w:szCs w:val="20"/>
                <w:lang w:val="en-US"/>
              </w:rPr>
              <w:t>electronic</w:t>
            </w:r>
            <w:r w:rsidR="00B7454A" w:rsidRPr="00DE2043">
              <w:rPr>
                <w:rFonts w:ascii="Calibri" w:hAnsi="Calibri"/>
                <w:sz w:val="20"/>
                <w:szCs w:val="20"/>
                <w:lang w:val="en-US"/>
              </w:rPr>
              <w:t xml:space="preserve"> </w:t>
            </w:r>
            <w:r w:rsidRPr="00DE2043">
              <w:rPr>
                <w:rFonts w:ascii="Calibri" w:hAnsi="Calibri"/>
                <w:sz w:val="20"/>
                <w:szCs w:val="20"/>
                <w:lang w:val="en-US"/>
              </w:rPr>
              <w:t>program</w:t>
            </w:r>
            <w:r w:rsidR="00B7454A" w:rsidRPr="00DE2043">
              <w:rPr>
                <w:rFonts w:ascii="Calibri" w:hAnsi="Calibri"/>
                <w:sz w:val="20"/>
                <w:szCs w:val="20"/>
                <w:lang w:val="en-US"/>
              </w:rPr>
              <w:t xml:space="preserve"> </w:t>
            </w:r>
            <w:r w:rsidRPr="00DE2043">
              <w:rPr>
                <w:rFonts w:ascii="Calibri" w:hAnsi="Calibri"/>
                <w:sz w:val="20"/>
                <w:szCs w:val="20"/>
                <w:lang w:val="en-US"/>
              </w:rPr>
              <w:t>guide</w:t>
            </w:r>
            <w:r w:rsidR="00B7454A" w:rsidRPr="00DE2043">
              <w:rPr>
                <w:rFonts w:ascii="Calibri" w:hAnsi="Calibri"/>
                <w:sz w:val="20"/>
                <w:szCs w:val="20"/>
                <w:lang w:val="en-US"/>
              </w:rPr>
              <w:t xml:space="preserve"> </w:t>
            </w:r>
            <w:r w:rsidRPr="00DE2043">
              <w:rPr>
                <w:rFonts w:ascii="Calibri" w:hAnsi="Calibri"/>
                <w:sz w:val="20"/>
                <w:szCs w:val="20"/>
                <w:lang w:val="en-US"/>
              </w:rPr>
              <w:t>(EPG),</w:t>
            </w:r>
            <w:r w:rsidR="00B7454A" w:rsidRPr="00DE2043">
              <w:rPr>
                <w:rFonts w:ascii="Calibri" w:hAnsi="Calibri"/>
                <w:sz w:val="20"/>
                <w:szCs w:val="20"/>
                <w:lang w:val="en-US"/>
              </w:rPr>
              <w:t xml:space="preserve"> </w:t>
            </w:r>
            <w:r w:rsidRPr="00DE2043">
              <w:rPr>
                <w:rFonts w:ascii="Calibri" w:hAnsi="Calibri"/>
                <w:sz w:val="20"/>
                <w:szCs w:val="20"/>
                <w:lang w:val="en-US"/>
              </w:rPr>
              <w:lastRenderedPageBreak/>
              <w:t>accessible</w:t>
            </w:r>
            <w:r w:rsidR="00B7454A" w:rsidRPr="00DE2043">
              <w:rPr>
                <w:rFonts w:ascii="Calibri" w:hAnsi="Calibri"/>
                <w:sz w:val="20"/>
                <w:szCs w:val="20"/>
                <w:lang w:val="en-US"/>
              </w:rPr>
              <w:t xml:space="preserve"> </w:t>
            </w:r>
            <w:r w:rsidRPr="00DE2043">
              <w:rPr>
                <w:rFonts w:ascii="Calibri" w:hAnsi="Calibri"/>
                <w:sz w:val="20"/>
                <w:szCs w:val="20"/>
                <w:lang w:val="en-US"/>
              </w:rPr>
              <w:t>by</w:t>
            </w:r>
            <w:r w:rsidR="00B7454A" w:rsidRPr="00DE2043">
              <w:rPr>
                <w:rFonts w:ascii="Calibri" w:hAnsi="Calibri"/>
                <w:sz w:val="20"/>
                <w:szCs w:val="20"/>
                <w:lang w:val="en-US"/>
              </w:rPr>
              <w:t xml:space="preserve"> </w:t>
            </w:r>
            <w:r w:rsidRPr="00DE2043">
              <w:rPr>
                <w:rFonts w:ascii="Calibri" w:hAnsi="Calibri"/>
                <w:sz w:val="20"/>
                <w:szCs w:val="20"/>
                <w:lang w:val="en-US"/>
              </w:rPr>
              <w:t>means</w:t>
            </w:r>
            <w:r w:rsidR="00B7454A" w:rsidRPr="00DE2043">
              <w:rPr>
                <w:rFonts w:ascii="Calibri" w:hAnsi="Calibri"/>
                <w:sz w:val="20"/>
                <w:szCs w:val="20"/>
                <w:lang w:val="en-US"/>
              </w:rPr>
              <w:t xml:space="preserve"> </w:t>
            </w:r>
            <w:r w:rsidRPr="00DE2043">
              <w:rPr>
                <w:rFonts w:ascii="Calibri" w:hAnsi="Calibri"/>
                <w:sz w:val="20"/>
                <w:szCs w:val="20"/>
                <w:lang w:val="en-US"/>
              </w:rPr>
              <w:t>of</w:t>
            </w:r>
            <w:r w:rsidR="00B7454A" w:rsidRPr="00DE2043">
              <w:rPr>
                <w:rFonts w:ascii="Calibri" w:hAnsi="Calibri"/>
                <w:sz w:val="20"/>
                <w:szCs w:val="20"/>
                <w:lang w:val="en-US"/>
              </w:rPr>
              <w:t xml:space="preserve"> </w:t>
            </w:r>
            <w:r w:rsidRPr="00DE2043">
              <w:rPr>
                <w:rFonts w:ascii="Calibri" w:hAnsi="Calibri"/>
                <w:sz w:val="20"/>
                <w:szCs w:val="20"/>
                <w:lang w:val="en-US"/>
              </w:rPr>
              <w:t>audio</w:t>
            </w:r>
            <w:r w:rsidR="00B7454A" w:rsidRPr="00DE2043">
              <w:rPr>
                <w:rFonts w:ascii="Calibri" w:hAnsi="Calibri"/>
                <w:sz w:val="20"/>
                <w:szCs w:val="20"/>
                <w:lang w:val="en-US"/>
              </w:rPr>
              <w:t xml:space="preserve"> </w:t>
            </w:r>
            <w:r w:rsidRPr="00DE2043">
              <w:rPr>
                <w:rFonts w:ascii="Calibri" w:hAnsi="Calibri"/>
                <w:sz w:val="20"/>
                <w:szCs w:val="20"/>
                <w:lang w:val="en-US"/>
              </w:rPr>
              <w:t>navigation</w:t>
            </w:r>
            <w:r w:rsidR="00B7454A" w:rsidRPr="00DE2043">
              <w:rPr>
                <w:rFonts w:ascii="Calibri" w:hAnsi="Calibri"/>
                <w:sz w:val="20"/>
                <w:szCs w:val="20"/>
                <w:lang w:val="en-US"/>
              </w:rPr>
              <w:t xml:space="preserve"> </w:t>
            </w:r>
            <w:r w:rsidRPr="00DE2043">
              <w:rPr>
                <w:rFonts w:ascii="Calibri" w:hAnsi="Calibri"/>
                <w:sz w:val="20"/>
                <w:szCs w:val="20"/>
                <w:lang w:val="en-US"/>
              </w:rPr>
              <w:t>systems</w:t>
            </w:r>
          </w:p>
          <w:p w14:paraId="323C8EF4" w14:textId="3716EB3B" w:rsidR="00EC29C7" w:rsidRPr="00DE2043" w:rsidRDefault="00EC29C7" w:rsidP="00D92420">
            <w:pPr>
              <w:pStyle w:val="ListParagraph"/>
              <w:numPr>
                <w:ilvl w:val="0"/>
                <w:numId w:val="11"/>
              </w:numPr>
              <w:spacing w:after="0" w:line="240" w:lineRule="auto"/>
              <w:ind w:left="284" w:hanging="284"/>
              <w:rPr>
                <w:rFonts w:ascii="Calibri" w:hAnsi="Calibri"/>
                <w:sz w:val="20"/>
                <w:szCs w:val="20"/>
                <w:lang w:val="en-US"/>
              </w:rPr>
            </w:pPr>
            <w:r w:rsidRPr="00DE2043">
              <w:rPr>
                <w:rFonts w:ascii="Calibri" w:hAnsi="Calibri"/>
                <w:sz w:val="20"/>
                <w:szCs w:val="20"/>
                <w:lang w:val="en-US"/>
              </w:rPr>
              <w:t>Enhanced</w:t>
            </w:r>
            <w:r w:rsidR="00B7454A" w:rsidRPr="00DE2043">
              <w:rPr>
                <w:rFonts w:ascii="Calibri" w:hAnsi="Calibri"/>
                <w:sz w:val="20"/>
                <w:szCs w:val="20"/>
                <w:lang w:val="en-US"/>
              </w:rPr>
              <w:t xml:space="preserve"> </w:t>
            </w:r>
            <w:r w:rsidRPr="00DE2043">
              <w:rPr>
                <w:rFonts w:ascii="Calibri" w:hAnsi="Calibri"/>
                <w:sz w:val="20"/>
                <w:szCs w:val="20"/>
                <w:lang w:val="en-US"/>
              </w:rPr>
              <w:t>graphical</w:t>
            </w:r>
            <w:r w:rsidR="00B7454A" w:rsidRPr="00DE2043">
              <w:rPr>
                <w:rFonts w:ascii="Calibri" w:hAnsi="Calibri"/>
                <w:sz w:val="20"/>
                <w:szCs w:val="20"/>
                <w:lang w:val="en-US"/>
              </w:rPr>
              <w:t xml:space="preserve"> </w:t>
            </w:r>
            <w:r w:rsidRPr="00DE2043">
              <w:rPr>
                <w:rFonts w:ascii="Calibri" w:hAnsi="Calibri"/>
                <w:sz w:val="20"/>
                <w:szCs w:val="20"/>
                <w:lang w:val="en-US"/>
              </w:rPr>
              <w:t>user</w:t>
            </w:r>
            <w:r w:rsidR="00B7454A" w:rsidRPr="00DE2043">
              <w:rPr>
                <w:rFonts w:ascii="Calibri" w:hAnsi="Calibri"/>
                <w:sz w:val="20"/>
                <w:szCs w:val="20"/>
                <w:lang w:val="en-US"/>
              </w:rPr>
              <w:t xml:space="preserve"> </w:t>
            </w:r>
            <w:r w:rsidRPr="00DE2043">
              <w:rPr>
                <w:rFonts w:ascii="Calibri" w:hAnsi="Calibri"/>
                <w:sz w:val="20"/>
                <w:szCs w:val="20"/>
                <w:lang w:val="en-US"/>
              </w:rPr>
              <w:t>interfaces</w:t>
            </w:r>
            <w:r w:rsidR="00B7454A" w:rsidRPr="00DE2043">
              <w:rPr>
                <w:rFonts w:ascii="Calibri" w:hAnsi="Calibri"/>
                <w:sz w:val="20"/>
                <w:szCs w:val="20"/>
                <w:lang w:val="en-US"/>
              </w:rPr>
              <w:t xml:space="preserve"> </w:t>
            </w:r>
            <w:r w:rsidRPr="00DE2043">
              <w:rPr>
                <w:rFonts w:ascii="Calibri" w:hAnsi="Calibri"/>
                <w:sz w:val="20"/>
                <w:szCs w:val="20"/>
                <w:lang w:val="en-US"/>
              </w:rPr>
              <w:t>(for</w:t>
            </w:r>
            <w:r w:rsidR="00B7454A" w:rsidRPr="00DE2043">
              <w:rPr>
                <w:rFonts w:ascii="Calibri" w:hAnsi="Calibri"/>
                <w:sz w:val="20"/>
                <w:szCs w:val="20"/>
                <w:lang w:val="en-US"/>
              </w:rPr>
              <w:t xml:space="preserve"> </w:t>
            </w:r>
            <w:r w:rsidRPr="00DE2043">
              <w:rPr>
                <w:rFonts w:ascii="Calibri" w:hAnsi="Calibri"/>
                <w:sz w:val="20"/>
                <w:szCs w:val="20"/>
                <w:lang w:val="en-US"/>
              </w:rPr>
              <w:t>people</w:t>
            </w:r>
            <w:r w:rsidR="00B7454A" w:rsidRPr="00DE2043">
              <w:rPr>
                <w:rFonts w:ascii="Calibri" w:hAnsi="Calibri"/>
                <w:sz w:val="20"/>
                <w:szCs w:val="20"/>
                <w:lang w:val="en-US"/>
              </w:rPr>
              <w:t xml:space="preserve"> </w:t>
            </w:r>
            <w:r w:rsidRPr="00DE2043">
              <w:rPr>
                <w:rFonts w:ascii="Calibri" w:hAnsi="Calibri"/>
                <w:sz w:val="20"/>
                <w:szCs w:val="20"/>
                <w:lang w:val="en-US"/>
              </w:rPr>
              <w:t>with</w:t>
            </w:r>
            <w:r w:rsidR="00B7454A" w:rsidRPr="00DE2043">
              <w:rPr>
                <w:rFonts w:ascii="Calibri" w:hAnsi="Calibri"/>
                <w:sz w:val="20"/>
                <w:szCs w:val="20"/>
                <w:lang w:val="en-US"/>
              </w:rPr>
              <w:t xml:space="preserve"> </w:t>
            </w:r>
            <w:r w:rsidRPr="00DE2043">
              <w:rPr>
                <w:rFonts w:ascii="Calibri" w:hAnsi="Calibri"/>
                <w:sz w:val="20"/>
                <w:szCs w:val="20"/>
                <w:lang w:val="en-US"/>
              </w:rPr>
              <w:t>residual</w:t>
            </w:r>
            <w:r w:rsidR="00B7454A" w:rsidRPr="00DE2043">
              <w:rPr>
                <w:rFonts w:ascii="Calibri" w:hAnsi="Calibri"/>
                <w:sz w:val="20"/>
                <w:szCs w:val="20"/>
                <w:lang w:val="en-US"/>
              </w:rPr>
              <w:t xml:space="preserve"> </w:t>
            </w:r>
            <w:r w:rsidRPr="00DE2043">
              <w:rPr>
                <w:rFonts w:ascii="Calibri" w:hAnsi="Calibri"/>
                <w:sz w:val="20"/>
                <w:szCs w:val="20"/>
                <w:lang w:val="en-US"/>
              </w:rPr>
              <w:t>vision)</w:t>
            </w:r>
          </w:p>
        </w:tc>
      </w:tr>
      <w:tr w:rsidR="00EC29C7" w:rsidRPr="00CD4B0A" w14:paraId="721F74EA" w14:textId="77777777" w:rsidTr="009725E8">
        <w:tc>
          <w:tcPr>
            <w:tcW w:w="2410" w:type="dxa"/>
            <w:tcMar>
              <w:top w:w="28" w:type="dxa"/>
              <w:bottom w:w="28" w:type="dxa"/>
            </w:tcMar>
          </w:tcPr>
          <w:p w14:paraId="69642989" w14:textId="2C62D79A" w:rsidR="00EC29C7" w:rsidRPr="00DE2043" w:rsidRDefault="00EC29C7" w:rsidP="00D92420">
            <w:pPr>
              <w:spacing w:after="0" w:line="240" w:lineRule="auto"/>
              <w:rPr>
                <w:sz w:val="20"/>
                <w:szCs w:val="20"/>
                <w:lang w:val="en-US"/>
              </w:rPr>
            </w:pPr>
            <w:r w:rsidRPr="00DE2043">
              <w:rPr>
                <w:sz w:val="20"/>
                <w:szCs w:val="20"/>
                <w:lang w:val="en-US"/>
              </w:rPr>
              <w:lastRenderedPageBreak/>
              <w:t>Physical</w:t>
            </w:r>
            <w:r w:rsidR="00B7454A" w:rsidRPr="00DE2043">
              <w:rPr>
                <w:sz w:val="20"/>
                <w:szCs w:val="20"/>
                <w:lang w:val="en-US"/>
              </w:rPr>
              <w:t xml:space="preserve"> </w:t>
            </w:r>
            <w:r w:rsidRPr="00DE2043">
              <w:rPr>
                <w:sz w:val="20"/>
                <w:szCs w:val="20"/>
                <w:lang w:val="en-US"/>
              </w:rPr>
              <w:t>disabilities</w:t>
            </w:r>
          </w:p>
        </w:tc>
        <w:tc>
          <w:tcPr>
            <w:tcW w:w="6521" w:type="dxa"/>
            <w:tcMar>
              <w:top w:w="28" w:type="dxa"/>
              <w:bottom w:w="28" w:type="dxa"/>
            </w:tcMar>
          </w:tcPr>
          <w:p w14:paraId="429A5E36" w14:textId="208C9663" w:rsidR="00EC29C7" w:rsidRPr="00DE2043" w:rsidRDefault="00EC29C7" w:rsidP="00D92420">
            <w:pPr>
              <w:pStyle w:val="ListParagraph"/>
              <w:numPr>
                <w:ilvl w:val="0"/>
                <w:numId w:val="11"/>
              </w:numPr>
              <w:spacing w:after="0" w:line="240" w:lineRule="auto"/>
              <w:ind w:left="284" w:hanging="284"/>
              <w:rPr>
                <w:rFonts w:ascii="Calibri" w:hAnsi="Calibri"/>
                <w:sz w:val="20"/>
                <w:szCs w:val="20"/>
                <w:lang w:val="en-US"/>
              </w:rPr>
            </w:pPr>
            <w:r w:rsidRPr="00DE2043">
              <w:rPr>
                <w:rFonts w:ascii="Calibri" w:hAnsi="Calibri"/>
                <w:sz w:val="20"/>
                <w:szCs w:val="20"/>
                <w:lang w:val="en-US"/>
              </w:rPr>
              <w:t>Interactive</w:t>
            </w:r>
            <w:r w:rsidR="00B7454A" w:rsidRPr="00DE2043">
              <w:rPr>
                <w:rFonts w:ascii="Calibri" w:hAnsi="Calibri"/>
                <w:sz w:val="20"/>
                <w:szCs w:val="20"/>
                <w:lang w:val="en-US"/>
              </w:rPr>
              <w:t xml:space="preserve"> </w:t>
            </w:r>
            <w:r w:rsidRPr="00DE2043">
              <w:rPr>
                <w:rFonts w:ascii="Calibri" w:hAnsi="Calibri"/>
                <w:sz w:val="20"/>
                <w:szCs w:val="20"/>
                <w:lang w:val="en-US"/>
              </w:rPr>
              <w:t>navigation</w:t>
            </w:r>
            <w:r w:rsidR="00B7454A" w:rsidRPr="00DE2043">
              <w:rPr>
                <w:rFonts w:ascii="Calibri" w:hAnsi="Calibri"/>
                <w:sz w:val="20"/>
                <w:szCs w:val="20"/>
                <w:lang w:val="en-US"/>
              </w:rPr>
              <w:t xml:space="preserve"> </w:t>
            </w:r>
            <w:r w:rsidRPr="00DE2043">
              <w:rPr>
                <w:rFonts w:ascii="Calibri" w:hAnsi="Calibri"/>
                <w:sz w:val="20"/>
                <w:szCs w:val="20"/>
                <w:lang w:val="en-US"/>
              </w:rPr>
              <w:t>systems</w:t>
            </w:r>
          </w:p>
          <w:p w14:paraId="371D179B" w14:textId="6B514A06" w:rsidR="00EC29C7" w:rsidRPr="00DE2043" w:rsidRDefault="00EC29C7" w:rsidP="00D92420">
            <w:pPr>
              <w:pStyle w:val="ListParagraph"/>
              <w:numPr>
                <w:ilvl w:val="0"/>
                <w:numId w:val="11"/>
              </w:numPr>
              <w:spacing w:after="0" w:line="240" w:lineRule="auto"/>
              <w:ind w:left="284" w:hanging="284"/>
              <w:rPr>
                <w:rFonts w:ascii="Calibri" w:hAnsi="Calibri"/>
                <w:sz w:val="20"/>
                <w:szCs w:val="20"/>
                <w:lang w:val="en-US"/>
              </w:rPr>
            </w:pPr>
            <w:r w:rsidRPr="00DE2043">
              <w:rPr>
                <w:rFonts w:ascii="Calibri" w:hAnsi="Calibri"/>
                <w:sz w:val="20"/>
                <w:szCs w:val="20"/>
                <w:lang w:val="en-US"/>
              </w:rPr>
              <w:t>Adaptable</w:t>
            </w:r>
            <w:r w:rsidR="00B7454A" w:rsidRPr="00DE2043">
              <w:rPr>
                <w:rFonts w:ascii="Calibri" w:hAnsi="Calibri"/>
                <w:sz w:val="20"/>
                <w:szCs w:val="20"/>
                <w:lang w:val="en-US"/>
              </w:rPr>
              <w:t xml:space="preserve"> </w:t>
            </w:r>
            <w:r w:rsidRPr="00DE2043">
              <w:rPr>
                <w:rFonts w:ascii="Calibri" w:hAnsi="Calibri"/>
                <w:sz w:val="20"/>
                <w:szCs w:val="20"/>
                <w:lang w:val="en-US"/>
              </w:rPr>
              <w:t>ergonomics</w:t>
            </w:r>
            <w:r w:rsidR="00B7454A" w:rsidRPr="00DE2043">
              <w:rPr>
                <w:rFonts w:ascii="Calibri" w:hAnsi="Calibri"/>
                <w:sz w:val="20"/>
                <w:szCs w:val="20"/>
                <w:lang w:val="en-US"/>
              </w:rPr>
              <w:t xml:space="preserve"> </w:t>
            </w:r>
            <w:r w:rsidRPr="00DE2043">
              <w:rPr>
                <w:rFonts w:ascii="Calibri" w:hAnsi="Calibri"/>
                <w:sz w:val="20"/>
                <w:szCs w:val="20"/>
                <w:lang w:val="en-US"/>
              </w:rPr>
              <w:t>of</w:t>
            </w:r>
            <w:r w:rsidR="00B7454A" w:rsidRPr="00DE2043">
              <w:rPr>
                <w:rFonts w:ascii="Calibri" w:hAnsi="Calibri"/>
                <w:sz w:val="20"/>
                <w:szCs w:val="20"/>
                <w:lang w:val="en-US"/>
              </w:rPr>
              <w:t xml:space="preserve"> </w:t>
            </w:r>
            <w:r w:rsidRPr="00DE2043">
              <w:rPr>
                <w:rFonts w:ascii="Calibri" w:hAnsi="Calibri"/>
                <w:sz w:val="20"/>
                <w:szCs w:val="20"/>
                <w:lang w:val="en-US"/>
              </w:rPr>
              <w:t>hardware</w:t>
            </w:r>
            <w:r w:rsidR="00B7454A" w:rsidRPr="00DE2043">
              <w:rPr>
                <w:rFonts w:ascii="Calibri" w:hAnsi="Calibri"/>
                <w:sz w:val="20"/>
                <w:szCs w:val="20"/>
                <w:lang w:val="en-US"/>
              </w:rPr>
              <w:t xml:space="preserve"> </w:t>
            </w:r>
            <w:r w:rsidRPr="00DE2043">
              <w:rPr>
                <w:rFonts w:ascii="Calibri" w:hAnsi="Calibri"/>
                <w:sz w:val="20"/>
                <w:szCs w:val="20"/>
                <w:lang w:val="en-US"/>
              </w:rPr>
              <w:t>and</w:t>
            </w:r>
            <w:r w:rsidR="00B7454A" w:rsidRPr="00DE2043">
              <w:rPr>
                <w:rFonts w:ascii="Calibri" w:hAnsi="Calibri"/>
                <w:sz w:val="20"/>
                <w:szCs w:val="20"/>
                <w:lang w:val="en-US"/>
              </w:rPr>
              <w:t xml:space="preserve"> </w:t>
            </w:r>
            <w:r w:rsidRPr="00DE2043">
              <w:rPr>
                <w:rFonts w:ascii="Calibri" w:hAnsi="Calibri"/>
                <w:sz w:val="20"/>
                <w:szCs w:val="20"/>
                <w:lang w:val="en-US"/>
              </w:rPr>
              <w:t>software</w:t>
            </w:r>
          </w:p>
        </w:tc>
      </w:tr>
      <w:tr w:rsidR="00EC29C7" w:rsidRPr="00CD4B0A" w14:paraId="661D882C" w14:textId="77777777" w:rsidTr="009725E8">
        <w:tc>
          <w:tcPr>
            <w:tcW w:w="2410" w:type="dxa"/>
            <w:tcMar>
              <w:top w:w="28" w:type="dxa"/>
              <w:bottom w:w="28" w:type="dxa"/>
            </w:tcMar>
          </w:tcPr>
          <w:p w14:paraId="3BD52C85" w14:textId="6780A32B" w:rsidR="00EC29C7" w:rsidRPr="00DE2043" w:rsidRDefault="00EC29C7" w:rsidP="00D92420">
            <w:pPr>
              <w:spacing w:after="0" w:line="240" w:lineRule="auto"/>
              <w:rPr>
                <w:sz w:val="20"/>
                <w:szCs w:val="20"/>
                <w:lang w:val="en-US"/>
              </w:rPr>
            </w:pPr>
            <w:r w:rsidRPr="00DE2043">
              <w:rPr>
                <w:sz w:val="20"/>
                <w:szCs w:val="20"/>
                <w:lang w:val="en-US"/>
              </w:rPr>
              <w:t>Elderly</w:t>
            </w:r>
            <w:r w:rsidR="00B7454A" w:rsidRPr="00DE2043">
              <w:rPr>
                <w:sz w:val="20"/>
                <w:szCs w:val="20"/>
                <w:lang w:val="en-US"/>
              </w:rPr>
              <w:t xml:space="preserve"> </w:t>
            </w:r>
            <w:r w:rsidRPr="00DE2043">
              <w:rPr>
                <w:sz w:val="20"/>
                <w:szCs w:val="20"/>
                <w:lang w:val="en-US"/>
              </w:rPr>
              <w:t>and</w:t>
            </w:r>
            <w:r w:rsidR="00B7454A" w:rsidRPr="00DE2043">
              <w:rPr>
                <w:sz w:val="20"/>
                <w:szCs w:val="20"/>
                <w:lang w:val="en-US"/>
              </w:rPr>
              <w:t xml:space="preserve"> </w:t>
            </w:r>
            <w:r w:rsidRPr="00DE2043">
              <w:rPr>
                <w:sz w:val="20"/>
                <w:szCs w:val="20"/>
                <w:lang w:val="en-US"/>
              </w:rPr>
              <w:t>people</w:t>
            </w:r>
            <w:r w:rsidR="00B7454A" w:rsidRPr="00DE2043">
              <w:rPr>
                <w:sz w:val="20"/>
                <w:szCs w:val="20"/>
                <w:lang w:val="en-US"/>
              </w:rPr>
              <w:t xml:space="preserve"> </w:t>
            </w:r>
            <w:r w:rsidRPr="00DE2043">
              <w:rPr>
                <w:sz w:val="20"/>
                <w:szCs w:val="20"/>
                <w:lang w:val="en-US"/>
              </w:rPr>
              <w:t>with</w:t>
            </w:r>
            <w:r w:rsidR="00B7454A" w:rsidRPr="00DE2043">
              <w:rPr>
                <w:sz w:val="20"/>
                <w:szCs w:val="20"/>
                <w:lang w:val="en-US"/>
              </w:rPr>
              <w:t xml:space="preserve"> </w:t>
            </w:r>
            <w:r w:rsidRPr="00DE2043">
              <w:rPr>
                <w:sz w:val="20"/>
                <w:szCs w:val="20"/>
                <w:lang w:val="en-US"/>
              </w:rPr>
              <w:t>intellectual</w:t>
            </w:r>
            <w:r w:rsidR="00B7454A" w:rsidRPr="00DE2043">
              <w:rPr>
                <w:sz w:val="20"/>
                <w:szCs w:val="20"/>
                <w:lang w:val="en-US"/>
              </w:rPr>
              <w:t xml:space="preserve"> </w:t>
            </w:r>
            <w:r w:rsidRPr="00DE2043">
              <w:rPr>
                <w:sz w:val="20"/>
                <w:szCs w:val="20"/>
                <w:lang w:val="en-US"/>
              </w:rPr>
              <w:t>disabilities</w:t>
            </w:r>
          </w:p>
        </w:tc>
        <w:tc>
          <w:tcPr>
            <w:tcW w:w="6521" w:type="dxa"/>
            <w:tcMar>
              <w:top w:w="28" w:type="dxa"/>
              <w:bottom w:w="28" w:type="dxa"/>
            </w:tcMar>
          </w:tcPr>
          <w:p w14:paraId="7C19B95D" w14:textId="5924B250" w:rsidR="00EC29C7" w:rsidRPr="00DE2043" w:rsidRDefault="00EC29C7" w:rsidP="00D92420">
            <w:pPr>
              <w:pStyle w:val="ListParagraph"/>
              <w:numPr>
                <w:ilvl w:val="0"/>
                <w:numId w:val="11"/>
              </w:numPr>
              <w:spacing w:after="0" w:line="240" w:lineRule="auto"/>
              <w:ind w:left="284" w:hanging="284"/>
              <w:rPr>
                <w:rFonts w:ascii="Calibri" w:hAnsi="Calibri"/>
                <w:sz w:val="20"/>
                <w:szCs w:val="20"/>
                <w:lang w:val="en-US"/>
              </w:rPr>
            </w:pPr>
            <w:r w:rsidRPr="00DE2043">
              <w:rPr>
                <w:rFonts w:ascii="Calibri" w:hAnsi="Calibri"/>
                <w:sz w:val="20"/>
                <w:szCs w:val="20"/>
                <w:lang w:val="en-US"/>
              </w:rPr>
              <w:t>All</w:t>
            </w:r>
            <w:r w:rsidR="00B7454A" w:rsidRPr="00DE2043">
              <w:rPr>
                <w:rFonts w:ascii="Calibri" w:hAnsi="Calibri"/>
                <w:sz w:val="20"/>
                <w:szCs w:val="20"/>
                <w:lang w:val="en-US"/>
              </w:rPr>
              <w:t xml:space="preserve"> </w:t>
            </w:r>
            <w:r w:rsidRPr="00DE2043">
              <w:rPr>
                <w:rFonts w:ascii="Calibri" w:hAnsi="Calibri"/>
                <w:sz w:val="20"/>
                <w:szCs w:val="20"/>
                <w:lang w:val="en-US"/>
              </w:rPr>
              <w:t>of</w:t>
            </w:r>
            <w:r w:rsidR="00B7454A" w:rsidRPr="00DE2043">
              <w:rPr>
                <w:rFonts w:ascii="Calibri" w:hAnsi="Calibri"/>
                <w:sz w:val="20"/>
                <w:szCs w:val="20"/>
                <w:lang w:val="en-US"/>
              </w:rPr>
              <w:t xml:space="preserve"> </w:t>
            </w:r>
            <w:r w:rsidRPr="00DE2043">
              <w:rPr>
                <w:rFonts w:ascii="Calibri" w:hAnsi="Calibri"/>
                <w:sz w:val="20"/>
                <w:szCs w:val="20"/>
                <w:lang w:val="en-US"/>
              </w:rPr>
              <w:t>the</w:t>
            </w:r>
            <w:r w:rsidR="00B7454A" w:rsidRPr="00DE2043">
              <w:rPr>
                <w:rFonts w:ascii="Calibri" w:hAnsi="Calibri"/>
                <w:sz w:val="20"/>
                <w:szCs w:val="20"/>
                <w:lang w:val="en-US"/>
              </w:rPr>
              <w:t xml:space="preserve"> </w:t>
            </w:r>
            <w:r w:rsidRPr="00DE2043">
              <w:rPr>
                <w:rFonts w:ascii="Calibri" w:hAnsi="Calibri"/>
                <w:sz w:val="20"/>
                <w:szCs w:val="20"/>
                <w:lang w:val="en-US"/>
              </w:rPr>
              <w:t>above</w:t>
            </w:r>
          </w:p>
          <w:p w14:paraId="01E916D5" w14:textId="7BE490F5" w:rsidR="00EC29C7" w:rsidRPr="00DE2043" w:rsidRDefault="00EC29C7" w:rsidP="00D92420">
            <w:pPr>
              <w:pStyle w:val="ListParagraph"/>
              <w:numPr>
                <w:ilvl w:val="0"/>
                <w:numId w:val="11"/>
              </w:numPr>
              <w:spacing w:after="0" w:line="240" w:lineRule="auto"/>
              <w:ind w:left="284" w:hanging="284"/>
              <w:rPr>
                <w:rFonts w:ascii="Calibri" w:hAnsi="Calibri"/>
                <w:sz w:val="20"/>
                <w:szCs w:val="20"/>
                <w:lang w:val="en-US"/>
              </w:rPr>
            </w:pPr>
            <w:r w:rsidRPr="00DE2043">
              <w:rPr>
                <w:rFonts w:ascii="Calibri" w:hAnsi="Calibri"/>
                <w:sz w:val="20"/>
                <w:szCs w:val="20"/>
                <w:lang w:val="en-US"/>
              </w:rPr>
              <w:t>A</w:t>
            </w:r>
            <w:r w:rsidR="00B7454A" w:rsidRPr="00DE2043">
              <w:rPr>
                <w:rFonts w:ascii="Calibri" w:hAnsi="Calibri"/>
                <w:sz w:val="20"/>
                <w:szCs w:val="20"/>
                <w:lang w:val="en-US"/>
              </w:rPr>
              <w:t xml:space="preserve"> </w:t>
            </w:r>
            <w:r w:rsidR="00B4598A">
              <w:rPr>
                <w:rFonts w:ascii="Calibri" w:hAnsi="Calibri"/>
                <w:sz w:val="20"/>
                <w:szCs w:val="20"/>
                <w:lang w:val="en-US"/>
              </w:rPr>
              <w:t>‘</w:t>
            </w:r>
            <w:r w:rsidRPr="00DE2043">
              <w:rPr>
                <w:rFonts w:ascii="Calibri" w:hAnsi="Calibri"/>
                <w:sz w:val="20"/>
                <w:szCs w:val="20"/>
                <w:lang w:val="en-US"/>
              </w:rPr>
              <w:t>design</w:t>
            </w:r>
            <w:r w:rsidR="00B7454A" w:rsidRPr="00DE2043">
              <w:rPr>
                <w:rFonts w:ascii="Calibri" w:hAnsi="Calibri"/>
                <w:sz w:val="20"/>
                <w:szCs w:val="20"/>
                <w:lang w:val="en-US"/>
              </w:rPr>
              <w:t xml:space="preserve"> </w:t>
            </w:r>
            <w:r w:rsidRPr="00DE2043">
              <w:rPr>
                <w:rFonts w:ascii="Calibri" w:hAnsi="Calibri"/>
                <w:sz w:val="20"/>
                <w:szCs w:val="20"/>
                <w:lang w:val="en-US"/>
              </w:rPr>
              <w:t>for</w:t>
            </w:r>
            <w:r w:rsidR="00B7454A" w:rsidRPr="00DE2043">
              <w:rPr>
                <w:rFonts w:ascii="Calibri" w:hAnsi="Calibri"/>
                <w:sz w:val="20"/>
                <w:szCs w:val="20"/>
                <w:lang w:val="en-US"/>
              </w:rPr>
              <w:t xml:space="preserve"> </w:t>
            </w:r>
            <w:r w:rsidRPr="00DE2043">
              <w:rPr>
                <w:rFonts w:ascii="Calibri" w:hAnsi="Calibri"/>
                <w:sz w:val="20"/>
                <w:szCs w:val="20"/>
                <w:lang w:val="en-US"/>
              </w:rPr>
              <w:t>all</w:t>
            </w:r>
            <w:r w:rsidR="00B4598A">
              <w:rPr>
                <w:rFonts w:ascii="Calibri" w:hAnsi="Calibri"/>
                <w:sz w:val="20"/>
                <w:szCs w:val="20"/>
                <w:lang w:val="en-US"/>
              </w:rPr>
              <w:t>’</w:t>
            </w:r>
            <w:r w:rsidR="00B7454A" w:rsidRPr="00DE2043">
              <w:rPr>
                <w:rFonts w:ascii="Calibri" w:hAnsi="Calibri"/>
                <w:sz w:val="20"/>
                <w:szCs w:val="20"/>
                <w:lang w:val="en-US"/>
              </w:rPr>
              <w:t xml:space="preserve"> </w:t>
            </w:r>
            <w:r w:rsidRPr="00DE2043">
              <w:rPr>
                <w:rFonts w:ascii="Calibri" w:hAnsi="Calibri"/>
                <w:sz w:val="20"/>
                <w:szCs w:val="20"/>
                <w:lang w:val="en-US"/>
              </w:rPr>
              <w:t>strategy</w:t>
            </w:r>
            <w:r w:rsidR="00B7454A" w:rsidRPr="00DE2043">
              <w:rPr>
                <w:rFonts w:ascii="Calibri" w:hAnsi="Calibri"/>
                <w:sz w:val="20"/>
                <w:szCs w:val="20"/>
                <w:lang w:val="en-US"/>
              </w:rPr>
              <w:t xml:space="preserve"> </w:t>
            </w:r>
          </w:p>
        </w:tc>
      </w:tr>
    </w:tbl>
    <w:p w14:paraId="15FDF2EE" w14:textId="77777777" w:rsidR="00EC29C7" w:rsidRDefault="00EC29C7" w:rsidP="00D92420">
      <w:pPr>
        <w:rPr>
          <w:lang w:val="en-US"/>
        </w:rPr>
      </w:pPr>
    </w:p>
    <w:p w14:paraId="4A5D5101" w14:textId="42D14463" w:rsidR="00EC29C7" w:rsidRPr="00CD4B0A" w:rsidRDefault="00EC29C7" w:rsidP="00D92420">
      <w:pPr>
        <w:rPr>
          <w:lang w:val="en-US"/>
        </w:rPr>
      </w:pPr>
      <w:r w:rsidRPr="00F55DA3">
        <w:rPr>
          <w:lang w:val="en-US"/>
        </w:rPr>
        <w:t>While</w:t>
      </w:r>
      <w:r w:rsidR="00B7454A">
        <w:rPr>
          <w:lang w:val="en-US"/>
        </w:rPr>
        <w:t xml:space="preserve"> </w:t>
      </w:r>
      <w:r w:rsidRPr="00F55DA3">
        <w:rPr>
          <w:lang w:val="en-US"/>
        </w:rPr>
        <w:t>these</w:t>
      </w:r>
      <w:r w:rsidR="00B7454A">
        <w:rPr>
          <w:lang w:val="en-US"/>
        </w:rPr>
        <w:t xml:space="preserve"> </w:t>
      </w:r>
      <w:r w:rsidRPr="00F55DA3">
        <w:rPr>
          <w:lang w:val="en-US"/>
        </w:rPr>
        <w:t>features</w:t>
      </w:r>
      <w:r w:rsidR="00B7454A">
        <w:rPr>
          <w:lang w:val="en-US"/>
        </w:rPr>
        <w:t xml:space="preserve"> </w:t>
      </w:r>
      <w:r w:rsidRPr="00F55DA3">
        <w:rPr>
          <w:lang w:val="en-US"/>
        </w:rPr>
        <w:t>are</w:t>
      </w:r>
      <w:r w:rsidR="00B7454A">
        <w:rPr>
          <w:lang w:val="en-US"/>
        </w:rPr>
        <w:t xml:space="preserve"> </w:t>
      </w:r>
      <w:r w:rsidRPr="00F55DA3">
        <w:rPr>
          <w:lang w:val="en-US"/>
        </w:rPr>
        <w:t>becoming</w:t>
      </w:r>
      <w:r w:rsidR="00B7454A">
        <w:rPr>
          <w:lang w:val="en-US"/>
        </w:rPr>
        <w:t xml:space="preserve"> </w:t>
      </w:r>
      <w:r w:rsidRPr="00F55DA3">
        <w:rPr>
          <w:lang w:val="en-US"/>
        </w:rPr>
        <w:t>more</w:t>
      </w:r>
      <w:r w:rsidR="00B7454A">
        <w:rPr>
          <w:lang w:val="en-US"/>
        </w:rPr>
        <w:t xml:space="preserve"> </w:t>
      </w:r>
      <w:r w:rsidRPr="00F55DA3">
        <w:rPr>
          <w:lang w:val="en-US"/>
        </w:rPr>
        <w:t>available</w:t>
      </w:r>
      <w:r w:rsidR="00B7454A">
        <w:rPr>
          <w:lang w:val="en-US"/>
        </w:rPr>
        <w:t xml:space="preserve"> </w:t>
      </w:r>
      <w:r w:rsidRPr="00F55DA3">
        <w:rPr>
          <w:lang w:val="en-US"/>
        </w:rPr>
        <w:t>as</w:t>
      </w:r>
      <w:r w:rsidR="00B7454A">
        <w:rPr>
          <w:lang w:val="en-US"/>
        </w:rPr>
        <w:t xml:space="preserve"> </w:t>
      </w:r>
      <w:r w:rsidRPr="00F55DA3">
        <w:rPr>
          <w:lang w:val="en-US"/>
        </w:rPr>
        <w:t>a</w:t>
      </w:r>
      <w:r w:rsidR="00B7454A">
        <w:rPr>
          <w:lang w:val="en-US"/>
        </w:rPr>
        <w:t xml:space="preserve"> </w:t>
      </w:r>
      <w:r w:rsidRPr="00F55DA3">
        <w:rPr>
          <w:lang w:val="en-US"/>
        </w:rPr>
        <w:t>result</w:t>
      </w:r>
      <w:r w:rsidR="00B7454A">
        <w:rPr>
          <w:lang w:val="en-US"/>
        </w:rPr>
        <w:t xml:space="preserve"> </w:t>
      </w:r>
      <w:r w:rsidRPr="00F55DA3">
        <w:rPr>
          <w:lang w:val="en-US"/>
        </w:rPr>
        <w:t>of</w:t>
      </w:r>
      <w:r w:rsidR="00B7454A">
        <w:rPr>
          <w:lang w:val="en-US"/>
        </w:rPr>
        <w:t xml:space="preserve"> </w:t>
      </w:r>
      <w:r w:rsidRPr="00F55DA3">
        <w:rPr>
          <w:lang w:val="en-US"/>
        </w:rPr>
        <w:t>digital</w:t>
      </w:r>
      <w:r w:rsidR="00B7454A">
        <w:rPr>
          <w:lang w:val="en-US"/>
        </w:rPr>
        <w:t xml:space="preserve"> </w:t>
      </w:r>
      <w:r w:rsidRPr="00F55DA3">
        <w:rPr>
          <w:lang w:val="en-US"/>
        </w:rPr>
        <w:t>and</w:t>
      </w:r>
      <w:r w:rsidR="00B7454A">
        <w:rPr>
          <w:lang w:val="en-US"/>
        </w:rPr>
        <w:t xml:space="preserve"> </w:t>
      </w:r>
      <w:r w:rsidRPr="00F55DA3">
        <w:rPr>
          <w:lang w:val="en-US"/>
        </w:rPr>
        <w:t>online</w:t>
      </w:r>
      <w:r w:rsidR="00B7454A">
        <w:rPr>
          <w:lang w:val="en-US"/>
        </w:rPr>
        <w:t xml:space="preserve"> </w:t>
      </w:r>
      <w:r w:rsidRPr="00F55DA3">
        <w:rPr>
          <w:lang w:val="en-US"/>
        </w:rPr>
        <w:t>television,</w:t>
      </w:r>
      <w:r w:rsidR="00B7454A">
        <w:rPr>
          <w:lang w:val="en-US"/>
        </w:rPr>
        <w:t xml:space="preserve"> </w:t>
      </w:r>
      <w:r w:rsidRPr="00F55DA3">
        <w:rPr>
          <w:lang w:val="en-US"/>
        </w:rPr>
        <w:t>research</w:t>
      </w:r>
      <w:r w:rsidR="00B7454A">
        <w:rPr>
          <w:lang w:val="en-US"/>
        </w:rPr>
        <w:t xml:space="preserve"> </w:t>
      </w:r>
      <w:r w:rsidRPr="00245834">
        <w:rPr>
          <w:lang w:val="en-US"/>
        </w:rPr>
        <w:t>highlights</w:t>
      </w:r>
      <w:r w:rsidR="00B7454A">
        <w:rPr>
          <w:lang w:val="en-US"/>
        </w:rPr>
        <w:t xml:space="preserve"> </w:t>
      </w:r>
      <w:r>
        <w:rPr>
          <w:lang w:val="en-US"/>
        </w:rPr>
        <w:t>the</w:t>
      </w:r>
      <w:r w:rsidR="00B7454A">
        <w:rPr>
          <w:lang w:val="en-US"/>
        </w:rPr>
        <w:t xml:space="preserve"> </w:t>
      </w:r>
      <w:r>
        <w:rPr>
          <w:lang w:val="en-US"/>
        </w:rPr>
        <w:t>need</w:t>
      </w:r>
      <w:r w:rsidR="00B7454A">
        <w:rPr>
          <w:lang w:val="en-US"/>
        </w:rPr>
        <w:t xml:space="preserve"> </w:t>
      </w:r>
      <w:r>
        <w:rPr>
          <w:lang w:val="en-US"/>
        </w:rPr>
        <w:t>for</w:t>
      </w:r>
      <w:r w:rsidR="00B7454A">
        <w:rPr>
          <w:lang w:val="en-US"/>
        </w:rPr>
        <w:t xml:space="preserve"> </w:t>
      </w:r>
      <w:r w:rsidR="00EA51CC">
        <w:rPr>
          <w:lang w:val="en-US"/>
        </w:rPr>
        <w:t xml:space="preserve">further </w:t>
      </w:r>
      <w:r>
        <w:rPr>
          <w:lang w:val="en-US"/>
        </w:rPr>
        <w:t>legislation</w:t>
      </w:r>
      <w:r w:rsidR="00B7454A">
        <w:rPr>
          <w:lang w:val="en-US"/>
        </w:rPr>
        <w:t xml:space="preserve"> </w:t>
      </w:r>
      <w:r>
        <w:rPr>
          <w:lang w:val="en-US"/>
        </w:rPr>
        <w:t>in</w:t>
      </w:r>
      <w:r w:rsidR="00B7454A">
        <w:rPr>
          <w:lang w:val="en-US"/>
        </w:rPr>
        <w:t xml:space="preserve"> </w:t>
      </w:r>
      <w:r>
        <w:rPr>
          <w:lang w:val="en-US"/>
        </w:rPr>
        <w:t>this</w:t>
      </w:r>
      <w:r w:rsidR="00B7454A">
        <w:rPr>
          <w:lang w:val="en-US"/>
        </w:rPr>
        <w:t xml:space="preserve"> </w:t>
      </w:r>
      <w:r>
        <w:rPr>
          <w:lang w:val="en-US"/>
        </w:rPr>
        <w:t>area.</w:t>
      </w:r>
      <w:r w:rsidR="00B7454A">
        <w:rPr>
          <w:lang w:val="en-US"/>
        </w:rPr>
        <w:t xml:space="preserve"> </w:t>
      </w:r>
      <w:r>
        <w:rPr>
          <w:lang w:val="en-US"/>
        </w:rPr>
        <w:t>A</w:t>
      </w:r>
      <w:r w:rsidR="00B7454A">
        <w:rPr>
          <w:lang w:val="en-US"/>
        </w:rPr>
        <w:t xml:space="preserve"> </w:t>
      </w:r>
      <w:r>
        <w:rPr>
          <w:lang w:val="en-US"/>
        </w:rPr>
        <w:t>2013</w:t>
      </w:r>
      <w:r w:rsidR="00B7454A">
        <w:rPr>
          <w:lang w:val="en-US"/>
        </w:rPr>
        <w:t xml:space="preserve"> </w:t>
      </w:r>
      <w:r>
        <w:rPr>
          <w:lang w:val="en-US"/>
        </w:rPr>
        <w:t>study</w:t>
      </w:r>
      <w:r w:rsidR="00B7454A">
        <w:rPr>
          <w:lang w:val="en-US"/>
        </w:rPr>
        <w:t xml:space="preserve"> </w:t>
      </w:r>
      <w:r>
        <w:rPr>
          <w:lang w:val="en-US"/>
        </w:rPr>
        <w:t>of</w:t>
      </w:r>
      <w:r w:rsidR="00B7454A">
        <w:rPr>
          <w:lang w:val="en-US"/>
        </w:rPr>
        <w:t xml:space="preserve"> </w:t>
      </w:r>
      <w:r>
        <w:t>the</w:t>
      </w:r>
      <w:r w:rsidR="00B7454A">
        <w:t xml:space="preserve"> </w:t>
      </w:r>
      <w:r>
        <w:t>extent</w:t>
      </w:r>
      <w:r w:rsidR="00B7454A">
        <w:t xml:space="preserve"> </w:t>
      </w:r>
      <w:r>
        <w:t>of</w:t>
      </w:r>
      <w:r w:rsidR="00B7454A">
        <w:t xml:space="preserve"> </w:t>
      </w:r>
      <w:r>
        <w:t>e-accessibility</w:t>
      </w:r>
      <w:r w:rsidR="00B7454A">
        <w:t xml:space="preserve"> </w:t>
      </w:r>
      <w:r>
        <w:t>across</w:t>
      </w:r>
      <w:r w:rsidR="00B7454A">
        <w:t xml:space="preserve"> </w:t>
      </w:r>
      <w:r>
        <w:t>27</w:t>
      </w:r>
      <w:r w:rsidR="00B7454A">
        <w:t xml:space="preserve"> </w:t>
      </w:r>
      <w:r>
        <w:t>European</w:t>
      </w:r>
      <w:r w:rsidR="00B7454A">
        <w:t xml:space="preserve"> </w:t>
      </w:r>
      <w:r>
        <w:t>countries</w:t>
      </w:r>
      <w:r w:rsidR="00B7454A">
        <w:t xml:space="preserve"> </w:t>
      </w:r>
      <w:r>
        <w:t>and</w:t>
      </w:r>
      <w:r w:rsidR="00B7454A">
        <w:t xml:space="preserve"> </w:t>
      </w:r>
      <w:r>
        <w:t>some</w:t>
      </w:r>
      <w:r w:rsidR="00B7454A">
        <w:t xml:space="preserve"> </w:t>
      </w:r>
      <w:r>
        <w:t>third</w:t>
      </w:r>
      <w:r w:rsidR="00B7454A">
        <w:t xml:space="preserve"> </w:t>
      </w:r>
      <w:r>
        <w:t>world</w:t>
      </w:r>
      <w:r w:rsidR="00B7454A">
        <w:t xml:space="preserve"> </w:t>
      </w:r>
      <w:r>
        <w:t>countries</w:t>
      </w:r>
      <w:r w:rsidR="00B7454A">
        <w:t xml:space="preserve"> </w:t>
      </w:r>
      <w:r>
        <w:t>–</w:t>
      </w:r>
      <w:r w:rsidR="00B7454A">
        <w:t xml:space="preserve"> </w:t>
      </w:r>
      <w:r>
        <w:t>focusing</w:t>
      </w:r>
      <w:r w:rsidR="00B7454A">
        <w:t xml:space="preserve"> </w:t>
      </w:r>
      <w:r>
        <w:t>in</w:t>
      </w:r>
      <w:r w:rsidR="00B7454A">
        <w:t xml:space="preserve"> </w:t>
      </w:r>
      <w:r>
        <w:t>particular</w:t>
      </w:r>
      <w:r w:rsidR="00B7454A">
        <w:t xml:space="preserve"> </w:t>
      </w:r>
      <w:r>
        <w:t>on</w:t>
      </w:r>
      <w:r w:rsidR="00B7454A">
        <w:t xml:space="preserve"> </w:t>
      </w:r>
      <w:r>
        <w:t>the</w:t>
      </w:r>
      <w:r w:rsidR="00B7454A">
        <w:t xml:space="preserve"> </w:t>
      </w:r>
      <w:r>
        <w:t>web,</w:t>
      </w:r>
      <w:r w:rsidR="00B7454A">
        <w:t xml:space="preserve"> </w:t>
      </w:r>
      <w:r>
        <w:t>telecommunications</w:t>
      </w:r>
      <w:r w:rsidR="00B7454A">
        <w:t xml:space="preserve"> </w:t>
      </w:r>
      <w:r>
        <w:t>and</w:t>
      </w:r>
      <w:r w:rsidR="00B7454A">
        <w:t xml:space="preserve"> </w:t>
      </w:r>
      <w:r w:rsidR="00814EB4">
        <w:t>television</w:t>
      </w:r>
      <w:r w:rsidR="00B7454A">
        <w:t xml:space="preserve"> </w:t>
      </w:r>
      <w:r>
        <w:t>–</w:t>
      </w:r>
      <w:r w:rsidR="00B7454A">
        <w:t xml:space="preserve"> </w:t>
      </w:r>
      <w:r>
        <w:t>found</w:t>
      </w:r>
      <w:r w:rsidR="00B7454A">
        <w:t xml:space="preserve"> </w:t>
      </w:r>
      <w:r>
        <w:t>accessibility</w:t>
      </w:r>
      <w:r w:rsidR="00B7454A">
        <w:t xml:space="preserve"> </w:t>
      </w:r>
      <w:r>
        <w:t>to</w:t>
      </w:r>
      <w:r w:rsidR="00B7454A">
        <w:t xml:space="preserve"> </w:t>
      </w:r>
      <w:r>
        <w:t>be</w:t>
      </w:r>
      <w:r w:rsidR="00B7454A">
        <w:t xml:space="preserve"> </w:t>
      </w:r>
      <w:r>
        <w:t>more</w:t>
      </w:r>
      <w:r w:rsidR="00B7454A">
        <w:t xml:space="preserve"> </w:t>
      </w:r>
      <w:r>
        <w:t>widely</w:t>
      </w:r>
      <w:r w:rsidR="00B7454A">
        <w:t xml:space="preserve"> </w:t>
      </w:r>
      <w:r>
        <w:t>available</w:t>
      </w:r>
      <w:r w:rsidR="00B7454A">
        <w:t xml:space="preserve"> </w:t>
      </w:r>
      <w:r>
        <w:t>on</w:t>
      </w:r>
      <w:r w:rsidR="00B7454A">
        <w:t xml:space="preserve"> </w:t>
      </w:r>
      <w:r>
        <w:t>digital</w:t>
      </w:r>
      <w:r w:rsidR="00B7454A">
        <w:t xml:space="preserve"> </w:t>
      </w:r>
      <w:r>
        <w:t>and</w:t>
      </w:r>
      <w:r w:rsidR="00B7454A">
        <w:t xml:space="preserve"> </w:t>
      </w:r>
      <w:r>
        <w:t>online</w:t>
      </w:r>
      <w:r w:rsidR="00B7454A">
        <w:t xml:space="preserve"> </w:t>
      </w:r>
      <w:r>
        <w:t>television</w:t>
      </w:r>
      <w:r w:rsidR="00B7454A">
        <w:t xml:space="preserve"> </w:t>
      </w:r>
      <w:r>
        <w:t>in</w:t>
      </w:r>
      <w:r w:rsidR="00B7454A">
        <w:t xml:space="preserve"> </w:t>
      </w:r>
      <w:r>
        <w:t>countries</w:t>
      </w:r>
      <w:r w:rsidR="00B7454A">
        <w:t xml:space="preserve"> </w:t>
      </w:r>
      <w:r>
        <w:t>where</w:t>
      </w:r>
      <w:r w:rsidR="00B7454A">
        <w:t xml:space="preserve"> </w:t>
      </w:r>
      <w:r>
        <w:t>legislation</w:t>
      </w:r>
      <w:r w:rsidR="00B7454A">
        <w:t xml:space="preserve"> </w:t>
      </w:r>
      <w:r>
        <w:t>is</w:t>
      </w:r>
      <w:r w:rsidR="00B7454A">
        <w:t xml:space="preserve"> </w:t>
      </w:r>
      <w:r>
        <w:t>in</w:t>
      </w:r>
      <w:r w:rsidR="00B7454A">
        <w:t xml:space="preserve"> </w:t>
      </w:r>
      <w:r>
        <w:t>place</w:t>
      </w:r>
      <w:r w:rsidR="00B7454A">
        <w:t xml:space="preserve"> </w:t>
      </w:r>
      <w:r>
        <w:rPr>
          <w:noProof/>
        </w:rPr>
        <w:t>(Kubitschke</w:t>
      </w:r>
      <w:r w:rsidR="00B7454A">
        <w:rPr>
          <w:noProof/>
        </w:rPr>
        <w:t xml:space="preserve"> </w:t>
      </w:r>
      <w:r>
        <w:rPr>
          <w:noProof/>
        </w:rPr>
        <w:t>et</w:t>
      </w:r>
      <w:r w:rsidR="00B7454A">
        <w:rPr>
          <w:noProof/>
        </w:rPr>
        <w:t xml:space="preserve"> </w:t>
      </w:r>
      <w:r>
        <w:rPr>
          <w:noProof/>
        </w:rPr>
        <w:t>al.</w:t>
      </w:r>
      <w:r w:rsidR="00B7454A">
        <w:rPr>
          <w:noProof/>
        </w:rPr>
        <w:t xml:space="preserve"> </w:t>
      </w:r>
      <w:r>
        <w:rPr>
          <w:noProof/>
        </w:rPr>
        <w:t>2013)</w:t>
      </w:r>
    </w:p>
    <w:p w14:paraId="78F96435" w14:textId="43F86D83" w:rsidR="00EC29C7" w:rsidRPr="00F55DA3" w:rsidRDefault="00EC29C7" w:rsidP="001F6C04">
      <w:pPr>
        <w:pStyle w:val="Heading3"/>
      </w:pPr>
      <w:bookmarkStart w:id="24" w:name="_Toc458513201"/>
      <w:r w:rsidRPr="00F55DA3">
        <w:t>Internet</w:t>
      </w:r>
      <w:r w:rsidR="00B7454A">
        <w:t xml:space="preserve"> </w:t>
      </w:r>
      <w:r>
        <w:t>a</w:t>
      </w:r>
      <w:r w:rsidRPr="00F55DA3">
        <w:t>ccessibility</w:t>
      </w:r>
      <w:bookmarkEnd w:id="24"/>
    </w:p>
    <w:p w14:paraId="12864516" w14:textId="5021828F" w:rsidR="00EC29C7" w:rsidRDefault="00EC29C7" w:rsidP="00D92420">
      <w:pPr>
        <w:rPr>
          <w:rFonts w:cs="Arial"/>
        </w:rPr>
      </w:pPr>
      <w:proofErr w:type="gramStart"/>
      <w:r w:rsidRPr="00F55DA3">
        <w:rPr>
          <w:rFonts w:cs="Arial"/>
        </w:rPr>
        <w:t>As</w:t>
      </w:r>
      <w:r w:rsidR="00B7454A">
        <w:rPr>
          <w:rFonts w:cs="Arial"/>
        </w:rPr>
        <w:t xml:space="preserve"> </w:t>
      </w:r>
      <w:r w:rsidRPr="00F55DA3">
        <w:rPr>
          <w:rFonts w:cs="Arial"/>
        </w:rPr>
        <w:t>television</w:t>
      </w:r>
      <w:r w:rsidR="00B7454A">
        <w:rPr>
          <w:rFonts w:cs="Arial"/>
        </w:rPr>
        <w:t xml:space="preserve"> </w:t>
      </w:r>
      <w:r w:rsidRPr="00F55DA3">
        <w:rPr>
          <w:rFonts w:cs="Arial"/>
        </w:rPr>
        <w:t>moves</w:t>
      </w:r>
      <w:r w:rsidR="00B7454A">
        <w:rPr>
          <w:rFonts w:cs="Arial"/>
        </w:rPr>
        <w:t xml:space="preserve"> </w:t>
      </w:r>
      <w:r w:rsidRPr="00F55DA3">
        <w:rPr>
          <w:rFonts w:cs="Arial"/>
        </w:rPr>
        <w:t>to</w:t>
      </w:r>
      <w:r w:rsidR="00B7454A">
        <w:rPr>
          <w:rFonts w:cs="Arial"/>
        </w:rPr>
        <w:t xml:space="preserve"> </w:t>
      </w:r>
      <w:r w:rsidRPr="00F55DA3">
        <w:rPr>
          <w:rFonts w:cs="Arial"/>
        </w:rPr>
        <w:t>online</w:t>
      </w:r>
      <w:r w:rsidR="00B7454A">
        <w:rPr>
          <w:rFonts w:cs="Arial"/>
        </w:rPr>
        <w:t xml:space="preserve"> </w:t>
      </w:r>
      <w:r w:rsidRPr="00F55DA3">
        <w:rPr>
          <w:rFonts w:cs="Arial"/>
        </w:rPr>
        <w:t>platforms,</w:t>
      </w:r>
      <w:r w:rsidR="00B7454A">
        <w:rPr>
          <w:rFonts w:cs="Arial"/>
        </w:rPr>
        <w:t xml:space="preserve"> </w:t>
      </w:r>
      <w:r w:rsidR="00B4598A">
        <w:t>“</w:t>
      </w:r>
      <w:r w:rsidRPr="00F55DA3">
        <w:t>much</w:t>
      </w:r>
      <w:r w:rsidR="00B7454A">
        <w:t xml:space="preserve"> </w:t>
      </w:r>
      <w:r w:rsidRPr="00F55DA3">
        <w:t>of</w:t>
      </w:r>
      <w:r w:rsidR="00B7454A">
        <w:t xml:space="preserve"> </w:t>
      </w:r>
      <w:r w:rsidRPr="00F55DA3">
        <w:t>the</w:t>
      </w:r>
      <w:r w:rsidR="00B7454A">
        <w:t xml:space="preserve"> </w:t>
      </w:r>
      <w:r w:rsidRPr="00F55DA3">
        <w:t>accessibility</w:t>
      </w:r>
      <w:r w:rsidR="00B7454A">
        <w:t xml:space="preserve"> </w:t>
      </w:r>
      <w:r w:rsidRPr="00F55DA3">
        <w:t>problems</w:t>
      </w:r>
      <w:r w:rsidR="00B7454A">
        <w:t xml:space="preserve"> </w:t>
      </w:r>
      <w:r w:rsidRPr="00F55DA3">
        <w:t>found</w:t>
      </w:r>
      <w:r w:rsidR="00B7454A">
        <w:t xml:space="preserve"> </w:t>
      </w:r>
      <w:r w:rsidRPr="00F55DA3">
        <w:t>on</w:t>
      </w:r>
      <w:r w:rsidR="00B7454A">
        <w:t xml:space="preserve"> </w:t>
      </w:r>
      <w:r w:rsidRPr="00F55DA3">
        <w:t>traditional</w:t>
      </w:r>
      <w:r w:rsidR="00B7454A">
        <w:t xml:space="preserve"> </w:t>
      </w:r>
      <w:r w:rsidRPr="00F55DA3">
        <w:t>Web</w:t>
      </w:r>
      <w:r w:rsidR="00B7454A">
        <w:t xml:space="preserve"> </w:t>
      </w:r>
      <w:r w:rsidRPr="00F55DA3">
        <w:t>pages</w:t>
      </w:r>
      <w:r w:rsidR="00B7454A">
        <w:t xml:space="preserve"> </w:t>
      </w:r>
      <w:r w:rsidRPr="00F55DA3">
        <w:t>are</w:t>
      </w:r>
      <w:r w:rsidR="00B7454A">
        <w:t xml:space="preserve"> </w:t>
      </w:r>
      <w:r w:rsidRPr="00F55DA3">
        <w:t>carried</w:t>
      </w:r>
      <w:r w:rsidR="00B7454A">
        <w:t xml:space="preserve"> </w:t>
      </w:r>
      <w:r w:rsidRPr="00F55DA3">
        <w:t>also</w:t>
      </w:r>
      <w:r w:rsidR="00B7454A">
        <w:t xml:space="preserve"> </w:t>
      </w:r>
      <w:r w:rsidRPr="00F55DA3">
        <w:t>to</w:t>
      </w:r>
      <w:r w:rsidR="00B7454A">
        <w:t xml:space="preserve"> </w:t>
      </w:r>
      <w:r w:rsidRPr="00F55DA3">
        <w:t>the</w:t>
      </w:r>
      <w:r w:rsidR="00B7454A">
        <w:t xml:space="preserve"> </w:t>
      </w:r>
      <w:r w:rsidRPr="00F55DA3">
        <w:t>TV</w:t>
      </w:r>
      <w:r w:rsidR="00B7454A">
        <w:t xml:space="preserve"> </w:t>
      </w:r>
      <w:r w:rsidRPr="00F55DA3">
        <w:t>field</w:t>
      </w:r>
      <w:r w:rsidR="00B4598A">
        <w:t>”</w:t>
      </w:r>
      <w:r w:rsidR="00B7454A">
        <w:t xml:space="preserve"> </w:t>
      </w:r>
      <w:r w:rsidRPr="00F55DA3">
        <w:rPr>
          <w:noProof/>
        </w:rPr>
        <w:t>(Fernandes</w:t>
      </w:r>
      <w:r w:rsidR="00B7454A">
        <w:rPr>
          <w:noProof/>
        </w:rPr>
        <w:t xml:space="preserve"> </w:t>
      </w:r>
      <w:r w:rsidRPr="00F55DA3">
        <w:rPr>
          <w:noProof/>
        </w:rPr>
        <w:t>et</w:t>
      </w:r>
      <w:r w:rsidR="00B7454A">
        <w:rPr>
          <w:noProof/>
        </w:rPr>
        <w:t xml:space="preserve"> </w:t>
      </w:r>
      <w:r w:rsidRPr="00F55DA3">
        <w:rPr>
          <w:noProof/>
        </w:rPr>
        <w:t>al.</w:t>
      </w:r>
      <w:r w:rsidR="00B7454A">
        <w:rPr>
          <w:noProof/>
        </w:rPr>
        <w:t xml:space="preserve"> </w:t>
      </w:r>
      <w:r w:rsidRPr="00F55DA3">
        <w:rPr>
          <w:noProof/>
        </w:rPr>
        <w:t>2013,</w:t>
      </w:r>
      <w:r w:rsidR="00B7454A">
        <w:rPr>
          <w:noProof/>
        </w:rPr>
        <w:t xml:space="preserve"> </w:t>
      </w:r>
      <w:r w:rsidRPr="00F55DA3">
        <w:rPr>
          <w:noProof/>
        </w:rPr>
        <w:t>p.</w:t>
      </w:r>
      <w:r w:rsidR="00B7454A">
        <w:rPr>
          <w:noProof/>
        </w:rPr>
        <w:t xml:space="preserve"> </w:t>
      </w:r>
      <w:r w:rsidRPr="00F55DA3">
        <w:rPr>
          <w:noProof/>
        </w:rPr>
        <w:t>178)</w:t>
      </w:r>
      <w:r w:rsidRPr="00F55DA3">
        <w:t>.</w:t>
      </w:r>
      <w:proofErr w:type="gramEnd"/>
      <w:r w:rsidR="00B7454A">
        <w:t xml:space="preserve"> </w:t>
      </w:r>
      <w:r w:rsidRPr="00F55DA3">
        <w:rPr>
          <w:noProof/>
        </w:rPr>
        <w:t>Fernandes</w:t>
      </w:r>
      <w:r w:rsidR="00B7454A">
        <w:rPr>
          <w:noProof/>
        </w:rPr>
        <w:t xml:space="preserve"> </w:t>
      </w:r>
      <w:r w:rsidRPr="00F55DA3">
        <w:rPr>
          <w:noProof/>
        </w:rPr>
        <w:t>et</w:t>
      </w:r>
      <w:r w:rsidR="00B7454A">
        <w:rPr>
          <w:noProof/>
        </w:rPr>
        <w:t xml:space="preserve"> </w:t>
      </w:r>
      <w:r w:rsidRPr="00F55DA3">
        <w:rPr>
          <w:noProof/>
        </w:rPr>
        <w:t>al.</w:t>
      </w:r>
      <w:r w:rsidR="00B7454A">
        <w:rPr>
          <w:noProof/>
        </w:rPr>
        <w:t xml:space="preserve"> </w:t>
      </w:r>
      <w:r w:rsidRPr="00F55DA3">
        <w:t>recommend</w:t>
      </w:r>
      <w:r w:rsidR="00B7454A">
        <w:t xml:space="preserve"> </w:t>
      </w:r>
      <w:r w:rsidRPr="00F55DA3">
        <w:t>evaluating</w:t>
      </w:r>
      <w:r w:rsidR="00B7454A">
        <w:t xml:space="preserve"> </w:t>
      </w:r>
      <w:r w:rsidR="00814EB4">
        <w:t>television</w:t>
      </w:r>
      <w:r w:rsidR="00B7454A">
        <w:t xml:space="preserve"> </w:t>
      </w:r>
      <w:r w:rsidRPr="00F55DA3">
        <w:t>offerings</w:t>
      </w:r>
      <w:r w:rsidR="00B7454A">
        <w:t xml:space="preserve"> </w:t>
      </w:r>
      <w:r w:rsidRPr="00F55DA3">
        <w:t>against</w:t>
      </w:r>
      <w:r w:rsidR="00B7454A">
        <w:t xml:space="preserve"> </w:t>
      </w:r>
      <w:r w:rsidRPr="00F55DA3">
        <w:t>available</w:t>
      </w:r>
      <w:r w:rsidR="00B7454A">
        <w:t xml:space="preserve"> </w:t>
      </w:r>
      <w:r w:rsidRPr="00F55DA3">
        <w:t>criteria</w:t>
      </w:r>
      <w:r w:rsidR="00B7454A">
        <w:t xml:space="preserve"> </w:t>
      </w:r>
      <w:r w:rsidRPr="00F55DA3">
        <w:t>such</w:t>
      </w:r>
      <w:r w:rsidR="00B7454A">
        <w:t xml:space="preserve"> </w:t>
      </w:r>
      <w:r w:rsidRPr="00F55DA3">
        <w:t>as</w:t>
      </w:r>
      <w:r w:rsidR="00B7454A">
        <w:t xml:space="preserve"> </w:t>
      </w:r>
      <w:r w:rsidR="00855546">
        <w:t xml:space="preserve">those set out by </w:t>
      </w:r>
      <w:r w:rsidRPr="00F55DA3">
        <w:t>the</w:t>
      </w:r>
      <w:r w:rsidR="00B7454A">
        <w:t xml:space="preserve"> </w:t>
      </w:r>
      <w:r w:rsidRPr="00F55DA3">
        <w:rPr>
          <w:rFonts w:cs="Arial"/>
        </w:rPr>
        <w:t>W3C</w:t>
      </w:r>
      <w:r w:rsidR="00B7454A">
        <w:t xml:space="preserve"> </w:t>
      </w:r>
      <w:r w:rsidRPr="00F55DA3">
        <w:t>as</w:t>
      </w:r>
      <w:r w:rsidR="00B7454A">
        <w:t xml:space="preserve"> </w:t>
      </w:r>
      <w:r w:rsidRPr="00F55DA3">
        <w:t>well</w:t>
      </w:r>
      <w:r w:rsidR="00B7454A">
        <w:t xml:space="preserve"> </w:t>
      </w:r>
      <w:r w:rsidRPr="00F55DA3">
        <w:t>as</w:t>
      </w:r>
      <w:r w:rsidR="00B7454A">
        <w:t xml:space="preserve"> </w:t>
      </w:r>
      <w:r w:rsidRPr="00F55DA3">
        <w:t>the</w:t>
      </w:r>
      <w:r w:rsidR="00B7454A">
        <w:t xml:space="preserve"> </w:t>
      </w:r>
      <w:r w:rsidRPr="00F55DA3">
        <w:t>specific</w:t>
      </w:r>
      <w:r w:rsidR="00B7454A">
        <w:t xml:space="preserve"> </w:t>
      </w:r>
      <w:r w:rsidRPr="00F55DA3">
        <w:t>adaptation</w:t>
      </w:r>
      <w:r w:rsidR="00B7454A">
        <w:t xml:space="preserve"> </w:t>
      </w:r>
      <w:r w:rsidRPr="00F55DA3">
        <w:t>requirements</w:t>
      </w:r>
      <w:r w:rsidR="00855546">
        <w:t xml:space="preserve"> of PWD</w:t>
      </w:r>
      <w:r w:rsidRPr="00F55DA3">
        <w:t>.</w:t>
      </w:r>
      <w:r w:rsidR="00B7454A">
        <w:t xml:space="preserve"> </w:t>
      </w:r>
      <w:r w:rsidRPr="00F55DA3">
        <w:t>T</w:t>
      </w:r>
      <w:r w:rsidRPr="00F55DA3">
        <w:rPr>
          <w:rFonts w:cs="Arial"/>
        </w:rPr>
        <w:t>he</w:t>
      </w:r>
      <w:r w:rsidR="00B7454A">
        <w:rPr>
          <w:rFonts w:cs="Arial"/>
        </w:rPr>
        <w:t xml:space="preserve"> </w:t>
      </w:r>
      <w:r w:rsidRPr="00F55DA3">
        <w:rPr>
          <w:rFonts w:cs="Arial"/>
        </w:rPr>
        <w:t>W3C</w:t>
      </w:r>
      <w:r w:rsidR="00B7454A">
        <w:rPr>
          <w:rFonts w:cs="Arial"/>
        </w:rPr>
        <w:t xml:space="preserve"> </w:t>
      </w:r>
      <w:r w:rsidRPr="00F55DA3">
        <w:rPr>
          <w:rFonts w:cs="Arial"/>
        </w:rPr>
        <w:t>has</w:t>
      </w:r>
      <w:r w:rsidR="00B7454A">
        <w:rPr>
          <w:rFonts w:cs="Arial"/>
        </w:rPr>
        <w:t xml:space="preserve"> </w:t>
      </w:r>
      <w:r w:rsidRPr="00F55DA3">
        <w:rPr>
          <w:rFonts w:cs="Arial"/>
        </w:rPr>
        <w:t>produced</w:t>
      </w:r>
      <w:r w:rsidR="00B7454A">
        <w:rPr>
          <w:rFonts w:cs="Arial"/>
        </w:rPr>
        <w:t xml:space="preserve"> </w:t>
      </w:r>
      <w:r w:rsidRPr="00F55DA3">
        <w:rPr>
          <w:rFonts w:cs="Arial"/>
        </w:rPr>
        <w:t>the</w:t>
      </w:r>
      <w:r w:rsidR="00B7454A">
        <w:rPr>
          <w:rFonts w:cs="Arial"/>
        </w:rPr>
        <w:t xml:space="preserve"> </w:t>
      </w:r>
      <w:r w:rsidRPr="00F55DA3">
        <w:rPr>
          <w:rFonts w:cs="Arial"/>
        </w:rPr>
        <w:t>WCAG</w:t>
      </w:r>
      <w:r w:rsidR="00B7454A">
        <w:rPr>
          <w:rFonts w:cs="Arial"/>
        </w:rPr>
        <w:t xml:space="preserve"> </w:t>
      </w:r>
      <w:r w:rsidRPr="00F55DA3">
        <w:rPr>
          <w:rFonts w:cs="Arial"/>
        </w:rPr>
        <w:t>2.0</w:t>
      </w:r>
      <w:r w:rsidR="00B7454A">
        <w:rPr>
          <w:rFonts w:cs="Arial"/>
        </w:rPr>
        <w:t xml:space="preserve"> </w:t>
      </w:r>
      <w:r w:rsidRPr="00F55DA3">
        <w:rPr>
          <w:rFonts w:cs="Arial"/>
        </w:rPr>
        <w:t>to</w:t>
      </w:r>
      <w:r w:rsidR="00B7454A">
        <w:rPr>
          <w:rFonts w:cs="Arial"/>
        </w:rPr>
        <w:t xml:space="preserve"> </w:t>
      </w:r>
      <w:r>
        <w:rPr>
          <w:rFonts w:cs="Arial"/>
        </w:rPr>
        <w:t>en</w:t>
      </w:r>
      <w:r w:rsidRPr="00F55DA3">
        <w:rPr>
          <w:rFonts w:cs="Arial"/>
        </w:rPr>
        <w:t>sure</w:t>
      </w:r>
      <w:r w:rsidR="00B7454A">
        <w:rPr>
          <w:rFonts w:cs="Arial"/>
        </w:rPr>
        <w:t xml:space="preserve"> </w:t>
      </w:r>
      <w:r w:rsidRPr="00F55DA3">
        <w:rPr>
          <w:rFonts w:cs="Arial"/>
        </w:rPr>
        <w:t>that</w:t>
      </w:r>
      <w:r w:rsidR="00B7454A">
        <w:rPr>
          <w:rFonts w:cs="Arial"/>
        </w:rPr>
        <w:t xml:space="preserve"> </w:t>
      </w:r>
      <w:r w:rsidRPr="00F55DA3">
        <w:rPr>
          <w:rFonts w:cs="Arial"/>
        </w:rPr>
        <w:t>creators</w:t>
      </w:r>
      <w:r w:rsidR="00B7454A">
        <w:rPr>
          <w:rFonts w:cs="Arial"/>
        </w:rPr>
        <w:t xml:space="preserve"> </w:t>
      </w:r>
      <w:r w:rsidRPr="00F55DA3">
        <w:rPr>
          <w:rFonts w:cs="Arial"/>
        </w:rPr>
        <w:t>of</w:t>
      </w:r>
      <w:r w:rsidR="00B7454A">
        <w:rPr>
          <w:rFonts w:cs="Arial"/>
        </w:rPr>
        <w:t xml:space="preserve"> </w:t>
      </w:r>
      <w:r w:rsidRPr="00F55DA3">
        <w:rPr>
          <w:rFonts w:cs="Arial"/>
        </w:rPr>
        <w:t>web</w:t>
      </w:r>
      <w:r w:rsidR="00B7454A">
        <w:rPr>
          <w:rFonts w:cs="Arial"/>
        </w:rPr>
        <w:t xml:space="preserve"> </w:t>
      </w:r>
      <w:r w:rsidRPr="00F55DA3">
        <w:rPr>
          <w:rFonts w:cs="Arial"/>
        </w:rPr>
        <w:t>and</w:t>
      </w:r>
      <w:r w:rsidR="00B7454A">
        <w:rPr>
          <w:rFonts w:cs="Arial"/>
        </w:rPr>
        <w:t xml:space="preserve"> </w:t>
      </w:r>
      <w:r w:rsidRPr="00F55DA3">
        <w:rPr>
          <w:rFonts w:cs="Arial"/>
        </w:rPr>
        <w:t>app</w:t>
      </w:r>
      <w:r w:rsidR="00B7454A">
        <w:rPr>
          <w:rFonts w:cs="Arial"/>
        </w:rPr>
        <w:t xml:space="preserve"> </w:t>
      </w:r>
      <w:r w:rsidRPr="00F55DA3">
        <w:rPr>
          <w:rFonts w:cs="Arial"/>
        </w:rPr>
        <w:t>content</w:t>
      </w:r>
      <w:r w:rsidR="00B7454A">
        <w:rPr>
          <w:rFonts w:cs="Arial"/>
        </w:rPr>
        <w:t xml:space="preserve"> </w:t>
      </w:r>
      <w:r w:rsidRPr="00F55DA3">
        <w:rPr>
          <w:rFonts w:cs="Arial"/>
        </w:rPr>
        <w:t>include</w:t>
      </w:r>
      <w:r w:rsidR="00B7454A">
        <w:rPr>
          <w:rFonts w:cs="Arial"/>
        </w:rPr>
        <w:t xml:space="preserve"> </w:t>
      </w:r>
      <w:r w:rsidRPr="00F55DA3">
        <w:rPr>
          <w:rFonts w:cs="Arial"/>
        </w:rPr>
        <w:t>accessibility</w:t>
      </w:r>
      <w:r w:rsidR="00B7454A">
        <w:rPr>
          <w:rFonts w:cs="Arial"/>
        </w:rPr>
        <w:t xml:space="preserve"> </w:t>
      </w:r>
      <w:r w:rsidRPr="00F55DA3">
        <w:rPr>
          <w:rFonts w:cs="Arial"/>
        </w:rPr>
        <w:t>features</w:t>
      </w:r>
      <w:r w:rsidR="00B7454A">
        <w:rPr>
          <w:rFonts w:cs="Arial"/>
        </w:rPr>
        <w:t xml:space="preserve"> </w:t>
      </w:r>
      <w:r w:rsidRPr="00F55DA3">
        <w:rPr>
          <w:rFonts w:cs="Arial"/>
        </w:rPr>
        <w:t>such</w:t>
      </w:r>
      <w:r w:rsidR="00B7454A">
        <w:rPr>
          <w:rFonts w:cs="Arial"/>
        </w:rPr>
        <w:t xml:space="preserve"> </w:t>
      </w:r>
      <w:r w:rsidRPr="00F55DA3">
        <w:rPr>
          <w:rFonts w:cs="Arial"/>
        </w:rPr>
        <w:t>as</w:t>
      </w:r>
      <w:r w:rsidR="00B7454A">
        <w:rPr>
          <w:rFonts w:cs="Arial"/>
        </w:rPr>
        <w:t xml:space="preserve"> </w:t>
      </w:r>
      <w:r w:rsidRPr="00F55DA3">
        <w:rPr>
          <w:rFonts w:cs="Arial"/>
        </w:rPr>
        <w:t>captions,</w:t>
      </w:r>
      <w:r w:rsidR="00B7454A">
        <w:rPr>
          <w:rFonts w:cs="Arial"/>
        </w:rPr>
        <w:t xml:space="preserve"> </w:t>
      </w:r>
      <w:r>
        <w:rPr>
          <w:rFonts w:cs="Arial"/>
        </w:rPr>
        <w:t>AD</w:t>
      </w:r>
      <w:r w:rsidR="00B7454A">
        <w:rPr>
          <w:rFonts w:cs="Arial"/>
        </w:rPr>
        <w:t xml:space="preserve"> </w:t>
      </w:r>
      <w:r w:rsidRPr="00F55DA3">
        <w:rPr>
          <w:rFonts w:cs="Arial"/>
        </w:rPr>
        <w:t>and</w:t>
      </w:r>
      <w:r w:rsidR="00B7454A">
        <w:rPr>
          <w:rFonts w:cs="Arial"/>
        </w:rPr>
        <w:t xml:space="preserve"> </w:t>
      </w:r>
      <w:r w:rsidRPr="00F55DA3">
        <w:rPr>
          <w:rFonts w:cs="Arial"/>
        </w:rPr>
        <w:t>an</w:t>
      </w:r>
      <w:r w:rsidR="00B7454A">
        <w:rPr>
          <w:rFonts w:cs="Arial"/>
        </w:rPr>
        <w:t xml:space="preserve"> </w:t>
      </w:r>
      <w:r w:rsidRPr="00F55DA3">
        <w:rPr>
          <w:rFonts w:cs="Arial"/>
        </w:rPr>
        <w:t>accessible</w:t>
      </w:r>
      <w:r w:rsidR="00B7454A">
        <w:rPr>
          <w:rFonts w:cs="Arial"/>
        </w:rPr>
        <w:t xml:space="preserve"> </w:t>
      </w:r>
      <w:r w:rsidRPr="00F55DA3">
        <w:rPr>
          <w:rFonts w:cs="Arial"/>
        </w:rPr>
        <w:t>interface</w:t>
      </w:r>
      <w:r w:rsidR="00B7454A">
        <w:rPr>
          <w:rFonts w:cs="Arial"/>
        </w:rPr>
        <w:t xml:space="preserve"> </w:t>
      </w:r>
      <w:r w:rsidRPr="00F55DA3">
        <w:rPr>
          <w:rFonts w:cs="Arial"/>
        </w:rPr>
        <w:t>for</w:t>
      </w:r>
      <w:r w:rsidR="00B7454A">
        <w:rPr>
          <w:rFonts w:cs="Arial"/>
        </w:rPr>
        <w:t xml:space="preserve"> </w:t>
      </w:r>
      <w:r w:rsidRPr="00F55DA3">
        <w:rPr>
          <w:rFonts w:cs="Arial"/>
        </w:rPr>
        <w:t>assistive</w:t>
      </w:r>
      <w:r w:rsidR="00B7454A">
        <w:rPr>
          <w:rFonts w:cs="Arial"/>
        </w:rPr>
        <w:t xml:space="preserve"> </w:t>
      </w:r>
      <w:r w:rsidRPr="00F55DA3">
        <w:rPr>
          <w:rFonts w:cs="Arial"/>
        </w:rPr>
        <w:t>technology</w:t>
      </w:r>
      <w:r w:rsidR="00B7454A">
        <w:rPr>
          <w:rFonts w:cs="Arial"/>
        </w:rPr>
        <w:t xml:space="preserve"> </w:t>
      </w:r>
      <w:r w:rsidRPr="00F55DA3">
        <w:rPr>
          <w:rFonts w:cs="Arial"/>
        </w:rPr>
        <w:t>users.</w:t>
      </w:r>
      <w:r w:rsidR="00B7454A">
        <w:rPr>
          <w:rFonts w:cs="Arial"/>
        </w:rPr>
        <w:t xml:space="preserve"> </w:t>
      </w:r>
      <w:r w:rsidRPr="00F55DA3">
        <w:rPr>
          <w:rFonts w:cs="Arial"/>
        </w:rPr>
        <w:t>A</w:t>
      </w:r>
      <w:r w:rsidR="00B7454A">
        <w:rPr>
          <w:rFonts w:cs="Arial"/>
        </w:rPr>
        <w:t xml:space="preserve"> </w:t>
      </w:r>
      <w:r w:rsidRPr="00F55DA3">
        <w:rPr>
          <w:rFonts w:cs="Arial"/>
        </w:rPr>
        <w:t>simplified</w:t>
      </w:r>
      <w:r w:rsidR="00B7454A">
        <w:rPr>
          <w:rFonts w:cs="Arial"/>
        </w:rPr>
        <w:t xml:space="preserve"> </w:t>
      </w:r>
      <w:r w:rsidRPr="00F55DA3">
        <w:rPr>
          <w:rFonts w:cs="Arial"/>
        </w:rPr>
        <w:t>version</w:t>
      </w:r>
      <w:r w:rsidR="00B7454A">
        <w:rPr>
          <w:rFonts w:cs="Arial"/>
        </w:rPr>
        <w:t xml:space="preserve"> </w:t>
      </w:r>
      <w:r w:rsidRPr="00F55DA3">
        <w:rPr>
          <w:rFonts w:cs="Arial"/>
        </w:rPr>
        <w:t>of</w:t>
      </w:r>
      <w:r w:rsidR="00B7454A">
        <w:rPr>
          <w:rFonts w:cs="Arial"/>
        </w:rPr>
        <w:t xml:space="preserve"> </w:t>
      </w:r>
      <w:r w:rsidRPr="00F55DA3">
        <w:rPr>
          <w:rFonts w:cs="Arial"/>
        </w:rPr>
        <w:t>WCAG</w:t>
      </w:r>
      <w:r w:rsidR="00B7454A">
        <w:rPr>
          <w:rFonts w:cs="Arial"/>
        </w:rPr>
        <w:t xml:space="preserve"> </w:t>
      </w:r>
      <w:r w:rsidRPr="00F55DA3">
        <w:rPr>
          <w:rFonts w:cs="Arial"/>
        </w:rPr>
        <w:t>2.0</w:t>
      </w:r>
      <w:r w:rsidR="00B7454A">
        <w:rPr>
          <w:rFonts w:cs="Arial"/>
        </w:rPr>
        <w:t xml:space="preserve"> </w:t>
      </w:r>
      <w:r w:rsidRPr="00F55DA3">
        <w:rPr>
          <w:rFonts w:cs="Arial"/>
        </w:rPr>
        <w:t>is</w:t>
      </w:r>
      <w:r w:rsidR="00B7454A">
        <w:rPr>
          <w:rFonts w:cs="Arial"/>
        </w:rPr>
        <w:t xml:space="preserve"> </w:t>
      </w:r>
      <w:r w:rsidRPr="00F55DA3">
        <w:rPr>
          <w:rFonts w:cs="Arial"/>
        </w:rPr>
        <w:t>reproduced</w:t>
      </w:r>
      <w:r w:rsidR="00B7454A">
        <w:rPr>
          <w:rFonts w:cs="Arial"/>
        </w:rPr>
        <w:t xml:space="preserve"> </w:t>
      </w:r>
      <w:r w:rsidRPr="00F55DA3">
        <w:rPr>
          <w:rFonts w:cs="Arial"/>
        </w:rPr>
        <w:t>below.</w:t>
      </w:r>
    </w:p>
    <w:p w14:paraId="44150BF9" w14:textId="109DBF5E" w:rsidR="00EC29C7" w:rsidRDefault="00EC29C7" w:rsidP="001F6C04">
      <w:pPr>
        <w:spacing w:after="60"/>
        <w:rPr>
          <w:rFonts w:cs="Arial"/>
        </w:rPr>
      </w:pPr>
      <w:r>
        <w:rPr>
          <w:rFonts w:cs="Arial"/>
        </w:rPr>
        <w:t>WCAG</w:t>
      </w:r>
      <w:r w:rsidR="00B7454A">
        <w:rPr>
          <w:rFonts w:cs="Arial"/>
        </w:rPr>
        <w:t xml:space="preserve"> </w:t>
      </w:r>
      <w:r>
        <w:rPr>
          <w:rFonts w:cs="Arial"/>
        </w:rPr>
        <w:t>should</w:t>
      </w:r>
      <w:r w:rsidR="00B7454A">
        <w:rPr>
          <w:rFonts w:cs="Arial"/>
        </w:rPr>
        <w:t xml:space="preserve"> </w:t>
      </w:r>
      <w:r>
        <w:rPr>
          <w:rFonts w:cs="Arial"/>
        </w:rPr>
        <w:t>be:</w:t>
      </w:r>
    </w:p>
    <w:p w14:paraId="76792506" w14:textId="77777777" w:rsidR="00EC29C7" w:rsidRPr="006976C2" w:rsidRDefault="00EC29C7" w:rsidP="00D92420">
      <w:pPr>
        <w:pStyle w:val="ListParagraph"/>
        <w:numPr>
          <w:ilvl w:val="0"/>
          <w:numId w:val="4"/>
        </w:numPr>
        <w:rPr>
          <w:rFonts w:ascii="Calibri" w:hAnsi="Calibri"/>
        </w:rPr>
      </w:pPr>
      <w:r w:rsidRPr="006976C2">
        <w:rPr>
          <w:rFonts w:ascii="Calibri" w:hAnsi="Calibri"/>
        </w:rPr>
        <w:t>Perceivable</w:t>
      </w:r>
    </w:p>
    <w:p w14:paraId="208E41A8" w14:textId="4F695F07" w:rsidR="00EC29C7" w:rsidRPr="00BC1039" w:rsidRDefault="00EC29C7" w:rsidP="00D92420">
      <w:pPr>
        <w:pStyle w:val="ListParagraph"/>
        <w:numPr>
          <w:ilvl w:val="0"/>
          <w:numId w:val="5"/>
        </w:numPr>
        <w:rPr>
          <w:rFonts w:ascii="Calibri" w:eastAsia="Times New Roman" w:hAnsi="Calibri"/>
          <w:color w:val="000000"/>
          <w:lang w:val="en-US" w:eastAsia="en-AU"/>
        </w:rPr>
      </w:pPr>
      <w:r w:rsidRPr="00BC1039">
        <w:rPr>
          <w:rFonts w:ascii="Calibri" w:eastAsia="Times New Roman" w:hAnsi="Calibri"/>
          <w:color w:val="000000"/>
          <w:lang w:val="en-US" w:eastAsia="en-AU"/>
        </w:rPr>
        <w:t>Provide</w:t>
      </w:r>
      <w:r w:rsidR="00B7454A">
        <w:rPr>
          <w:rFonts w:ascii="Calibri" w:eastAsia="Times New Roman" w:hAnsi="Calibri"/>
          <w:color w:val="000000"/>
          <w:lang w:val="en-US" w:eastAsia="en-AU"/>
        </w:rPr>
        <w:t xml:space="preserve"> </w:t>
      </w:r>
      <w:hyperlink r:id="rId24" w:anchor="text-equiv" w:history="1">
        <w:r w:rsidRPr="00BC1039">
          <w:rPr>
            <w:rFonts w:ascii="Calibri" w:eastAsia="Times New Roman" w:hAnsi="Calibri"/>
            <w:b/>
            <w:bCs/>
            <w:color w:val="000000"/>
            <w:shd w:val="clear" w:color="auto" w:fill="FFFFFF"/>
            <w:lang w:val="en-US" w:eastAsia="en-AU"/>
          </w:rPr>
          <w:t>text</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alternatives</w:t>
        </w:r>
      </w:hyperlink>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for</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non-text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content.</w:t>
      </w:r>
    </w:p>
    <w:p w14:paraId="0C7981DB" w14:textId="3E69F55C" w:rsidR="00EC29C7" w:rsidRPr="00BC1039" w:rsidRDefault="00EC29C7" w:rsidP="00D92420">
      <w:pPr>
        <w:pStyle w:val="ListParagraph"/>
        <w:numPr>
          <w:ilvl w:val="0"/>
          <w:numId w:val="5"/>
        </w:numPr>
        <w:rPr>
          <w:rFonts w:ascii="Calibri" w:eastAsia="Times New Roman" w:hAnsi="Calibri"/>
          <w:color w:val="000000"/>
          <w:lang w:val="en-US" w:eastAsia="en-AU"/>
        </w:rPr>
      </w:pPr>
      <w:r w:rsidRPr="00BC1039">
        <w:rPr>
          <w:rFonts w:ascii="Calibri" w:eastAsia="Times New Roman" w:hAnsi="Calibri"/>
          <w:color w:val="000000"/>
          <w:lang w:val="en-US" w:eastAsia="en-AU"/>
        </w:rPr>
        <w:t>Provide</w:t>
      </w:r>
      <w:r w:rsidR="00B7454A">
        <w:rPr>
          <w:rFonts w:ascii="Calibri" w:eastAsia="Times New Roman" w:hAnsi="Calibri"/>
          <w:color w:val="000000"/>
          <w:lang w:val="en-US" w:eastAsia="en-AU"/>
        </w:rPr>
        <w:t xml:space="preserve"> </w:t>
      </w:r>
      <w:hyperlink r:id="rId25" w:anchor="media-equiv" w:history="1">
        <w:r w:rsidRPr="00BC1039">
          <w:rPr>
            <w:rFonts w:ascii="Calibri" w:eastAsia="Times New Roman" w:hAnsi="Calibri"/>
            <w:b/>
            <w:bCs/>
            <w:color w:val="000000"/>
            <w:shd w:val="clear" w:color="auto" w:fill="FFFFFF"/>
            <w:lang w:val="en-US" w:eastAsia="en-AU"/>
          </w:rPr>
          <w:t>captions</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and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other</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alternatives</w:t>
        </w:r>
      </w:hyperlink>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for</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multimedia.</w:t>
      </w:r>
    </w:p>
    <w:p w14:paraId="2C776E66" w14:textId="68D24D4E" w:rsidR="00EC29C7" w:rsidRPr="00BC1039" w:rsidRDefault="00EC29C7" w:rsidP="00D92420">
      <w:pPr>
        <w:pStyle w:val="ListParagraph"/>
        <w:numPr>
          <w:ilvl w:val="0"/>
          <w:numId w:val="5"/>
        </w:numPr>
        <w:rPr>
          <w:rFonts w:ascii="Calibri" w:eastAsia="Times New Roman" w:hAnsi="Calibri"/>
          <w:color w:val="000000"/>
          <w:lang w:val="en-US" w:eastAsia="en-AU"/>
        </w:rPr>
      </w:pPr>
      <w:r w:rsidRPr="00BC1039">
        <w:rPr>
          <w:rFonts w:ascii="Calibri" w:eastAsia="Times New Roman" w:hAnsi="Calibri"/>
          <w:color w:val="000000"/>
          <w:lang w:val="en-US" w:eastAsia="en-AU"/>
        </w:rPr>
        <w:t>Create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content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that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can</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be</w:t>
      </w:r>
      <w:r w:rsidR="00B7454A">
        <w:rPr>
          <w:rFonts w:ascii="Calibri" w:eastAsia="Times New Roman" w:hAnsi="Calibri"/>
          <w:color w:val="000000"/>
          <w:lang w:val="en-US" w:eastAsia="en-AU"/>
        </w:rPr>
        <w:t xml:space="preserve"> </w:t>
      </w:r>
      <w:hyperlink r:id="rId26" w:anchor="content-structure-separation" w:history="1">
        <w:r w:rsidRPr="00BC1039">
          <w:rPr>
            <w:rFonts w:ascii="Calibri" w:eastAsia="Times New Roman" w:hAnsi="Calibri"/>
            <w:b/>
            <w:bCs/>
            <w:color w:val="000000"/>
            <w:shd w:val="clear" w:color="auto" w:fill="FFFFFF"/>
            <w:lang w:val="en-US" w:eastAsia="en-AU"/>
          </w:rPr>
          <w:t>presented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in</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different</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ways</w:t>
        </w:r>
      </w:hyperlink>
      <w:r w:rsidRPr="00BC1039">
        <w:rPr>
          <w:rFonts w:ascii="Calibri" w:eastAsia="Times New Roman" w:hAnsi="Calibri"/>
          <w:color w:val="000000"/>
          <w:lang w:val="en-US" w:eastAsia="en-AU"/>
        </w:rPr>
        <w: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including</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by</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assistive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technologies,</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without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losing</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meaning.</w:t>
      </w:r>
    </w:p>
    <w:p w14:paraId="7CD30F99" w14:textId="4D72D6ED" w:rsidR="00EC29C7" w:rsidRPr="00BC1039" w:rsidRDefault="00EC29C7" w:rsidP="001F6C04">
      <w:pPr>
        <w:pStyle w:val="ListParagraph"/>
        <w:numPr>
          <w:ilvl w:val="0"/>
          <w:numId w:val="5"/>
        </w:numPr>
        <w:spacing w:after="60"/>
        <w:contextualSpacing w:val="0"/>
        <w:rPr>
          <w:rFonts w:ascii="Calibri" w:eastAsia="Times New Roman" w:hAnsi="Calibri"/>
          <w:color w:val="000000"/>
          <w:lang w:val="en-US" w:eastAsia="en-AU"/>
        </w:rPr>
      </w:pPr>
      <w:r w:rsidRPr="00BC1039">
        <w:rPr>
          <w:rFonts w:ascii="Calibri" w:eastAsia="Times New Roman" w:hAnsi="Calibri"/>
          <w:color w:val="000000"/>
          <w:lang w:val="en-US" w:eastAsia="en-AU"/>
        </w:rPr>
        <w:t>Make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it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easier</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for</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users</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to</w:t>
      </w:r>
      <w:r w:rsidR="00B7454A">
        <w:rPr>
          <w:rFonts w:ascii="Calibri" w:eastAsia="Times New Roman" w:hAnsi="Calibri"/>
          <w:color w:val="000000"/>
          <w:lang w:val="en-US" w:eastAsia="en-AU"/>
        </w:rPr>
        <w:t xml:space="preserve"> </w:t>
      </w:r>
      <w:hyperlink r:id="rId27" w:anchor="visual-audio-contrast" w:history="1">
        <w:r w:rsidRPr="00BC1039">
          <w:rPr>
            <w:rFonts w:ascii="Calibri" w:eastAsia="Times New Roman" w:hAnsi="Calibri"/>
            <w:b/>
            <w:bCs/>
            <w:color w:val="000000"/>
            <w:shd w:val="clear" w:color="auto" w:fill="FFFFFF"/>
            <w:lang w:val="en-US" w:eastAsia="en-AU"/>
          </w:rPr>
          <w:t>see</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and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hear</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content</w:t>
        </w:r>
      </w:hyperlink>
      <w:r w:rsidRPr="00BC1039">
        <w:rPr>
          <w:rFonts w:ascii="Calibri" w:eastAsia="Times New Roman" w:hAnsi="Calibri"/>
          <w:color w:val="000000"/>
          <w:lang w:val="en-US" w:eastAsia="en-AU"/>
        </w:rPr>
        <w:t>.</w:t>
      </w:r>
    </w:p>
    <w:p w14:paraId="480A6AE6" w14:textId="77777777" w:rsidR="00EC29C7" w:rsidRPr="00BC1039" w:rsidRDefault="00EC29C7" w:rsidP="00D92420">
      <w:pPr>
        <w:pStyle w:val="ListParagraph"/>
        <w:numPr>
          <w:ilvl w:val="0"/>
          <w:numId w:val="4"/>
        </w:numPr>
        <w:rPr>
          <w:rFonts w:ascii="Calibri" w:hAnsi="Calibri"/>
        </w:rPr>
      </w:pPr>
      <w:r w:rsidRPr="00BC1039">
        <w:rPr>
          <w:rFonts w:ascii="Calibri" w:hAnsi="Calibri"/>
        </w:rPr>
        <w:t>Operable</w:t>
      </w:r>
    </w:p>
    <w:p w14:paraId="52B3DF62" w14:textId="22B40236" w:rsidR="00EC29C7" w:rsidRPr="00BC1039" w:rsidRDefault="00EC29C7" w:rsidP="00D92420">
      <w:pPr>
        <w:pStyle w:val="ListParagraph"/>
        <w:numPr>
          <w:ilvl w:val="0"/>
          <w:numId w:val="6"/>
        </w:numPr>
        <w:rPr>
          <w:rFonts w:ascii="Calibri" w:eastAsia="Times New Roman" w:hAnsi="Calibri"/>
          <w:color w:val="000000"/>
          <w:lang w:val="en-US" w:eastAsia="en-AU"/>
        </w:rPr>
      </w:pPr>
      <w:r w:rsidRPr="00BC1039">
        <w:rPr>
          <w:rFonts w:ascii="Calibri" w:eastAsia="Times New Roman" w:hAnsi="Calibri"/>
          <w:color w:val="000000"/>
          <w:lang w:val="en-US" w:eastAsia="en-AU"/>
        </w:rPr>
        <w:t>Make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all</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functionality</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available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from</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a</w:t>
      </w:r>
      <w:r w:rsidR="00B7454A">
        <w:rPr>
          <w:rFonts w:ascii="Calibri" w:eastAsia="Times New Roman" w:hAnsi="Calibri"/>
          <w:color w:val="000000"/>
          <w:lang w:val="en-US" w:eastAsia="en-AU"/>
        </w:rPr>
        <w:t xml:space="preserve"> </w:t>
      </w:r>
      <w:hyperlink r:id="rId28" w:anchor="keyboard-operation" w:history="1">
        <w:r w:rsidRPr="00BC1039">
          <w:rPr>
            <w:rFonts w:ascii="Calibri" w:eastAsia="Times New Roman" w:hAnsi="Calibri"/>
            <w:b/>
            <w:bCs/>
            <w:color w:val="000000"/>
            <w:shd w:val="clear" w:color="auto" w:fill="FFFFFF"/>
            <w:lang w:val="en-US" w:eastAsia="en-AU"/>
          </w:rPr>
          <w:t>keyboard</w:t>
        </w:r>
      </w:hyperlink>
      <w:r w:rsidRPr="00BC1039">
        <w:rPr>
          <w:rFonts w:ascii="Calibri" w:eastAsia="Times New Roman" w:hAnsi="Calibri"/>
          <w:color w:val="000000"/>
          <w:lang w:val="en-US" w:eastAsia="en-AU"/>
        </w:rPr>
        <w:t>.</w:t>
      </w:r>
    </w:p>
    <w:p w14:paraId="598D86AB" w14:textId="3A8083CF" w:rsidR="00EC29C7" w:rsidRPr="00BC1039" w:rsidRDefault="00EC29C7" w:rsidP="00D92420">
      <w:pPr>
        <w:pStyle w:val="ListParagraph"/>
        <w:numPr>
          <w:ilvl w:val="0"/>
          <w:numId w:val="6"/>
        </w:numPr>
        <w:rPr>
          <w:rFonts w:ascii="Calibri" w:eastAsia="Times New Roman" w:hAnsi="Calibri"/>
          <w:color w:val="000000"/>
          <w:lang w:val="en-US" w:eastAsia="en-AU"/>
        </w:rPr>
      </w:pPr>
      <w:r w:rsidRPr="00BC1039">
        <w:rPr>
          <w:rFonts w:ascii="Calibri" w:eastAsia="Times New Roman" w:hAnsi="Calibri"/>
          <w:color w:val="000000"/>
          <w:lang w:val="en-US" w:eastAsia="en-AU"/>
        </w:rPr>
        <w:t>Give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users</w:t>
      </w:r>
      <w:r w:rsidR="00B7454A">
        <w:rPr>
          <w:rFonts w:ascii="Calibri" w:eastAsia="Times New Roman" w:hAnsi="Calibri"/>
          <w:color w:val="000000"/>
          <w:lang w:val="en-US" w:eastAsia="en-AU"/>
        </w:rPr>
        <w:t xml:space="preserve"> </w:t>
      </w:r>
      <w:hyperlink r:id="rId29" w:anchor="time-limits" w:history="1">
        <w:r w:rsidRPr="00BC1039">
          <w:rPr>
            <w:rFonts w:ascii="Calibri" w:eastAsia="Times New Roman" w:hAnsi="Calibri"/>
            <w:b/>
            <w:bCs/>
            <w:color w:val="000000"/>
            <w:shd w:val="clear" w:color="auto" w:fill="FFFFFF"/>
            <w:lang w:val="en-US" w:eastAsia="en-AU"/>
          </w:rPr>
          <w:t>enough</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time</w:t>
        </w:r>
      </w:hyperlink>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to</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read</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and</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use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content.</w:t>
      </w:r>
    </w:p>
    <w:p w14:paraId="257446AF" w14:textId="7B83DA0B" w:rsidR="00EC29C7" w:rsidRPr="00BC1039" w:rsidRDefault="00EC29C7" w:rsidP="00D92420">
      <w:pPr>
        <w:pStyle w:val="ListParagraph"/>
        <w:numPr>
          <w:ilvl w:val="0"/>
          <w:numId w:val="6"/>
        </w:numPr>
        <w:rPr>
          <w:rFonts w:ascii="Calibri" w:eastAsia="Times New Roman" w:hAnsi="Calibri"/>
          <w:color w:val="000000"/>
          <w:lang w:val="en-US" w:eastAsia="en-AU"/>
        </w:rPr>
      </w:pPr>
      <w:r w:rsidRPr="00BC1039">
        <w:rPr>
          <w:rFonts w:ascii="Calibri" w:eastAsia="Times New Roman" w:hAnsi="Calibri"/>
          <w:color w:val="000000"/>
          <w:lang w:val="en-US" w:eastAsia="en-AU"/>
        </w:rPr>
        <w:t>Do</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not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use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content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that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causes</w:t>
      </w:r>
      <w:r w:rsidR="00B7454A">
        <w:rPr>
          <w:rFonts w:ascii="Calibri" w:eastAsia="Times New Roman" w:hAnsi="Calibri"/>
          <w:color w:val="000000"/>
          <w:lang w:val="en-US" w:eastAsia="en-AU"/>
        </w:rPr>
        <w:t xml:space="preserve"> </w:t>
      </w:r>
      <w:hyperlink r:id="rId30" w:anchor="seizure" w:history="1">
        <w:r w:rsidRPr="00BC1039">
          <w:rPr>
            <w:rFonts w:ascii="Calibri" w:eastAsia="Times New Roman" w:hAnsi="Calibri"/>
            <w:b/>
            <w:bCs/>
            <w:color w:val="000000"/>
            <w:shd w:val="clear" w:color="auto" w:fill="FFFFFF"/>
            <w:lang w:val="en-US" w:eastAsia="en-AU"/>
          </w:rPr>
          <w:t>seizures</w:t>
        </w:r>
      </w:hyperlink>
      <w:r w:rsidRPr="00BC1039">
        <w:rPr>
          <w:rFonts w:ascii="Calibri" w:eastAsia="Times New Roman" w:hAnsi="Calibri"/>
          <w:color w:val="000000"/>
          <w:lang w:val="en-US" w:eastAsia="en-AU"/>
        </w:rPr>
        <w:t>.</w:t>
      </w:r>
    </w:p>
    <w:p w14:paraId="78C86503" w14:textId="3D76CC9D" w:rsidR="00EC29C7" w:rsidRPr="00BC1039" w:rsidRDefault="00EC29C7" w:rsidP="001F6C04">
      <w:pPr>
        <w:pStyle w:val="ListParagraph"/>
        <w:numPr>
          <w:ilvl w:val="0"/>
          <w:numId w:val="6"/>
        </w:numPr>
        <w:spacing w:after="60"/>
        <w:contextualSpacing w:val="0"/>
        <w:rPr>
          <w:rFonts w:ascii="Calibri" w:eastAsia="Times New Roman" w:hAnsi="Calibri"/>
          <w:color w:val="000000"/>
          <w:lang w:val="en-US" w:eastAsia="en-AU"/>
        </w:rPr>
      </w:pPr>
      <w:r w:rsidRPr="00BC1039">
        <w:rPr>
          <w:rFonts w:ascii="Calibri" w:eastAsia="Times New Roman" w:hAnsi="Calibri"/>
          <w:color w:val="000000"/>
          <w:lang w:val="en-US" w:eastAsia="en-AU"/>
        </w:rPr>
        <w:t>Help</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users</w:t>
      </w:r>
      <w:r w:rsidR="00B7454A">
        <w:rPr>
          <w:rFonts w:ascii="Calibri" w:eastAsia="Times New Roman" w:hAnsi="Calibri"/>
          <w:color w:val="000000"/>
          <w:lang w:val="en-US" w:eastAsia="en-AU"/>
        </w:rPr>
        <w:t xml:space="preserve"> </w:t>
      </w:r>
      <w:hyperlink r:id="rId31" w:anchor="navigation-mechanisms" w:history="1">
        <w:r w:rsidRPr="00BC1039">
          <w:rPr>
            <w:rFonts w:ascii="Calibri" w:eastAsia="Times New Roman" w:hAnsi="Calibri"/>
            <w:b/>
            <w:bCs/>
            <w:color w:val="000000"/>
            <w:shd w:val="clear" w:color="auto" w:fill="FFFFFF"/>
            <w:lang w:val="en-US" w:eastAsia="en-AU"/>
          </w:rPr>
          <w:t>navigate</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and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find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content</w:t>
        </w:r>
      </w:hyperlink>
      <w:r w:rsidRPr="00BC1039">
        <w:rPr>
          <w:rFonts w:ascii="Calibri" w:eastAsia="Times New Roman" w:hAnsi="Calibri"/>
          <w:color w:val="000000"/>
          <w:lang w:val="en-US" w:eastAsia="en-AU"/>
        </w:rPr>
        <w:t>.</w:t>
      </w:r>
    </w:p>
    <w:p w14:paraId="3AD82232" w14:textId="77777777" w:rsidR="00EC29C7" w:rsidRPr="00BC1039" w:rsidRDefault="00EC29C7" w:rsidP="00D92420">
      <w:pPr>
        <w:pStyle w:val="ListParagraph"/>
        <w:numPr>
          <w:ilvl w:val="0"/>
          <w:numId w:val="4"/>
        </w:numPr>
        <w:rPr>
          <w:rFonts w:ascii="Calibri" w:hAnsi="Calibri"/>
        </w:rPr>
      </w:pPr>
      <w:r w:rsidRPr="00BC1039">
        <w:rPr>
          <w:rFonts w:ascii="Calibri" w:hAnsi="Calibri"/>
        </w:rPr>
        <w:t>Understandable</w:t>
      </w:r>
    </w:p>
    <w:p w14:paraId="10A4A69E" w14:textId="5877ED9E" w:rsidR="00EC29C7" w:rsidRPr="00BC1039" w:rsidRDefault="00EC29C7" w:rsidP="00D92420">
      <w:pPr>
        <w:pStyle w:val="ListParagraph"/>
        <w:numPr>
          <w:ilvl w:val="0"/>
          <w:numId w:val="7"/>
        </w:numPr>
        <w:rPr>
          <w:rFonts w:ascii="Calibri" w:eastAsia="Times New Roman" w:hAnsi="Calibri"/>
          <w:color w:val="000000"/>
          <w:lang w:val="en-US" w:eastAsia="en-AU"/>
        </w:rPr>
      </w:pPr>
      <w:r w:rsidRPr="00BC1039">
        <w:rPr>
          <w:rFonts w:ascii="Calibri" w:eastAsia="Times New Roman" w:hAnsi="Calibri"/>
          <w:color w:val="000000"/>
          <w:lang w:val="en-US" w:eastAsia="en-AU"/>
        </w:rPr>
        <w:t>Make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text</w:t>
      </w:r>
      <w:r w:rsidR="00B7454A">
        <w:rPr>
          <w:rFonts w:ascii="Calibri" w:eastAsia="Times New Roman" w:hAnsi="Calibri"/>
          <w:color w:val="000000"/>
          <w:lang w:val="en-US" w:eastAsia="en-AU"/>
        </w:rPr>
        <w:t xml:space="preserve"> </w:t>
      </w:r>
      <w:hyperlink r:id="rId32" w:anchor="meaning" w:history="1">
        <w:r w:rsidRPr="00BC1039">
          <w:rPr>
            <w:rFonts w:ascii="Calibri" w:eastAsia="Times New Roman" w:hAnsi="Calibri"/>
            <w:b/>
            <w:bCs/>
            <w:color w:val="000000"/>
            <w:shd w:val="clear" w:color="auto" w:fill="FFFFFF"/>
            <w:lang w:val="en-US" w:eastAsia="en-AU"/>
          </w:rPr>
          <w:t>readable</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and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understandable</w:t>
        </w:r>
      </w:hyperlink>
      <w:r w:rsidRPr="00BC1039">
        <w:rPr>
          <w:rFonts w:ascii="Calibri" w:eastAsia="Times New Roman" w:hAnsi="Calibri"/>
          <w:color w:val="000000"/>
          <w:lang w:val="en-US" w:eastAsia="en-AU"/>
        </w:rPr>
        <w:t>.</w:t>
      </w:r>
    </w:p>
    <w:p w14:paraId="1798B5B2" w14:textId="03685A92" w:rsidR="00EC29C7" w:rsidRPr="00BC1039" w:rsidRDefault="00EC29C7" w:rsidP="00D92420">
      <w:pPr>
        <w:pStyle w:val="ListParagraph"/>
        <w:numPr>
          <w:ilvl w:val="0"/>
          <w:numId w:val="7"/>
        </w:numPr>
        <w:rPr>
          <w:rFonts w:ascii="Calibri" w:eastAsia="Times New Roman" w:hAnsi="Calibri"/>
          <w:color w:val="000000"/>
          <w:lang w:val="en-US" w:eastAsia="en-AU"/>
        </w:rPr>
      </w:pPr>
      <w:r w:rsidRPr="00BC1039">
        <w:rPr>
          <w:rFonts w:ascii="Calibri" w:eastAsia="Times New Roman" w:hAnsi="Calibri"/>
          <w:color w:val="000000"/>
          <w:lang w:val="en-US" w:eastAsia="en-AU"/>
        </w:rPr>
        <w:t>Make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content</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appear</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and</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operate</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in</w:t>
      </w:r>
      <w:r w:rsidR="00B7454A">
        <w:rPr>
          <w:rFonts w:ascii="Calibri" w:eastAsia="Times New Roman" w:hAnsi="Calibri"/>
          <w:color w:val="000000"/>
          <w:lang w:val="en-US" w:eastAsia="en-AU"/>
        </w:rPr>
        <w:t xml:space="preserve"> </w:t>
      </w:r>
      <w:hyperlink r:id="rId33" w:anchor="consistent-behavior" w:history="1">
        <w:r w:rsidRPr="00BC1039">
          <w:rPr>
            <w:rFonts w:ascii="Calibri" w:eastAsia="Times New Roman" w:hAnsi="Calibri"/>
            <w:b/>
            <w:bCs/>
            <w:color w:val="000000"/>
            <w:shd w:val="clear" w:color="auto" w:fill="FFFFFF"/>
            <w:lang w:val="en-US" w:eastAsia="en-AU"/>
          </w:rPr>
          <w:t>predictable</w:t>
        </w:r>
      </w:hyperlink>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ways.</w:t>
      </w:r>
    </w:p>
    <w:p w14:paraId="587F2D47" w14:textId="26DFDF60" w:rsidR="00EC29C7" w:rsidRPr="00BC1039" w:rsidRDefault="00EC29C7" w:rsidP="001F6C04">
      <w:pPr>
        <w:pStyle w:val="ListParagraph"/>
        <w:numPr>
          <w:ilvl w:val="0"/>
          <w:numId w:val="7"/>
        </w:numPr>
        <w:spacing w:after="60"/>
        <w:contextualSpacing w:val="0"/>
        <w:rPr>
          <w:rFonts w:ascii="Calibri" w:eastAsia="Times New Roman" w:hAnsi="Calibri"/>
          <w:color w:val="000000"/>
          <w:lang w:val="en-US" w:eastAsia="en-AU"/>
        </w:rPr>
      </w:pPr>
      <w:r w:rsidRPr="00BC1039">
        <w:rPr>
          <w:rFonts w:ascii="Calibri" w:eastAsia="Times New Roman" w:hAnsi="Calibri"/>
          <w:color w:val="000000"/>
          <w:lang w:val="en-US" w:eastAsia="en-AU"/>
        </w:rPr>
        <w:t>Help</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users</w:t>
      </w:r>
      <w:r w:rsidR="00B7454A">
        <w:rPr>
          <w:rFonts w:ascii="Calibri" w:eastAsia="Times New Roman" w:hAnsi="Calibri"/>
          <w:color w:val="000000"/>
          <w:lang w:val="en-US" w:eastAsia="en-AU"/>
        </w:rPr>
        <w:t xml:space="preserve"> </w:t>
      </w:r>
      <w:hyperlink r:id="rId34" w:anchor="minimize-error" w:history="1">
        <w:r w:rsidRPr="00BC1039">
          <w:rPr>
            <w:rFonts w:ascii="Calibri" w:eastAsia="Times New Roman" w:hAnsi="Calibri"/>
            <w:b/>
            <w:bCs/>
            <w:color w:val="000000"/>
            <w:shd w:val="clear" w:color="auto" w:fill="FFFFFF"/>
            <w:lang w:val="en-US" w:eastAsia="en-AU"/>
          </w:rPr>
          <w:t>avoid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and</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correct</w:t>
        </w:r>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mistakes</w:t>
        </w:r>
      </w:hyperlink>
      <w:r w:rsidRPr="00BC1039">
        <w:rPr>
          <w:rFonts w:ascii="Calibri" w:eastAsia="Times New Roman" w:hAnsi="Calibri"/>
          <w:color w:val="000000"/>
          <w:lang w:val="en-US" w:eastAsia="en-AU"/>
        </w:rPr>
        <w:t>.</w:t>
      </w:r>
    </w:p>
    <w:p w14:paraId="21F8DECD" w14:textId="77777777" w:rsidR="00EC29C7" w:rsidRPr="00BC1039" w:rsidRDefault="00EC29C7" w:rsidP="00D92420">
      <w:pPr>
        <w:pStyle w:val="ListParagraph"/>
        <w:numPr>
          <w:ilvl w:val="0"/>
          <w:numId w:val="4"/>
        </w:numPr>
        <w:rPr>
          <w:rFonts w:ascii="Calibri" w:hAnsi="Calibri"/>
        </w:rPr>
      </w:pPr>
      <w:r w:rsidRPr="00BC1039">
        <w:rPr>
          <w:rFonts w:ascii="Calibri" w:hAnsi="Calibri"/>
        </w:rPr>
        <w:t>Robust</w:t>
      </w:r>
    </w:p>
    <w:p w14:paraId="6388286D" w14:textId="6E3705A5" w:rsidR="00EC29C7" w:rsidRDefault="00EC29C7" w:rsidP="00D92420">
      <w:pPr>
        <w:pStyle w:val="ListParagraph"/>
        <w:numPr>
          <w:ilvl w:val="0"/>
          <w:numId w:val="8"/>
        </w:numPr>
        <w:rPr>
          <w:rFonts w:ascii="Calibri" w:eastAsia="Times New Roman" w:hAnsi="Calibri"/>
          <w:color w:val="000000"/>
          <w:lang w:val="en-US" w:eastAsia="en-AU"/>
        </w:rPr>
      </w:pPr>
      <w:r w:rsidRPr="00BC1039">
        <w:rPr>
          <w:rFonts w:ascii="Calibri" w:eastAsia="Times New Roman" w:hAnsi="Calibri"/>
          <w:color w:val="000000"/>
          <w:lang w:val="en-US" w:eastAsia="en-AU"/>
        </w:rPr>
        <w:t>Maximize</w:t>
      </w:r>
      <w:hyperlink r:id="rId35" w:anchor="ensure-compat" w:history="1">
        <w:r w:rsidR="00B7454A">
          <w:rPr>
            <w:rFonts w:ascii="Calibri" w:eastAsia="Times New Roman" w:hAnsi="Calibri"/>
            <w:b/>
            <w:bCs/>
            <w:color w:val="000000"/>
            <w:shd w:val="clear" w:color="auto" w:fill="FFFFFF"/>
            <w:lang w:val="en-US" w:eastAsia="en-AU"/>
          </w:rPr>
          <w:t xml:space="preserve"> </w:t>
        </w:r>
        <w:r w:rsidRPr="00BC1039">
          <w:rPr>
            <w:rFonts w:ascii="Calibri" w:eastAsia="Times New Roman" w:hAnsi="Calibri"/>
            <w:b/>
            <w:bCs/>
            <w:color w:val="000000"/>
            <w:shd w:val="clear" w:color="auto" w:fill="FFFFFF"/>
            <w:lang w:val="en-US" w:eastAsia="en-AU"/>
          </w:rPr>
          <w:t>compatibility</w:t>
        </w:r>
      </w:hyperlink>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with</w:t>
      </w:r>
      <w:r w:rsidR="00B7454A">
        <w:rPr>
          <w:rFonts w:ascii="Calibri" w:eastAsia="Times New Roman" w:hAnsi="Calibri"/>
          <w:color w:val="000000"/>
          <w:lang w:val="en-US" w:eastAsia="en-AU"/>
        </w:rPr>
        <w:t xml:space="preserve"> </w:t>
      </w:r>
      <w:r w:rsidRPr="00BC1039">
        <w:rPr>
          <w:rFonts w:ascii="Calibri" w:eastAsia="Times New Roman" w:hAnsi="Calibri"/>
          <w:color w:val="000000"/>
          <w:lang w:val="en-US" w:eastAsia="en-AU"/>
        </w:rPr>
        <w:t>current</w:t>
      </w:r>
      <w:r w:rsidR="00B7454A">
        <w:rPr>
          <w:rFonts w:ascii="Calibri" w:eastAsia="Times New Roman" w:hAnsi="Calibri"/>
          <w:color w:val="000000"/>
          <w:lang w:val="en-US" w:eastAsia="en-AU"/>
        </w:rPr>
        <w:t xml:space="preserve"> </w:t>
      </w:r>
      <w:r w:rsidRPr="006976C2">
        <w:rPr>
          <w:rFonts w:ascii="Calibri" w:eastAsia="Times New Roman" w:hAnsi="Calibri"/>
          <w:color w:val="000000"/>
          <w:lang w:val="en-US" w:eastAsia="en-AU"/>
        </w:rPr>
        <w:t>and</w:t>
      </w:r>
      <w:r w:rsidR="00B7454A">
        <w:rPr>
          <w:rFonts w:ascii="Calibri" w:eastAsia="Times New Roman" w:hAnsi="Calibri"/>
          <w:color w:val="000000"/>
          <w:lang w:val="en-US" w:eastAsia="en-AU"/>
        </w:rPr>
        <w:t xml:space="preserve"> </w:t>
      </w:r>
      <w:r w:rsidRPr="006976C2">
        <w:rPr>
          <w:rFonts w:ascii="Calibri" w:eastAsia="Times New Roman" w:hAnsi="Calibri"/>
          <w:color w:val="000000"/>
          <w:lang w:val="en-US" w:eastAsia="en-AU"/>
        </w:rPr>
        <w:t>future</w:t>
      </w:r>
      <w:r w:rsidR="00B7454A">
        <w:rPr>
          <w:rFonts w:ascii="Calibri" w:eastAsia="Times New Roman" w:hAnsi="Calibri"/>
          <w:color w:val="000000"/>
          <w:lang w:val="en-US" w:eastAsia="en-AU"/>
        </w:rPr>
        <w:t xml:space="preserve"> </w:t>
      </w:r>
      <w:r w:rsidRPr="006976C2">
        <w:rPr>
          <w:rFonts w:ascii="Calibri" w:eastAsia="Times New Roman" w:hAnsi="Calibri"/>
          <w:color w:val="000000"/>
          <w:lang w:val="en-US" w:eastAsia="en-AU"/>
        </w:rPr>
        <w:t>user</w:t>
      </w:r>
      <w:r w:rsidR="00B7454A">
        <w:rPr>
          <w:rFonts w:ascii="Calibri" w:eastAsia="Times New Roman" w:hAnsi="Calibri"/>
          <w:color w:val="000000"/>
          <w:lang w:val="en-US" w:eastAsia="en-AU"/>
        </w:rPr>
        <w:t xml:space="preserve"> </w:t>
      </w:r>
      <w:r w:rsidRPr="006976C2">
        <w:rPr>
          <w:rFonts w:ascii="Calibri" w:eastAsia="Times New Roman" w:hAnsi="Calibri"/>
          <w:color w:val="000000"/>
          <w:lang w:val="en-US" w:eastAsia="en-AU"/>
        </w:rPr>
        <w:t>tools</w:t>
      </w:r>
      <w:r w:rsidR="00B7454A">
        <w:rPr>
          <w:rFonts w:ascii="Calibri" w:eastAsia="Times New Roman" w:hAnsi="Calibri"/>
          <w:color w:val="000000"/>
          <w:lang w:val="en-US" w:eastAsia="en-AU"/>
        </w:rPr>
        <w:t xml:space="preserve"> </w:t>
      </w:r>
      <w:r>
        <w:rPr>
          <w:rFonts w:ascii="Calibri" w:eastAsia="Times New Roman" w:hAnsi="Calibri"/>
          <w:noProof/>
          <w:color w:val="000000"/>
          <w:lang w:val="en-US" w:eastAsia="en-AU"/>
        </w:rPr>
        <w:t>(W3C</w:t>
      </w:r>
      <w:r w:rsidR="00B7454A">
        <w:rPr>
          <w:rFonts w:ascii="Calibri" w:eastAsia="Times New Roman" w:hAnsi="Calibri"/>
          <w:noProof/>
          <w:color w:val="000000"/>
          <w:lang w:val="en-US" w:eastAsia="en-AU"/>
        </w:rPr>
        <w:t xml:space="preserve"> </w:t>
      </w:r>
      <w:r>
        <w:rPr>
          <w:rFonts w:ascii="Calibri" w:eastAsia="Times New Roman" w:hAnsi="Calibri"/>
          <w:noProof/>
          <w:color w:val="000000"/>
          <w:lang w:val="en-US" w:eastAsia="en-AU"/>
        </w:rPr>
        <w:t>2008)</w:t>
      </w:r>
      <w:r>
        <w:rPr>
          <w:rFonts w:ascii="Calibri" w:eastAsia="Times New Roman" w:hAnsi="Calibri"/>
          <w:color w:val="000000"/>
          <w:lang w:val="en-US" w:eastAsia="en-AU"/>
        </w:rPr>
        <w:t>.</w:t>
      </w:r>
    </w:p>
    <w:p w14:paraId="7983C226" w14:textId="5792D746" w:rsidR="00EC29C7" w:rsidRDefault="00EC29C7" w:rsidP="001F6C04">
      <w:pPr>
        <w:pStyle w:val="Heading3"/>
      </w:pPr>
      <w:bookmarkStart w:id="25" w:name="_Toc458513202"/>
      <w:r>
        <w:lastRenderedPageBreak/>
        <w:t>Australian</w:t>
      </w:r>
      <w:r w:rsidR="00B7454A">
        <w:t xml:space="preserve"> </w:t>
      </w:r>
      <w:r>
        <w:t>subscription</w:t>
      </w:r>
      <w:r w:rsidR="00B7454A">
        <w:t xml:space="preserve"> </w:t>
      </w:r>
      <w:r w:rsidR="003F2BAB">
        <w:t>video on demand</w:t>
      </w:r>
      <w:r w:rsidR="00B7454A">
        <w:t xml:space="preserve"> </w:t>
      </w:r>
      <w:r>
        <w:t>accessibility</w:t>
      </w:r>
      <w:bookmarkEnd w:id="25"/>
    </w:p>
    <w:p w14:paraId="726F5170" w14:textId="6D7F7FA0" w:rsidR="00EC29C7" w:rsidRDefault="00EC29C7" w:rsidP="00D92420">
      <w:r>
        <w:rPr>
          <w:lang w:val="en-US"/>
        </w:rPr>
        <w:t>As</w:t>
      </w:r>
      <w:r w:rsidR="00B7454A">
        <w:rPr>
          <w:lang w:val="en-US"/>
        </w:rPr>
        <w:t xml:space="preserve"> </w:t>
      </w:r>
      <w:r w:rsidR="00981588">
        <w:rPr>
          <w:lang w:val="en-US"/>
        </w:rPr>
        <w:t xml:space="preserve">Table </w:t>
      </w:r>
      <w:r w:rsidR="00AF118D">
        <w:rPr>
          <w:lang w:val="en-US"/>
        </w:rPr>
        <w:t>3</w:t>
      </w:r>
      <w:r w:rsidR="00B7454A">
        <w:rPr>
          <w:lang w:val="en-US"/>
        </w:rPr>
        <w:t xml:space="preserve"> </w:t>
      </w:r>
      <w:r>
        <w:rPr>
          <w:lang w:val="en-US"/>
        </w:rPr>
        <w:t>illustrates,</w:t>
      </w:r>
      <w:r w:rsidR="00B7454A">
        <w:rPr>
          <w:lang w:val="en-US"/>
        </w:rPr>
        <w:t xml:space="preserve"> </w:t>
      </w:r>
      <w:r w:rsidRPr="00CD4B0A">
        <w:rPr>
          <w:lang w:val="en-US"/>
        </w:rPr>
        <w:t>in</w:t>
      </w:r>
      <w:r w:rsidR="00B7454A">
        <w:rPr>
          <w:lang w:val="en-US"/>
        </w:rPr>
        <w:t xml:space="preserve"> </w:t>
      </w:r>
      <w:r w:rsidRPr="00CD4B0A">
        <w:rPr>
          <w:lang w:val="en-US"/>
        </w:rPr>
        <w:t>the</w:t>
      </w:r>
      <w:r w:rsidR="00B7454A">
        <w:rPr>
          <w:lang w:val="en-US"/>
        </w:rPr>
        <w:t xml:space="preserve"> </w:t>
      </w:r>
      <w:r w:rsidRPr="00CD4B0A">
        <w:rPr>
          <w:lang w:val="en-US"/>
        </w:rPr>
        <w:t>context</w:t>
      </w:r>
      <w:r w:rsidR="00B7454A">
        <w:rPr>
          <w:lang w:val="en-US"/>
        </w:rPr>
        <w:t xml:space="preserve"> </w:t>
      </w:r>
      <w:r w:rsidRPr="00CD4B0A">
        <w:rPr>
          <w:lang w:val="en-US"/>
        </w:rPr>
        <w:t>of</w:t>
      </w:r>
      <w:r w:rsidR="00B7454A">
        <w:rPr>
          <w:lang w:val="en-US"/>
        </w:rPr>
        <w:t xml:space="preserve"> </w:t>
      </w:r>
      <w:r w:rsidRPr="00F55DA3">
        <w:rPr>
          <w:lang w:val="en-US"/>
        </w:rPr>
        <w:t>the</w:t>
      </w:r>
      <w:r w:rsidR="00B7454A">
        <w:rPr>
          <w:lang w:val="en-US"/>
        </w:rPr>
        <w:t xml:space="preserve"> </w:t>
      </w:r>
      <w:r>
        <w:rPr>
          <w:lang w:val="en-US"/>
        </w:rPr>
        <w:t>s</w:t>
      </w:r>
      <w:r w:rsidRPr="00CD4B0A">
        <w:rPr>
          <w:lang w:val="en-US"/>
        </w:rPr>
        <w:t>ubscription</w:t>
      </w:r>
      <w:r w:rsidR="00B7454A">
        <w:rPr>
          <w:lang w:val="en-US"/>
        </w:rPr>
        <w:t xml:space="preserve"> </w:t>
      </w:r>
      <w:r w:rsidRPr="00CD4B0A">
        <w:rPr>
          <w:lang w:val="en-US"/>
        </w:rPr>
        <w:t>V</w:t>
      </w:r>
      <w:r>
        <w:rPr>
          <w:lang w:val="en-US"/>
        </w:rPr>
        <w:t>OD</w:t>
      </w:r>
      <w:r w:rsidR="00B7454A">
        <w:rPr>
          <w:lang w:val="en-US"/>
        </w:rPr>
        <w:t xml:space="preserve"> </w:t>
      </w:r>
      <w:r w:rsidRPr="00F55DA3">
        <w:rPr>
          <w:lang w:val="en-US"/>
        </w:rPr>
        <w:t>services</w:t>
      </w:r>
      <w:r w:rsidR="00B7454A">
        <w:rPr>
          <w:lang w:val="en-US"/>
        </w:rPr>
        <w:t xml:space="preserve"> </w:t>
      </w:r>
      <w:proofErr w:type="spellStart"/>
      <w:r w:rsidRPr="00CD4B0A">
        <w:rPr>
          <w:lang w:val="en-US"/>
        </w:rPr>
        <w:t>analysed</w:t>
      </w:r>
      <w:proofErr w:type="spellEnd"/>
      <w:r w:rsidR="00B7454A">
        <w:rPr>
          <w:lang w:val="en-US"/>
        </w:rPr>
        <w:t xml:space="preserve"> </w:t>
      </w:r>
      <w:r w:rsidRPr="00CD4B0A">
        <w:rPr>
          <w:lang w:val="en-US"/>
        </w:rPr>
        <w:t>in</w:t>
      </w:r>
      <w:r w:rsidR="00B7454A">
        <w:rPr>
          <w:lang w:val="en-US"/>
        </w:rPr>
        <w:t xml:space="preserve"> </w:t>
      </w:r>
      <w:r w:rsidRPr="00CD4B0A">
        <w:rPr>
          <w:lang w:val="en-US"/>
        </w:rPr>
        <w:t>this</w:t>
      </w:r>
      <w:r w:rsidR="00B7454A">
        <w:rPr>
          <w:lang w:val="en-US"/>
        </w:rPr>
        <w:t xml:space="preserve"> </w:t>
      </w:r>
      <w:r w:rsidRPr="00CD4B0A">
        <w:rPr>
          <w:lang w:val="en-US"/>
        </w:rPr>
        <w:t>study,</w:t>
      </w:r>
      <w:r w:rsidR="00B7454A">
        <w:rPr>
          <w:lang w:val="en-US"/>
        </w:rPr>
        <w:t xml:space="preserve"> </w:t>
      </w:r>
      <w:r w:rsidRPr="00CD4B0A">
        <w:rPr>
          <w:lang w:val="en-US"/>
        </w:rPr>
        <w:t>only</w:t>
      </w:r>
      <w:r w:rsidR="00B7454A">
        <w:rPr>
          <w:lang w:val="en-US"/>
        </w:rPr>
        <w:t xml:space="preserve"> </w:t>
      </w:r>
      <w:r w:rsidRPr="00CD4B0A">
        <w:rPr>
          <w:lang w:val="en-US"/>
        </w:rPr>
        <w:t>two</w:t>
      </w:r>
      <w:r w:rsidR="00B7454A">
        <w:rPr>
          <w:lang w:val="en-US"/>
        </w:rPr>
        <w:t xml:space="preserve"> </w:t>
      </w:r>
      <w:r w:rsidRPr="00CD4B0A">
        <w:rPr>
          <w:lang w:val="en-US"/>
        </w:rPr>
        <w:t>of</w:t>
      </w:r>
      <w:r w:rsidR="00B7454A">
        <w:rPr>
          <w:lang w:val="en-US"/>
        </w:rPr>
        <w:t xml:space="preserve"> </w:t>
      </w:r>
      <w:r w:rsidRPr="00CD4B0A">
        <w:rPr>
          <w:lang w:val="en-US"/>
        </w:rPr>
        <w:t>the</w:t>
      </w:r>
      <w:r w:rsidR="00B7454A">
        <w:rPr>
          <w:lang w:val="en-US"/>
        </w:rPr>
        <w:t xml:space="preserve"> </w:t>
      </w:r>
      <w:r w:rsidRPr="00CD4B0A">
        <w:rPr>
          <w:lang w:val="en-US"/>
        </w:rPr>
        <w:t>features</w:t>
      </w:r>
      <w:r w:rsidR="00B7454A">
        <w:rPr>
          <w:lang w:val="en-US"/>
        </w:rPr>
        <w:t xml:space="preserve"> </w:t>
      </w:r>
      <w:r>
        <w:rPr>
          <w:lang w:val="en-US"/>
        </w:rPr>
        <w:t>outlined</w:t>
      </w:r>
      <w:r w:rsidR="00B7454A">
        <w:rPr>
          <w:lang w:val="en-US"/>
        </w:rPr>
        <w:t xml:space="preserve"> </w:t>
      </w:r>
      <w:r>
        <w:rPr>
          <w:lang w:val="en-US"/>
        </w:rPr>
        <w:t>by</w:t>
      </w:r>
      <w:r w:rsidR="00B7454A">
        <w:rPr>
          <w:lang w:val="en-US"/>
        </w:rPr>
        <w:t xml:space="preserve"> </w:t>
      </w:r>
      <w:proofErr w:type="spellStart"/>
      <w:r w:rsidRPr="00CD4B0A">
        <w:rPr>
          <w:lang w:val="en-GB"/>
        </w:rPr>
        <w:t>Utray</w:t>
      </w:r>
      <w:proofErr w:type="spellEnd"/>
      <w:r w:rsidR="00B7454A">
        <w:rPr>
          <w:lang w:val="en-US"/>
        </w:rPr>
        <w:t xml:space="preserve"> </w:t>
      </w:r>
      <w:r>
        <w:rPr>
          <w:lang w:val="en-US"/>
        </w:rPr>
        <w:t>et</w:t>
      </w:r>
      <w:r w:rsidR="00B7454A">
        <w:rPr>
          <w:lang w:val="en-US"/>
        </w:rPr>
        <w:t xml:space="preserve"> </w:t>
      </w:r>
      <w:r>
        <w:rPr>
          <w:lang w:val="en-US"/>
        </w:rPr>
        <w:t>al</w:t>
      </w:r>
      <w:r w:rsidR="00D97F27">
        <w:rPr>
          <w:lang w:val="en-US"/>
        </w:rPr>
        <w:t>.</w:t>
      </w:r>
      <w:r w:rsidR="00B7454A">
        <w:rPr>
          <w:lang w:val="en-US"/>
        </w:rPr>
        <w:t xml:space="preserve"> </w:t>
      </w:r>
      <w:r w:rsidRPr="00CD4B0A">
        <w:rPr>
          <w:lang w:val="en-US"/>
        </w:rPr>
        <w:t>are</w:t>
      </w:r>
      <w:r w:rsidR="00B7454A">
        <w:rPr>
          <w:lang w:val="en-US"/>
        </w:rPr>
        <w:t xml:space="preserve"> </w:t>
      </w:r>
      <w:r w:rsidRPr="00CD4B0A">
        <w:rPr>
          <w:lang w:val="en-US"/>
        </w:rPr>
        <w:t>made</w:t>
      </w:r>
      <w:r w:rsidR="00B7454A">
        <w:rPr>
          <w:lang w:val="en-US"/>
        </w:rPr>
        <w:t xml:space="preserve"> </w:t>
      </w:r>
      <w:r w:rsidRPr="00CD4B0A">
        <w:rPr>
          <w:lang w:val="en-US"/>
        </w:rPr>
        <w:t>available</w:t>
      </w:r>
      <w:r>
        <w:rPr>
          <w:lang w:val="en-US"/>
        </w:rPr>
        <w:t>,</w:t>
      </w:r>
      <w:r w:rsidR="00B7454A">
        <w:rPr>
          <w:lang w:val="en-US"/>
        </w:rPr>
        <w:t xml:space="preserve"> </w:t>
      </w:r>
      <w:r>
        <w:rPr>
          <w:lang w:val="en-US"/>
        </w:rPr>
        <w:t>and</w:t>
      </w:r>
      <w:r w:rsidR="00B7454A">
        <w:t xml:space="preserve"> </w:t>
      </w:r>
      <w:r>
        <w:t>are</w:t>
      </w:r>
      <w:r w:rsidR="00B7454A">
        <w:t xml:space="preserve"> </w:t>
      </w:r>
      <w:r w:rsidR="00855546">
        <w:t xml:space="preserve">only available in </w:t>
      </w:r>
      <w:r>
        <w:t>a</w:t>
      </w:r>
      <w:r w:rsidR="00B7454A">
        <w:t xml:space="preserve"> </w:t>
      </w:r>
      <w:r>
        <w:t>limited</w:t>
      </w:r>
      <w:r w:rsidR="00B7454A">
        <w:t xml:space="preserve"> </w:t>
      </w:r>
      <w:r>
        <w:t>capacity</w:t>
      </w:r>
      <w:r w:rsidR="00B7454A">
        <w:rPr>
          <w:lang w:val="en-US"/>
        </w:rPr>
        <w:t xml:space="preserve"> </w:t>
      </w:r>
      <w:r w:rsidRPr="00CD4B0A">
        <w:rPr>
          <w:lang w:val="en-US"/>
        </w:rPr>
        <w:t>–</w:t>
      </w:r>
      <w:r w:rsidR="00B7454A">
        <w:rPr>
          <w:lang w:val="en-US"/>
        </w:rPr>
        <w:t xml:space="preserve"> </w:t>
      </w:r>
      <w:r w:rsidRPr="00CD4B0A">
        <w:rPr>
          <w:lang w:val="en-US"/>
        </w:rPr>
        <w:t>captions</w:t>
      </w:r>
      <w:r w:rsidR="00B7454A">
        <w:rPr>
          <w:lang w:val="en-US"/>
        </w:rPr>
        <w:t xml:space="preserve"> </w:t>
      </w:r>
      <w:r w:rsidRPr="00CD4B0A">
        <w:rPr>
          <w:lang w:val="en-US"/>
        </w:rPr>
        <w:t>and</w:t>
      </w:r>
      <w:r w:rsidR="00B7454A">
        <w:rPr>
          <w:lang w:val="en-US"/>
        </w:rPr>
        <w:t xml:space="preserve"> </w:t>
      </w:r>
      <w:r>
        <w:rPr>
          <w:lang w:val="en-US"/>
        </w:rPr>
        <w:t>AD</w:t>
      </w:r>
      <w:r w:rsidRPr="00CD4B0A">
        <w:rPr>
          <w:lang w:val="en-US"/>
        </w:rPr>
        <w:t>.</w:t>
      </w:r>
      <w:r w:rsidR="00B7454A">
        <w:rPr>
          <w:lang w:val="en-US"/>
        </w:rPr>
        <w:t xml:space="preserve"> </w:t>
      </w:r>
      <w:r w:rsidRPr="00CD4B0A">
        <w:rPr>
          <w:lang w:val="en-US"/>
        </w:rPr>
        <w:t>However,</w:t>
      </w:r>
      <w:r w:rsidR="00B7454A">
        <w:rPr>
          <w:lang w:val="en-US"/>
        </w:rPr>
        <w:t xml:space="preserve"> </w:t>
      </w:r>
      <w:r w:rsidRPr="00CD4B0A">
        <w:rPr>
          <w:lang w:val="en-US"/>
        </w:rPr>
        <w:t>research</w:t>
      </w:r>
      <w:r w:rsidR="00B7454A">
        <w:rPr>
          <w:lang w:val="en-US"/>
        </w:rPr>
        <w:t xml:space="preserve"> </w:t>
      </w:r>
      <w:r w:rsidRPr="00CD4B0A">
        <w:rPr>
          <w:lang w:val="en-US"/>
        </w:rPr>
        <w:t>into</w:t>
      </w:r>
      <w:r w:rsidR="00B7454A">
        <w:rPr>
          <w:lang w:val="en-US"/>
        </w:rPr>
        <w:t xml:space="preserve"> </w:t>
      </w:r>
      <w:r>
        <w:rPr>
          <w:lang w:val="en-US"/>
        </w:rPr>
        <w:t>VOD</w:t>
      </w:r>
      <w:r w:rsidR="00B7454A">
        <w:rPr>
          <w:lang w:val="en-US"/>
        </w:rPr>
        <w:t xml:space="preserve"> </w:t>
      </w:r>
      <w:r w:rsidRPr="00CD4B0A">
        <w:rPr>
          <w:lang w:val="en-US"/>
        </w:rPr>
        <w:t>services</w:t>
      </w:r>
      <w:r w:rsidR="00B7454A">
        <w:rPr>
          <w:lang w:val="en-US"/>
        </w:rPr>
        <w:t xml:space="preserve"> </w:t>
      </w:r>
      <w:r w:rsidRPr="00CD4B0A">
        <w:rPr>
          <w:lang w:val="en-US"/>
        </w:rPr>
        <w:t>more</w:t>
      </w:r>
      <w:r w:rsidR="00B7454A">
        <w:rPr>
          <w:lang w:val="en-US"/>
        </w:rPr>
        <w:t xml:space="preserve"> </w:t>
      </w:r>
      <w:r w:rsidRPr="00CD4B0A">
        <w:rPr>
          <w:lang w:val="en-US"/>
        </w:rPr>
        <w:t>broadly</w:t>
      </w:r>
      <w:r w:rsidR="00B7454A">
        <w:rPr>
          <w:lang w:val="en-US"/>
        </w:rPr>
        <w:t xml:space="preserve"> </w:t>
      </w:r>
      <w:r w:rsidRPr="00CD4B0A">
        <w:rPr>
          <w:lang w:val="en-US"/>
        </w:rPr>
        <w:t>in</w:t>
      </w:r>
      <w:r w:rsidR="00B7454A">
        <w:rPr>
          <w:lang w:val="en-US"/>
        </w:rPr>
        <w:t xml:space="preserve"> </w:t>
      </w:r>
      <w:r w:rsidRPr="00CD4B0A">
        <w:rPr>
          <w:lang w:val="en-US"/>
        </w:rPr>
        <w:t>the</w:t>
      </w:r>
      <w:r w:rsidR="00B7454A">
        <w:rPr>
          <w:lang w:val="en-US"/>
        </w:rPr>
        <w:t xml:space="preserve"> </w:t>
      </w:r>
      <w:r w:rsidRPr="00CD4B0A">
        <w:rPr>
          <w:lang w:val="en-US"/>
        </w:rPr>
        <w:t>UK</w:t>
      </w:r>
      <w:r w:rsidR="00B7454A">
        <w:rPr>
          <w:lang w:val="en-US"/>
        </w:rPr>
        <w:t xml:space="preserve"> </w:t>
      </w:r>
      <w:r w:rsidRPr="00CD4B0A">
        <w:rPr>
          <w:lang w:val="en-US"/>
        </w:rPr>
        <w:t>context</w:t>
      </w:r>
      <w:r w:rsidR="00B7454A">
        <w:rPr>
          <w:lang w:val="en-US"/>
        </w:rPr>
        <w:t xml:space="preserve"> </w:t>
      </w:r>
      <w:r w:rsidRPr="00CD4B0A">
        <w:rPr>
          <w:lang w:val="en-US"/>
        </w:rPr>
        <w:t>reveals</w:t>
      </w:r>
      <w:r w:rsidR="00B7454A">
        <w:rPr>
          <w:lang w:val="en-US"/>
        </w:rPr>
        <w:t xml:space="preserve"> </w:t>
      </w:r>
      <w:r w:rsidRPr="00CD4B0A">
        <w:rPr>
          <w:lang w:val="en-US"/>
        </w:rPr>
        <w:t>a</w:t>
      </w:r>
      <w:r w:rsidR="00B7454A">
        <w:rPr>
          <w:lang w:val="en-US"/>
        </w:rPr>
        <w:t xml:space="preserve"> </w:t>
      </w:r>
      <w:r w:rsidRPr="00CD4B0A">
        <w:rPr>
          <w:lang w:val="en-US"/>
        </w:rPr>
        <w:t>small</w:t>
      </w:r>
      <w:r w:rsidR="00B7454A">
        <w:rPr>
          <w:lang w:val="en-US"/>
        </w:rPr>
        <w:t xml:space="preserve"> </w:t>
      </w:r>
      <w:r w:rsidRPr="00CD4B0A">
        <w:rPr>
          <w:lang w:val="en-US"/>
        </w:rPr>
        <w:t>number</w:t>
      </w:r>
      <w:r w:rsidR="00B7454A">
        <w:rPr>
          <w:lang w:val="en-US"/>
        </w:rPr>
        <w:t xml:space="preserve"> </w:t>
      </w:r>
      <w:r w:rsidRPr="00CD4B0A">
        <w:rPr>
          <w:lang w:val="en-US"/>
        </w:rPr>
        <w:t>of</w:t>
      </w:r>
      <w:r w:rsidR="00B7454A">
        <w:rPr>
          <w:lang w:val="en-US"/>
        </w:rPr>
        <w:t xml:space="preserve"> </w:t>
      </w:r>
      <w:r w:rsidRPr="00CD4B0A">
        <w:rPr>
          <w:lang w:val="en-US"/>
        </w:rPr>
        <w:t>instances</w:t>
      </w:r>
      <w:r w:rsidR="00B7454A">
        <w:rPr>
          <w:lang w:val="en-US"/>
        </w:rPr>
        <w:t xml:space="preserve"> </w:t>
      </w:r>
      <w:r w:rsidRPr="00CD4B0A">
        <w:rPr>
          <w:lang w:val="en-US"/>
        </w:rPr>
        <w:t>of</w:t>
      </w:r>
      <w:r w:rsidR="00B7454A">
        <w:rPr>
          <w:lang w:val="en-US"/>
        </w:rPr>
        <w:t xml:space="preserve"> </w:t>
      </w:r>
      <w:r w:rsidRPr="00CD4B0A">
        <w:rPr>
          <w:lang w:val="en-US"/>
        </w:rPr>
        <w:t>signing</w:t>
      </w:r>
      <w:r w:rsidR="00B7454A">
        <w:rPr>
          <w:lang w:val="en-US"/>
        </w:rPr>
        <w:t xml:space="preserve"> </w:t>
      </w:r>
      <w:r w:rsidRPr="00CD4B0A">
        <w:rPr>
          <w:noProof/>
          <w:lang w:val="en-US"/>
        </w:rPr>
        <w:t>(ATVOD</w:t>
      </w:r>
      <w:r w:rsidR="00B7454A">
        <w:rPr>
          <w:noProof/>
          <w:lang w:val="en-US"/>
        </w:rPr>
        <w:t xml:space="preserve"> </w:t>
      </w:r>
      <w:r w:rsidRPr="00CD4B0A">
        <w:rPr>
          <w:noProof/>
          <w:lang w:val="en-US"/>
        </w:rPr>
        <w:t>2015)</w:t>
      </w:r>
      <w:r w:rsidRPr="00CD4B0A">
        <w:rPr>
          <w:lang w:val="en-US"/>
        </w:rPr>
        <w:t>.</w:t>
      </w:r>
    </w:p>
    <w:p w14:paraId="57FF1CEB" w14:textId="05F18C04" w:rsidR="00DE2043" w:rsidRPr="00D47546" w:rsidRDefault="00DE2043" w:rsidP="00DE2043">
      <w:pPr>
        <w:pStyle w:val="Captiontable"/>
      </w:pPr>
      <w:bookmarkStart w:id="26" w:name="_Toc458075258"/>
      <w:proofErr w:type="gramStart"/>
      <w:r>
        <w:t xml:space="preserve">Table </w:t>
      </w:r>
      <w:r w:rsidR="00AF118D">
        <w:t>3</w:t>
      </w:r>
      <w:r>
        <w:t>.</w:t>
      </w:r>
      <w:proofErr w:type="gramEnd"/>
      <w:r>
        <w:t xml:space="preserve"> </w:t>
      </w:r>
      <w:r w:rsidRPr="00D47546">
        <w:t>Accessibility</w:t>
      </w:r>
      <w:r>
        <w:t xml:space="preserve"> </w:t>
      </w:r>
      <w:r w:rsidRPr="00D47546">
        <w:t>of</w:t>
      </w:r>
      <w:r>
        <w:t xml:space="preserve"> s</w:t>
      </w:r>
      <w:r w:rsidRPr="00D47546">
        <w:t>ubscription</w:t>
      </w:r>
      <w:r>
        <w:t xml:space="preserve"> </w:t>
      </w:r>
      <w:r w:rsidRPr="00D47546">
        <w:t>VOD</w:t>
      </w:r>
      <w:r>
        <w:t xml:space="preserve"> </w:t>
      </w:r>
      <w:r w:rsidRPr="00D47546">
        <w:t>in</w:t>
      </w:r>
      <w:r>
        <w:t xml:space="preserve"> </w:t>
      </w:r>
      <w:r w:rsidRPr="00D47546">
        <w:t>Australia</w:t>
      </w:r>
      <w:r>
        <w:t xml:space="preserve"> </w:t>
      </w:r>
      <w:r w:rsidRPr="00D47546">
        <w:t>in</w:t>
      </w:r>
      <w:r>
        <w:t xml:space="preserve"> </w:t>
      </w:r>
      <w:r w:rsidRPr="00D47546">
        <w:t>2015</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cessibility of subscription VOD in Australia in 2015"/>
        <w:tblDescription w:val="Presto and Foxtel Play have neither CC or AD.&#10;Netflix Australia has CC on most titles, AD on limited titles. &#10;Stan and Quickflix have CC on some titles but no AD. &#10;No provider is WCAG 2.0 compliant."/>
      </w:tblPr>
      <w:tblGrid>
        <w:gridCol w:w="2268"/>
        <w:gridCol w:w="3261"/>
        <w:gridCol w:w="1984"/>
        <w:gridCol w:w="1486"/>
      </w:tblGrid>
      <w:tr w:rsidR="00DE2043" w:rsidRPr="00CD4B0A" w14:paraId="6BC8082D" w14:textId="77777777" w:rsidTr="00FA71BD">
        <w:trPr>
          <w:tblHeader/>
        </w:trPr>
        <w:tc>
          <w:tcPr>
            <w:tcW w:w="2268" w:type="dxa"/>
            <w:shd w:val="clear" w:color="auto" w:fill="D9D9D9" w:themeFill="background1" w:themeFillShade="D9"/>
            <w:tcMar>
              <w:top w:w="28" w:type="dxa"/>
              <w:bottom w:w="28" w:type="dxa"/>
            </w:tcMar>
          </w:tcPr>
          <w:p w14:paraId="71055961" w14:textId="77777777" w:rsidR="00DE2043" w:rsidRPr="00742360" w:rsidRDefault="00DE2043" w:rsidP="000433E4">
            <w:pPr>
              <w:spacing w:after="0" w:line="240" w:lineRule="auto"/>
              <w:rPr>
                <w:b/>
                <w:sz w:val="20"/>
                <w:szCs w:val="20"/>
              </w:rPr>
            </w:pPr>
            <w:r w:rsidRPr="00742360">
              <w:rPr>
                <w:b/>
                <w:sz w:val="20"/>
                <w:szCs w:val="20"/>
              </w:rPr>
              <w:t>Provider</w:t>
            </w:r>
          </w:p>
        </w:tc>
        <w:tc>
          <w:tcPr>
            <w:tcW w:w="3261" w:type="dxa"/>
            <w:shd w:val="clear" w:color="auto" w:fill="D9D9D9" w:themeFill="background1" w:themeFillShade="D9"/>
            <w:tcMar>
              <w:top w:w="28" w:type="dxa"/>
              <w:bottom w:w="28" w:type="dxa"/>
            </w:tcMar>
          </w:tcPr>
          <w:p w14:paraId="7542E1A9" w14:textId="77777777" w:rsidR="00DE2043" w:rsidRPr="00742360" w:rsidRDefault="00DE2043" w:rsidP="000433E4">
            <w:pPr>
              <w:spacing w:after="0" w:line="240" w:lineRule="auto"/>
              <w:rPr>
                <w:b/>
                <w:sz w:val="20"/>
                <w:szCs w:val="20"/>
              </w:rPr>
            </w:pPr>
            <w:r w:rsidRPr="00742360">
              <w:rPr>
                <w:b/>
                <w:sz w:val="20"/>
                <w:szCs w:val="20"/>
              </w:rPr>
              <w:t>Closed captions?</w:t>
            </w:r>
          </w:p>
        </w:tc>
        <w:tc>
          <w:tcPr>
            <w:tcW w:w="1984" w:type="dxa"/>
            <w:shd w:val="clear" w:color="auto" w:fill="D9D9D9" w:themeFill="background1" w:themeFillShade="D9"/>
            <w:tcMar>
              <w:top w:w="28" w:type="dxa"/>
              <w:bottom w:w="28" w:type="dxa"/>
            </w:tcMar>
          </w:tcPr>
          <w:p w14:paraId="21D80150" w14:textId="77777777" w:rsidR="00DE2043" w:rsidRPr="00742360" w:rsidRDefault="00DE2043" w:rsidP="000433E4">
            <w:pPr>
              <w:spacing w:after="0" w:line="240" w:lineRule="auto"/>
              <w:rPr>
                <w:b/>
                <w:sz w:val="20"/>
                <w:szCs w:val="20"/>
              </w:rPr>
            </w:pPr>
            <w:r w:rsidRPr="00742360">
              <w:rPr>
                <w:b/>
                <w:sz w:val="20"/>
                <w:szCs w:val="20"/>
              </w:rPr>
              <w:t>AD?</w:t>
            </w:r>
          </w:p>
        </w:tc>
        <w:tc>
          <w:tcPr>
            <w:tcW w:w="1486" w:type="dxa"/>
            <w:shd w:val="clear" w:color="auto" w:fill="D9D9D9" w:themeFill="background1" w:themeFillShade="D9"/>
            <w:tcMar>
              <w:top w:w="28" w:type="dxa"/>
              <w:bottom w:w="28" w:type="dxa"/>
            </w:tcMar>
          </w:tcPr>
          <w:p w14:paraId="76B729B5" w14:textId="77777777" w:rsidR="00DE2043" w:rsidRPr="00742360" w:rsidRDefault="00DE2043" w:rsidP="000433E4">
            <w:pPr>
              <w:spacing w:after="0" w:line="240" w:lineRule="auto"/>
              <w:rPr>
                <w:b/>
                <w:sz w:val="20"/>
                <w:szCs w:val="20"/>
              </w:rPr>
            </w:pPr>
            <w:r w:rsidRPr="00742360">
              <w:rPr>
                <w:b/>
                <w:sz w:val="20"/>
                <w:szCs w:val="20"/>
              </w:rPr>
              <w:t>WCAG 2.0 compliant?</w:t>
            </w:r>
          </w:p>
        </w:tc>
      </w:tr>
      <w:tr w:rsidR="00DE2043" w:rsidRPr="00CD4B0A" w14:paraId="44B41DA1" w14:textId="77777777" w:rsidTr="00FA71BD">
        <w:trPr>
          <w:tblHeader/>
        </w:trPr>
        <w:tc>
          <w:tcPr>
            <w:tcW w:w="2268" w:type="dxa"/>
            <w:tcMar>
              <w:top w:w="28" w:type="dxa"/>
              <w:bottom w:w="28" w:type="dxa"/>
            </w:tcMar>
          </w:tcPr>
          <w:p w14:paraId="73EE9743" w14:textId="77777777" w:rsidR="00DE2043" w:rsidRPr="00742360" w:rsidRDefault="00DE2043" w:rsidP="000433E4">
            <w:pPr>
              <w:spacing w:after="0" w:line="240" w:lineRule="auto"/>
              <w:rPr>
                <w:sz w:val="20"/>
                <w:szCs w:val="20"/>
              </w:rPr>
            </w:pPr>
            <w:r w:rsidRPr="00742360">
              <w:rPr>
                <w:sz w:val="20"/>
                <w:szCs w:val="20"/>
              </w:rPr>
              <w:t>Netflix Australia</w:t>
            </w:r>
          </w:p>
        </w:tc>
        <w:tc>
          <w:tcPr>
            <w:tcW w:w="3261" w:type="dxa"/>
            <w:tcMar>
              <w:top w:w="28" w:type="dxa"/>
              <w:bottom w:w="28" w:type="dxa"/>
            </w:tcMar>
          </w:tcPr>
          <w:p w14:paraId="232DDB5B" w14:textId="77777777" w:rsidR="00DE2043" w:rsidRPr="00742360" w:rsidRDefault="00DE2043" w:rsidP="000433E4">
            <w:pPr>
              <w:spacing w:after="0" w:line="240" w:lineRule="auto"/>
              <w:rPr>
                <w:sz w:val="20"/>
                <w:szCs w:val="20"/>
              </w:rPr>
            </w:pPr>
            <w:r w:rsidRPr="00742360">
              <w:rPr>
                <w:sz w:val="20"/>
                <w:szCs w:val="20"/>
              </w:rPr>
              <w:t>Yes (most titles)</w:t>
            </w:r>
          </w:p>
        </w:tc>
        <w:tc>
          <w:tcPr>
            <w:tcW w:w="1984" w:type="dxa"/>
            <w:tcMar>
              <w:top w:w="28" w:type="dxa"/>
              <w:bottom w:w="28" w:type="dxa"/>
            </w:tcMar>
          </w:tcPr>
          <w:p w14:paraId="3144E8D5" w14:textId="77777777" w:rsidR="00DE2043" w:rsidRPr="00742360" w:rsidRDefault="00DE2043" w:rsidP="000433E4">
            <w:pPr>
              <w:spacing w:after="0" w:line="240" w:lineRule="auto"/>
              <w:rPr>
                <w:sz w:val="20"/>
                <w:szCs w:val="20"/>
              </w:rPr>
            </w:pPr>
            <w:r w:rsidRPr="00742360">
              <w:rPr>
                <w:sz w:val="20"/>
                <w:szCs w:val="20"/>
              </w:rPr>
              <w:t>Yes (limited titles)</w:t>
            </w:r>
          </w:p>
        </w:tc>
        <w:tc>
          <w:tcPr>
            <w:tcW w:w="1486" w:type="dxa"/>
            <w:tcMar>
              <w:top w:w="28" w:type="dxa"/>
              <w:bottom w:w="28" w:type="dxa"/>
            </w:tcMar>
          </w:tcPr>
          <w:p w14:paraId="3BA504C0" w14:textId="77777777" w:rsidR="00DE2043" w:rsidRPr="00742360" w:rsidRDefault="00DE2043" w:rsidP="000433E4">
            <w:pPr>
              <w:spacing w:after="0" w:line="240" w:lineRule="auto"/>
              <w:rPr>
                <w:sz w:val="20"/>
                <w:szCs w:val="20"/>
              </w:rPr>
            </w:pPr>
            <w:r w:rsidRPr="00742360">
              <w:rPr>
                <w:sz w:val="20"/>
                <w:szCs w:val="20"/>
              </w:rPr>
              <w:t>No</w:t>
            </w:r>
          </w:p>
        </w:tc>
      </w:tr>
      <w:tr w:rsidR="00DE2043" w:rsidRPr="00CD4B0A" w14:paraId="439E1844" w14:textId="77777777" w:rsidTr="00FA71BD">
        <w:trPr>
          <w:tblHeader/>
        </w:trPr>
        <w:tc>
          <w:tcPr>
            <w:tcW w:w="2268" w:type="dxa"/>
            <w:tcMar>
              <w:top w:w="28" w:type="dxa"/>
              <w:bottom w:w="28" w:type="dxa"/>
            </w:tcMar>
          </w:tcPr>
          <w:p w14:paraId="4CE18832" w14:textId="77777777" w:rsidR="00DE2043" w:rsidRPr="00742360" w:rsidRDefault="00DE2043" w:rsidP="000433E4">
            <w:pPr>
              <w:spacing w:after="0" w:line="240" w:lineRule="auto"/>
              <w:rPr>
                <w:sz w:val="20"/>
                <w:szCs w:val="20"/>
              </w:rPr>
            </w:pPr>
            <w:r w:rsidRPr="00742360">
              <w:rPr>
                <w:sz w:val="20"/>
                <w:szCs w:val="20"/>
              </w:rPr>
              <w:t>Stan</w:t>
            </w:r>
          </w:p>
        </w:tc>
        <w:tc>
          <w:tcPr>
            <w:tcW w:w="3261" w:type="dxa"/>
            <w:tcMar>
              <w:top w:w="28" w:type="dxa"/>
              <w:bottom w:w="28" w:type="dxa"/>
            </w:tcMar>
          </w:tcPr>
          <w:p w14:paraId="0332D6C9" w14:textId="77777777" w:rsidR="00DE2043" w:rsidRPr="00742360" w:rsidRDefault="00DE2043" w:rsidP="000433E4">
            <w:pPr>
              <w:spacing w:after="0" w:line="240" w:lineRule="auto"/>
              <w:rPr>
                <w:sz w:val="20"/>
                <w:szCs w:val="20"/>
              </w:rPr>
            </w:pPr>
            <w:r w:rsidRPr="00742360">
              <w:rPr>
                <w:sz w:val="20"/>
                <w:szCs w:val="20"/>
              </w:rPr>
              <w:t>Yes (some titles)</w:t>
            </w:r>
          </w:p>
        </w:tc>
        <w:tc>
          <w:tcPr>
            <w:tcW w:w="1984" w:type="dxa"/>
            <w:tcMar>
              <w:top w:w="28" w:type="dxa"/>
              <w:bottom w:w="28" w:type="dxa"/>
            </w:tcMar>
          </w:tcPr>
          <w:p w14:paraId="506690B8" w14:textId="77777777" w:rsidR="00DE2043" w:rsidRPr="00742360" w:rsidRDefault="00DE2043" w:rsidP="000433E4">
            <w:pPr>
              <w:spacing w:after="0" w:line="240" w:lineRule="auto"/>
              <w:rPr>
                <w:sz w:val="20"/>
                <w:szCs w:val="20"/>
              </w:rPr>
            </w:pPr>
            <w:r w:rsidRPr="00742360">
              <w:rPr>
                <w:sz w:val="20"/>
                <w:szCs w:val="20"/>
              </w:rPr>
              <w:t>No</w:t>
            </w:r>
          </w:p>
        </w:tc>
        <w:tc>
          <w:tcPr>
            <w:tcW w:w="1486" w:type="dxa"/>
            <w:tcMar>
              <w:top w:w="28" w:type="dxa"/>
              <w:bottom w:w="28" w:type="dxa"/>
            </w:tcMar>
          </w:tcPr>
          <w:p w14:paraId="09CAC96D" w14:textId="77777777" w:rsidR="00DE2043" w:rsidRPr="00742360" w:rsidRDefault="00DE2043" w:rsidP="000433E4">
            <w:pPr>
              <w:spacing w:after="0" w:line="240" w:lineRule="auto"/>
              <w:rPr>
                <w:sz w:val="20"/>
                <w:szCs w:val="20"/>
              </w:rPr>
            </w:pPr>
            <w:r w:rsidRPr="00742360">
              <w:rPr>
                <w:sz w:val="20"/>
                <w:szCs w:val="20"/>
              </w:rPr>
              <w:t>No</w:t>
            </w:r>
          </w:p>
        </w:tc>
      </w:tr>
      <w:tr w:rsidR="00DE2043" w:rsidRPr="00CD4B0A" w14:paraId="63427BDE" w14:textId="77777777" w:rsidTr="00FA71BD">
        <w:trPr>
          <w:tblHeader/>
        </w:trPr>
        <w:tc>
          <w:tcPr>
            <w:tcW w:w="2268" w:type="dxa"/>
            <w:tcMar>
              <w:top w:w="28" w:type="dxa"/>
              <w:bottom w:w="28" w:type="dxa"/>
            </w:tcMar>
          </w:tcPr>
          <w:p w14:paraId="2315AEFD" w14:textId="77777777" w:rsidR="00DE2043" w:rsidRPr="00742360" w:rsidRDefault="00DE2043" w:rsidP="000433E4">
            <w:pPr>
              <w:spacing w:after="0" w:line="240" w:lineRule="auto"/>
              <w:rPr>
                <w:sz w:val="20"/>
                <w:szCs w:val="20"/>
              </w:rPr>
            </w:pPr>
            <w:proofErr w:type="spellStart"/>
            <w:r w:rsidRPr="00742360">
              <w:rPr>
                <w:sz w:val="20"/>
                <w:szCs w:val="20"/>
              </w:rPr>
              <w:t>Quickflix</w:t>
            </w:r>
            <w:proofErr w:type="spellEnd"/>
          </w:p>
        </w:tc>
        <w:tc>
          <w:tcPr>
            <w:tcW w:w="3261" w:type="dxa"/>
            <w:tcMar>
              <w:top w:w="28" w:type="dxa"/>
              <w:bottom w:w="28" w:type="dxa"/>
            </w:tcMar>
          </w:tcPr>
          <w:p w14:paraId="11E6E1ED" w14:textId="77777777" w:rsidR="00DE2043" w:rsidRPr="00742360" w:rsidRDefault="00DE2043" w:rsidP="000433E4">
            <w:pPr>
              <w:spacing w:after="0" w:line="240" w:lineRule="auto"/>
              <w:rPr>
                <w:sz w:val="20"/>
                <w:szCs w:val="20"/>
              </w:rPr>
            </w:pPr>
            <w:r w:rsidRPr="00742360">
              <w:rPr>
                <w:sz w:val="20"/>
                <w:szCs w:val="20"/>
              </w:rPr>
              <w:t>Yes (few titles, difficult to identify)</w:t>
            </w:r>
          </w:p>
        </w:tc>
        <w:tc>
          <w:tcPr>
            <w:tcW w:w="1984" w:type="dxa"/>
            <w:tcMar>
              <w:top w:w="28" w:type="dxa"/>
              <w:bottom w:w="28" w:type="dxa"/>
            </w:tcMar>
          </w:tcPr>
          <w:p w14:paraId="6175F58C" w14:textId="77777777" w:rsidR="00DE2043" w:rsidRPr="00742360" w:rsidRDefault="00DE2043" w:rsidP="000433E4">
            <w:pPr>
              <w:spacing w:after="0" w:line="240" w:lineRule="auto"/>
              <w:rPr>
                <w:sz w:val="20"/>
                <w:szCs w:val="20"/>
              </w:rPr>
            </w:pPr>
            <w:r w:rsidRPr="00742360">
              <w:rPr>
                <w:sz w:val="20"/>
                <w:szCs w:val="20"/>
              </w:rPr>
              <w:t>No</w:t>
            </w:r>
          </w:p>
        </w:tc>
        <w:tc>
          <w:tcPr>
            <w:tcW w:w="1486" w:type="dxa"/>
            <w:tcMar>
              <w:top w:w="28" w:type="dxa"/>
              <w:bottom w:w="28" w:type="dxa"/>
            </w:tcMar>
          </w:tcPr>
          <w:p w14:paraId="0559DB66" w14:textId="77777777" w:rsidR="00DE2043" w:rsidRPr="00742360" w:rsidRDefault="00DE2043" w:rsidP="000433E4">
            <w:pPr>
              <w:spacing w:after="0" w:line="240" w:lineRule="auto"/>
              <w:rPr>
                <w:sz w:val="20"/>
                <w:szCs w:val="20"/>
              </w:rPr>
            </w:pPr>
            <w:r w:rsidRPr="00742360">
              <w:rPr>
                <w:sz w:val="20"/>
                <w:szCs w:val="20"/>
              </w:rPr>
              <w:t>No</w:t>
            </w:r>
          </w:p>
        </w:tc>
      </w:tr>
      <w:tr w:rsidR="00DE2043" w:rsidRPr="00CD4B0A" w14:paraId="6362629D" w14:textId="77777777" w:rsidTr="00FA71BD">
        <w:trPr>
          <w:tblHeader/>
        </w:trPr>
        <w:tc>
          <w:tcPr>
            <w:tcW w:w="2268" w:type="dxa"/>
            <w:tcMar>
              <w:top w:w="28" w:type="dxa"/>
              <w:bottom w:w="28" w:type="dxa"/>
            </w:tcMar>
          </w:tcPr>
          <w:p w14:paraId="0896ED1C" w14:textId="77777777" w:rsidR="00DE2043" w:rsidRPr="00742360" w:rsidRDefault="00DE2043" w:rsidP="000433E4">
            <w:pPr>
              <w:spacing w:after="0" w:line="240" w:lineRule="auto"/>
              <w:rPr>
                <w:sz w:val="20"/>
                <w:szCs w:val="20"/>
              </w:rPr>
            </w:pPr>
            <w:r w:rsidRPr="00742360">
              <w:rPr>
                <w:sz w:val="20"/>
                <w:szCs w:val="20"/>
              </w:rPr>
              <w:t>Presto</w:t>
            </w:r>
          </w:p>
        </w:tc>
        <w:tc>
          <w:tcPr>
            <w:tcW w:w="3261" w:type="dxa"/>
            <w:tcMar>
              <w:top w:w="28" w:type="dxa"/>
              <w:bottom w:w="28" w:type="dxa"/>
            </w:tcMar>
          </w:tcPr>
          <w:p w14:paraId="21130F82" w14:textId="77777777" w:rsidR="00DE2043" w:rsidRPr="00742360" w:rsidRDefault="00DE2043" w:rsidP="000433E4">
            <w:pPr>
              <w:spacing w:after="0" w:line="240" w:lineRule="auto"/>
              <w:rPr>
                <w:sz w:val="20"/>
                <w:szCs w:val="20"/>
              </w:rPr>
            </w:pPr>
            <w:r w:rsidRPr="00742360">
              <w:rPr>
                <w:sz w:val="20"/>
                <w:szCs w:val="20"/>
              </w:rPr>
              <w:t>No</w:t>
            </w:r>
          </w:p>
        </w:tc>
        <w:tc>
          <w:tcPr>
            <w:tcW w:w="1984" w:type="dxa"/>
            <w:tcMar>
              <w:top w:w="28" w:type="dxa"/>
              <w:bottom w:w="28" w:type="dxa"/>
            </w:tcMar>
          </w:tcPr>
          <w:p w14:paraId="7346BAE0" w14:textId="77777777" w:rsidR="00DE2043" w:rsidRPr="00742360" w:rsidRDefault="00DE2043" w:rsidP="000433E4">
            <w:pPr>
              <w:spacing w:after="0" w:line="240" w:lineRule="auto"/>
              <w:rPr>
                <w:sz w:val="20"/>
                <w:szCs w:val="20"/>
              </w:rPr>
            </w:pPr>
            <w:r w:rsidRPr="00742360">
              <w:rPr>
                <w:sz w:val="20"/>
                <w:szCs w:val="20"/>
              </w:rPr>
              <w:t xml:space="preserve">No </w:t>
            </w:r>
          </w:p>
        </w:tc>
        <w:tc>
          <w:tcPr>
            <w:tcW w:w="1486" w:type="dxa"/>
            <w:tcMar>
              <w:top w:w="28" w:type="dxa"/>
              <w:bottom w:w="28" w:type="dxa"/>
            </w:tcMar>
          </w:tcPr>
          <w:p w14:paraId="7B7C1C9B" w14:textId="77777777" w:rsidR="00DE2043" w:rsidRPr="00742360" w:rsidRDefault="00DE2043" w:rsidP="000433E4">
            <w:pPr>
              <w:spacing w:after="0" w:line="240" w:lineRule="auto"/>
              <w:rPr>
                <w:sz w:val="20"/>
                <w:szCs w:val="20"/>
              </w:rPr>
            </w:pPr>
            <w:r w:rsidRPr="00742360">
              <w:rPr>
                <w:sz w:val="20"/>
                <w:szCs w:val="20"/>
              </w:rPr>
              <w:t>No</w:t>
            </w:r>
          </w:p>
        </w:tc>
      </w:tr>
      <w:tr w:rsidR="00DE2043" w:rsidRPr="00CD4B0A" w14:paraId="64A25084" w14:textId="77777777" w:rsidTr="00FA71BD">
        <w:trPr>
          <w:tblHeader/>
        </w:trPr>
        <w:tc>
          <w:tcPr>
            <w:tcW w:w="2268" w:type="dxa"/>
            <w:tcMar>
              <w:top w:w="28" w:type="dxa"/>
              <w:bottom w:w="28" w:type="dxa"/>
            </w:tcMar>
          </w:tcPr>
          <w:p w14:paraId="506E0810" w14:textId="4F501ED3" w:rsidR="00DE2043" w:rsidRPr="00742360" w:rsidRDefault="00DE2043" w:rsidP="000433E4">
            <w:pPr>
              <w:spacing w:after="0" w:line="240" w:lineRule="auto"/>
              <w:rPr>
                <w:sz w:val="20"/>
                <w:szCs w:val="20"/>
              </w:rPr>
            </w:pPr>
            <w:r w:rsidRPr="00742360">
              <w:rPr>
                <w:sz w:val="20"/>
                <w:szCs w:val="20"/>
              </w:rPr>
              <w:t>Foxtel Play</w:t>
            </w:r>
          </w:p>
        </w:tc>
        <w:tc>
          <w:tcPr>
            <w:tcW w:w="3261" w:type="dxa"/>
            <w:tcMar>
              <w:top w:w="28" w:type="dxa"/>
              <w:bottom w:w="28" w:type="dxa"/>
            </w:tcMar>
          </w:tcPr>
          <w:p w14:paraId="28381E4A" w14:textId="77777777" w:rsidR="00DE2043" w:rsidRPr="00742360" w:rsidRDefault="00DE2043" w:rsidP="000433E4">
            <w:pPr>
              <w:spacing w:after="0" w:line="240" w:lineRule="auto"/>
              <w:rPr>
                <w:sz w:val="20"/>
                <w:szCs w:val="20"/>
              </w:rPr>
            </w:pPr>
            <w:r w:rsidRPr="00742360">
              <w:rPr>
                <w:sz w:val="20"/>
                <w:szCs w:val="20"/>
              </w:rPr>
              <w:t>No</w:t>
            </w:r>
          </w:p>
        </w:tc>
        <w:tc>
          <w:tcPr>
            <w:tcW w:w="1984" w:type="dxa"/>
            <w:tcMar>
              <w:top w:w="28" w:type="dxa"/>
              <w:bottom w:w="28" w:type="dxa"/>
            </w:tcMar>
          </w:tcPr>
          <w:p w14:paraId="0BEEB382" w14:textId="77777777" w:rsidR="00DE2043" w:rsidRPr="00742360" w:rsidRDefault="00DE2043" w:rsidP="000433E4">
            <w:pPr>
              <w:spacing w:after="0" w:line="240" w:lineRule="auto"/>
              <w:rPr>
                <w:sz w:val="20"/>
                <w:szCs w:val="20"/>
              </w:rPr>
            </w:pPr>
            <w:r w:rsidRPr="00742360">
              <w:rPr>
                <w:sz w:val="20"/>
                <w:szCs w:val="20"/>
              </w:rPr>
              <w:t>No</w:t>
            </w:r>
          </w:p>
        </w:tc>
        <w:tc>
          <w:tcPr>
            <w:tcW w:w="1486" w:type="dxa"/>
            <w:tcMar>
              <w:top w:w="28" w:type="dxa"/>
              <w:bottom w:w="28" w:type="dxa"/>
            </w:tcMar>
          </w:tcPr>
          <w:p w14:paraId="5F6945A9" w14:textId="77777777" w:rsidR="00DE2043" w:rsidRPr="00742360" w:rsidRDefault="00DE2043" w:rsidP="000433E4">
            <w:pPr>
              <w:spacing w:after="0" w:line="240" w:lineRule="auto"/>
              <w:rPr>
                <w:sz w:val="20"/>
                <w:szCs w:val="20"/>
              </w:rPr>
            </w:pPr>
            <w:r w:rsidRPr="00742360">
              <w:rPr>
                <w:sz w:val="20"/>
                <w:szCs w:val="20"/>
              </w:rPr>
              <w:t>No</w:t>
            </w:r>
          </w:p>
        </w:tc>
      </w:tr>
    </w:tbl>
    <w:p w14:paraId="06CBEAE6" w14:textId="77777777" w:rsidR="00DE2043" w:rsidRDefault="00DE2043" w:rsidP="00D92420"/>
    <w:p w14:paraId="33942242" w14:textId="2B4EB266" w:rsidR="00EC29C7" w:rsidRDefault="00EC29C7" w:rsidP="00EE6C8C">
      <w:pPr>
        <w:spacing w:after="60"/>
      </w:pPr>
      <w:r w:rsidRPr="00F55DA3">
        <w:t>Currently</w:t>
      </w:r>
      <w:r w:rsidR="00B7454A">
        <w:t xml:space="preserve"> </w:t>
      </w:r>
      <w:r w:rsidRPr="00F55DA3">
        <w:t>there</w:t>
      </w:r>
      <w:r w:rsidR="00B7454A">
        <w:t xml:space="preserve"> </w:t>
      </w:r>
      <w:r w:rsidRPr="00F55DA3">
        <w:t>is</w:t>
      </w:r>
      <w:r w:rsidR="00B7454A">
        <w:t xml:space="preserve"> </w:t>
      </w:r>
      <w:r w:rsidRPr="00F55DA3">
        <w:t>no</w:t>
      </w:r>
      <w:r w:rsidR="00B7454A">
        <w:t xml:space="preserve"> </w:t>
      </w:r>
      <w:r w:rsidRPr="00F55DA3">
        <w:t>specific</w:t>
      </w:r>
      <w:r w:rsidR="00B7454A">
        <w:t xml:space="preserve"> </w:t>
      </w:r>
      <w:r w:rsidRPr="00F55DA3">
        <w:t>law</w:t>
      </w:r>
      <w:r w:rsidR="00B7454A">
        <w:t xml:space="preserve"> </w:t>
      </w:r>
      <w:r w:rsidRPr="00F55DA3">
        <w:t>in</w:t>
      </w:r>
      <w:r w:rsidR="00B7454A">
        <w:t xml:space="preserve"> </w:t>
      </w:r>
      <w:r w:rsidRPr="00F55DA3">
        <w:t>Australia</w:t>
      </w:r>
      <w:r w:rsidR="00B7454A">
        <w:t xml:space="preserve"> </w:t>
      </w:r>
      <w:r w:rsidRPr="00F55DA3">
        <w:t>that</w:t>
      </w:r>
      <w:r w:rsidR="00B7454A">
        <w:t xml:space="preserve"> </w:t>
      </w:r>
      <w:r w:rsidRPr="00F55DA3">
        <w:t>applies</w:t>
      </w:r>
      <w:r w:rsidR="00B7454A">
        <w:t xml:space="preserve"> </w:t>
      </w:r>
      <w:r w:rsidRPr="00F55DA3">
        <w:t>to</w:t>
      </w:r>
      <w:r w:rsidR="00B7454A">
        <w:t xml:space="preserve"> </w:t>
      </w:r>
      <w:r w:rsidRPr="00F55DA3">
        <w:t>the</w:t>
      </w:r>
      <w:r w:rsidR="00B7454A">
        <w:t xml:space="preserve"> </w:t>
      </w:r>
      <w:r w:rsidRPr="00F55DA3">
        <w:t>accessibility</w:t>
      </w:r>
      <w:r w:rsidR="00B7454A">
        <w:t xml:space="preserve"> </w:t>
      </w:r>
      <w:r w:rsidRPr="00F55DA3">
        <w:t>o</w:t>
      </w:r>
      <w:r>
        <w:t>f</w:t>
      </w:r>
      <w:r w:rsidR="00B7454A">
        <w:t xml:space="preserve"> </w:t>
      </w:r>
      <w:r w:rsidRPr="00F55DA3">
        <w:t>subscription</w:t>
      </w:r>
      <w:r w:rsidR="00B7454A">
        <w:t xml:space="preserve"> </w:t>
      </w:r>
      <w:r>
        <w:t>VOD</w:t>
      </w:r>
      <w:r w:rsidR="00B7454A">
        <w:t xml:space="preserve"> </w:t>
      </w:r>
      <w:r w:rsidRPr="00F55DA3">
        <w:t>services.</w:t>
      </w:r>
      <w:r w:rsidR="00B7454A">
        <w:t xml:space="preserve"> </w:t>
      </w:r>
      <w:r w:rsidRPr="00F55DA3">
        <w:t>There</w:t>
      </w:r>
      <w:r w:rsidR="00B7454A">
        <w:t xml:space="preserve"> </w:t>
      </w:r>
      <w:r w:rsidRPr="00F55DA3">
        <w:t>are,</w:t>
      </w:r>
      <w:r w:rsidR="00B7454A">
        <w:t xml:space="preserve"> </w:t>
      </w:r>
      <w:r w:rsidRPr="00F55DA3">
        <w:t>however,</w:t>
      </w:r>
      <w:r w:rsidR="00B7454A">
        <w:t xml:space="preserve"> </w:t>
      </w:r>
      <w:r w:rsidRPr="00F55DA3">
        <w:t>some</w:t>
      </w:r>
      <w:r w:rsidR="00B7454A">
        <w:t xml:space="preserve"> </w:t>
      </w:r>
      <w:r w:rsidRPr="00F55DA3">
        <w:t>important</w:t>
      </w:r>
      <w:r w:rsidR="00B7454A">
        <w:t xml:space="preserve"> </w:t>
      </w:r>
      <w:r w:rsidRPr="00F55DA3">
        <w:t>facts</w:t>
      </w:r>
      <w:r w:rsidR="00B7454A">
        <w:t xml:space="preserve"> </w:t>
      </w:r>
      <w:r w:rsidRPr="00F55DA3">
        <w:t>to</w:t>
      </w:r>
      <w:r w:rsidR="00B7454A">
        <w:t xml:space="preserve"> </w:t>
      </w:r>
      <w:r w:rsidRPr="00F55DA3">
        <w:t>be</w:t>
      </w:r>
      <w:r w:rsidR="00B7454A">
        <w:t xml:space="preserve"> </w:t>
      </w:r>
      <w:r w:rsidRPr="00F55DA3">
        <w:t>aware</w:t>
      </w:r>
      <w:r w:rsidR="00B7454A">
        <w:t xml:space="preserve"> </w:t>
      </w:r>
      <w:r w:rsidRPr="00F55DA3">
        <w:t>of</w:t>
      </w:r>
      <w:r>
        <w:t>:</w:t>
      </w:r>
    </w:p>
    <w:p w14:paraId="54F31F75" w14:textId="50E9F52B" w:rsidR="00EC29C7" w:rsidRPr="00E7438F" w:rsidRDefault="00EC29C7" w:rsidP="00EE6C8C">
      <w:pPr>
        <w:pStyle w:val="ListParagraph"/>
        <w:numPr>
          <w:ilvl w:val="0"/>
          <w:numId w:val="9"/>
        </w:numPr>
        <w:spacing w:after="60"/>
        <w:contextualSpacing w:val="0"/>
        <w:rPr>
          <w:rFonts w:ascii="Calibri" w:hAnsi="Calibri"/>
        </w:rPr>
      </w:pPr>
      <w:r w:rsidRPr="00E7438F">
        <w:rPr>
          <w:rFonts w:ascii="Calibri" w:hAnsi="Calibri"/>
        </w:rPr>
        <w:t>Policies</w:t>
      </w:r>
      <w:r w:rsidR="00B7454A">
        <w:rPr>
          <w:rFonts w:ascii="Calibri" w:hAnsi="Calibri"/>
        </w:rPr>
        <w:t xml:space="preserve"> </w:t>
      </w:r>
      <w:r w:rsidRPr="00E7438F">
        <w:rPr>
          <w:rFonts w:ascii="Calibri" w:hAnsi="Calibri"/>
        </w:rPr>
        <w:t>and</w:t>
      </w:r>
      <w:r w:rsidR="00B7454A">
        <w:rPr>
          <w:rFonts w:ascii="Calibri" w:hAnsi="Calibri"/>
        </w:rPr>
        <w:t xml:space="preserve"> </w:t>
      </w:r>
      <w:r w:rsidRPr="00E7438F">
        <w:rPr>
          <w:rFonts w:ascii="Calibri" w:hAnsi="Calibri"/>
        </w:rPr>
        <w:t>legislation</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USA</w:t>
      </w:r>
      <w:r w:rsidR="00B7454A">
        <w:rPr>
          <w:rFonts w:ascii="Calibri" w:hAnsi="Calibri"/>
        </w:rPr>
        <w:t xml:space="preserve"> </w:t>
      </w:r>
      <w:r w:rsidRPr="00E7438F">
        <w:rPr>
          <w:rFonts w:ascii="Calibri" w:hAnsi="Calibri"/>
        </w:rPr>
        <w:t>do</w:t>
      </w:r>
      <w:r w:rsidR="00B7454A">
        <w:rPr>
          <w:rFonts w:ascii="Calibri" w:hAnsi="Calibri"/>
        </w:rPr>
        <w:t xml:space="preserve"> </w:t>
      </w:r>
      <w:r w:rsidRPr="00E7438F">
        <w:rPr>
          <w:rFonts w:ascii="Calibri" w:hAnsi="Calibri"/>
        </w:rPr>
        <w:t>require</w:t>
      </w:r>
      <w:r w:rsidR="00B7454A">
        <w:rPr>
          <w:rFonts w:ascii="Calibri" w:hAnsi="Calibri"/>
        </w:rPr>
        <w:t xml:space="preserve"> </w:t>
      </w:r>
      <w:r w:rsidRPr="00E7438F">
        <w:rPr>
          <w:rFonts w:ascii="Calibri" w:hAnsi="Calibri"/>
        </w:rPr>
        <w:t>access</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VOD</w:t>
      </w:r>
      <w:r w:rsidR="00B7454A">
        <w:rPr>
          <w:rFonts w:ascii="Calibri" w:hAnsi="Calibri"/>
        </w:rPr>
        <w:t xml:space="preserve"> </w:t>
      </w:r>
      <w:r w:rsidRPr="00E7438F">
        <w:rPr>
          <w:rFonts w:ascii="Calibri" w:hAnsi="Calibri"/>
        </w:rPr>
        <w:t>services.</w:t>
      </w:r>
      <w:r w:rsidR="00B7454A">
        <w:rPr>
          <w:rFonts w:ascii="Calibri" w:hAnsi="Calibri"/>
        </w:rPr>
        <w:t xml:space="preserve"> </w:t>
      </w:r>
      <w:r w:rsidRPr="00E7438F">
        <w:rPr>
          <w:rFonts w:ascii="Calibri" w:hAnsi="Calibri"/>
        </w:rPr>
        <w:t>As</w:t>
      </w:r>
      <w:r w:rsidR="00B7454A">
        <w:rPr>
          <w:rFonts w:ascii="Calibri" w:hAnsi="Calibri"/>
        </w:rPr>
        <w:t xml:space="preserve"> </w:t>
      </w:r>
      <w:r w:rsidRPr="00E7438F">
        <w:rPr>
          <w:rFonts w:ascii="Calibri" w:hAnsi="Calibri"/>
        </w:rPr>
        <w:t>such,</w:t>
      </w:r>
      <w:r w:rsidR="00B7454A">
        <w:rPr>
          <w:rFonts w:ascii="Calibri" w:hAnsi="Calibri"/>
        </w:rPr>
        <w:t xml:space="preserve"> </w:t>
      </w:r>
      <w:r w:rsidRPr="00E7438F">
        <w:rPr>
          <w:rFonts w:ascii="Calibri" w:hAnsi="Calibri"/>
        </w:rPr>
        <w:t>USA-based</w:t>
      </w:r>
      <w:r w:rsidR="00B7454A">
        <w:rPr>
          <w:rFonts w:ascii="Calibri" w:hAnsi="Calibri"/>
        </w:rPr>
        <w:t xml:space="preserve"> </w:t>
      </w:r>
      <w:r w:rsidRPr="00E7438F">
        <w:rPr>
          <w:rFonts w:ascii="Calibri" w:hAnsi="Calibri"/>
        </w:rPr>
        <w:t>services</w:t>
      </w:r>
      <w:r w:rsidR="00B7454A">
        <w:rPr>
          <w:rFonts w:ascii="Calibri" w:hAnsi="Calibri"/>
        </w:rPr>
        <w:t xml:space="preserve"> </w:t>
      </w:r>
      <w:r w:rsidRPr="00E7438F">
        <w:rPr>
          <w:rFonts w:ascii="Calibri" w:hAnsi="Calibri"/>
        </w:rPr>
        <w:t>such</w:t>
      </w:r>
      <w:r w:rsidR="00B7454A">
        <w:rPr>
          <w:rFonts w:ascii="Calibri" w:hAnsi="Calibri"/>
        </w:rPr>
        <w:t xml:space="preserve"> </w:t>
      </w:r>
      <w:r w:rsidRPr="00E7438F">
        <w:rPr>
          <w:rFonts w:ascii="Calibri" w:hAnsi="Calibri"/>
        </w:rPr>
        <w:t>as</w:t>
      </w:r>
      <w:r w:rsidR="00B7454A">
        <w:rPr>
          <w:rFonts w:ascii="Calibri" w:hAnsi="Calibri"/>
        </w:rPr>
        <w:t xml:space="preserve"> </w:t>
      </w:r>
      <w:r w:rsidRPr="00E7438F">
        <w:rPr>
          <w:rFonts w:ascii="Calibri" w:hAnsi="Calibri"/>
        </w:rPr>
        <w:t>Netflix</w:t>
      </w:r>
      <w:r w:rsidR="00B7454A">
        <w:rPr>
          <w:rFonts w:ascii="Calibri" w:hAnsi="Calibri"/>
        </w:rPr>
        <w:t xml:space="preserve"> </w:t>
      </w:r>
      <w:r w:rsidRPr="00E7438F">
        <w:rPr>
          <w:rFonts w:ascii="Calibri" w:hAnsi="Calibri"/>
        </w:rPr>
        <w:t>feature</w:t>
      </w:r>
      <w:r w:rsidR="00B7454A">
        <w:rPr>
          <w:rFonts w:ascii="Calibri" w:hAnsi="Calibri"/>
        </w:rPr>
        <w:t xml:space="preserve"> </w:t>
      </w:r>
      <w:r w:rsidRPr="00E7438F">
        <w:rPr>
          <w:rFonts w:ascii="Calibri" w:hAnsi="Calibri"/>
        </w:rPr>
        <w:t>more</w:t>
      </w:r>
      <w:r w:rsidR="00B7454A">
        <w:rPr>
          <w:rFonts w:ascii="Calibri" w:hAnsi="Calibri"/>
        </w:rPr>
        <w:t xml:space="preserve"> </w:t>
      </w:r>
      <w:r w:rsidRPr="00E7438F">
        <w:rPr>
          <w:rFonts w:ascii="Calibri" w:hAnsi="Calibri"/>
        </w:rPr>
        <w:t>accessibility</w:t>
      </w:r>
      <w:r w:rsidR="00B7454A">
        <w:rPr>
          <w:rFonts w:ascii="Calibri" w:hAnsi="Calibri"/>
        </w:rPr>
        <w:t xml:space="preserve"> </w:t>
      </w:r>
      <w:r w:rsidRPr="00E7438F">
        <w:rPr>
          <w:rFonts w:ascii="Calibri" w:hAnsi="Calibri"/>
        </w:rPr>
        <w:t>and</w:t>
      </w:r>
      <w:r w:rsidR="00B7454A">
        <w:rPr>
          <w:rFonts w:ascii="Calibri" w:hAnsi="Calibri"/>
        </w:rPr>
        <w:t xml:space="preserve"> </w:t>
      </w:r>
      <w:r w:rsidRPr="00E7438F">
        <w:rPr>
          <w:rFonts w:ascii="Calibri" w:hAnsi="Calibri"/>
        </w:rPr>
        <w:t>are</w:t>
      </w:r>
      <w:r w:rsidR="00B7454A">
        <w:rPr>
          <w:rFonts w:ascii="Calibri" w:hAnsi="Calibri"/>
        </w:rPr>
        <w:t xml:space="preserve"> </w:t>
      </w:r>
      <w:r w:rsidRPr="00E7438F">
        <w:rPr>
          <w:rFonts w:ascii="Calibri" w:hAnsi="Calibri"/>
        </w:rPr>
        <w:t>likely</w:t>
      </w:r>
      <w:r w:rsidR="00B7454A">
        <w:rPr>
          <w:rFonts w:ascii="Calibri" w:hAnsi="Calibri"/>
        </w:rPr>
        <w:t xml:space="preserve"> </w:t>
      </w:r>
      <w:r w:rsidRPr="00E7438F">
        <w:rPr>
          <w:rFonts w:ascii="Calibri" w:hAnsi="Calibri"/>
        </w:rPr>
        <w:t>to</w:t>
      </w:r>
      <w:r w:rsidR="00B7454A">
        <w:rPr>
          <w:rFonts w:ascii="Calibri" w:hAnsi="Calibri"/>
        </w:rPr>
        <w:t xml:space="preserve"> </w:t>
      </w:r>
      <w:r w:rsidRPr="00E7438F">
        <w:rPr>
          <w:rFonts w:ascii="Calibri" w:hAnsi="Calibri"/>
        </w:rPr>
        <w:t>continue</w:t>
      </w:r>
      <w:r w:rsidR="00B7454A">
        <w:rPr>
          <w:rFonts w:ascii="Calibri" w:hAnsi="Calibri"/>
        </w:rPr>
        <w:t xml:space="preserve"> </w:t>
      </w:r>
      <w:r w:rsidRPr="00E7438F">
        <w:rPr>
          <w:rFonts w:ascii="Calibri" w:hAnsi="Calibri"/>
        </w:rPr>
        <w:t>increasing</w:t>
      </w:r>
      <w:r w:rsidR="00B7454A">
        <w:rPr>
          <w:rFonts w:ascii="Calibri" w:hAnsi="Calibri"/>
        </w:rPr>
        <w:t xml:space="preserve"> </w:t>
      </w:r>
      <w:r w:rsidRPr="00E7438F">
        <w:rPr>
          <w:rFonts w:ascii="Calibri" w:hAnsi="Calibri"/>
        </w:rPr>
        <w:t>their</w:t>
      </w:r>
      <w:r w:rsidR="00B7454A">
        <w:rPr>
          <w:rFonts w:ascii="Calibri" w:hAnsi="Calibri"/>
        </w:rPr>
        <w:t xml:space="preserve"> </w:t>
      </w:r>
      <w:r w:rsidRPr="00E7438F">
        <w:rPr>
          <w:rFonts w:ascii="Calibri" w:hAnsi="Calibri"/>
        </w:rPr>
        <w:t>accessible</w:t>
      </w:r>
      <w:r w:rsidR="00B7454A">
        <w:rPr>
          <w:rFonts w:ascii="Calibri" w:hAnsi="Calibri"/>
        </w:rPr>
        <w:t xml:space="preserve"> </w:t>
      </w:r>
      <w:r w:rsidRPr="00E7438F">
        <w:rPr>
          <w:rFonts w:ascii="Calibri" w:hAnsi="Calibri"/>
        </w:rPr>
        <w:t>content.</w:t>
      </w:r>
    </w:p>
    <w:p w14:paraId="0E0AB169" w14:textId="6E7037A4" w:rsidR="00EC29C7" w:rsidRPr="00E7438F" w:rsidRDefault="00EC29C7" w:rsidP="00EE6C8C">
      <w:pPr>
        <w:pStyle w:val="ListParagraph"/>
        <w:numPr>
          <w:ilvl w:val="0"/>
          <w:numId w:val="9"/>
        </w:numPr>
        <w:spacing w:after="60"/>
        <w:contextualSpacing w:val="0"/>
        <w:rPr>
          <w:rFonts w:ascii="Calibri" w:hAnsi="Calibri"/>
        </w:rPr>
      </w:pPr>
      <w:r w:rsidRPr="00E7438F">
        <w:rPr>
          <w:rFonts w:ascii="Calibri" w:hAnsi="Calibri"/>
        </w:rPr>
        <w:t>Broadcast</w:t>
      </w:r>
      <w:r w:rsidR="00B7454A">
        <w:rPr>
          <w:rFonts w:ascii="Calibri" w:hAnsi="Calibri"/>
        </w:rPr>
        <w:t xml:space="preserve"> </w:t>
      </w:r>
      <w:r w:rsidRPr="00E7438F">
        <w:rPr>
          <w:rFonts w:ascii="Calibri" w:hAnsi="Calibri"/>
        </w:rPr>
        <w:t>television</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Australia</w:t>
      </w:r>
      <w:r w:rsidR="00B7454A">
        <w:rPr>
          <w:rFonts w:ascii="Calibri" w:hAnsi="Calibri"/>
        </w:rPr>
        <w:t xml:space="preserve"> </w:t>
      </w:r>
      <w:r w:rsidRPr="00E7438F">
        <w:rPr>
          <w:rFonts w:ascii="Calibri" w:hAnsi="Calibri"/>
        </w:rPr>
        <w:t>is</w:t>
      </w:r>
      <w:r w:rsidR="00B7454A">
        <w:rPr>
          <w:rFonts w:ascii="Calibri" w:hAnsi="Calibri"/>
        </w:rPr>
        <w:t xml:space="preserve"> </w:t>
      </w:r>
      <w:r w:rsidRPr="00E7438F">
        <w:rPr>
          <w:rFonts w:ascii="Calibri" w:hAnsi="Calibri"/>
        </w:rPr>
        <w:t>required</w:t>
      </w:r>
      <w:r w:rsidR="00B7454A">
        <w:rPr>
          <w:rFonts w:ascii="Calibri" w:hAnsi="Calibri"/>
        </w:rPr>
        <w:t xml:space="preserve"> </w:t>
      </w:r>
      <w:r w:rsidRPr="00E7438F">
        <w:rPr>
          <w:rFonts w:ascii="Calibri" w:hAnsi="Calibri"/>
        </w:rPr>
        <w:t>to</w:t>
      </w:r>
      <w:r w:rsidR="00B7454A">
        <w:rPr>
          <w:rFonts w:ascii="Calibri" w:hAnsi="Calibri"/>
        </w:rPr>
        <w:t xml:space="preserve"> </w:t>
      </w:r>
      <w:r w:rsidRPr="00E7438F">
        <w:rPr>
          <w:rFonts w:ascii="Calibri" w:hAnsi="Calibri"/>
        </w:rPr>
        <w:t>provide</w:t>
      </w:r>
      <w:r w:rsidR="00B7454A">
        <w:rPr>
          <w:rFonts w:ascii="Calibri" w:hAnsi="Calibri"/>
        </w:rPr>
        <w:t xml:space="preserve"> </w:t>
      </w:r>
      <w:r w:rsidRPr="00E7438F">
        <w:rPr>
          <w:rFonts w:ascii="Calibri" w:hAnsi="Calibri"/>
        </w:rPr>
        <w:t>captioning</w:t>
      </w:r>
      <w:r w:rsidR="00B7454A">
        <w:rPr>
          <w:rFonts w:ascii="Calibri" w:hAnsi="Calibri"/>
        </w:rPr>
        <w:t xml:space="preserve"> </w:t>
      </w:r>
      <w:r w:rsidRPr="00E7438F">
        <w:rPr>
          <w:rFonts w:ascii="Calibri" w:hAnsi="Calibri"/>
        </w:rPr>
        <w:t>under</w:t>
      </w:r>
      <w:r w:rsidR="00B7454A">
        <w:rPr>
          <w:rFonts w:ascii="Calibri" w:hAnsi="Calibri"/>
        </w:rPr>
        <w:t xml:space="preserve"> </w:t>
      </w:r>
      <w:r w:rsidRPr="00E7438F">
        <w:rPr>
          <w:rFonts w:ascii="Calibri" w:hAnsi="Calibri"/>
        </w:rPr>
        <w:t>specific</w:t>
      </w:r>
      <w:r w:rsidR="00B7454A">
        <w:rPr>
          <w:rFonts w:ascii="Calibri" w:hAnsi="Calibri"/>
        </w:rPr>
        <w:t xml:space="preserve"> </w:t>
      </w:r>
      <w:r w:rsidRPr="00E7438F">
        <w:rPr>
          <w:rFonts w:ascii="Calibri" w:hAnsi="Calibri"/>
        </w:rPr>
        <w:t>circumstances.</w:t>
      </w:r>
      <w:r w:rsidR="00B7454A">
        <w:rPr>
          <w:rFonts w:ascii="Calibri" w:hAnsi="Calibri"/>
        </w:rPr>
        <w:t xml:space="preserve"> </w:t>
      </w:r>
      <w:r w:rsidRPr="00E7438F">
        <w:rPr>
          <w:rFonts w:ascii="Calibri" w:hAnsi="Calibri"/>
        </w:rPr>
        <w:t>As</w:t>
      </w:r>
      <w:r w:rsidR="00B7454A">
        <w:rPr>
          <w:rFonts w:ascii="Calibri" w:hAnsi="Calibri"/>
        </w:rPr>
        <w:t xml:space="preserve"> </w:t>
      </w:r>
      <w:r w:rsidRPr="00E7438F">
        <w:rPr>
          <w:rFonts w:ascii="Calibri" w:hAnsi="Calibri"/>
        </w:rPr>
        <w:t>such,</w:t>
      </w:r>
      <w:r w:rsidR="00B7454A">
        <w:rPr>
          <w:rFonts w:ascii="Calibri" w:hAnsi="Calibri"/>
        </w:rPr>
        <w:t xml:space="preserve"> </w:t>
      </w:r>
      <w:r w:rsidRPr="00E7438F">
        <w:rPr>
          <w:rFonts w:ascii="Calibri" w:hAnsi="Calibri"/>
        </w:rPr>
        <w:t>several</w:t>
      </w:r>
      <w:r w:rsidR="00B7454A">
        <w:rPr>
          <w:rFonts w:ascii="Calibri" w:hAnsi="Calibri"/>
        </w:rPr>
        <w:t xml:space="preserve"> </w:t>
      </w:r>
      <w:r w:rsidRPr="00E7438F">
        <w:rPr>
          <w:rFonts w:ascii="Calibri" w:hAnsi="Calibri"/>
        </w:rPr>
        <w:t>cases</w:t>
      </w:r>
      <w:r w:rsidR="00B7454A">
        <w:rPr>
          <w:rFonts w:ascii="Calibri" w:hAnsi="Calibri"/>
        </w:rPr>
        <w:t xml:space="preserve"> </w:t>
      </w:r>
      <w:r w:rsidRPr="00E7438F">
        <w:rPr>
          <w:rFonts w:ascii="Calibri" w:hAnsi="Calibri"/>
        </w:rPr>
        <w:t>have</w:t>
      </w:r>
      <w:r w:rsidR="00B7454A">
        <w:rPr>
          <w:rFonts w:ascii="Calibri" w:hAnsi="Calibri"/>
        </w:rPr>
        <w:t xml:space="preserve"> </w:t>
      </w:r>
      <w:r w:rsidRPr="00E7438F">
        <w:rPr>
          <w:rFonts w:ascii="Calibri" w:hAnsi="Calibri"/>
        </w:rPr>
        <w:t>been</w:t>
      </w:r>
      <w:r w:rsidR="00B7454A">
        <w:rPr>
          <w:rFonts w:ascii="Calibri" w:hAnsi="Calibri"/>
        </w:rPr>
        <w:t xml:space="preserve"> </w:t>
      </w:r>
      <w:r w:rsidRPr="00E7438F">
        <w:rPr>
          <w:rFonts w:ascii="Calibri" w:hAnsi="Calibri"/>
        </w:rPr>
        <w:t>lodged</w:t>
      </w:r>
      <w:r w:rsidR="00B7454A">
        <w:rPr>
          <w:rFonts w:ascii="Calibri" w:hAnsi="Calibri"/>
        </w:rPr>
        <w:t xml:space="preserve"> </w:t>
      </w:r>
      <w:r w:rsidRPr="00E7438F">
        <w:rPr>
          <w:rFonts w:ascii="Calibri" w:hAnsi="Calibri"/>
        </w:rPr>
        <w:t>with</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Australian</w:t>
      </w:r>
      <w:r w:rsidR="00B7454A">
        <w:rPr>
          <w:rFonts w:ascii="Calibri" w:hAnsi="Calibri"/>
        </w:rPr>
        <w:t xml:space="preserve"> </w:t>
      </w:r>
      <w:r w:rsidRPr="00E7438F">
        <w:rPr>
          <w:rFonts w:ascii="Calibri" w:hAnsi="Calibri"/>
        </w:rPr>
        <w:t>Human</w:t>
      </w:r>
      <w:r w:rsidR="00B7454A">
        <w:rPr>
          <w:rFonts w:ascii="Calibri" w:hAnsi="Calibri"/>
        </w:rPr>
        <w:t xml:space="preserve"> </w:t>
      </w:r>
      <w:r w:rsidRPr="00E7438F">
        <w:rPr>
          <w:rFonts w:ascii="Calibri" w:hAnsi="Calibri"/>
        </w:rPr>
        <w:t>Rights</w:t>
      </w:r>
      <w:r w:rsidR="00B7454A">
        <w:rPr>
          <w:rFonts w:ascii="Calibri" w:hAnsi="Calibri"/>
        </w:rPr>
        <w:t xml:space="preserve"> </w:t>
      </w:r>
      <w:r w:rsidRPr="00E7438F">
        <w:rPr>
          <w:rFonts w:ascii="Calibri" w:hAnsi="Calibri"/>
        </w:rPr>
        <w:t>Commission</w:t>
      </w:r>
      <w:r w:rsidR="00B7454A">
        <w:rPr>
          <w:rFonts w:ascii="Calibri" w:hAnsi="Calibri"/>
        </w:rPr>
        <w:t xml:space="preserve"> </w:t>
      </w:r>
      <w:r w:rsidRPr="00E7438F">
        <w:rPr>
          <w:rFonts w:ascii="Calibri" w:hAnsi="Calibri"/>
        </w:rPr>
        <w:t>arguing</w:t>
      </w:r>
      <w:r w:rsidR="00B7454A">
        <w:rPr>
          <w:rFonts w:ascii="Calibri" w:hAnsi="Calibri"/>
        </w:rPr>
        <w:t xml:space="preserve"> </w:t>
      </w:r>
      <w:r w:rsidRPr="00E7438F">
        <w:rPr>
          <w:rFonts w:ascii="Calibri" w:hAnsi="Calibri"/>
        </w:rPr>
        <w:t>that</w:t>
      </w:r>
      <w:r w:rsidR="00B7454A">
        <w:rPr>
          <w:rFonts w:ascii="Calibri" w:hAnsi="Calibri"/>
        </w:rPr>
        <w:t xml:space="preserve"> </w:t>
      </w:r>
      <w:r w:rsidRPr="00E7438F">
        <w:rPr>
          <w:rFonts w:ascii="Calibri" w:hAnsi="Calibri"/>
        </w:rPr>
        <w:t>online</w:t>
      </w:r>
      <w:r w:rsidR="00B7454A">
        <w:rPr>
          <w:rFonts w:ascii="Calibri" w:hAnsi="Calibri"/>
        </w:rPr>
        <w:t xml:space="preserve"> </w:t>
      </w:r>
      <w:r w:rsidRPr="00E7438F">
        <w:rPr>
          <w:rFonts w:ascii="Calibri" w:hAnsi="Calibri"/>
        </w:rPr>
        <w:t>video</w:t>
      </w:r>
      <w:r w:rsidR="00B7454A">
        <w:rPr>
          <w:rFonts w:ascii="Calibri" w:hAnsi="Calibri"/>
        </w:rPr>
        <w:t xml:space="preserve"> </w:t>
      </w:r>
      <w:r w:rsidRPr="00E7438F">
        <w:rPr>
          <w:rFonts w:ascii="Calibri" w:hAnsi="Calibri"/>
        </w:rPr>
        <w:t>should</w:t>
      </w:r>
      <w:r w:rsidR="00B7454A">
        <w:rPr>
          <w:rFonts w:ascii="Calibri" w:hAnsi="Calibri"/>
        </w:rPr>
        <w:t xml:space="preserve"> </w:t>
      </w:r>
      <w:r w:rsidRPr="00E7438F">
        <w:rPr>
          <w:rFonts w:ascii="Calibri" w:hAnsi="Calibri"/>
        </w:rPr>
        <w:t>also</w:t>
      </w:r>
      <w:r w:rsidR="00B7454A">
        <w:rPr>
          <w:rFonts w:ascii="Calibri" w:hAnsi="Calibri"/>
        </w:rPr>
        <w:t xml:space="preserve"> </w:t>
      </w:r>
      <w:r w:rsidRPr="00E7438F">
        <w:rPr>
          <w:rFonts w:ascii="Calibri" w:hAnsi="Calibri"/>
        </w:rPr>
        <w:t>be</w:t>
      </w:r>
      <w:r w:rsidR="00B7454A">
        <w:rPr>
          <w:rFonts w:ascii="Calibri" w:hAnsi="Calibri"/>
        </w:rPr>
        <w:t xml:space="preserve"> </w:t>
      </w:r>
      <w:r w:rsidRPr="00E7438F">
        <w:rPr>
          <w:rFonts w:ascii="Calibri" w:hAnsi="Calibri"/>
        </w:rPr>
        <w:t>made</w:t>
      </w:r>
      <w:r w:rsidR="00B7454A">
        <w:rPr>
          <w:rFonts w:ascii="Calibri" w:hAnsi="Calibri"/>
        </w:rPr>
        <w:t xml:space="preserve"> </w:t>
      </w:r>
      <w:r w:rsidRPr="00E7438F">
        <w:rPr>
          <w:rFonts w:ascii="Calibri" w:hAnsi="Calibri"/>
        </w:rPr>
        <w:t>accessible.</w:t>
      </w:r>
      <w:r w:rsidR="00B7454A">
        <w:rPr>
          <w:rFonts w:ascii="Calibri" w:hAnsi="Calibri"/>
        </w:rPr>
        <w:t xml:space="preserve"> </w:t>
      </w:r>
      <w:r w:rsidRPr="00E7438F">
        <w:rPr>
          <w:rFonts w:ascii="Calibri" w:hAnsi="Calibri"/>
        </w:rPr>
        <w:t>This</w:t>
      </w:r>
      <w:r w:rsidR="00B7454A">
        <w:rPr>
          <w:rFonts w:ascii="Calibri" w:hAnsi="Calibri"/>
        </w:rPr>
        <w:t xml:space="preserve"> </w:t>
      </w:r>
      <w:r w:rsidRPr="00E7438F">
        <w:rPr>
          <w:rFonts w:ascii="Calibri" w:hAnsi="Calibri"/>
        </w:rPr>
        <w:t>may</w:t>
      </w:r>
      <w:r w:rsidR="00B7454A">
        <w:rPr>
          <w:rFonts w:ascii="Calibri" w:hAnsi="Calibri"/>
        </w:rPr>
        <w:t xml:space="preserve"> </w:t>
      </w:r>
      <w:r w:rsidRPr="00E7438F">
        <w:rPr>
          <w:rFonts w:ascii="Calibri" w:hAnsi="Calibri"/>
        </w:rPr>
        <w:t>result</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improvements</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future</w:t>
      </w:r>
      <w:r w:rsidR="00B7454A">
        <w:rPr>
          <w:rFonts w:ascii="Calibri" w:hAnsi="Calibri"/>
        </w:rPr>
        <w:t xml:space="preserve"> </w:t>
      </w:r>
      <w:r w:rsidRPr="00E7438F">
        <w:rPr>
          <w:rFonts w:ascii="Calibri" w:hAnsi="Calibri"/>
        </w:rPr>
        <w:t>for</w:t>
      </w:r>
      <w:r w:rsidR="00B7454A">
        <w:rPr>
          <w:rFonts w:ascii="Calibri" w:hAnsi="Calibri"/>
        </w:rPr>
        <w:t xml:space="preserve"> </w:t>
      </w:r>
      <w:r w:rsidRPr="00E7438F">
        <w:rPr>
          <w:rFonts w:ascii="Calibri" w:hAnsi="Calibri"/>
        </w:rPr>
        <w:t>Australian-based</w:t>
      </w:r>
      <w:r w:rsidR="00B7454A">
        <w:rPr>
          <w:rFonts w:ascii="Calibri" w:hAnsi="Calibri"/>
        </w:rPr>
        <w:t xml:space="preserve"> </w:t>
      </w:r>
      <w:r w:rsidRPr="00E7438F">
        <w:rPr>
          <w:rFonts w:ascii="Calibri" w:hAnsi="Calibri"/>
        </w:rPr>
        <w:t>services.</w:t>
      </w:r>
    </w:p>
    <w:p w14:paraId="4B44BDD2" w14:textId="521C8D2B" w:rsidR="00EC29C7" w:rsidRPr="00E7438F" w:rsidRDefault="00EC29C7" w:rsidP="00EE6C8C">
      <w:pPr>
        <w:pStyle w:val="ListParagraph"/>
        <w:numPr>
          <w:ilvl w:val="0"/>
          <w:numId w:val="9"/>
        </w:numPr>
        <w:spacing w:after="60"/>
        <w:contextualSpacing w:val="0"/>
        <w:rPr>
          <w:rFonts w:ascii="Calibri" w:hAnsi="Calibri"/>
        </w:rPr>
      </w:pPr>
      <w:r w:rsidRPr="00E7438F">
        <w:rPr>
          <w:rFonts w:ascii="Calibri" w:hAnsi="Calibri"/>
        </w:rPr>
        <w:t>While</w:t>
      </w:r>
      <w:r w:rsidR="00B7454A">
        <w:rPr>
          <w:rFonts w:ascii="Calibri" w:hAnsi="Calibri"/>
        </w:rPr>
        <w:t xml:space="preserve"> </w:t>
      </w:r>
      <w:r w:rsidRPr="00E7438F">
        <w:rPr>
          <w:rFonts w:ascii="Calibri" w:hAnsi="Calibri"/>
        </w:rPr>
        <w:t>there</w:t>
      </w:r>
      <w:r w:rsidR="00B7454A">
        <w:rPr>
          <w:rFonts w:ascii="Calibri" w:hAnsi="Calibri"/>
        </w:rPr>
        <w:t xml:space="preserve"> </w:t>
      </w:r>
      <w:r w:rsidRPr="00E7438F">
        <w:rPr>
          <w:rFonts w:ascii="Calibri" w:hAnsi="Calibri"/>
        </w:rPr>
        <w:t>is</w:t>
      </w:r>
      <w:r w:rsidR="00B7454A">
        <w:rPr>
          <w:rFonts w:ascii="Calibri" w:hAnsi="Calibri"/>
        </w:rPr>
        <w:t xml:space="preserve"> </w:t>
      </w:r>
      <w:r w:rsidRPr="00E7438F">
        <w:rPr>
          <w:rFonts w:ascii="Calibri" w:hAnsi="Calibri"/>
        </w:rPr>
        <w:t>no</w:t>
      </w:r>
      <w:r w:rsidR="00B7454A">
        <w:rPr>
          <w:rFonts w:ascii="Calibri" w:hAnsi="Calibri"/>
        </w:rPr>
        <w:t xml:space="preserve"> </w:t>
      </w:r>
      <w:r w:rsidRPr="00E7438F">
        <w:rPr>
          <w:rFonts w:ascii="Calibri" w:hAnsi="Calibri"/>
        </w:rPr>
        <w:t>specific</w:t>
      </w:r>
      <w:r w:rsidR="00B7454A">
        <w:rPr>
          <w:rFonts w:ascii="Calibri" w:hAnsi="Calibri"/>
        </w:rPr>
        <w:t xml:space="preserve"> </w:t>
      </w:r>
      <w:r w:rsidRPr="00E7438F">
        <w:rPr>
          <w:rFonts w:ascii="Calibri" w:hAnsi="Calibri"/>
        </w:rPr>
        <w:t>Australian</w:t>
      </w:r>
      <w:r w:rsidR="00B7454A">
        <w:rPr>
          <w:rFonts w:ascii="Calibri" w:hAnsi="Calibri"/>
        </w:rPr>
        <w:t xml:space="preserve"> </w:t>
      </w:r>
      <w:r w:rsidRPr="00E7438F">
        <w:rPr>
          <w:rFonts w:ascii="Calibri" w:hAnsi="Calibri"/>
        </w:rPr>
        <w:t>law</w:t>
      </w:r>
      <w:r w:rsidR="00B7454A">
        <w:rPr>
          <w:rFonts w:ascii="Calibri" w:hAnsi="Calibri"/>
        </w:rPr>
        <w:t xml:space="preserve"> </w:t>
      </w:r>
      <w:r w:rsidRPr="00E7438F">
        <w:rPr>
          <w:rFonts w:ascii="Calibri" w:hAnsi="Calibri"/>
        </w:rPr>
        <w:t>that</w:t>
      </w:r>
      <w:r w:rsidR="00B7454A">
        <w:rPr>
          <w:rFonts w:ascii="Calibri" w:hAnsi="Calibri"/>
        </w:rPr>
        <w:t xml:space="preserve"> </w:t>
      </w:r>
      <w:r w:rsidRPr="00E7438F">
        <w:rPr>
          <w:rFonts w:ascii="Calibri" w:hAnsi="Calibri"/>
        </w:rPr>
        <w:t>relates</w:t>
      </w:r>
      <w:r w:rsidR="00B7454A">
        <w:rPr>
          <w:rFonts w:ascii="Calibri" w:hAnsi="Calibri"/>
        </w:rPr>
        <w:t xml:space="preserve"> </w:t>
      </w:r>
      <w:r w:rsidRPr="00E7438F">
        <w:rPr>
          <w:rFonts w:ascii="Calibri" w:hAnsi="Calibri"/>
        </w:rPr>
        <w:t>to</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inclusion</w:t>
      </w:r>
      <w:r w:rsidR="00B7454A">
        <w:rPr>
          <w:rFonts w:ascii="Calibri" w:hAnsi="Calibri"/>
        </w:rPr>
        <w:t xml:space="preserve"> </w:t>
      </w:r>
      <w:r w:rsidRPr="00E7438F">
        <w:rPr>
          <w:rFonts w:ascii="Calibri" w:hAnsi="Calibri"/>
        </w:rPr>
        <w:t>of</w:t>
      </w:r>
      <w:r w:rsidR="00B7454A">
        <w:rPr>
          <w:rFonts w:ascii="Calibri" w:hAnsi="Calibri"/>
        </w:rPr>
        <w:t xml:space="preserve"> </w:t>
      </w:r>
      <w:r w:rsidRPr="00E7438F">
        <w:rPr>
          <w:rFonts w:ascii="Calibri" w:hAnsi="Calibri"/>
        </w:rPr>
        <w:t>accessibility</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content</w:t>
      </w:r>
      <w:r w:rsidR="00B7454A">
        <w:rPr>
          <w:rFonts w:ascii="Calibri" w:hAnsi="Calibri"/>
        </w:rPr>
        <w:t xml:space="preserve"> </w:t>
      </w:r>
      <w:r w:rsidRPr="00E7438F">
        <w:rPr>
          <w:rFonts w:ascii="Calibri" w:hAnsi="Calibri"/>
        </w:rPr>
        <w:t>delivered</w:t>
      </w:r>
      <w:r w:rsidR="00B7454A">
        <w:rPr>
          <w:rFonts w:ascii="Calibri" w:hAnsi="Calibri"/>
        </w:rPr>
        <w:t xml:space="preserve"> </w:t>
      </w:r>
      <w:r w:rsidRPr="00E7438F">
        <w:rPr>
          <w:rFonts w:ascii="Calibri" w:hAnsi="Calibri"/>
        </w:rPr>
        <w:t>online,</w:t>
      </w:r>
      <w:r w:rsidR="00B7454A">
        <w:rPr>
          <w:rFonts w:ascii="Calibri" w:hAnsi="Calibri"/>
        </w:rPr>
        <w:t xml:space="preserve"> </w:t>
      </w:r>
      <w:r w:rsidRPr="00E7438F">
        <w:rPr>
          <w:rFonts w:ascii="Calibri" w:hAnsi="Calibri"/>
        </w:rPr>
        <w:t>Section</w:t>
      </w:r>
      <w:r w:rsidR="00B7454A">
        <w:rPr>
          <w:rFonts w:ascii="Calibri" w:hAnsi="Calibri"/>
        </w:rPr>
        <w:t xml:space="preserve"> </w:t>
      </w:r>
      <w:r w:rsidRPr="00E7438F">
        <w:rPr>
          <w:rFonts w:ascii="Calibri" w:hAnsi="Calibri"/>
        </w:rPr>
        <w:t>24</w:t>
      </w:r>
      <w:r w:rsidR="00B7454A">
        <w:rPr>
          <w:rFonts w:ascii="Calibri" w:hAnsi="Calibri"/>
        </w:rPr>
        <w:t xml:space="preserve"> </w:t>
      </w:r>
      <w:r w:rsidRPr="00E7438F">
        <w:rPr>
          <w:rFonts w:ascii="Calibri" w:hAnsi="Calibri"/>
        </w:rPr>
        <w:t>of</w:t>
      </w:r>
      <w:r w:rsidR="00B7454A">
        <w:rPr>
          <w:rFonts w:ascii="Calibri" w:hAnsi="Calibri"/>
        </w:rPr>
        <w:t xml:space="preserve"> </w:t>
      </w:r>
      <w:r w:rsidRPr="00E7438F">
        <w:rPr>
          <w:rFonts w:ascii="Calibri" w:hAnsi="Calibri"/>
        </w:rPr>
        <w:t>the</w:t>
      </w:r>
      <w:r w:rsidR="00B7454A">
        <w:rPr>
          <w:rFonts w:ascii="Calibri" w:hAnsi="Calibri"/>
        </w:rPr>
        <w:t xml:space="preserve"> </w:t>
      </w:r>
      <w:r w:rsidRPr="00E23334">
        <w:rPr>
          <w:rFonts w:ascii="Calibri" w:hAnsi="Calibri"/>
          <w:i/>
        </w:rPr>
        <w:t>Disability</w:t>
      </w:r>
      <w:r w:rsidR="00B7454A">
        <w:rPr>
          <w:rFonts w:ascii="Calibri" w:hAnsi="Calibri"/>
          <w:i/>
        </w:rPr>
        <w:t xml:space="preserve"> </w:t>
      </w:r>
      <w:r w:rsidRPr="00E23334">
        <w:rPr>
          <w:rFonts w:ascii="Calibri" w:hAnsi="Calibri"/>
          <w:i/>
        </w:rPr>
        <w:t>Discrimination</w:t>
      </w:r>
      <w:r w:rsidR="00B7454A">
        <w:rPr>
          <w:rFonts w:ascii="Calibri" w:hAnsi="Calibri"/>
          <w:i/>
        </w:rPr>
        <w:t xml:space="preserve"> </w:t>
      </w:r>
      <w:r w:rsidRPr="00E23334">
        <w:rPr>
          <w:rFonts w:ascii="Calibri" w:hAnsi="Calibri"/>
          <w:i/>
        </w:rPr>
        <w:t>Act</w:t>
      </w:r>
      <w:r w:rsidR="004F3D15">
        <w:rPr>
          <w:rFonts w:ascii="Calibri" w:hAnsi="Calibri"/>
          <w:i/>
        </w:rPr>
        <w:t xml:space="preserve"> (DDA)</w:t>
      </w:r>
      <w:r w:rsidR="00B7454A">
        <w:rPr>
          <w:rFonts w:ascii="Calibri" w:hAnsi="Calibri"/>
          <w:i/>
        </w:rPr>
        <w:t xml:space="preserve"> </w:t>
      </w:r>
      <w:r w:rsidRPr="00A93044">
        <w:rPr>
          <w:rFonts w:ascii="Calibri" w:hAnsi="Calibri"/>
        </w:rPr>
        <w:t>of</w:t>
      </w:r>
      <w:r w:rsidR="00B7454A" w:rsidRPr="00A93044">
        <w:rPr>
          <w:rFonts w:ascii="Calibri" w:hAnsi="Calibri"/>
        </w:rPr>
        <w:t xml:space="preserve"> </w:t>
      </w:r>
      <w:r w:rsidRPr="00A93044">
        <w:rPr>
          <w:rFonts w:ascii="Calibri" w:hAnsi="Calibri"/>
        </w:rPr>
        <w:t>1992</w:t>
      </w:r>
      <w:r w:rsidR="00B7454A">
        <w:rPr>
          <w:rFonts w:ascii="Calibri" w:hAnsi="Calibri"/>
        </w:rPr>
        <w:t xml:space="preserve"> </w:t>
      </w:r>
      <w:r w:rsidRPr="00E7438F">
        <w:rPr>
          <w:rFonts w:ascii="Calibri" w:hAnsi="Calibri"/>
        </w:rPr>
        <w:t>does</w:t>
      </w:r>
      <w:r w:rsidR="00B7454A">
        <w:rPr>
          <w:rFonts w:ascii="Calibri" w:hAnsi="Calibri"/>
        </w:rPr>
        <w:t xml:space="preserve"> </w:t>
      </w:r>
      <w:r w:rsidRPr="00E7438F">
        <w:rPr>
          <w:rFonts w:ascii="Calibri" w:hAnsi="Calibri"/>
        </w:rPr>
        <w:t>require</w:t>
      </w:r>
      <w:r w:rsidR="00B7454A">
        <w:rPr>
          <w:rFonts w:ascii="Calibri" w:hAnsi="Calibri"/>
        </w:rPr>
        <w:t xml:space="preserve"> </w:t>
      </w:r>
      <w:r w:rsidRPr="00E7438F">
        <w:rPr>
          <w:rFonts w:ascii="Calibri" w:hAnsi="Calibri"/>
        </w:rPr>
        <w:t>that</w:t>
      </w:r>
      <w:r w:rsidR="00B7454A">
        <w:rPr>
          <w:rFonts w:ascii="Calibri" w:hAnsi="Calibri"/>
        </w:rPr>
        <w:t xml:space="preserve"> </w:t>
      </w:r>
      <w:r w:rsidRPr="00E7438F">
        <w:rPr>
          <w:rFonts w:ascii="Calibri" w:hAnsi="Calibri"/>
        </w:rPr>
        <w:t>information</w:t>
      </w:r>
      <w:r w:rsidR="00B7454A">
        <w:rPr>
          <w:rFonts w:ascii="Calibri" w:hAnsi="Calibri"/>
        </w:rPr>
        <w:t xml:space="preserve"> </w:t>
      </w:r>
      <w:r w:rsidRPr="00E7438F">
        <w:rPr>
          <w:rFonts w:ascii="Calibri" w:hAnsi="Calibri"/>
        </w:rPr>
        <w:t>should</w:t>
      </w:r>
      <w:r w:rsidR="00B7454A">
        <w:rPr>
          <w:rFonts w:ascii="Calibri" w:hAnsi="Calibri"/>
        </w:rPr>
        <w:t xml:space="preserve"> </w:t>
      </w:r>
      <w:r w:rsidRPr="00E7438F">
        <w:rPr>
          <w:rFonts w:ascii="Calibri" w:hAnsi="Calibri"/>
        </w:rPr>
        <w:t>be</w:t>
      </w:r>
      <w:r w:rsidR="00B7454A">
        <w:rPr>
          <w:rFonts w:ascii="Calibri" w:hAnsi="Calibri"/>
        </w:rPr>
        <w:t xml:space="preserve"> </w:t>
      </w:r>
      <w:r w:rsidRPr="00E7438F">
        <w:rPr>
          <w:rFonts w:ascii="Calibri" w:hAnsi="Calibri"/>
        </w:rPr>
        <w:t>provided</w:t>
      </w:r>
      <w:r w:rsidR="00B7454A">
        <w:rPr>
          <w:rFonts w:ascii="Calibri" w:hAnsi="Calibri"/>
        </w:rPr>
        <w:t xml:space="preserve"> </w:t>
      </w:r>
      <w:r w:rsidRPr="00E7438F">
        <w:rPr>
          <w:rFonts w:ascii="Calibri" w:hAnsi="Calibri"/>
        </w:rPr>
        <w:t>to</w:t>
      </w:r>
      <w:r w:rsidR="00B7454A">
        <w:rPr>
          <w:rFonts w:ascii="Calibri" w:hAnsi="Calibri"/>
        </w:rPr>
        <w:t xml:space="preserve"> </w:t>
      </w:r>
      <w:r w:rsidR="00544086">
        <w:rPr>
          <w:rFonts w:ascii="Calibri" w:hAnsi="Calibri"/>
        </w:rPr>
        <w:t>PWD</w:t>
      </w:r>
      <w:r w:rsidRPr="00E7438F">
        <w:rPr>
          <w:rFonts w:ascii="Calibri" w:hAnsi="Calibri"/>
        </w:rPr>
        <w:t>,</w:t>
      </w:r>
      <w:r w:rsidR="00B7454A">
        <w:rPr>
          <w:rFonts w:ascii="Calibri" w:hAnsi="Calibri"/>
        </w:rPr>
        <w:t xml:space="preserve"> </w:t>
      </w:r>
      <w:r w:rsidRPr="00E7438F">
        <w:rPr>
          <w:rFonts w:ascii="Calibri" w:hAnsi="Calibri"/>
        </w:rPr>
        <w:t>and</w:t>
      </w:r>
      <w:r w:rsidR="00B7454A">
        <w:rPr>
          <w:rFonts w:ascii="Calibri" w:hAnsi="Calibri"/>
        </w:rPr>
        <w:t xml:space="preserve"> </w:t>
      </w:r>
      <w:r w:rsidRPr="00E7438F">
        <w:rPr>
          <w:rFonts w:ascii="Calibri" w:hAnsi="Calibri"/>
        </w:rPr>
        <w:t>this</w:t>
      </w:r>
      <w:r w:rsidR="00B7454A">
        <w:rPr>
          <w:rFonts w:ascii="Calibri" w:hAnsi="Calibri"/>
        </w:rPr>
        <w:t xml:space="preserve"> </w:t>
      </w:r>
      <w:r w:rsidRPr="00E7438F">
        <w:rPr>
          <w:rFonts w:ascii="Calibri" w:hAnsi="Calibri"/>
        </w:rPr>
        <w:t>is</w:t>
      </w:r>
      <w:r w:rsidR="00B7454A">
        <w:rPr>
          <w:rFonts w:ascii="Calibri" w:hAnsi="Calibri"/>
        </w:rPr>
        <w:t xml:space="preserve"> </w:t>
      </w:r>
      <w:r w:rsidRPr="00E7438F">
        <w:rPr>
          <w:rFonts w:ascii="Calibri" w:hAnsi="Calibri"/>
        </w:rPr>
        <w:t>what</w:t>
      </w:r>
      <w:r w:rsidR="00B7454A">
        <w:rPr>
          <w:rFonts w:ascii="Calibri" w:hAnsi="Calibri"/>
        </w:rPr>
        <w:t xml:space="preserve"> </w:t>
      </w:r>
      <w:r w:rsidRPr="00E7438F">
        <w:rPr>
          <w:rFonts w:ascii="Calibri" w:hAnsi="Calibri"/>
        </w:rPr>
        <w:t>has</w:t>
      </w:r>
      <w:r w:rsidR="00B7454A">
        <w:rPr>
          <w:rFonts w:ascii="Calibri" w:hAnsi="Calibri"/>
        </w:rPr>
        <w:t xml:space="preserve"> </w:t>
      </w:r>
      <w:r w:rsidRPr="00E7438F">
        <w:rPr>
          <w:rFonts w:ascii="Calibri" w:hAnsi="Calibri"/>
        </w:rPr>
        <w:t>formed</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basis</w:t>
      </w:r>
      <w:r w:rsidR="00B7454A">
        <w:rPr>
          <w:rFonts w:ascii="Calibri" w:hAnsi="Calibri"/>
        </w:rPr>
        <w:t xml:space="preserve"> </w:t>
      </w:r>
      <w:r w:rsidRPr="00E7438F">
        <w:rPr>
          <w:rFonts w:ascii="Calibri" w:hAnsi="Calibri"/>
        </w:rPr>
        <w:t>for</w:t>
      </w:r>
      <w:r w:rsidR="00B7454A">
        <w:rPr>
          <w:rFonts w:ascii="Calibri" w:hAnsi="Calibri"/>
        </w:rPr>
        <w:t xml:space="preserve"> </w:t>
      </w:r>
      <w:r w:rsidRPr="00E7438F">
        <w:rPr>
          <w:rFonts w:ascii="Calibri" w:hAnsi="Calibri"/>
        </w:rPr>
        <w:t>legal</w:t>
      </w:r>
      <w:r w:rsidR="00B7454A">
        <w:rPr>
          <w:rFonts w:ascii="Calibri" w:hAnsi="Calibri"/>
        </w:rPr>
        <w:t xml:space="preserve"> </w:t>
      </w:r>
      <w:r w:rsidRPr="00E7438F">
        <w:rPr>
          <w:rFonts w:ascii="Calibri" w:hAnsi="Calibri"/>
        </w:rPr>
        <w:t>challenges.</w:t>
      </w:r>
    </w:p>
    <w:p w14:paraId="2732EF5E" w14:textId="6EE0B926" w:rsidR="00EC29C7" w:rsidRPr="00E7438F" w:rsidRDefault="00EC29C7" w:rsidP="00EE6C8C">
      <w:pPr>
        <w:pStyle w:val="ListParagraph"/>
        <w:numPr>
          <w:ilvl w:val="0"/>
          <w:numId w:val="9"/>
        </w:numPr>
        <w:spacing w:after="60"/>
        <w:contextualSpacing w:val="0"/>
        <w:rPr>
          <w:rFonts w:ascii="Calibri" w:hAnsi="Calibri"/>
        </w:rPr>
      </w:pPr>
      <w:r w:rsidRPr="00E7438F">
        <w:rPr>
          <w:rFonts w:ascii="Calibri" w:hAnsi="Calibri"/>
        </w:rPr>
        <w:t>Some</w:t>
      </w:r>
      <w:r w:rsidR="00B7454A">
        <w:rPr>
          <w:rFonts w:ascii="Calibri" w:hAnsi="Calibri"/>
        </w:rPr>
        <w:t xml:space="preserve"> </w:t>
      </w:r>
      <w:r w:rsidRPr="00E7438F">
        <w:rPr>
          <w:rFonts w:ascii="Calibri" w:hAnsi="Calibri"/>
        </w:rPr>
        <w:t>VOD</w:t>
      </w:r>
      <w:r w:rsidR="00B7454A">
        <w:rPr>
          <w:rFonts w:ascii="Calibri" w:hAnsi="Calibri"/>
        </w:rPr>
        <w:t xml:space="preserve"> </w:t>
      </w:r>
      <w:r w:rsidRPr="00E7438F">
        <w:rPr>
          <w:rFonts w:ascii="Calibri" w:hAnsi="Calibri"/>
        </w:rPr>
        <w:t>subscription</w:t>
      </w:r>
      <w:r w:rsidR="00B7454A">
        <w:rPr>
          <w:rFonts w:ascii="Calibri" w:hAnsi="Calibri"/>
        </w:rPr>
        <w:t xml:space="preserve"> </w:t>
      </w:r>
      <w:r w:rsidRPr="00E7438F">
        <w:rPr>
          <w:rFonts w:ascii="Calibri" w:hAnsi="Calibri"/>
        </w:rPr>
        <w:t>providers</w:t>
      </w:r>
      <w:r w:rsidR="00B7454A">
        <w:rPr>
          <w:rFonts w:ascii="Calibri" w:hAnsi="Calibri"/>
        </w:rPr>
        <w:t xml:space="preserve"> </w:t>
      </w:r>
      <w:r w:rsidRPr="00E7438F">
        <w:rPr>
          <w:rFonts w:ascii="Calibri" w:hAnsi="Calibri"/>
        </w:rPr>
        <w:t>such</w:t>
      </w:r>
      <w:r w:rsidR="00B7454A">
        <w:rPr>
          <w:rFonts w:ascii="Calibri" w:hAnsi="Calibri"/>
        </w:rPr>
        <w:t xml:space="preserve"> </w:t>
      </w:r>
      <w:r w:rsidRPr="00E7438F">
        <w:rPr>
          <w:rFonts w:ascii="Calibri" w:hAnsi="Calibri"/>
        </w:rPr>
        <w:t>as</w:t>
      </w:r>
      <w:r w:rsidR="00B7454A">
        <w:rPr>
          <w:rFonts w:ascii="Calibri" w:hAnsi="Calibri"/>
        </w:rPr>
        <w:t xml:space="preserve"> </w:t>
      </w:r>
      <w:r w:rsidRPr="00E7438F">
        <w:rPr>
          <w:rFonts w:ascii="Calibri" w:hAnsi="Calibri"/>
        </w:rPr>
        <w:t>Presto</w:t>
      </w:r>
      <w:r w:rsidR="00B7454A">
        <w:rPr>
          <w:rFonts w:ascii="Calibri" w:hAnsi="Calibri"/>
        </w:rPr>
        <w:t xml:space="preserve"> </w:t>
      </w:r>
      <w:r w:rsidRPr="00E7438F">
        <w:rPr>
          <w:rFonts w:ascii="Calibri" w:hAnsi="Calibri"/>
        </w:rPr>
        <w:t>and</w:t>
      </w:r>
      <w:r w:rsidR="00B7454A">
        <w:rPr>
          <w:rFonts w:ascii="Calibri" w:hAnsi="Calibri"/>
        </w:rPr>
        <w:t xml:space="preserve"> </w:t>
      </w:r>
      <w:r w:rsidRPr="00E7438F">
        <w:rPr>
          <w:rFonts w:ascii="Calibri" w:hAnsi="Calibri"/>
        </w:rPr>
        <w:t>Foxtel</w:t>
      </w:r>
      <w:r w:rsidR="00B7454A">
        <w:rPr>
          <w:rFonts w:ascii="Calibri" w:hAnsi="Calibri"/>
        </w:rPr>
        <w:t xml:space="preserve"> </w:t>
      </w:r>
      <w:r w:rsidRPr="00E7438F">
        <w:rPr>
          <w:rFonts w:ascii="Calibri" w:hAnsi="Calibri"/>
        </w:rPr>
        <w:t>have</w:t>
      </w:r>
      <w:r w:rsidR="00B7454A">
        <w:rPr>
          <w:rFonts w:ascii="Calibri" w:hAnsi="Calibri"/>
        </w:rPr>
        <w:t xml:space="preserve"> </w:t>
      </w:r>
      <w:r w:rsidRPr="00E7438F">
        <w:rPr>
          <w:rFonts w:ascii="Calibri" w:hAnsi="Calibri"/>
        </w:rPr>
        <w:t>community</w:t>
      </w:r>
      <w:r w:rsidR="00B7454A">
        <w:rPr>
          <w:rFonts w:ascii="Calibri" w:hAnsi="Calibri"/>
        </w:rPr>
        <w:t xml:space="preserve"> </w:t>
      </w:r>
      <w:r w:rsidRPr="00E7438F">
        <w:rPr>
          <w:rFonts w:ascii="Calibri" w:hAnsi="Calibri"/>
        </w:rPr>
        <w:t>boards</w:t>
      </w:r>
      <w:r w:rsidR="00B7454A">
        <w:rPr>
          <w:rFonts w:ascii="Calibri" w:hAnsi="Calibri"/>
        </w:rPr>
        <w:t xml:space="preserve"> </w:t>
      </w:r>
      <w:r w:rsidRPr="00E7438F">
        <w:rPr>
          <w:rFonts w:ascii="Calibri" w:hAnsi="Calibri"/>
        </w:rPr>
        <w:t>which</w:t>
      </w:r>
      <w:r w:rsidR="00B7454A">
        <w:rPr>
          <w:rFonts w:ascii="Calibri" w:hAnsi="Calibri"/>
        </w:rPr>
        <w:t xml:space="preserve"> </w:t>
      </w:r>
      <w:r w:rsidRPr="00E7438F">
        <w:rPr>
          <w:rFonts w:ascii="Calibri" w:hAnsi="Calibri"/>
        </w:rPr>
        <w:t>can</w:t>
      </w:r>
      <w:r w:rsidR="00B7454A">
        <w:rPr>
          <w:rFonts w:ascii="Calibri" w:hAnsi="Calibri"/>
        </w:rPr>
        <w:t xml:space="preserve"> </w:t>
      </w:r>
      <w:r w:rsidRPr="00E7438F">
        <w:rPr>
          <w:rFonts w:ascii="Calibri" w:hAnsi="Calibri"/>
        </w:rPr>
        <w:t>provide</w:t>
      </w:r>
      <w:r w:rsidR="00B7454A">
        <w:rPr>
          <w:rFonts w:ascii="Calibri" w:hAnsi="Calibri"/>
        </w:rPr>
        <w:t xml:space="preserve"> </w:t>
      </w:r>
      <w:r w:rsidRPr="00E7438F">
        <w:rPr>
          <w:rFonts w:ascii="Calibri" w:hAnsi="Calibri"/>
        </w:rPr>
        <w:t>a</w:t>
      </w:r>
      <w:r w:rsidR="00B7454A">
        <w:rPr>
          <w:rFonts w:ascii="Calibri" w:hAnsi="Calibri"/>
        </w:rPr>
        <w:t xml:space="preserve"> </w:t>
      </w:r>
      <w:r w:rsidRPr="00E7438F">
        <w:rPr>
          <w:rFonts w:ascii="Calibri" w:hAnsi="Calibri"/>
        </w:rPr>
        <w:t>mechanism</w:t>
      </w:r>
      <w:r w:rsidR="00B7454A">
        <w:rPr>
          <w:rFonts w:ascii="Calibri" w:hAnsi="Calibri"/>
        </w:rPr>
        <w:t xml:space="preserve"> </w:t>
      </w:r>
      <w:r w:rsidRPr="00E7438F">
        <w:rPr>
          <w:rFonts w:ascii="Calibri" w:hAnsi="Calibri"/>
        </w:rPr>
        <w:t>to</w:t>
      </w:r>
      <w:r w:rsidR="00B7454A">
        <w:rPr>
          <w:rFonts w:ascii="Calibri" w:hAnsi="Calibri"/>
        </w:rPr>
        <w:t xml:space="preserve"> </w:t>
      </w:r>
      <w:r w:rsidRPr="00E7438F">
        <w:rPr>
          <w:rFonts w:ascii="Calibri" w:hAnsi="Calibri"/>
        </w:rPr>
        <w:t>complain</w:t>
      </w:r>
      <w:r w:rsidR="00B7454A">
        <w:rPr>
          <w:rFonts w:ascii="Calibri" w:hAnsi="Calibri"/>
        </w:rPr>
        <w:t xml:space="preserve"> </w:t>
      </w:r>
      <w:r w:rsidRPr="00E7438F">
        <w:rPr>
          <w:rFonts w:ascii="Calibri" w:hAnsi="Calibri"/>
        </w:rPr>
        <w:t>directly</w:t>
      </w:r>
      <w:r w:rsidR="00B7454A">
        <w:rPr>
          <w:rFonts w:ascii="Calibri" w:hAnsi="Calibri"/>
        </w:rPr>
        <w:t xml:space="preserve"> </w:t>
      </w:r>
      <w:r w:rsidRPr="00E7438F">
        <w:rPr>
          <w:rFonts w:ascii="Calibri" w:hAnsi="Calibri"/>
        </w:rPr>
        <w:t>to</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provider</w:t>
      </w:r>
      <w:r w:rsidR="00B7454A">
        <w:rPr>
          <w:rFonts w:ascii="Calibri" w:hAnsi="Calibri"/>
        </w:rPr>
        <w:t xml:space="preserve"> </w:t>
      </w:r>
      <w:r w:rsidRPr="00E7438F">
        <w:rPr>
          <w:rFonts w:ascii="Calibri" w:hAnsi="Calibri"/>
        </w:rPr>
        <w:t>if</w:t>
      </w:r>
      <w:r w:rsidR="00B7454A">
        <w:rPr>
          <w:rFonts w:ascii="Calibri" w:hAnsi="Calibri"/>
        </w:rPr>
        <w:t xml:space="preserve"> </w:t>
      </w:r>
      <w:r w:rsidRPr="00E7438F">
        <w:rPr>
          <w:rFonts w:ascii="Calibri" w:hAnsi="Calibri"/>
        </w:rPr>
        <w:t>there</w:t>
      </w:r>
      <w:r w:rsidR="00B7454A">
        <w:rPr>
          <w:rFonts w:ascii="Calibri" w:hAnsi="Calibri"/>
        </w:rPr>
        <w:t xml:space="preserve"> </w:t>
      </w:r>
      <w:r w:rsidRPr="00E7438F">
        <w:rPr>
          <w:rFonts w:ascii="Calibri" w:hAnsi="Calibri"/>
        </w:rPr>
        <w:t>is</w:t>
      </w:r>
      <w:r w:rsidR="00B7454A">
        <w:rPr>
          <w:rFonts w:ascii="Calibri" w:hAnsi="Calibri"/>
        </w:rPr>
        <w:t xml:space="preserve"> </w:t>
      </w:r>
      <w:r w:rsidRPr="00E7438F">
        <w:rPr>
          <w:rFonts w:ascii="Calibri" w:hAnsi="Calibri"/>
        </w:rPr>
        <w:t>a</w:t>
      </w:r>
      <w:r w:rsidR="00B7454A">
        <w:rPr>
          <w:rFonts w:ascii="Calibri" w:hAnsi="Calibri"/>
        </w:rPr>
        <w:t xml:space="preserve"> </w:t>
      </w:r>
      <w:r w:rsidRPr="00E7438F">
        <w:rPr>
          <w:rFonts w:ascii="Calibri" w:hAnsi="Calibri"/>
        </w:rPr>
        <w:t>lack</w:t>
      </w:r>
      <w:r w:rsidR="00B7454A">
        <w:rPr>
          <w:rFonts w:ascii="Calibri" w:hAnsi="Calibri"/>
        </w:rPr>
        <w:t xml:space="preserve"> </w:t>
      </w:r>
      <w:r w:rsidRPr="00E7438F">
        <w:rPr>
          <w:rFonts w:ascii="Calibri" w:hAnsi="Calibri"/>
        </w:rPr>
        <w:t>of</w:t>
      </w:r>
      <w:r w:rsidR="00B7454A">
        <w:rPr>
          <w:rFonts w:ascii="Calibri" w:hAnsi="Calibri"/>
        </w:rPr>
        <w:t xml:space="preserve"> </w:t>
      </w:r>
      <w:r w:rsidRPr="00E7438F">
        <w:rPr>
          <w:rFonts w:ascii="Calibri" w:hAnsi="Calibri"/>
        </w:rPr>
        <w:t>access.</w:t>
      </w:r>
    </w:p>
    <w:p w14:paraId="6815A6F6" w14:textId="2C85D684" w:rsidR="00EC29C7" w:rsidRPr="00E7438F" w:rsidRDefault="00EC29C7" w:rsidP="00D92420">
      <w:pPr>
        <w:pStyle w:val="ListParagraph"/>
        <w:numPr>
          <w:ilvl w:val="0"/>
          <w:numId w:val="9"/>
        </w:numPr>
        <w:rPr>
          <w:rFonts w:ascii="Calibri" w:hAnsi="Calibri"/>
        </w:rPr>
      </w:pPr>
      <w:r w:rsidRPr="00E7438F">
        <w:rPr>
          <w:rFonts w:ascii="Calibri" w:hAnsi="Calibri"/>
        </w:rPr>
        <w:t>AD</w:t>
      </w:r>
      <w:r w:rsidR="00B7454A">
        <w:rPr>
          <w:rFonts w:ascii="Calibri" w:hAnsi="Calibri"/>
        </w:rPr>
        <w:t xml:space="preserve"> </w:t>
      </w:r>
      <w:r w:rsidRPr="00E7438F">
        <w:rPr>
          <w:rFonts w:ascii="Calibri" w:hAnsi="Calibri"/>
        </w:rPr>
        <w:t>content</w:t>
      </w:r>
      <w:r w:rsidR="00B7454A">
        <w:rPr>
          <w:rFonts w:ascii="Calibri" w:hAnsi="Calibri"/>
        </w:rPr>
        <w:t xml:space="preserve"> </w:t>
      </w:r>
      <w:r w:rsidRPr="00E7438F">
        <w:rPr>
          <w:rFonts w:ascii="Calibri" w:hAnsi="Calibri"/>
        </w:rPr>
        <w:t>has</w:t>
      </w:r>
      <w:r w:rsidR="00B7454A">
        <w:rPr>
          <w:rFonts w:ascii="Calibri" w:hAnsi="Calibri"/>
        </w:rPr>
        <w:t xml:space="preserve"> </w:t>
      </w:r>
      <w:r w:rsidRPr="00E7438F">
        <w:rPr>
          <w:rFonts w:ascii="Calibri" w:hAnsi="Calibri"/>
        </w:rPr>
        <w:t>been</w:t>
      </w:r>
      <w:r w:rsidR="00B7454A">
        <w:rPr>
          <w:rFonts w:ascii="Calibri" w:hAnsi="Calibri"/>
        </w:rPr>
        <w:t xml:space="preserve"> </w:t>
      </w:r>
      <w:r w:rsidRPr="00E7438F">
        <w:rPr>
          <w:rFonts w:ascii="Calibri" w:hAnsi="Calibri"/>
        </w:rPr>
        <w:t>trialled</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Australia</w:t>
      </w:r>
      <w:r w:rsidR="00B7454A">
        <w:rPr>
          <w:rFonts w:ascii="Calibri" w:hAnsi="Calibri"/>
        </w:rPr>
        <w:t xml:space="preserve"> </w:t>
      </w:r>
      <w:r w:rsidRPr="00E7438F">
        <w:rPr>
          <w:rFonts w:ascii="Calibri" w:hAnsi="Calibri"/>
        </w:rPr>
        <w:t>on</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ABC</w:t>
      </w:r>
      <w:r w:rsidR="00B7454A">
        <w:rPr>
          <w:rFonts w:ascii="Calibri" w:hAnsi="Calibri"/>
        </w:rPr>
        <w:t xml:space="preserve"> </w:t>
      </w:r>
      <w:r w:rsidRPr="00E7438F">
        <w:rPr>
          <w:rFonts w:ascii="Calibri" w:hAnsi="Calibri"/>
        </w:rPr>
        <w:t>broadcast</w:t>
      </w:r>
      <w:r w:rsidR="00B7454A">
        <w:rPr>
          <w:rFonts w:ascii="Calibri" w:hAnsi="Calibri"/>
        </w:rPr>
        <w:t xml:space="preserve"> </w:t>
      </w:r>
      <w:r w:rsidRPr="00E7438F">
        <w:rPr>
          <w:rFonts w:ascii="Calibri" w:hAnsi="Calibri"/>
        </w:rPr>
        <w:t>service</w:t>
      </w:r>
      <w:r w:rsidR="00B7454A">
        <w:rPr>
          <w:rFonts w:ascii="Calibri" w:hAnsi="Calibri"/>
        </w:rPr>
        <w:t xml:space="preserve"> </w:t>
      </w:r>
      <w:r w:rsidRPr="00E7438F">
        <w:rPr>
          <w:rFonts w:ascii="Calibri" w:hAnsi="Calibri"/>
        </w:rPr>
        <w:t>and</w:t>
      </w:r>
      <w:r w:rsidR="00B7454A">
        <w:rPr>
          <w:rFonts w:ascii="Calibri" w:hAnsi="Calibri"/>
        </w:rPr>
        <w:t xml:space="preserve"> </w:t>
      </w:r>
      <w:r w:rsidRPr="00E7438F">
        <w:rPr>
          <w:rFonts w:ascii="Calibri" w:hAnsi="Calibri"/>
        </w:rPr>
        <w:t>ABC</w:t>
      </w:r>
      <w:r w:rsidR="00B7454A">
        <w:rPr>
          <w:rFonts w:ascii="Calibri" w:hAnsi="Calibri"/>
        </w:rPr>
        <w:t xml:space="preserve"> </w:t>
      </w:r>
      <w:proofErr w:type="spellStart"/>
      <w:r w:rsidRPr="00E7438F">
        <w:rPr>
          <w:rFonts w:ascii="Calibri" w:hAnsi="Calibri"/>
        </w:rPr>
        <w:t>i</w:t>
      </w:r>
      <w:r>
        <w:rPr>
          <w:rFonts w:ascii="Calibri" w:hAnsi="Calibri"/>
        </w:rPr>
        <w:t>v</w:t>
      </w:r>
      <w:r w:rsidRPr="00E7438F">
        <w:rPr>
          <w:rFonts w:ascii="Calibri" w:hAnsi="Calibri"/>
        </w:rPr>
        <w:t>iew</w:t>
      </w:r>
      <w:proofErr w:type="spellEnd"/>
      <w:r w:rsidR="00B7454A">
        <w:rPr>
          <w:rFonts w:ascii="Calibri" w:hAnsi="Calibri"/>
        </w:rPr>
        <w:t xml:space="preserve"> </w:t>
      </w:r>
      <w:r w:rsidRPr="00E7438F">
        <w:rPr>
          <w:rFonts w:ascii="Calibri" w:hAnsi="Calibri"/>
        </w:rPr>
        <w:t>free</w:t>
      </w:r>
      <w:r w:rsidR="00B7454A">
        <w:rPr>
          <w:rFonts w:ascii="Calibri" w:hAnsi="Calibri"/>
        </w:rPr>
        <w:t xml:space="preserve"> </w:t>
      </w:r>
      <w:r w:rsidRPr="00E7438F">
        <w:rPr>
          <w:rFonts w:ascii="Calibri" w:hAnsi="Calibri"/>
        </w:rPr>
        <w:t>streaming</w:t>
      </w:r>
      <w:r w:rsidR="00B7454A">
        <w:rPr>
          <w:rFonts w:ascii="Calibri" w:hAnsi="Calibri"/>
        </w:rPr>
        <w:t xml:space="preserve"> </w:t>
      </w:r>
      <w:r w:rsidRPr="00E7438F">
        <w:rPr>
          <w:rFonts w:ascii="Calibri" w:hAnsi="Calibri"/>
        </w:rPr>
        <w:t>service</w:t>
      </w:r>
      <w:r>
        <w:rPr>
          <w:rFonts w:ascii="Calibri" w:hAnsi="Calibri"/>
        </w:rPr>
        <w:t>,</w:t>
      </w:r>
      <w:r w:rsidR="00B7454A">
        <w:rPr>
          <w:rFonts w:ascii="Calibri" w:hAnsi="Calibri"/>
        </w:rPr>
        <w:t xml:space="preserve"> </w:t>
      </w:r>
      <w:r w:rsidRPr="00E7438F">
        <w:rPr>
          <w:rFonts w:ascii="Calibri" w:hAnsi="Calibri"/>
        </w:rPr>
        <w:t>suggesting</w:t>
      </w:r>
      <w:r w:rsidR="00B7454A">
        <w:rPr>
          <w:rFonts w:ascii="Calibri" w:hAnsi="Calibri"/>
        </w:rPr>
        <w:t xml:space="preserve"> </w:t>
      </w:r>
      <w:r w:rsidRPr="00E7438F">
        <w:rPr>
          <w:rFonts w:ascii="Calibri" w:hAnsi="Calibri"/>
        </w:rPr>
        <w:t>that</w:t>
      </w:r>
      <w:r w:rsidR="00B7454A">
        <w:rPr>
          <w:rFonts w:ascii="Calibri" w:hAnsi="Calibri"/>
        </w:rPr>
        <w:t xml:space="preserve"> </w:t>
      </w:r>
      <w:r w:rsidRPr="00E7438F">
        <w:rPr>
          <w:rFonts w:ascii="Calibri" w:hAnsi="Calibri"/>
        </w:rPr>
        <w:t>there</w:t>
      </w:r>
      <w:r w:rsidR="00B7454A">
        <w:rPr>
          <w:rFonts w:ascii="Calibri" w:hAnsi="Calibri"/>
        </w:rPr>
        <w:t xml:space="preserve"> </w:t>
      </w:r>
      <w:r w:rsidRPr="00E7438F">
        <w:rPr>
          <w:rFonts w:ascii="Calibri" w:hAnsi="Calibri"/>
        </w:rPr>
        <w:t>is</w:t>
      </w:r>
      <w:r w:rsidR="00B7454A">
        <w:rPr>
          <w:rFonts w:ascii="Calibri" w:hAnsi="Calibri"/>
        </w:rPr>
        <w:t xml:space="preserve"> </w:t>
      </w:r>
      <w:r w:rsidRPr="00E7438F">
        <w:rPr>
          <w:rFonts w:ascii="Calibri" w:hAnsi="Calibri"/>
        </w:rPr>
        <w:t>some</w:t>
      </w:r>
      <w:r w:rsidR="00B7454A">
        <w:rPr>
          <w:rFonts w:ascii="Calibri" w:hAnsi="Calibri"/>
        </w:rPr>
        <w:t xml:space="preserve"> </w:t>
      </w:r>
      <w:r w:rsidRPr="00E7438F">
        <w:rPr>
          <w:rFonts w:ascii="Calibri" w:hAnsi="Calibri"/>
        </w:rPr>
        <w:t>progress</w:t>
      </w:r>
      <w:r w:rsidR="00B7454A">
        <w:rPr>
          <w:rFonts w:ascii="Calibri" w:hAnsi="Calibri"/>
        </w:rPr>
        <w:t xml:space="preserve"> </w:t>
      </w:r>
      <w:r w:rsidRPr="00E7438F">
        <w:rPr>
          <w:rFonts w:ascii="Calibri" w:hAnsi="Calibri"/>
        </w:rPr>
        <w:t>being</w:t>
      </w:r>
      <w:r w:rsidR="00B7454A">
        <w:rPr>
          <w:rFonts w:ascii="Calibri" w:hAnsi="Calibri"/>
        </w:rPr>
        <w:t xml:space="preserve"> </w:t>
      </w:r>
      <w:r w:rsidRPr="00E7438F">
        <w:rPr>
          <w:rFonts w:ascii="Calibri" w:hAnsi="Calibri"/>
        </w:rPr>
        <w:t>made</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increasing</w:t>
      </w:r>
      <w:r w:rsidR="00B7454A">
        <w:rPr>
          <w:rFonts w:ascii="Calibri" w:hAnsi="Calibri"/>
        </w:rPr>
        <w:t xml:space="preserve"> </w:t>
      </w:r>
      <w:r w:rsidRPr="00E7438F">
        <w:rPr>
          <w:rFonts w:ascii="Calibri" w:hAnsi="Calibri"/>
        </w:rPr>
        <w:t>the</w:t>
      </w:r>
      <w:r w:rsidR="00B7454A">
        <w:rPr>
          <w:rFonts w:ascii="Calibri" w:hAnsi="Calibri"/>
        </w:rPr>
        <w:t xml:space="preserve"> </w:t>
      </w:r>
      <w:r w:rsidRPr="00E7438F">
        <w:rPr>
          <w:rFonts w:ascii="Calibri" w:hAnsi="Calibri"/>
        </w:rPr>
        <w:t>awareness</w:t>
      </w:r>
      <w:r w:rsidR="00B7454A">
        <w:rPr>
          <w:rFonts w:ascii="Calibri" w:hAnsi="Calibri"/>
        </w:rPr>
        <w:t xml:space="preserve"> </w:t>
      </w:r>
      <w:r w:rsidRPr="00E7438F">
        <w:rPr>
          <w:rFonts w:ascii="Calibri" w:hAnsi="Calibri"/>
        </w:rPr>
        <w:t>of</w:t>
      </w:r>
      <w:r w:rsidR="00B7454A">
        <w:rPr>
          <w:rFonts w:ascii="Calibri" w:hAnsi="Calibri"/>
        </w:rPr>
        <w:t xml:space="preserve"> </w:t>
      </w:r>
      <w:r w:rsidRPr="00E7438F">
        <w:rPr>
          <w:rFonts w:ascii="Calibri" w:hAnsi="Calibri"/>
        </w:rPr>
        <w:t>online</w:t>
      </w:r>
      <w:r w:rsidR="00B7454A">
        <w:rPr>
          <w:rFonts w:ascii="Calibri" w:hAnsi="Calibri"/>
        </w:rPr>
        <w:t xml:space="preserve"> </w:t>
      </w:r>
      <w:r w:rsidRPr="00E7438F">
        <w:rPr>
          <w:rFonts w:ascii="Calibri" w:hAnsi="Calibri"/>
        </w:rPr>
        <w:t>AD</w:t>
      </w:r>
      <w:r w:rsidR="00B7454A">
        <w:rPr>
          <w:rFonts w:ascii="Calibri" w:hAnsi="Calibri"/>
        </w:rPr>
        <w:t xml:space="preserve"> </w:t>
      </w:r>
      <w:r w:rsidRPr="00E7438F">
        <w:rPr>
          <w:rFonts w:ascii="Calibri" w:hAnsi="Calibri"/>
        </w:rPr>
        <w:t>content</w:t>
      </w:r>
      <w:r w:rsidR="00B7454A">
        <w:rPr>
          <w:rFonts w:ascii="Calibri" w:hAnsi="Calibri"/>
        </w:rPr>
        <w:t xml:space="preserve"> </w:t>
      </w:r>
      <w:r w:rsidRPr="00E7438F">
        <w:rPr>
          <w:rFonts w:ascii="Calibri" w:hAnsi="Calibri"/>
        </w:rPr>
        <w:t>in</w:t>
      </w:r>
      <w:r w:rsidR="00B7454A">
        <w:rPr>
          <w:rFonts w:ascii="Calibri" w:hAnsi="Calibri"/>
        </w:rPr>
        <w:t xml:space="preserve"> </w:t>
      </w:r>
      <w:r w:rsidRPr="00E7438F">
        <w:rPr>
          <w:rFonts w:ascii="Calibri" w:hAnsi="Calibri"/>
        </w:rPr>
        <w:t>Australia.</w:t>
      </w:r>
    </w:p>
    <w:p w14:paraId="21B325F4" w14:textId="2C609C37" w:rsidR="00EC29C7" w:rsidRDefault="00EC29C7" w:rsidP="00D92420">
      <w:pPr>
        <w:pStyle w:val="Heading1"/>
        <w:rPr>
          <w:lang w:val="en-US" w:eastAsia="ja-JP"/>
        </w:rPr>
      </w:pPr>
      <w:bookmarkStart w:id="27" w:name="_Toc458513203"/>
      <w:r>
        <w:rPr>
          <w:lang w:val="en-US" w:eastAsia="ja-JP"/>
        </w:rPr>
        <w:lastRenderedPageBreak/>
        <w:t>Literature</w:t>
      </w:r>
      <w:r w:rsidR="00B7454A">
        <w:rPr>
          <w:lang w:val="en-US" w:eastAsia="ja-JP"/>
        </w:rPr>
        <w:t xml:space="preserve"> </w:t>
      </w:r>
      <w:r w:rsidR="00D92420">
        <w:rPr>
          <w:lang w:val="en-US" w:eastAsia="ja-JP"/>
        </w:rPr>
        <w:t>review</w:t>
      </w:r>
      <w:bookmarkEnd w:id="27"/>
    </w:p>
    <w:p w14:paraId="70C3BB68" w14:textId="4895F04A" w:rsidR="00EC29C7" w:rsidRPr="00E0497B" w:rsidRDefault="00EC29C7" w:rsidP="00D92420">
      <w:pPr>
        <w:rPr>
          <w:b/>
        </w:rPr>
      </w:pPr>
      <w:r w:rsidRPr="00E0497B">
        <w:t>The</w:t>
      </w:r>
      <w:r w:rsidR="00B7454A">
        <w:t xml:space="preserve"> </w:t>
      </w:r>
      <w:r w:rsidRPr="00E0497B">
        <w:t>field</w:t>
      </w:r>
      <w:r w:rsidR="00B7454A">
        <w:t xml:space="preserve"> </w:t>
      </w:r>
      <w:r w:rsidRPr="00E0497B">
        <w:t>of</w:t>
      </w:r>
      <w:r w:rsidR="00B7454A">
        <w:t xml:space="preserve"> </w:t>
      </w:r>
      <w:r w:rsidRPr="00E0497B">
        <w:t>academic</w:t>
      </w:r>
      <w:r w:rsidR="00B7454A">
        <w:t xml:space="preserve"> </w:t>
      </w:r>
      <w:r w:rsidRPr="00E0497B">
        <w:t>and</w:t>
      </w:r>
      <w:r w:rsidR="00B7454A">
        <w:t xml:space="preserve"> </w:t>
      </w:r>
      <w:r w:rsidRPr="00E0497B">
        <w:t>industry</w:t>
      </w:r>
      <w:r w:rsidR="00B7454A">
        <w:t xml:space="preserve"> </w:t>
      </w:r>
      <w:r w:rsidRPr="00E0497B">
        <w:t>research</w:t>
      </w:r>
      <w:r w:rsidR="00B7454A">
        <w:t xml:space="preserve"> </w:t>
      </w:r>
      <w:r w:rsidRPr="00E0497B">
        <w:t>in</w:t>
      </w:r>
      <w:r w:rsidR="00B7454A">
        <w:t xml:space="preserve"> </w:t>
      </w:r>
      <w:r w:rsidRPr="00E0497B">
        <w:t>the</w:t>
      </w:r>
      <w:r w:rsidR="00B7454A">
        <w:t xml:space="preserve"> </w:t>
      </w:r>
      <w:r w:rsidRPr="00E0497B">
        <w:t>area</w:t>
      </w:r>
      <w:r w:rsidR="00B7454A">
        <w:t xml:space="preserve"> </w:t>
      </w:r>
      <w:r w:rsidRPr="00E0497B">
        <w:t>of</w:t>
      </w:r>
      <w:r w:rsidR="00B7454A">
        <w:t xml:space="preserve"> </w:t>
      </w:r>
      <w:r w:rsidRPr="00E0497B">
        <w:t>VOD</w:t>
      </w:r>
      <w:r w:rsidR="00B7454A">
        <w:t xml:space="preserve"> </w:t>
      </w:r>
      <w:r w:rsidRPr="00E0497B">
        <w:t>and</w:t>
      </w:r>
      <w:r w:rsidR="00B7454A">
        <w:t xml:space="preserve"> </w:t>
      </w:r>
      <w:r w:rsidRPr="00E0497B">
        <w:t>accessibility</w:t>
      </w:r>
      <w:r w:rsidR="00B7454A">
        <w:t xml:space="preserve"> </w:t>
      </w:r>
      <w:r w:rsidRPr="00E0497B">
        <w:t>is</w:t>
      </w:r>
      <w:r w:rsidR="00B7454A">
        <w:t xml:space="preserve"> </w:t>
      </w:r>
      <w:r w:rsidRPr="00E0497B">
        <w:t>surprisingly</w:t>
      </w:r>
      <w:r w:rsidR="00B7454A">
        <w:t xml:space="preserve"> </w:t>
      </w:r>
      <w:r w:rsidRPr="00E0497B">
        <w:t>narrow,</w:t>
      </w:r>
      <w:r w:rsidR="00B7454A">
        <w:t xml:space="preserve"> </w:t>
      </w:r>
      <w:r w:rsidRPr="00E0497B">
        <w:t>both</w:t>
      </w:r>
      <w:r w:rsidR="00B7454A">
        <w:t xml:space="preserve"> </w:t>
      </w:r>
      <w:r w:rsidRPr="00E0497B">
        <w:t>here</w:t>
      </w:r>
      <w:r w:rsidR="00B7454A">
        <w:t xml:space="preserve"> </w:t>
      </w:r>
      <w:r w:rsidRPr="00E0497B">
        <w:t>in</w:t>
      </w:r>
      <w:r w:rsidR="00B7454A">
        <w:t xml:space="preserve"> </w:t>
      </w:r>
      <w:r w:rsidRPr="00E0497B">
        <w:t>Australia</w:t>
      </w:r>
      <w:r w:rsidR="00B7454A">
        <w:t xml:space="preserve"> </w:t>
      </w:r>
      <w:r w:rsidRPr="00E0497B">
        <w:t>and</w:t>
      </w:r>
      <w:r w:rsidR="00B7454A">
        <w:t xml:space="preserve"> </w:t>
      </w:r>
      <w:r w:rsidRPr="00E0497B">
        <w:t>internationally.</w:t>
      </w:r>
      <w:r w:rsidR="00B7454A">
        <w:t xml:space="preserve"> </w:t>
      </w:r>
      <w:r>
        <w:t>Despite</w:t>
      </w:r>
      <w:r w:rsidR="00B7454A">
        <w:t xml:space="preserve"> </w:t>
      </w:r>
      <w:r w:rsidRPr="00E0497B">
        <w:t>the</w:t>
      </w:r>
      <w:r w:rsidR="00B7454A">
        <w:t xml:space="preserve"> </w:t>
      </w:r>
      <w:r w:rsidRPr="00E0497B">
        <w:t>growing</w:t>
      </w:r>
      <w:r w:rsidR="00B7454A">
        <w:t xml:space="preserve"> </w:t>
      </w:r>
      <w:r w:rsidRPr="00E0497B">
        <w:t>popularity</w:t>
      </w:r>
      <w:r w:rsidR="00B7454A">
        <w:t xml:space="preserve"> </w:t>
      </w:r>
      <w:r w:rsidRPr="00E0497B">
        <w:t>of</w:t>
      </w:r>
      <w:r w:rsidR="00B7454A">
        <w:t xml:space="preserve"> </w:t>
      </w:r>
      <w:r w:rsidRPr="00E0497B">
        <w:t>VOD</w:t>
      </w:r>
      <w:r w:rsidR="00B7454A">
        <w:t xml:space="preserve"> </w:t>
      </w:r>
      <w:r>
        <w:t>–</w:t>
      </w:r>
      <w:r w:rsidR="00B7454A">
        <w:t xml:space="preserve"> </w:t>
      </w:r>
      <w:r w:rsidRPr="00E0497B">
        <w:t>currently</w:t>
      </w:r>
      <w:r w:rsidR="00B7454A">
        <w:t xml:space="preserve"> </w:t>
      </w:r>
      <w:r w:rsidRPr="00E0497B">
        <w:t>50%</w:t>
      </w:r>
      <w:r w:rsidR="00B7454A">
        <w:t xml:space="preserve"> </w:t>
      </w:r>
      <w:r w:rsidRPr="00E0497B">
        <w:t>of</w:t>
      </w:r>
      <w:r w:rsidR="00B7454A">
        <w:t xml:space="preserve"> </w:t>
      </w:r>
      <w:r w:rsidRPr="00E0497B">
        <w:t>internet</w:t>
      </w:r>
      <w:r w:rsidR="00B7454A">
        <w:t xml:space="preserve"> </w:t>
      </w:r>
      <w:r w:rsidRPr="00E0497B">
        <w:t>users</w:t>
      </w:r>
      <w:r w:rsidR="00B7454A">
        <w:t xml:space="preserve"> </w:t>
      </w:r>
      <w:r w:rsidRPr="00E0497B">
        <w:t>are</w:t>
      </w:r>
      <w:r w:rsidR="00B7454A">
        <w:t xml:space="preserve"> </w:t>
      </w:r>
      <w:r w:rsidRPr="00E0497B">
        <w:t>watching</w:t>
      </w:r>
      <w:r w:rsidR="00B7454A">
        <w:t xml:space="preserve"> </w:t>
      </w:r>
      <w:r w:rsidRPr="00E0497B">
        <w:t>movies</w:t>
      </w:r>
      <w:r w:rsidR="00B7454A">
        <w:t xml:space="preserve"> </w:t>
      </w:r>
      <w:r w:rsidRPr="00E0497B">
        <w:t>and</w:t>
      </w:r>
      <w:r w:rsidR="00B7454A">
        <w:t xml:space="preserve"> </w:t>
      </w:r>
      <w:r w:rsidRPr="00E0497B">
        <w:t>television</w:t>
      </w:r>
      <w:r w:rsidR="00B7454A">
        <w:t xml:space="preserve"> </w:t>
      </w:r>
      <w:r w:rsidRPr="00E0497B">
        <w:t>online</w:t>
      </w:r>
      <w:r w:rsidR="00B7454A">
        <w:t xml:space="preserve"> </w:t>
      </w:r>
      <w:r>
        <w:rPr>
          <w:noProof/>
        </w:rPr>
        <w:t>(Screen</w:t>
      </w:r>
      <w:r w:rsidR="00B7454A">
        <w:rPr>
          <w:noProof/>
        </w:rPr>
        <w:t xml:space="preserve"> </w:t>
      </w:r>
      <w:r>
        <w:rPr>
          <w:noProof/>
        </w:rPr>
        <w:t>Australia</w:t>
      </w:r>
      <w:r w:rsidR="00B7454A">
        <w:rPr>
          <w:noProof/>
        </w:rPr>
        <w:t xml:space="preserve"> </w:t>
      </w:r>
      <w:r>
        <w:rPr>
          <w:noProof/>
        </w:rPr>
        <w:t>2014)</w:t>
      </w:r>
      <w:r w:rsidR="00B7454A">
        <w:t xml:space="preserve"> </w:t>
      </w:r>
      <w:r>
        <w:t>–</w:t>
      </w:r>
      <w:r w:rsidR="00B7454A">
        <w:t xml:space="preserve"> </w:t>
      </w:r>
      <w:r w:rsidRPr="00E0497B">
        <w:t>the</w:t>
      </w:r>
      <w:r w:rsidR="00B7454A">
        <w:t xml:space="preserve"> </w:t>
      </w:r>
      <w:r w:rsidRPr="00E0497B">
        <w:t>issue</w:t>
      </w:r>
      <w:r w:rsidR="00B7454A">
        <w:t xml:space="preserve"> </w:t>
      </w:r>
      <w:r w:rsidRPr="00E0497B">
        <w:t>of</w:t>
      </w:r>
      <w:r w:rsidR="00B7454A">
        <w:t xml:space="preserve"> </w:t>
      </w:r>
      <w:r w:rsidRPr="00E0497B">
        <w:t>equitable</w:t>
      </w:r>
      <w:r w:rsidR="00B7454A">
        <w:t xml:space="preserve"> </w:t>
      </w:r>
      <w:r>
        <w:t>and</w:t>
      </w:r>
      <w:r w:rsidR="00B7454A">
        <w:t xml:space="preserve"> </w:t>
      </w:r>
      <w:r>
        <w:t>inclusive</w:t>
      </w:r>
      <w:r w:rsidR="00B7454A">
        <w:t xml:space="preserve"> </w:t>
      </w:r>
      <w:r w:rsidRPr="00E0497B">
        <w:t>access</w:t>
      </w:r>
      <w:r w:rsidR="00B7454A">
        <w:t xml:space="preserve"> </w:t>
      </w:r>
      <w:r w:rsidRPr="00E0497B">
        <w:t>is</w:t>
      </w:r>
      <w:r w:rsidR="00B7454A">
        <w:t xml:space="preserve"> </w:t>
      </w:r>
      <w:r w:rsidRPr="00E0497B">
        <w:t>only</w:t>
      </w:r>
      <w:r w:rsidR="00B7454A">
        <w:t xml:space="preserve"> </w:t>
      </w:r>
      <w:r w:rsidRPr="00E0497B">
        <w:t>being</w:t>
      </w:r>
      <w:r w:rsidR="00B7454A">
        <w:t xml:space="preserve"> </w:t>
      </w:r>
      <w:r w:rsidRPr="00E0497B">
        <w:t>discussed</w:t>
      </w:r>
      <w:r w:rsidR="00B7454A">
        <w:t xml:space="preserve"> </w:t>
      </w:r>
      <w:r w:rsidRPr="00E0497B">
        <w:t>by</w:t>
      </w:r>
      <w:r w:rsidR="00B7454A">
        <w:t xml:space="preserve"> </w:t>
      </w:r>
      <w:r w:rsidRPr="00E0497B">
        <w:t>a</w:t>
      </w:r>
      <w:r w:rsidR="00B7454A">
        <w:t xml:space="preserve"> </w:t>
      </w:r>
      <w:r w:rsidRPr="00E0497B">
        <w:t>few</w:t>
      </w:r>
      <w:r w:rsidR="00B7454A">
        <w:t xml:space="preserve"> </w:t>
      </w:r>
      <w:r w:rsidRPr="00E0497B">
        <w:t>researchers.</w:t>
      </w:r>
    </w:p>
    <w:p w14:paraId="1FF986B6" w14:textId="6CCCBEF3" w:rsidR="00EC29C7" w:rsidRDefault="00EC29C7" w:rsidP="00D92420">
      <w:r w:rsidRPr="00E0497B">
        <w:t>An</w:t>
      </w:r>
      <w:r w:rsidR="00B7454A">
        <w:t xml:space="preserve"> </w:t>
      </w:r>
      <w:r w:rsidRPr="00E0497B">
        <w:t>early</w:t>
      </w:r>
      <w:r w:rsidR="00B7454A">
        <w:t xml:space="preserve"> </w:t>
      </w:r>
      <w:r w:rsidRPr="00E0497B">
        <w:t>example</w:t>
      </w:r>
      <w:r w:rsidR="00B7454A">
        <w:t xml:space="preserve"> </w:t>
      </w:r>
      <w:r w:rsidRPr="00E0497B">
        <w:t>of</w:t>
      </w:r>
      <w:r w:rsidR="00B7454A">
        <w:t xml:space="preserve"> </w:t>
      </w:r>
      <w:r w:rsidRPr="00E0497B">
        <w:t>the</w:t>
      </w:r>
      <w:r w:rsidR="00B7454A">
        <w:t xml:space="preserve"> </w:t>
      </w:r>
      <w:r w:rsidRPr="00E0497B">
        <w:t>argument</w:t>
      </w:r>
      <w:r w:rsidR="00B7454A">
        <w:t xml:space="preserve"> </w:t>
      </w:r>
      <w:r w:rsidRPr="00E0497B">
        <w:t>being</w:t>
      </w:r>
      <w:r w:rsidR="00B7454A">
        <w:t xml:space="preserve"> </w:t>
      </w:r>
      <w:r w:rsidRPr="00E0497B">
        <w:t>put</w:t>
      </w:r>
      <w:r w:rsidR="00B7454A">
        <w:t xml:space="preserve"> </w:t>
      </w:r>
      <w:r w:rsidRPr="00E0497B">
        <w:t>forward</w:t>
      </w:r>
      <w:r w:rsidR="00B7454A">
        <w:t xml:space="preserve"> </w:t>
      </w:r>
      <w:r w:rsidRPr="00E0497B">
        <w:t>for</w:t>
      </w:r>
      <w:r w:rsidR="00B7454A">
        <w:t xml:space="preserve"> </w:t>
      </w:r>
      <w:r w:rsidRPr="00E0497B">
        <w:t>an</w:t>
      </w:r>
      <w:r w:rsidR="00B7454A">
        <w:t xml:space="preserve"> </w:t>
      </w:r>
      <w:r w:rsidRPr="00E0497B">
        <w:t>inclusive</w:t>
      </w:r>
      <w:r w:rsidR="00B7454A">
        <w:t xml:space="preserve"> </w:t>
      </w:r>
      <w:r w:rsidRPr="00E0497B">
        <w:t>digital</w:t>
      </w:r>
      <w:r w:rsidR="00B7454A">
        <w:t xml:space="preserve"> </w:t>
      </w:r>
      <w:r w:rsidRPr="00E0497B">
        <w:t>environment</w:t>
      </w:r>
      <w:r w:rsidR="00B7454A">
        <w:t xml:space="preserve"> </w:t>
      </w:r>
      <w:r w:rsidRPr="00E0497B">
        <w:t>in</w:t>
      </w:r>
      <w:r w:rsidR="00B7454A">
        <w:t xml:space="preserve"> </w:t>
      </w:r>
      <w:r w:rsidRPr="00E0497B">
        <w:t>Australia</w:t>
      </w:r>
      <w:r w:rsidR="00B7454A">
        <w:t xml:space="preserve"> </w:t>
      </w:r>
      <w:r w:rsidRPr="00E0497B">
        <w:t>came</w:t>
      </w:r>
      <w:r w:rsidR="00B7454A">
        <w:t xml:space="preserve"> </w:t>
      </w:r>
      <w:r w:rsidRPr="00E0497B">
        <w:t>from</w:t>
      </w:r>
      <w:r w:rsidR="00B7454A">
        <w:t xml:space="preserve"> </w:t>
      </w:r>
      <w:r w:rsidRPr="00E0497B">
        <w:t>Arch</w:t>
      </w:r>
      <w:r w:rsidR="00B7454A">
        <w:t xml:space="preserve"> </w:t>
      </w:r>
      <w:r w:rsidRPr="00E0497B">
        <w:t>and</w:t>
      </w:r>
      <w:r w:rsidR="00B7454A">
        <w:t xml:space="preserve"> </w:t>
      </w:r>
      <w:proofErr w:type="spellStart"/>
      <w:r w:rsidRPr="00E0497B">
        <w:t>Burmeister</w:t>
      </w:r>
      <w:proofErr w:type="spellEnd"/>
      <w:r w:rsidRPr="00E0497B">
        <w:t>,</w:t>
      </w:r>
      <w:r w:rsidR="00B7454A">
        <w:t xml:space="preserve"> </w:t>
      </w:r>
      <w:r w:rsidRPr="00E0497B">
        <w:t>who</w:t>
      </w:r>
      <w:r w:rsidR="00B7454A">
        <w:t xml:space="preserve"> </w:t>
      </w:r>
      <w:r w:rsidRPr="00E0497B">
        <w:t>reason</w:t>
      </w:r>
      <w:r w:rsidR="00B7454A">
        <w:t xml:space="preserve"> </w:t>
      </w:r>
      <w:r w:rsidRPr="00E0497B">
        <w:t>that</w:t>
      </w:r>
      <w:r w:rsidR="00B7454A">
        <w:t xml:space="preserve"> </w:t>
      </w:r>
      <w:r w:rsidR="00B4598A">
        <w:t>“</w:t>
      </w:r>
      <w:r w:rsidRPr="00E0497B">
        <w:t>the</w:t>
      </w:r>
      <w:r w:rsidR="00B7454A">
        <w:t xml:space="preserve"> </w:t>
      </w:r>
      <w:r w:rsidR="00B4598A">
        <w:t>‘</w:t>
      </w:r>
      <w:r w:rsidRPr="00E0497B">
        <w:t>e</w:t>
      </w:r>
      <w:r w:rsidR="00B4598A">
        <w:t>’</w:t>
      </w:r>
      <w:r w:rsidR="00B7454A">
        <w:t xml:space="preserve"> </w:t>
      </w:r>
      <w:r w:rsidRPr="00E0497B">
        <w:t>i</w:t>
      </w:r>
      <w:r>
        <w:t>n</w:t>
      </w:r>
      <w:r w:rsidR="00B7454A">
        <w:t xml:space="preserve"> </w:t>
      </w:r>
      <w:r>
        <w:t>e-commerce,</w:t>
      </w:r>
      <w:r w:rsidR="00B7454A">
        <w:t xml:space="preserve"> </w:t>
      </w:r>
      <w:r>
        <w:t>e-government</w:t>
      </w:r>
      <w:r w:rsidR="00B7454A">
        <w:t xml:space="preserve"> </w:t>
      </w:r>
      <w:r>
        <w:t>and</w:t>
      </w:r>
      <w:r w:rsidR="00B7454A">
        <w:t xml:space="preserve"> </w:t>
      </w:r>
      <w:r w:rsidRPr="00E0497B">
        <w:t>e-learning</w:t>
      </w:r>
      <w:r w:rsidR="00B7454A">
        <w:t xml:space="preserve"> </w:t>
      </w:r>
      <w:r w:rsidRPr="00E0497B">
        <w:t>is</w:t>
      </w:r>
      <w:r w:rsidR="00B7454A">
        <w:t xml:space="preserve"> </w:t>
      </w:r>
      <w:r w:rsidRPr="00E0497B">
        <w:t>for</w:t>
      </w:r>
      <w:r w:rsidR="00B7454A">
        <w:t xml:space="preserve"> </w:t>
      </w:r>
      <w:r w:rsidRPr="00E0497B">
        <w:t>electronic,</w:t>
      </w:r>
      <w:r w:rsidR="00B7454A">
        <w:t xml:space="preserve"> </w:t>
      </w:r>
      <w:r w:rsidRPr="00E0497B">
        <w:t>not</w:t>
      </w:r>
      <w:r w:rsidR="00B7454A">
        <w:t xml:space="preserve"> </w:t>
      </w:r>
      <w:r w:rsidRPr="00E0497B">
        <w:t>for</w:t>
      </w:r>
      <w:r w:rsidR="00B7454A">
        <w:t xml:space="preserve"> </w:t>
      </w:r>
      <w:r w:rsidRPr="00E0497B">
        <w:t>exclusion</w:t>
      </w:r>
      <w:r w:rsidR="00B4598A">
        <w:t>”</w:t>
      </w:r>
      <w:r w:rsidR="00B7454A">
        <w:t xml:space="preserve"> </w:t>
      </w:r>
      <w:r>
        <w:rPr>
          <w:noProof/>
        </w:rPr>
        <w:t>(Arch</w:t>
      </w:r>
      <w:r w:rsidR="00B7454A">
        <w:rPr>
          <w:noProof/>
        </w:rPr>
        <w:t xml:space="preserve"> </w:t>
      </w:r>
      <w:r w:rsidR="00D13B7C">
        <w:rPr>
          <w:noProof/>
        </w:rPr>
        <w:t xml:space="preserve">&amp; </w:t>
      </w:r>
      <w:r>
        <w:rPr>
          <w:noProof/>
        </w:rPr>
        <w:t>Burmeister</w:t>
      </w:r>
      <w:r w:rsidR="00B7454A">
        <w:rPr>
          <w:noProof/>
        </w:rPr>
        <w:t xml:space="preserve"> </w:t>
      </w:r>
      <w:r>
        <w:rPr>
          <w:noProof/>
        </w:rPr>
        <w:t>2003)</w:t>
      </w:r>
      <w:r w:rsidRPr="00E0497B">
        <w:t>.</w:t>
      </w:r>
      <w:r w:rsidR="00B7454A">
        <w:rPr>
          <w:vertAlign w:val="superscript"/>
        </w:rPr>
        <w:t xml:space="preserve"> </w:t>
      </w:r>
      <w:r w:rsidRPr="00E0497B">
        <w:t>They</w:t>
      </w:r>
      <w:r w:rsidR="00B7454A">
        <w:t xml:space="preserve"> </w:t>
      </w:r>
      <w:r w:rsidRPr="00E0497B">
        <w:t>use</w:t>
      </w:r>
      <w:r w:rsidR="00B7454A">
        <w:t xml:space="preserve"> </w:t>
      </w:r>
      <w:r w:rsidRPr="00E0497B">
        <w:t>the</w:t>
      </w:r>
      <w:r w:rsidR="00B7454A">
        <w:t xml:space="preserve"> </w:t>
      </w:r>
      <w:r w:rsidRPr="00E0497B">
        <w:t>example</w:t>
      </w:r>
      <w:r w:rsidR="00B7454A">
        <w:t xml:space="preserve"> </w:t>
      </w:r>
      <w:r w:rsidRPr="00E0497B">
        <w:t>of</w:t>
      </w:r>
      <w:r w:rsidR="00B7454A">
        <w:t xml:space="preserve"> </w:t>
      </w:r>
      <w:r w:rsidRPr="00E0497B">
        <w:t>a</w:t>
      </w:r>
      <w:r w:rsidR="00B7454A">
        <w:t xml:space="preserve"> </w:t>
      </w:r>
      <w:r w:rsidRPr="00E0497B">
        <w:t>discrimination</w:t>
      </w:r>
      <w:r w:rsidR="00B7454A">
        <w:t xml:space="preserve"> </w:t>
      </w:r>
      <w:r w:rsidRPr="00E0497B">
        <w:t>case</w:t>
      </w:r>
      <w:r w:rsidR="00B7454A">
        <w:t xml:space="preserve"> </w:t>
      </w:r>
      <w:r w:rsidRPr="00E0497B">
        <w:t>brought</w:t>
      </w:r>
      <w:r w:rsidR="00B7454A">
        <w:t xml:space="preserve"> </w:t>
      </w:r>
      <w:r w:rsidRPr="00E0497B">
        <w:t>against</w:t>
      </w:r>
      <w:r w:rsidR="00B7454A">
        <w:t xml:space="preserve"> </w:t>
      </w:r>
      <w:r w:rsidRPr="00E0497B">
        <w:t>the</w:t>
      </w:r>
      <w:r w:rsidR="00B7454A">
        <w:t xml:space="preserve"> </w:t>
      </w:r>
      <w:r w:rsidRPr="00E0497B">
        <w:t>Sydney</w:t>
      </w:r>
      <w:r w:rsidR="00B7454A">
        <w:t xml:space="preserve"> </w:t>
      </w:r>
      <w:r w:rsidRPr="00E0497B">
        <w:t>Organising</w:t>
      </w:r>
      <w:r w:rsidR="00B7454A">
        <w:t xml:space="preserve"> </w:t>
      </w:r>
      <w:r w:rsidRPr="00E0497B">
        <w:t>Committee</w:t>
      </w:r>
      <w:r w:rsidR="00B7454A">
        <w:t xml:space="preserve"> </w:t>
      </w:r>
      <w:r w:rsidRPr="00E0497B">
        <w:t>for</w:t>
      </w:r>
      <w:r w:rsidR="00B7454A">
        <w:t xml:space="preserve"> </w:t>
      </w:r>
      <w:r w:rsidRPr="00E0497B">
        <w:t>the</w:t>
      </w:r>
      <w:r w:rsidR="00B7454A">
        <w:t xml:space="preserve"> </w:t>
      </w:r>
      <w:r w:rsidRPr="00E0497B">
        <w:t>Olympic</w:t>
      </w:r>
      <w:r w:rsidR="00B7454A">
        <w:t xml:space="preserve"> </w:t>
      </w:r>
      <w:r w:rsidRPr="00E0497B">
        <w:t>Games</w:t>
      </w:r>
      <w:r w:rsidR="00B7454A">
        <w:t xml:space="preserve"> </w:t>
      </w:r>
      <w:r w:rsidRPr="00E0497B">
        <w:t>(SOCOG)</w:t>
      </w:r>
      <w:r w:rsidR="00B7454A">
        <w:t xml:space="preserve"> </w:t>
      </w:r>
      <w:r w:rsidRPr="00E0497B">
        <w:t>by</w:t>
      </w:r>
      <w:r w:rsidR="00B7454A">
        <w:t xml:space="preserve"> </w:t>
      </w:r>
      <w:r w:rsidRPr="00E0497B">
        <w:t>Bruce</w:t>
      </w:r>
      <w:r w:rsidR="00B7454A">
        <w:t xml:space="preserve"> </w:t>
      </w:r>
      <w:r w:rsidRPr="00E0497B">
        <w:t>Maguire</w:t>
      </w:r>
      <w:r w:rsidR="00B7454A">
        <w:t xml:space="preserve"> </w:t>
      </w:r>
      <w:r w:rsidRPr="00E0497B">
        <w:t>in</w:t>
      </w:r>
      <w:r w:rsidR="00B7454A">
        <w:t xml:space="preserve"> </w:t>
      </w:r>
      <w:r w:rsidRPr="00E0497B">
        <w:t>2000</w:t>
      </w:r>
      <w:r w:rsidR="00B7454A">
        <w:t xml:space="preserve"> </w:t>
      </w:r>
      <w:r>
        <w:t>regarding</w:t>
      </w:r>
      <w:r w:rsidR="00B7454A">
        <w:t xml:space="preserve"> </w:t>
      </w:r>
      <w:r w:rsidRPr="00E0497B">
        <w:t>the</w:t>
      </w:r>
      <w:r w:rsidR="00B7454A">
        <w:t xml:space="preserve"> </w:t>
      </w:r>
      <w:r w:rsidRPr="00E0497B">
        <w:t>lack</w:t>
      </w:r>
      <w:r w:rsidR="00B7454A">
        <w:t xml:space="preserve"> </w:t>
      </w:r>
      <w:r w:rsidRPr="00E0497B">
        <w:t>of</w:t>
      </w:r>
      <w:r w:rsidR="00B7454A">
        <w:t xml:space="preserve"> </w:t>
      </w:r>
      <w:r w:rsidRPr="00E0497B">
        <w:t>accessible</w:t>
      </w:r>
      <w:r w:rsidR="00B7454A">
        <w:t xml:space="preserve"> </w:t>
      </w:r>
      <w:r w:rsidRPr="00E0497B">
        <w:t>features</w:t>
      </w:r>
      <w:r w:rsidR="00B7454A">
        <w:t xml:space="preserve"> </w:t>
      </w:r>
      <w:r w:rsidRPr="00E0497B">
        <w:t>on</w:t>
      </w:r>
      <w:r w:rsidR="00B7454A">
        <w:t xml:space="preserve"> </w:t>
      </w:r>
      <w:r w:rsidRPr="00E0497B">
        <w:t>the</w:t>
      </w:r>
      <w:r w:rsidR="00B7454A">
        <w:t xml:space="preserve"> </w:t>
      </w:r>
      <w:r w:rsidRPr="00E0497B">
        <w:t>SOCOG</w:t>
      </w:r>
      <w:r w:rsidR="00B7454A">
        <w:t xml:space="preserve"> </w:t>
      </w:r>
      <w:r w:rsidRPr="00E0497B">
        <w:t>website</w:t>
      </w:r>
      <w:r w:rsidR="00B7454A">
        <w:t xml:space="preserve"> </w:t>
      </w:r>
      <w:r>
        <w:rPr>
          <w:noProof/>
        </w:rPr>
        <w:t>(Arch</w:t>
      </w:r>
      <w:r w:rsidR="00B7454A">
        <w:rPr>
          <w:noProof/>
        </w:rPr>
        <w:t xml:space="preserve"> </w:t>
      </w:r>
      <w:r w:rsidR="00D13B7C">
        <w:rPr>
          <w:noProof/>
        </w:rPr>
        <w:t xml:space="preserve">&amp; </w:t>
      </w:r>
      <w:r>
        <w:rPr>
          <w:noProof/>
        </w:rPr>
        <w:t>Burmeister</w:t>
      </w:r>
      <w:r w:rsidR="00B7454A">
        <w:rPr>
          <w:noProof/>
        </w:rPr>
        <w:t xml:space="preserve"> </w:t>
      </w:r>
      <w:r>
        <w:rPr>
          <w:noProof/>
        </w:rPr>
        <w:t>2003,</w:t>
      </w:r>
      <w:r w:rsidR="00B7454A">
        <w:rPr>
          <w:noProof/>
        </w:rPr>
        <w:t xml:space="preserve"> </w:t>
      </w:r>
      <w:r>
        <w:rPr>
          <w:noProof/>
        </w:rPr>
        <w:t>p.</w:t>
      </w:r>
      <w:r w:rsidR="00B7454A">
        <w:rPr>
          <w:noProof/>
        </w:rPr>
        <w:t xml:space="preserve"> </w:t>
      </w:r>
      <w:r>
        <w:rPr>
          <w:noProof/>
        </w:rPr>
        <w:t>4)</w:t>
      </w:r>
      <w:r w:rsidRPr="00E0497B">
        <w:t>.</w:t>
      </w:r>
      <w:r w:rsidR="00B7454A">
        <w:t xml:space="preserve"> </w:t>
      </w:r>
      <w:r w:rsidRPr="00E0497B">
        <w:t>The</w:t>
      </w:r>
      <w:r w:rsidR="00B7454A">
        <w:t xml:space="preserve"> </w:t>
      </w:r>
      <w:r w:rsidRPr="00E0497B">
        <w:t>verdict</w:t>
      </w:r>
      <w:r w:rsidR="00B7454A">
        <w:t xml:space="preserve"> </w:t>
      </w:r>
      <w:r w:rsidRPr="00E0497B">
        <w:t>was</w:t>
      </w:r>
      <w:r w:rsidR="00B7454A">
        <w:t xml:space="preserve"> </w:t>
      </w:r>
      <w:r w:rsidRPr="00E0497B">
        <w:t>that</w:t>
      </w:r>
      <w:r w:rsidR="00B7454A">
        <w:t xml:space="preserve"> </w:t>
      </w:r>
      <w:r w:rsidRPr="00E0497B">
        <w:t>the</w:t>
      </w:r>
      <w:r w:rsidR="00B7454A">
        <w:t xml:space="preserve"> </w:t>
      </w:r>
      <w:r w:rsidRPr="00E0497B">
        <w:t>SOCOG</w:t>
      </w:r>
      <w:r w:rsidR="00B7454A">
        <w:t xml:space="preserve"> </w:t>
      </w:r>
      <w:r w:rsidRPr="00E0497B">
        <w:t>website</w:t>
      </w:r>
      <w:r w:rsidR="00B7454A">
        <w:t xml:space="preserve"> </w:t>
      </w:r>
      <w:r w:rsidRPr="00E0497B">
        <w:t>had</w:t>
      </w:r>
      <w:r w:rsidR="00B7454A">
        <w:t xml:space="preserve"> </w:t>
      </w:r>
      <w:r w:rsidRPr="00E0497B">
        <w:t>discriminated</w:t>
      </w:r>
      <w:r w:rsidR="00B7454A">
        <w:t xml:space="preserve"> </w:t>
      </w:r>
      <w:r w:rsidRPr="00E0497B">
        <w:t>against</w:t>
      </w:r>
      <w:r w:rsidR="00B7454A">
        <w:t xml:space="preserve"> </w:t>
      </w:r>
      <w:r w:rsidRPr="00E0497B">
        <w:t>Maguire,</w:t>
      </w:r>
      <w:r w:rsidR="00B7454A">
        <w:t xml:space="preserve"> </w:t>
      </w:r>
      <w:r w:rsidRPr="00E0497B">
        <w:t>who</w:t>
      </w:r>
      <w:r w:rsidR="00B7454A">
        <w:t xml:space="preserve"> </w:t>
      </w:r>
      <w:r w:rsidRPr="00E0497B">
        <w:t>had</w:t>
      </w:r>
      <w:r w:rsidR="00B7454A">
        <w:t xml:space="preserve"> </w:t>
      </w:r>
      <w:proofErr w:type="gramStart"/>
      <w:r w:rsidRPr="00E0497B">
        <w:t>a</w:t>
      </w:r>
      <w:r w:rsidR="00B7454A">
        <w:t xml:space="preserve"> </w:t>
      </w:r>
      <w:r w:rsidRPr="00E0497B">
        <w:t>vision</w:t>
      </w:r>
      <w:proofErr w:type="gramEnd"/>
      <w:r w:rsidR="00B7454A">
        <w:t xml:space="preserve"> </w:t>
      </w:r>
      <w:r w:rsidRPr="00E0497B">
        <w:t>impairment,</w:t>
      </w:r>
      <w:r w:rsidR="00B7454A">
        <w:t xml:space="preserve"> </w:t>
      </w:r>
      <w:r w:rsidRPr="00E0497B">
        <w:t>because</w:t>
      </w:r>
      <w:r w:rsidR="00B7454A">
        <w:t xml:space="preserve"> </w:t>
      </w:r>
      <w:r w:rsidRPr="00E0497B">
        <w:t>it</w:t>
      </w:r>
      <w:r w:rsidR="00B7454A">
        <w:t xml:space="preserve"> </w:t>
      </w:r>
      <w:r w:rsidRPr="00E0497B">
        <w:t>was</w:t>
      </w:r>
      <w:r w:rsidR="00B7454A">
        <w:t xml:space="preserve"> </w:t>
      </w:r>
      <w:r w:rsidRPr="00E0497B">
        <w:t>impossible</w:t>
      </w:r>
      <w:r w:rsidR="00B7454A">
        <w:t xml:space="preserve"> </w:t>
      </w:r>
      <w:r w:rsidRPr="00E0497B">
        <w:t>for</w:t>
      </w:r>
      <w:r w:rsidR="00B7454A">
        <w:t xml:space="preserve"> </w:t>
      </w:r>
      <w:r w:rsidRPr="00E0497B">
        <w:t>those</w:t>
      </w:r>
      <w:r w:rsidR="00B7454A">
        <w:t xml:space="preserve"> </w:t>
      </w:r>
      <w:r w:rsidRPr="00E0497B">
        <w:t>who</w:t>
      </w:r>
      <w:r w:rsidR="00B7454A">
        <w:t xml:space="preserve"> </w:t>
      </w:r>
      <w:r w:rsidRPr="00E0497B">
        <w:t>use</w:t>
      </w:r>
      <w:r w:rsidR="00B7454A">
        <w:t xml:space="preserve"> </w:t>
      </w:r>
      <w:r w:rsidRPr="00E0497B">
        <w:t>screen</w:t>
      </w:r>
      <w:r w:rsidR="00B7454A">
        <w:t xml:space="preserve"> </w:t>
      </w:r>
      <w:r w:rsidRPr="00E0497B">
        <w:t>readers</w:t>
      </w:r>
      <w:r w:rsidR="00B7454A">
        <w:t xml:space="preserve"> </w:t>
      </w:r>
      <w:r w:rsidRPr="00E0497B">
        <w:t>to</w:t>
      </w:r>
      <w:r w:rsidR="00B7454A">
        <w:t xml:space="preserve"> </w:t>
      </w:r>
      <w:r w:rsidRPr="00E0497B">
        <w:t>gain</w:t>
      </w:r>
      <w:r w:rsidR="00B7454A">
        <w:t xml:space="preserve"> </w:t>
      </w:r>
      <w:r w:rsidRPr="00E0497B">
        <w:t>access</w:t>
      </w:r>
      <w:r w:rsidR="00B7454A">
        <w:t xml:space="preserve"> </w:t>
      </w:r>
      <w:r w:rsidRPr="00E0497B">
        <w:t>to</w:t>
      </w:r>
      <w:r w:rsidR="00B7454A">
        <w:t xml:space="preserve"> </w:t>
      </w:r>
      <w:r w:rsidRPr="00E0497B">
        <w:t>ticketing</w:t>
      </w:r>
      <w:r w:rsidR="00B7454A">
        <w:t xml:space="preserve"> </w:t>
      </w:r>
      <w:r w:rsidRPr="00E0497B">
        <w:t>information,</w:t>
      </w:r>
      <w:r w:rsidR="00B7454A">
        <w:t xml:space="preserve"> </w:t>
      </w:r>
      <w:r w:rsidRPr="00E0497B">
        <w:t>event</w:t>
      </w:r>
      <w:r w:rsidR="00B7454A">
        <w:t xml:space="preserve"> </w:t>
      </w:r>
      <w:r w:rsidRPr="00E0497B">
        <w:t>schedules</w:t>
      </w:r>
      <w:r w:rsidR="00B7454A">
        <w:t xml:space="preserve"> </w:t>
      </w:r>
      <w:r w:rsidRPr="00E0497B">
        <w:t>or</w:t>
      </w:r>
      <w:r w:rsidR="00B7454A">
        <w:t xml:space="preserve"> </w:t>
      </w:r>
      <w:r w:rsidRPr="00E0497B">
        <w:t>results</w:t>
      </w:r>
      <w:r w:rsidR="00B7454A">
        <w:t xml:space="preserve"> </w:t>
      </w:r>
      <w:r>
        <w:rPr>
          <w:noProof/>
        </w:rPr>
        <w:t>(Arch</w:t>
      </w:r>
      <w:r w:rsidR="00B7454A">
        <w:rPr>
          <w:noProof/>
        </w:rPr>
        <w:t xml:space="preserve"> </w:t>
      </w:r>
      <w:r w:rsidR="00C12533">
        <w:rPr>
          <w:noProof/>
        </w:rPr>
        <w:t xml:space="preserve">&amp; </w:t>
      </w:r>
      <w:r>
        <w:rPr>
          <w:noProof/>
        </w:rPr>
        <w:t>Burmeister</w:t>
      </w:r>
      <w:r w:rsidR="00B7454A">
        <w:rPr>
          <w:noProof/>
        </w:rPr>
        <w:t xml:space="preserve"> </w:t>
      </w:r>
      <w:r>
        <w:rPr>
          <w:noProof/>
        </w:rPr>
        <w:t>2003)</w:t>
      </w:r>
      <w:r w:rsidRPr="00E0497B">
        <w:t>.</w:t>
      </w:r>
      <w:r w:rsidR="00B7454A">
        <w:rPr>
          <w:vertAlign w:val="superscript"/>
        </w:rPr>
        <w:t xml:space="preserve"> </w:t>
      </w:r>
      <w:r w:rsidRPr="00E0497B">
        <w:t>This</w:t>
      </w:r>
      <w:r w:rsidR="00B7454A">
        <w:t xml:space="preserve"> </w:t>
      </w:r>
      <w:r>
        <w:t>was</w:t>
      </w:r>
      <w:r w:rsidR="00B7454A">
        <w:t xml:space="preserve"> </w:t>
      </w:r>
      <w:r>
        <w:t>a</w:t>
      </w:r>
      <w:r w:rsidR="00B7454A">
        <w:t xml:space="preserve"> </w:t>
      </w:r>
      <w:r>
        <w:t>significant</w:t>
      </w:r>
      <w:r w:rsidR="00B7454A">
        <w:t xml:space="preserve"> </w:t>
      </w:r>
      <w:r>
        <w:t>result</w:t>
      </w:r>
      <w:r w:rsidR="00B7454A">
        <w:t xml:space="preserve"> </w:t>
      </w:r>
      <w:r>
        <w:t>because</w:t>
      </w:r>
      <w:r w:rsidR="00B7454A">
        <w:t xml:space="preserve"> </w:t>
      </w:r>
      <w:r>
        <w:t>it</w:t>
      </w:r>
      <w:r w:rsidR="00B7454A">
        <w:t xml:space="preserve"> </w:t>
      </w:r>
      <w:r>
        <w:t>was</w:t>
      </w:r>
      <w:r w:rsidR="00B7454A">
        <w:t xml:space="preserve"> </w:t>
      </w:r>
      <w:r>
        <w:t>the</w:t>
      </w:r>
      <w:r w:rsidR="00B7454A">
        <w:t xml:space="preserve"> </w:t>
      </w:r>
      <w:r>
        <w:t>first</w:t>
      </w:r>
      <w:r w:rsidR="00B7454A">
        <w:t xml:space="preserve"> </w:t>
      </w:r>
      <w:r>
        <w:t>time</w:t>
      </w:r>
      <w:r w:rsidR="00B7454A">
        <w:t xml:space="preserve"> </w:t>
      </w:r>
      <w:r>
        <w:t>that</w:t>
      </w:r>
      <w:r w:rsidR="00B7454A">
        <w:t xml:space="preserve"> </w:t>
      </w:r>
      <w:r>
        <w:t>the</w:t>
      </w:r>
      <w:r w:rsidR="00B7454A">
        <w:t xml:space="preserve"> </w:t>
      </w:r>
      <w:r>
        <w:t>alternative</w:t>
      </w:r>
      <w:r w:rsidR="00B7454A">
        <w:t xml:space="preserve"> </w:t>
      </w:r>
      <w:r>
        <w:t>format</w:t>
      </w:r>
      <w:r w:rsidR="00B7454A">
        <w:t xml:space="preserve"> </w:t>
      </w:r>
      <w:r>
        <w:t>requirements</w:t>
      </w:r>
      <w:r w:rsidR="00B7454A">
        <w:t xml:space="preserve"> </w:t>
      </w:r>
      <w:r>
        <w:t>of</w:t>
      </w:r>
      <w:r w:rsidR="00B7454A">
        <w:t xml:space="preserve"> </w:t>
      </w:r>
      <w:r>
        <w:t>consumers</w:t>
      </w:r>
      <w:r w:rsidR="00B7454A">
        <w:t xml:space="preserve"> </w:t>
      </w:r>
      <w:r>
        <w:t>with</w:t>
      </w:r>
      <w:r w:rsidR="00B7454A">
        <w:t xml:space="preserve"> </w:t>
      </w:r>
      <w:r>
        <w:t>disability</w:t>
      </w:r>
      <w:r w:rsidR="00B7454A">
        <w:t xml:space="preserve"> </w:t>
      </w:r>
      <w:r>
        <w:t>were</w:t>
      </w:r>
      <w:r w:rsidR="00B7454A">
        <w:t xml:space="preserve"> </w:t>
      </w:r>
      <w:r>
        <w:t>recognised</w:t>
      </w:r>
      <w:r w:rsidR="00B7454A">
        <w:t xml:space="preserve"> </w:t>
      </w:r>
      <w:r>
        <w:t>as</w:t>
      </w:r>
      <w:r w:rsidR="00B7454A">
        <w:t xml:space="preserve"> </w:t>
      </w:r>
      <w:r>
        <w:t>a</w:t>
      </w:r>
      <w:r w:rsidR="00B7454A">
        <w:t xml:space="preserve"> </w:t>
      </w:r>
      <w:r>
        <w:t>human</w:t>
      </w:r>
      <w:r w:rsidR="00B7454A">
        <w:t xml:space="preserve"> </w:t>
      </w:r>
      <w:r>
        <w:t>right</w:t>
      </w:r>
      <w:r w:rsidR="00B7454A">
        <w:t xml:space="preserve"> </w:t>
      </w:r>
      <w:r>
        <w:rPr>
          <w:noProof/>
        </w:rPr>
        <w:t>(Ellis</w:t>
      </w:r>
      <w:r w:rsidR="00B7454A">
        <w:rPr>
          <w:noProof/>
        </w:rPr>
        <w:t xml:space="preserve"> </w:t>
      </w:r>
      <w:r w:rsidR="00C12533">
        <w:rPr>
          <w:noProof/>
        </w:rPr>
        <w:t xml:space="preserve">&amp; </w:t>
      </w:r>
      <w:r>
        <w:rPr>
          <w:noProof/>
        </w:rPr>
        <w:t>Kent</w:t>
      </w:r>
      <w:r w:rsidR="00B7454A">
        <w:rPr>
          <w:noProof/>
        </w:rPr>
        <w:t xml:space="preserve"> </w:t>
      </w:r>
      <w:r>
        <w:rPr>
          <w:noProof/>
        </w:rPr>
        <w:t>2011)</w:t>
      </w:r>
      <w:r>
        <w:t>.</w:t>
      </w:r>
    </w:p>
    <w:p w14:paraId="42B1A665" w14:textId="146347BE" w:rsidR="00EC29C7" w:rsidRPr="00335E64" w:rsidRDefault="00EC29C7" w:rsidP="00265504">
      <w:pPr>
        <w:widowControl w:val="0"/>
        <w:autoSpaceDE w:val="0"/>
        <w:autoSpaceDN w:val="0"/>
        <w:adjustRightInd w:val="0"/>
        <w:spacing w:after="240" w:line="240" w:lineRule="auto"/>
        <w:rPr>
          <w:rFonts w:ascii="Times" w:eastAsiaTheme="minorHAnsi" w:hAnsi="Times" w:cs="Times"/>
          <w:sz w:val="24"/>
          <w:szCs w:val="24"/>
          <w:lang w:val="en-US"/>
        </w:rPr>
      </w:pPr>
      <w:r w:rsidRPr="00ED4455">
        <w:t>Internationally,</w:t>
      </w:r>
      <w:r w:rsidR="00B7454A">
        <w:t xml:space="preserve"> </w:t>
      </w:r>
      <w:r w:rsidRPr="00ED4455">
        <w:t>research</w:t>
      </w:r>
      <w:r w:rsidR="00B7454A">
        <w:t xml:space="preserve"> </w:t>
      </w:r>
      <w:r w:rsidRPr="00ED4455">
        <w:t>into</w:t>
      </w:r>
      <w:r w:rsidR="00B7454A">
        <w:t xml:space="preserve"> </w:t>
      </w:r>
      <w:r w:rsidRPr="00ED4455">
        <w:t>VOD</w:t>
      </w:r>
      <w:r w:rsidR="00B7454A">
        <w:t xml:space="preserve"> </w:t>
      </w:r>
      <w:r w:rsidRPr="00ED4455">
        <w:t>and</w:t>
      </w:r>
      <w:r w:rsidR="00B7454A">
        <w:t xml:space="preserve"> </w:t>
      </w:r>
      <w:r w:rsidRPr="00ED4455">
        <w:t>accessibility</w:t>
      </w:r>
      <w:r w:rsidR="00B7454A">
        <w:t xml:space="preserve"> </w:t>
      </w:r>
      <w:r w:rsidRPr="00ED4455">
        <w:t>focuses</w:t>
      </w:r>
      <w:r w:rsidR="00B7454A">
        <w:t xml:space="preserve"> </w:t>
      </w:r>
      <w:r w:rsidRPr="00ED4455">
        <w:t>on</w:t>
      </w:r>
      <w:r w:rsidR="00B7454A">
        <w:t xml:space="preserve"> </w:t>
      </w:r>
      <w:r>
        <w:t>three</w:t>
      </w:r>
      <w:r w:rsidR="00B7454A">
        <w:t xml:space="preserve"> </w:t>
      </w:r>
      <w:r w:rsidRPr="00ED4455">
        <w:t>key</w:t>
      </w:r>
      <w:r w:rsidR="00B7454A">
        <w:t xml:space="preserve"> </w:t>
      </w:r>
      <w:r w:rsidRPr="00ED4455">
        <w:t>areas</w:t>
      </w:r>
      <w:r w:rsidR="00B7454A">
        <w:t xml:space="preserve"> </w:t>
      </w:r>
      <w:r>
        <w:t>–</w:t>
      </w:r>
      <w:r w:rsidR="00B7454A">
        <w:t xml:space="preserve"> </w:t>
      </w:r>
      <w:r w:rsidRPr="00ED4455">
        <w:t>social</w:t>
      </w:r>
      <w:r w:rsidR="00B7454A">
        <w:t xml:space="preserve"> </w:t>
      </w:r>
      <w:r w:rsidRPr="00ED4455">
        <w:t>and</w:t>
      </w:r>
      <w:r w:rsidR="00B7454A">
        <w:t xml:space="preserve"> </w:t>
      </w:r>
      <w:r w:rsidRPr="00ED4455">
        <w:t>cultural</w:t>
      </w:r>
      <w:r w:rsidR="00B7454A">
        <w:t xml:space="preserve"> </w:t>
      </w:r>
      <w:r w:rsidRPr="00ED4455">
        <w:t>aspects,</w:t>
      </w:r>
      <w:r w:rsidR="00B7454A">
        <w:t xml:space="preserve"> </w:t>
      </w:r>
      <w:r w:rsidRPr="00ED4455">
        <w:t>and</w:t>
      </w:r>
      <w:r w:rsidR="00B7454A">
        <w:t xml:space="preserve"> </w:t>
      </w:r>
      <w:r w:rsidRPr="00ED4455">
        <w:t>technology.</w:t>
      </w:r>
      <w:r w:rsidR="00B7454A">
        <w:t xml:space="preserve"> </w:t>
      </w:r>
      <w:r w:rsidRPr="00ED4455">
        <w:t>Elizabeth</w:t>
      </w:r>
      <w:r w:rsidR="00B7454A">
        <w:t xml:space="preserve"> </w:t>
      </w:r>
      <w:proofErr w:type="spellStart"/>
      <w:r w:rsidRPr="00ED4455">
        <w:t>Ellcessor</w:t>
      </w:r>
      <w:proofErr w:type="spellEnd"/>
      <w:r w:rsidRPr="00ED4455">
        <w:t>,</w:t>
      </w:r>
      <w:r w:rsidR="00B7454A">
        <w:t xml:space="preserve"> </w:t>
      </w:r>
      <w:r w:rsidRPr="00ED4455">
        <w:t>a</w:t>
      </w:r>
      <w:r w:rsidR="00B7454A">
        <w:t xml:space="preserve"> </w:t>
      </w:r>
      <w:r w:rsidRPr="00ED4455">
        <w:t>cultural,</w:t>
      </w:r>
      <w:r w:rsidR="00B7454A">
        <w:t xml:space="preserve"> </w:t>
      </w:r>
      <w:r w:rsidRPr="00ED4455">
        <w:t>media</w:t>
      </w:r>
      <w:r w:rsidR="00B7454A">
        <w:t xml:space="preserve"> </w:t>
      </w:r>
      <w:r w:rsidRPr="00ED4455">
        <w:t>and</w:t>
      </w:r>
      <w:r w:rsidR="00B7454A">
        <w:t xml:space="preserve"> </w:t>
      </w:r>
      <w:r w:rsidRPr="00ED4455">
        <w:t>disability</w:t>
      </w:r>
      <w:r w:rsidR="00B7454A">
        <w:t xml:space="preserve"> </w:t>
      </w:r>
      <w:r>
        <w:t>studies</w:t>
      </w:r>
      <w:r w:rsidR="00B7454A">
        <w:t xml:space="preserve"> </w:t>
      </w:r>
      <w:r w:rsidRPr="00ED4455">
        <w:t>scholar</w:t>
      </w:r>
      <w:r w:rsidR="00B7454A">
        <w:t xml:space="preserve"> </w:t>
      </w:r>
      <w:r w:rsidRPr="00ED4455">
        <w:t>based</w:t>
      </w:r>
      <w:r w:rsidR="00B7454A">
        <w:t xml:space="preserve"> </w:t>
      </w:r>
      <w:r w:rsidRPr="00ED4455">
        <w:t>in</w:t>
      </w:r>
      <w:r w:rsidR="00B7454A">
        <w:t xml:space="preserve"> </w:t>
      </w:r>
      <w:r w:rsidRPr="00ED4455">
        <w:t>the</w:t>
      </w:r>
      <w:r w:rsidR="00B7454A">
        <w:t xml:space="preserve"> </w:t>
      </w:r>
      <w:r w:rsidRPr="00ED4455">
        <w:t>US</w:t>
      </w:r>
      <w:r>
        <w:t>A</w:t>
      </w:r>
      <w:r w:rsidRPr="00ED4455">
        <w:t>,</w:t>
      </w:r>
      <w:r w:rsidR="00B7454A">
        <w:t xml:space="preserve"> </w:t>
      </w:r>
      <w:r w:rsidRPr="00ED4455">
        <w:t>argues</w:t>
      </w:r>
      <w:r w:rsidR="00B7454A">
        <w:t xml:space="preserve"> </w:t>
      </w:r>
      <w:r w:rsidRPr="00ED4455">
        <w:t>that</w:t>
      </w:r>
      <w:r w:rsidR="00B7454A">
        <w:t xml:space="preserve"> </w:t>
      </w:r>
      <w:r w:rsidRPr="00ED4455">
        <w:t>the</w:t>
      </w:r>
      <w:r w:rsidR="00B7454A">
        <w:t xml:space="preserve"> </w:t>
      </w:r>
      <w:r w:rsidRPr="00ED4455">
        <w:t>fight</w:t>
      </w:r>
      <w:r w:rsidR="00B7454A">
        <w:t xml:space="preserve"> </w:t>
      </w:r>
      <w:r w:rsidRPr="00ED4455">
        <w:t>for</w:t>
      </w:r>
      <w:r w:rsidR="00B7454A">
        <w:t xml:space="preserve"> </w:t>
      </w:r>
      <w:r w:rsidRPr="00ED4455">
        <w:t>accessibility</w:t>
      </w:r>
      <w:r w:rsidR="00B7454A">
        <w:t xml:space="preserve"> </w:t>
      </w:r>
      <w:r w:rsidRPr="00ED4455">
        <w:t>begins</w:t>
      </w:r>
      <w:r w:rsidR="00B7454A">
        <w:t xml:space="preserve"> </w:t>
      </w:r>
      <w:r w:rsidRPr="00ED4455">
        <w:t>again</w:t>
      </w:r>
      <w:r w:rsidR="00B7454A">
        <w:t xml:space="preserve"> </w:t>
      </w:r>
      <w:r w:rsidRPr="00ED4455">
        <w:t>each</w:t>
      </w:r>
      <w:r w:rsidR="00B7454A">
        <w:t xml:space="preserve"> </w:t>
      </w:r>
      <w:r w:rsidRPr="00ED4455">
        <w:t>time</w:t>
      </w:r>
      <w:r w:rsidR="00B7454A">
        <w:t xml:space="preserve"> </w:t>
      </w:r>
      <w:r w:rsidRPr="00ED4455">
        <w:t>a</w:t>
      </w:r>
      <w:r w:rsidR="00B7454A">
        <w:t xml:space="preserve"> </w:t>
      </w:r>
      <w:r w:rsidRPr="00ED4455">
        <w:t>new</w:t>
      </w:r>
      <w:r w:rsidR="00B7454A">
        <w:t xml:space="preserve"> </w:t>
      </w:r>
      <w:r w:rsidRPr="00ED4455">
        <w:t>media</w:t>
      </w:r>
      <w:r w:rsidR="00B7454A">
        <w:t xml:space="preserve"> </w:t>
      </w:r>
      <w:r w:rsidRPr="00ED4455">
        <w:t>technology</w:t>
      </w:r>
      <w:r w:rsidR="00B7454A">
        <w:t xml:space="preserve"> </w:t>
      </w:r>
      <w:r w:rsidRPr="00ED4455">
        <w:t>is</w:t>
      </w:r>
      <w:r w:rsidR="00B7454A">
        <w:t xml:space="preserve"> </w:t>
      </w:r>
      <w:r w:rsidRPr="00ED4455">
        <w:t>developed</w:t>
      </w:r>
      <w:r w:rsidR="00B7454A">
        <w:t xml:space="preserve"> </w:t>
      </w:r>
      <w:r>
        <w:rPr>
          <w:noProof/>
        </w:rPr>
        <w:t>(Ellcessor</w:t>
      </w:r>
      <w:r w:rsidR="00B7454A">
        <w:rPr>
          <w:noProof/>
        </w:rPr>
        <w:t xml:space="preserve"> </w:t>
      </w:r>
      <w:r>
        <w:rPr>
          <w:noProof/>
        </w:rPr>
        <w:t>2012)</w:t>
      </w:r>
      <w:r w:rsidRPr="00ED4455">
        <w:t>.</w:t>
      </w:r>
      <w:r w:rsidR="00B7454A">
        <w:t xml:space="preserve"> </w:t>
      </w:r>
      <w:r w:rsidRPr="00ED4455">
        <w:t>She</w:t>
      </w:r>
      <w:r w:rsidR="00B7454A">
        <w:t xml:space="preserve"> </w:t>
      </w:r>
      <w:r w:rsidRPr="00ED4455">
        <w:t>claims</w:t>
      </w:r>
      <w:r w:rsidR="00B7454A">
        <w:t xml:space="preserve"> </w:t>
      </w:r>
      <w:r w:rsidRPr="00ED4455">
        <w:t>that</w:t>
      </w:r>
      <w:r w:rsidR="00B7454A">
        <w:t xml:space="preserve"> </w:t>
      </w:r>
      <w:r w:rsidRPr="00ED4455">
        <w:t>the</w:t>
      </w:r>
      <w:r w:rsidR="00B7454A">
        <w:t xml:space="preserve"> </w:t>
      </w:r>
      <w:r w:rsidRPr="00ED4455">
        <w:t>lessons</w:t>
      </w:r>
      <w:r w:rsidR="00B7454A">
        <w:t xml:space="preserve"> </w:t>
      </w:r>
      <w:r w:rsidRPr="00ED4455">
        <w:t>from</w:t>
      </w:r>
      <w:r w:rsidR="00B7454A">
        <w:t xml:space="preserve"> </w:t>
      </w:r>
      <w:r w:rsidRPr="00ED4455">
        <w:t>previous</w:t>
      </w:r>
      <w:r w:rsidR="00B7454A">
        <w:t xml:space="preserve"> </w:t>
      </w:r>
      <w:r w:rsidRPr="00ED4455">
        <w:t>technologies</w:t>
      </w:r>
      <w:r w:rsidR="00B7454A">
        <w:t xml:space="preserve"> </w:t>
      </w:r>
      <w:r w:rsidRPr="00ED4455">
        <w:t>are</w:t>
      </w:r>
      <w:r w:rsidR="00B7454A">
        <w:t xml:space="preserve"> </w:t>
      </w:r>
      <w:r w:rsidRPr="00ED4455">
        <w:t>not</w:t>
      </w:r>
      <w:r w:rsidR="00B7454A">
        <w:t xml:space="preserve"> </w:t>
      </w:r>
      <w:r w:rsidRPr="00ED4455">
        <w:t>being</w:t>
      </w:r>
      <w:r w:rsidR="00B7454A">
        <w:t xml:space="preserve"> </w:t>
      </w:r>
      <w:r w:rsidRPr="00ED4455">
        <w:t>learned,</w:t>
      </w:r>
      <w:r w:rsidR="00B7454A">
        <w:t xml:space="preserve"> </w:t>
      </w:r>
      <w:r w:rsidRPr="00ED4455">
        <w:t>highlighting</w:t>
      </w:r>
      <w:r w:rsidR="00B7454A">
        <w:t xml:space="preserve"> </w:t>
      </w:r>
      <w:r w:rsidRPr="00ED4455">
        <w:t>how</w:t>
      </w:r>
      <w:r w:rsidR="00B7454A">
        <w:t xml:space="preserve"> </w:t>
      </w:r>
      <w:r w:rsidRPr="00ED4455">
        <w:t>mandates</w:t>
      </w:r>
      <w:r w:rsidR="00B7454A">
        <w:t xml:space="preserve"> </w:t>
      </w:r>
      <w:r w:rsidRPr="00ED4455">
        <w:t>for</w:t>
      </w:r>
      <w:r w:rsidR="00B7454A">
        <w:t xml:space="preserve"> </w:t>
      </w:r>
      <w:r w:rsidRPr="00ED4455">
        <w:t>the</w:t>
      </w:r>
      <w:r w:rsidR="00B7454A">
        <w:t xml:space="preserve"> </w:t>
      </w:r>
      <w:r w:rsidRPr="00ED4455">
        <w:t>captioning</w:t>
      </w:r>
      <w:r w:rsidR="00B7454A">
        <w:t xml:space="preserve"> </w:t>
      </w:r>
      <w:r w:rsidRPr="00ED4455">
        <w:t>of</w:t>
      </w:r>
      <w:r w:rsidR="00B7454A">
        <w:t xml:space="preserve"> </w:t>
      </w:r>
      <w:r w:rsidRPr="00ED4455">
        <w:t>television</w:t>
      </w:r>
      <w:r w:rsidR="00B7454A">
        <w:t xml:space="preserve"> </w:t>
      </w:r>
      <w:r w:rsidRPr="00ED4455">
        <w:t>content</w:t>
      </w:r>
      <w:r w:rsidR="00B7454A">
        <w:t xml:space="preserve"> </w:t>
      </w:r>
      <w:r w:rsidRPr="00ED4455">
        <w:t>were</w:t>
      </w:r>
      <w:r w:rsidR="00B7454A">
        <w:t xml:space="preserve"> </w:t>
      </w:r>
      <w:r w:rsidRPr="00ED4455">
        <w:t>handed</w:t>
      </w:r>
      <w:r w:rsidR="00B7454A">
        <w:t xml:space="preserve"> </w:t>
      </w:r>
      <w:r w:rsidRPr="00ED4455">
        <w:t>down</w:t>
      </w:r>
      <w:r w:rsidR="00B7454A">
        <w:t xml:space="preserve"> </w:t>
      </w:r>
      <w:r w:rsidRPr="00ED4455">
        <w:t>without</w:t>
      </w:r>
      <w:r w:rsidR="00B7454A">
        <w:t xml:space="preserve"> </w:t>
      </w:r>
      <w:r w:rsidRPr="00ED4455">
        <w:t>giving</w:t>
      </w:r>
      <w:r w:rsidR="00B7454A">
        <w:t xml:space="preserve"> </w:t>
      </w:r>
      <w:r w:rsidRPr="00ED4455">
        <w:t>any</w:t>
      </w:r>
      <w:r w:rsidR="00B7454A">
        <w:t xml:space="preserve"> </w:t>
      </w:r>
      <w:r w:rsidRPr="00ED4455">
        <w:t>consideration</w:t>
      </w:r>
      <w:r w:rsidR="00B7454A">
        <w:t xml:space="preserve"> </w:t>
      </w:r>
      <w:r w:rsidRPr="00ED4455">
        <w:t>to</w:t>
      </w:r>
      <w:r w:rsidR="00B7454A">
        <w:t xml:space="preserve"> </w:t>
      </w:r>
      <w:r w:rsidRPr="00ED4455">
        <w:t>its</w:t>
      </w:r>
      <w:r w:rsidR="00B7454A">
        <w:t xml:space="preserve"> </w:t>
      </w:r>
      <w:r w:rsidRPr="00ED4455">
        <w:t>internet</w:t>
      </w:r>
      <w:r w:rsidR="00B7454A">
        <w:t xml:space="preserve"> </w:t>
      </w:r>
      <w:r w:rsidRPr="00ED4455">
        <w:t>counterparts</w:t>
      </w:r>
      <w:r w:rsidR="00B7454A">
        <w:t xml:space="preserve"> </w:t>
      </w:r>
      <w:r>
        <w:rPr>
          <w:noProof/>
        </w:rPr>
        <w:t>(Ellcessor</w:t>
      </w:r>
      <w:r w:rsidR="00B7454A">
        <w:rPr>
          <w:noProof/>
        </w:rPr>
        <w:t xml:space="preserve"> </w:t>
      </w:r>
      <w:r>
        <w:rPr>
          <w:noProof/>
        </w:rPr>
        <w:t>2012)</w:t>
      </w:r>
      <w:r w:rsidRPr="00ED4455">
        <w:t>.</w:t>
      </w:r>
      <w:r w:rsidR="00B7454A">
        <w:t xml:space="preserve"> </w:t>
      </w:r>
      <w:r w:rsidRPr="00ED4455">
        <w:t>This</w:t>
      </w:r>
      <w:r w:rsidR="00B7454A">
        <w:t xml:space="preserve"> </w:t>
      </w:r>
      <w:r w:rsidRPr="00ED4455">
        <w:t>ongoing</w:t>
      </w:r>
      <w:r w:rsidR="00B7454A">
        <w:t xml:space="preserve"> </w:t>
      </w:r>
      <w:r w:rsidRPr="00ED4455">
        <w:t>exclusion,</w:t>
      </w:r>
      <w:r w:rsidR="00B7454A">
        <w:t xml:space="preserve"> </w:t>
      </w:r>
      <w:r w:rsidRPr="00ED4455">
        <w:t>as</w:t>
      </w:r>
      <w:r w:rsidR="00B7454A">
        <w:t xml:space="preserve"> </w:t>
      </w:r>
      <w:r w:rsidRPr="00ED4455">
        <w:t>a</w:t>
      </w:r>
      <w:r w:rsidR="00B7454A">
        <w:t xml:space="preserve"> </w:t>
      </w:r>
      <w:r w:rsidRPr="00ED4455">
        <w:t>result</w:t>
      </w:r>
      <w:r w:rsidR="00B7454A">
        <w:t xml:space="preserve"> </w:t>
      </w:r>
      <w:r w:rsidRPr="00ED4455">
        <w:t>of</w:t>
      </w:r>
      <w:r w:rsidR="00B7454A">
        <w:t xml:space="preserve"> </w:t>
      </w:r>
      <w:r w:rsidRPr="00ED4455">
        <w:t>the</w:t>
      </w:r>
      <w:r w:rsidR="00B7454A">
        <w:t xml:space="preserve"> </w:t>
      </w:r>
      <w:r w:rsidRPr="00ED4455">
        <w:t>media</w:t>
      </w:r>
      <w:r w:rsidR="00B7454A">
        <w:t xml:space="preserve"> </w:t>
      </w:r>
      <w:r w:rsidRPr="00ED4455">
        <w:t>environment</w:t>
      </w:r>
      <w:r w:rsidR="00B7454A">
        <w:t xml:space="preserve"> </w:t>
      </w:r>
      <w:r w:rsidRPr="00ED4455">
        <w:t>not</w:t>
      </w:r>
      <w:r w:rsidR="00B7454A">
        <w:t xml:space="preserve"> </w:t>
      </w:r>
      <w:r w:rsidRPr="00ED4455">
        <w:t>being</w:t>
      </w:r>
      <w:r w:rsidR="00B7454A">
        <w:t xml:space="preserve"> </w:t>
      </w:r>
      <w:r w:rsidRPr="00ED4455">
        <w:t>accessible,</w:t>
      </w:r>
      <w:r w:rsidR="00B7454A">
        <w:t xml:space="preserve"> </w:t>
      </w:r>
      <w:r w:rsidRPr="00ED4455">
        <w:t>results</w:t>
      </w:r>
      <w:r w:rsidR="00B7454A">
        <w:t xml:space="preserve"> </w:t>
      </w:r>
      <w:r w:rsidRPr="00ED4455">
        <w:t>in</w:t>
      </w:r>
      <w:r w:rsidR="00B7454A">
        <w:t xml:space="preserve"> </w:t>
      </w:r>
      <w:r w:rsidR="00544086">
        <w:t>PWD</w:t>
      </w:r>
      <w:r w:rsidR="00B7454A">
        <w:t xml:space="preserve"> </w:t>
      </w:r>
      <w:r w:rsidRPr="00ED4455">
        <w:t>being</w:t>
      </w:r>
      <w:r w:rsidR="00B7454A">
        <w:t xml:space="preserve"> </w:t>
      </w:r>
      <w:r w:rsidRPr="00ED4455">
        <w:t>omitted</w:t>
      </w:r>
      <w:r w:rsidR="00B7454A">
        <w:t xml:space="preserve"> </w:t>
      </w:r>
      <w:r w:rsidRPr="00ED4455">
        <w:t>from</w:t>
      </w:r>
      <w:r w:rsidR="00B7454A">
        <w:t xml:space="preserve"> </w:t>
      </w:r>
      <w:r w:rsidRPr="00ED4455">
        <w:t>the</w:t>
      </w:r>
      <w:r w:rsidR="00B7454A">
        <w:t xml:space="preserve"> </w:t>
      </w:r>
      <w:r w:rsidR="00B4598A">
        <w:t>“</w:t>
      </w:r>
      <w:r w:rsidRPr="00ED4455">
        <w:t>mediated</w:t>
      </w:r>
      <w:r w:rsidR="00B7454A">
        <w:t xml:space="preserve"> </w:t>
      </w:r>
      <w:r w:rsidRPr="00ED4455">
        <w:t>public</w:t>
      </w:r>
      <w:r w:rsidR="00B7454A">
        <w:t xml:space="preserve"> </w:t>
      </w:r>
      <w:r w:rsidRPr="00ED4455">
        <w:t>sphere</w:t>
      </w:r>
      <w:r w:rsidR="00B4598A">
        <w:t>”</w:t>
      </w:r>
      <w:r w:rsidR="00B7454A">
        <w:t xml:space="preserve"> </w:t>
      </w:r>
      <w:r>
        <w:rPr>
          <w:noProof/>
        </w:rPr>
        <w:t>(Ellcessor</w:t>
      </w:r>
      <w:r w:rsidR="00B7454A">
        <w:rPr>
          <w:noProof/>
        </w:rPr>
        <w:t xml:space="preserve"> </w:t>
      </w:r>
      <w:r>
        <w:rPr>
          <w:noProof/>
        </w:rPr>
        <w:t>2012)</w:t>
      </w:r>
      <w:r w:rsidRPr="00ED4455">
        <w:t>.</w:t>
      </w:r>
      <w:r w:rsidR="00B7454A">
        <w:t xml:space="preserve"> </w:t>
      </w:r>
      <w:r w:rsidRPr="00ED4455">
        <w:t>Sean</w:t>
      </w:r>
      <w:r w:rsidR="00B7454A">
        <w:t xml:space="preserve"> </w:t>
      </w:r>
      <w:proofErr w:type="spellStart"/>
      <w:r w:rsidRPr="00ED4455">
        <w:t>Zdenek</w:t>
      </w:r>
      <w:proofErr w:type="spellEnd"/>
      <w:r w:rsidRPr="00ED4455">
        <w:t>,</w:t>
      </w:r>
      <w:r w:rsidR="00B7454A">
        <w:t xml:space="preserve"> </w:t>
      </w:r>
      <w:r w:rsidRPr="00ED4455">
        <w:t>another</w:t>
      </w:r>
      <w:r w:rsidR="00B7454A">
        <w:t xml:space="preserve"> </w:t>
      </w:r>
      <w:r>
        <w:t>USA</w:t>
      </w:r>
      <w:r w:rsidRPr="00ED4455">
        <w:t>-based</w:t>
      </w:r>
      <w:r w:rsidR="00B7454A">
        <w:t xml:space="preserve"> </w:t>
      </w:r>
      <w:r w:rsidRPr="00ED4455">
        <w:t>researcher,</w:t>
      </w:r>
      <w:r w:rsidR="00B7454A">
        <w:t xml:space="preserve"> </w:t>
      </w:r>
      <w:r w:rsidRPr="00ED4455">
        <w:t>addresses</w:t>
      </w:r>
      <w:r w:rsidR="00B7454A">
        <w:t xml:space="preserve"> </w:t>
      </w:r>
      <w:r w:rsidRPr="00ED4455">
        <w:t>the</w:t>
      </w:r>
      <w:r w:rsidR="00B7454A">
        <w:t xml:space="preserve"> </w:t>
      </w:r>
      <w:r w:rsidRPr="00ED4455">
        <w:t>issue</w:t>
      </w:r>
      <w:r w:rsidR="00B7454A">
        <w:t xml:space="preserve"> </w:t>
      </w:r>
      <w:r w:rsidRPr="00ED4455">
        <w:t>of</w:t>
      </w:r>
      <w:r w:rsidR="00B7454A">
        <w:t xml:space="preserve"> </w:t>
      </w:r>
      <w:r w:rsidRPr="00ED4455">
        <w:t>how</w:t>
      </w:r>
      <w:r w:rsidR="00B7454A">
        <w:t xml:space="preserve"> </w:t>
      </w:r>
      <w:r w:rsidRPr="00ED4455">
        <w:t>little</w:t>
      </w:r>
      <w:r w:rsidR="00B7454A">
        <w:t xml:space="preserve"> </w:t>
      </w:r>
      <w:r w:rsidRPr="00ED4455">
        <w:t>of</w:t>
      </w:r>
      <w:r w:rsidR="00B7454A">
        <w:t xml:space="preserve"> </w:t>
      </w:r>
      <w:r w:rsidRPr="00ED4455">
        <w:t>the</w:t>
      </w:r>
      <w:r w:rsidR="00B7454A">
        <w:t xml:space="preserve"> </w:t>
      </w:r>
      <w:r w:rsidRPr="00ED4455">
        <w:t>content</w:t>
      </w:r>
      <w:r w:rsidR="00B7454A">
        <w:t xml:space="preserve"> </w:t>
      </w:r>
      <w:r w:rsidRPr="00ED4455">
        <w:t>on</w:t>
      </w:r>
      <w:r w:rsidR="00B7454A">
        <w:t xml:space="preserve"> </w:t>
      </w:r>
      <w:r w:rsidRPr="00ED4455">
        <w:t>the</w:t>
      </w:r>
      <w:r w:rsidR="00B7454A">
        <w:t xml:space="preserve"> </w:t>
      </w:r>
      <w:r w:rsidRPr="00ED4455">
        <w:t>internet</w:t>
      </w:r>
      <w:r w:rsidR="00B7454A">
        <w:t xml:space="preserve"> </w:t>
      </w:r>
      <w:r w:rsidRPr="00ED4455">
        <w:t>is</w:t>
      </w:r>
      <w:r w:rsidR="00B7454A">
        <w:t xml:space="preserve"> </w:t>
      </w:r>
      <w:r w:rsidRPr="00ED4455">
        <w:t>captioned</w:t>
      </w:r>
      <w:r w:rsidR="00B7454A">
        <w:t xml:space="preserve"> </w:t>
      </w:r>
      <w:r>
        <w:rPr>
          <w:noProof/>
        </w:rPr>
        <w:t>(Zdenek</w:t>
      </w:r>
      <w:r w:rsidR="00B7454A">
        <w:rPr>
          <w:noProof/>
        </w:rPr>
        <w:t xml:space="preserve"> </w:t>
      </w:r>
      <w:r>
        <w:rPr>
          <w:noProof/>
        </w:rPr>
        <w:t>2011)</w:t>
      </w:r>
      <w:r w:rsidRPr="00ED4455">
        <w:t>.</w:t>
      </w:r>
      <w:r w:rsidR="00B7454A">
        <w:t xml:space="preserve"> </w:t>
      </w:r>
      <w:r w:rsidRPr="00ED4455">
        <w:t>However,</w:t>
      </w:r>
      <w:r w:rsidR="00B7454A">
        <w:t xml:space="preserve"> </w:t>
      </w:r>
      <w:r w:rsidRPr="00ED4455">
        <w:t>the</w:t>
      </w:r>
      <w:r w:rsidR="00B7454A">
        <w:t xml:space="preserve"> </w:t>
      </w:r>
      <w:r>
        <w:t>main</w:t>
      </w:r>
      <w:r w:rsidR="00B7454A">
        <w:t xml:space="preserve"> </w:t>
      </w:r>
      <w:r w:rsidRPr="00ED4455">
        <w:t>focus</w:t>
      </w:r>
      <w:r w:rsidR="00B7454A">
        <w:t xml:space="preserve"> </w:t>
      </w:r>
      <w:r w:rsidRPr="00ED4455">
        <w:t>taken</w:t>
      </w:r>
      <w:r w:rsidR="00B7454A">
        <w:t xml:space="preserve"> </w:t>
      </w:r>
      <w:r w:rsidRPr="00ED4455">
        <w:t>by</w:t>
      </w:r>
      <w:r w:rsidR="00B7454A">
        <w:t xml:space="preserve"> </w:t>
      </w:r>
      <w:proofErr w:type="spellStart"/>
      <w:r w:rsidRPr="00ED4455">
        <w:t>Zdenek</w:t>
      </w:r>
      <w:proofErr w:type="spellEnd"/>
      <w:r w:rsidR="00B7454A">
        <w:t xml:space="preserve"> </w:t>
      </w:r>
      <w:r w:rsidRPr="00ED4455">
        <w:t>is</w:t>
      </w:r>
      <w:r w:rsidR="00B7454A">
        <w:t xml:space="preserve"> </w:t>
      </w:r>
      <w:r w:rsidRPr="00ED4455">
        <w:t>on</w:t>
      </w:r>
      <w:r w:rsidR="00B7454A">
        <w:t xml:space="preserve"> </w:t>
      </w:r>
      <w:r w:rsidRPr="00ED4455">
        <w:t>the</w:t>
      </w:r>
      <w:r w:rsidR="00B7454A">
        <w:t xml:space="preserve"> </w:t>
      </w:r>
      <w:r w:rsidRPr="00E5314C">
        <w:rPr>
          <w:i/>
        </w:rPr>
        <w:t>quality</w:t>
      </w:r>
      <w:r w:rsidR="00B7454A">
        <w:t xml:space="preserve"> </w:t>
      </w:r>
      <w:r w:rsidRPr="00ED4455">
        <w:t>of</w:t>
      </w:r>
      <w:r w:rsidR="00B7454A">
        <w:t xml:space="preserve"> </w:t>
      </w:r>
      <w:r w:rsidRPr="00ED4455">
        <w:t>the</w:t>
      </w:r>
      <w:r w:rsidR="00B7454A">
        <w:t xml:space="preserve"> </w:t>
      </w:r>
      <w:r w:rsidRPr="00ED4455">
        <w:t>captioning</w:t>
      </w:r>
      <w:r w:rsidR="00B7454A">
        <w:t xml:space="preserve"> </w:t>
      </w:r>
      <w:r w:rsidRPr="00ED4455">
        <w:t>that</w:t>
      </w:r>
      <w:r w:rsidR="00B7454A">
        <w:t xml:space="preserve"> </w:t>
      </w:r>
      <w:r w:rsidRPr="00ED4455">
        <w:t>is</w:t>
      </w:r>
      <w:r w:rsidR="00B7454A">
        <w:t xml:space="preserve"> </w:t>
      </w:r>
      <w:r w:rsidRPr="00ED4455">
        <w:t>available,</w:t>
      </w:r>
      <w:r w:rsidR="00B7454A">
        <w:t xml:space="preserve"> </w:t>
      </w:r>
      <w:r w:rsidRPr="00ED4455">
        <w:t>arguing</w:t>
      </w:r>
      <w:r w:rsidR="00B7454A">
        <w:t xml:space="preserve"> </w:t>
      </w:r>
      <w:r w:rsidRPr="00ED4455">
        <w:t>that</w:t>
      </w:r>
      <w:r w:rsidR="00B7454A">
        <w:t xml:space="preserve"> </w:t>
      </w:r>
      <w:r w:rsidRPr="00ED4455">
        <w:t>the</w:t>
      </w:r>
      <w:r w:rsidR="00B7454A">
        <w:t xml:space="preserve"> </w:t>
      </w:r>
      <w:r w:rsidRPr="00ED4455">
        <w:t>primary</w:t>
      </w:r>
      <w:r w:rsidR="00B7454A">
        <w:t xml:space="preserve"> </w:t>
      </w:r>
      <w:r w:rsidRPr="00ED4455">
        <w:t>incentive</w:t>
      </w:r>
      <w:r w:rsidR="00B7454A">
        <w:t xml:space="preserve"> </w:t>
      </w:r>
      <w:r w:rsidRPr="00ED4455">
        <w:t>of</w:t>
      </w:r>
      <w:r w:rsidR="00B7454A">
        <w:t xml:space="preserve"> </w:t>
      </w:r>
      <w:r w:rsidRPr="00ED4455">
        <w:t>the</w:t>
      </w:r>
      <w:r w:rsidR="00B7454A">
        <w:t xml:space="preserve"> </w:t>
      </w:r>
      <w:proofErr w:type="spellStart"/>
      <w:r w:rsidRPr="00ED4455">
        <w:t>captioner</w:t>
      </w:r>
      <w:proofErr w:type="spellEnd"/>
      <w:r w:rsidR="00B7454A">
        <w:t xml:space="preserve"> </w:t>
      </w:r>
      <w:r w:rsidRPr="00ED4455">
        <w:t>is</w:t>
      </w:r>
      <w:r w:rsidR="00B7454A">
        <w:t xml:space="preserve"> </w:t>
      </w:r>
      <w:r w:rsidRPr="00ED4455">
        <w:t>to</w:t>
      </w:r>
      <w:r w:rsidR="00B7454A">
        <w:t xml:space="preserve"> </w:t>
      </w:r>
      <w:r w:rsidR="00B4598A">
        <w:t>“</w:t>
      </w:r>
      <w:r w:rsidRPr="00ED4455">
        <w:t>honour</w:t>
      </w:r>
      <w:r w:rsidR="00B7454A">
        <w:t xml:space="preserve"> </w:t>
      </w:r>
      <w:r w:rsidRPr="00ED4455">
        <w:t>the</w:t>
      </w:r>
      <w:r w:rsidR="00B7454A">
        <w:t xml:space="preserve"> </w:t>
      </w:r>
      <w:r w:rsidRPr="00ED4455">
        <w:t>narrative</w:t>
      </w:r>
      <w:r w:rsidR="00B4598A">
        <w:t>”</w:t>
      </w:r>
      <w:r w:rsidR="00B7454A">
        <w:t xml:space="preserve"> </w:t>
      </w:r>
      <w:r>
        <w:rPr>
          <w:noProof/>
        </w:rPr>
        <w:t>(Zdenek</w:t>
      </w:r>
      <w:r w:rsidR="00B7454A">
        <w:rPr>
          <w:noProof/>
        </w:rPr>
        <w:t xml:space="preserve"> </w:t>
      </w:r>
      <w:r>
        <w:rPr>
          <w:noProof/>
        </w:rPr>
        <w:t>2011)</w:t>
      </w:r>
      <w:r w:rsidRPr="00ED4455">
        <w:t>.</w:t>
      </w:r>
      <w:r w:rsidR="00B7454A">
        <w:t xml:space="preserve"> </w:t>
      </w:r>
      <w:r w:rsidRPr="00ED4455">
        <w:t>Another</w:t>
      </w:r>
      <w:r w:rsidR="00B7454A">
        <w:t xml:space="preserve"> </w:t>
      </w:r>
      <w:r w:rsidRPr="00ED4455">
        <w:t>researcher</w:t>
      </w:r>
      <w:r w:rsidR="00B7454A">
        <w:t xml:space="preserve"> </w:t>
      </w:r>
      <w:r w:rsidRPr="00ED4455">
        <w:t>based</w:t>
      </w:r>
      <w:r w:rsidR="00B7454A">
        <w:t xml:space="preserve"> </w:t>
      </w:r>
      <w:r w:rsidRPr="00ED4455">
        <w:t>in</w:t>
      </w:r>
      <w:r w:rsidR="00B7454A">
        <w:t xml:space="preserve"> </w:t>
      </w:r>
      <w:r w:rsidRPr="00ED4455">
        <w:t>the</w:t>
      </w:r>
      <w:r w:rsidR="00B7454A">
        <w:t xml:space="preserve"> </w:t>
      </w:r>
      <w:r w:rsidRPr="00ED4455">
        <w:t>US</w:t>
      </w:r>
      <w:r>
        <w:t>A</w:t>
      </w:r>
      <w:r w:rsidRPr="00ED4455">
        <w:t>,</w:t>
      </w:r>
      <w:r w:rsidR="00B7454A">
        <w:t xml:space="preserve"> </w:t>
      </w:r>
      <w:r w:rsidRPr="00ED4455">
        <w:t>in</w:t>
      </w:r>
      <w:r w:rsidR="00B7454A">
        <w:t xml:space="preserve"> </w:t>
      </w:r>
      <w:r w:rsidRPr="00ED4455">
        <w:t>the</w:t>
      </w:r>
      <w:r w:rsidR="00B7454A">
        <w:t xml:space="preserve"> </w:t>
      </w:r>
      <w:r w:rsidRPr="00ED4455">
        <w:t>area</w:t>
      </w:r>
      <w:r w:rsidR="00B7454A">
        <w:t xml:space="preserve"> </w:t>
      </w:r>
      <w:r w:rsidRPr="00ED4455">
        <w:t>of</w:t>
      </w:r>
      <w:r w:rsidR="00B7454A">
        <w:t xml:space="preserve"> </w:t>
      </w:r>
      <w:r>
        <w:t>m</w:t>
      </w:r>
      <w:r w:rsidRPr="00ED4455">
        <w:t>edia</w:t>
      </w:r>
      <w:r w:rsidR="00B7454A">
        <w:t xml:space="preserve"> </w:t>
      </w:r>
      <w:r>
        <w:t>l</w:t>
      </w:r>
      <w:r w:rsidRPr="00ED4455">
        <w:t>aw,</w:t>
      </w:r>
      <w:r w:rsidR="00B7454A">
        <w:t xml:space="preserve"> </w:t>
      </w:r>
      <w:r w:rsidRPr="00ED4455">
        <w:t>is</w:t>
      </w:r>
      <w:r w:rsidR="00B7454A">
        <w:t xml:space="preserve"> </w:t>
      </w:r>
      <w:r w:rsidRPr="00ED4455">
        <w:t>Joshua</w:t>
      </w:r>
      <w:r w:rsidR="00B7454A">
        <w:t xml:space="preserve"> </w:t>
      </w:r>
      <w:r w:rsidRPr="00ED4455">
        <w:t>Pila</w:t>
      </w:r>
      <w:r>
        <w:t>.</w:t>
      </w:r>
      <w:r w:rsidR="00B7454A">
        <w:t xml:space="preserve"> </w:t>
      </w:r>
      <w:r>
        <w:t>H</w:t>
      </w:r>
      <w:r w:rsidRPr="00ED4455">
        <w:t>e</w:t>
      </w:r>
      <w:r w:rsidR="00B7454A">
        <w:t xml:space="preserve"> </w:t>
      </w:r>
      <w:r w:rsidRPr="00ED4455">
        <w:t>highlights</w:t>
      </w:r>
      <w:r w:rsidR="00B7454A">
        <w:t xml:space="preserve"> </w:t>
      </w:r>
      <w:r w:rsidRPr="00ED4455">
        <w:t>how</w:t>
      </w:r>
      <w:r w:rsidR="00B7454A">
        <w:t xml:space="preserve"> </w:t>
      </w:r>
      <w:r w:rsidRPr="00ED4455">
        <w:t>complicated</w:t>
      </w:r>
      <w:r w:rsidR="00B7454A">
        <w:t xml:space="preserve"> </w:t>
      </w:r>
      <w:r w:rsidRPr="00ED4455">
        <w:t>legislation</w:t>
      </w:r>
      <w:r w:rsidR="00B7454A">
        <w:t xml:space="preserve"> </w:t>
      </w:r>
      <w:r w:rsidRPr="00ED4455">
        <w:t>around</w:t>
      </w:r>
      <w:r w:rsidR="00B7454A">
        <w:t xml:space="preserve"> </w:t>
      </w:r>
      <w:r w:rsidRPr="00ED4455">
        <w:t>captioning</w:t>
      </w:r>
      <w:r w:rsidR="00B7454A">
        <w:t xml:space="preserve"> </w:t>
      </w:r>
      <w:r w:rsidRPr="00ED4455">
        <w:t>and</w:t>
      </w:r>
      <w:r w:rsidR="00B7454A">
        <w:t xml:space="preserve"> </w:t>
      </w:r>
      <w:r w:rsidRPr="00ED4455">
        <w:t>VOD</w:t>
      </w:r>
      <w:r w:rsidR="00B7454A">
        <w:t xml:space="preserve"> </w:t>
      </w:r>
      <w:r w:rsidRPr="00ED4455">
        <w:t>can</w:t>
      </w:r>
      <w:r w:rsidR="00B7454A">
        <w:t xml:space="preserve"> </w:t>
      </w:r>
      <w:r w:rsidRPr="00ED4455">
        <w:t>be</w:t>
      </w:r>
      <w:r w:rsidR="00B7454A">
        <w:t xml:space="preserve"> </w:t>
      </w:r>
      <w:r>
        <w:rPr>
          <w:noProof/>
        </w:rPr>
        <w:t>(Pila</w:t>
      </w:r>
      <w:r w:rsidR="00B7454A">
        <w:rPr>
          <w:noProof/>
        </w:rPr>
        <w:t xml:space="preserve"> </w:t>
      </w:r>
      <w:r>
        <w:rPr>
          <w:noProof/>
        </w:rPr>
        <w:t>2012)</w:t>
      </w:r>
      <w:r w:rsidRPr="00ED4455">
        <w:t>.</w:t>
      </w:r>
      <w:r w:rsidR="00B7454A">
        <w:t xml:space="preserve"> </w:t>
      </w:r>
      <w:r w:rsidRPr="00ED4455">
        <w:t>Finally,</w:t>
      </w:r>
      <w:r w:rsidR="00B7454A">
        <w:t xml:space="preserve"> </w:t>
      </w:r>
      <w:r w:rsidRPr="00ED4455">
        <w:t>Pi-</w:t>
      </w:r>
      <w:proofErr w:type="spellStart"/>
      <w:r w:rsidRPr="00ED4455">
        <w:t>Tzong</w:t>
      </w:r>
      <w:proofErr w:type="spellEnd"/>
      <w:r w:rsidR="005B04DF">
        <w:t xml:space="preserve"> Jan</w:t>
      </w:r>
      <w:r w:rsidRPr="00ED4455">
        <w:t>,</w:t>
      </w:r>
      <w:r w:rsidR="00B7454A">
        <w:t xml:space="preserve"> </w:t>
      </w:r>
      <w:r w:rsidRPr="00ED4455">
        <w:t>His-</w:t>
      </w:r>
      <w:proofErr w:type="spellStart"/>
      <w:r w:rsidRPr="00ED4455">
        <w:t>Peng</w:t>
      </w:r>
      <w:proofErr w:type="spellEnd"/>
      <w:r w:rsidR="00B7454A">
        <w:t xml:space="preserve"> </w:t>
      </w:r>
      <w:r w:rsidRPr="00ED4455">
        <w:t>Lu</w:t>
      </w:r>
      <w:r w:rsidR="00B7454A">
        <w:t xml:space="preserve"> </w:t>
      </w:r>
      <w:r w:rsidRPr="00ED4455">
        <w:t>and</w:t>
      </w:r>
      <w:r w:rsidR="00B7454A">
        <w:t xml:space="preserve"> </w:t>
      </w:r>
      <w:r w:rsidRPr="00ED4455">
        <w:t>Tzu-</w:t>
      </w:r>
      <w:proofErr w:type="spellStart"/>
      <w:r w:rsidRPr="00ED4455">
        <w:t>Chuan</w:t>
      </w:r>
      <w:proofErr w:type="spellEnd"/>
      <w:r w:rsidR="00B7454A">
        <w:t xml:space="preserve"> </w:t>
      </w:r>
      <w:r w:rsidRPr="00ED4455">
        <w:t>Chou</w:t>
      </w:r>
      <w:r w:rsidR="00B7454A">
        <w:t xml:space="preserve"> </w:t>
      </w:r>
      <w:r w:rsidRPr="00ED4455">
        <w:t>carried</w:t>
      </w:r>
      <w:r w:rsidR="00B7454A">
        <w:t xml:space="preserve"> </w:t>
      </w:r>
      <w:r w:rsidRPr="00ED4455">
        <w:t>out</w:t>
      </w:r>
      <w:r w:rsidR="00B7454A">
        <w:t xml:space="preserve"> </w:t>
      </w:r>
      <w:r w:rsidRPr="00ED4455">
        <w:t>a</w:t>
      </w:r>
      <w:r w:rsidR="00B7454A">
        <w:t xml:space="preserve"> </w:t>
      </w:r>
      <w:r w:rsidRPr="00ED4455">
        <w:t>survey</w:t>
      </w:r>
      <w:r w:rsidR="00B7454A">
        <w:t xml:space="preserve"> </w:t>
      </w:r>
      <w:r w:rsidRPr="00ED4455">
        <w:t>in</w:t>
      </w:r>
      <w:r w:rsidR="00B7454A">
        <w:t xml:space="preserve"> </w:t>
      </w:r>
      <w:r w:rsidRPr="00ED4455">
        <w:t>2012</w:t>
      </w:r>
      <w:r w:rsidR="00B7454A">
        <w:t xml:space="preserve"> </w:t>
      </w:r>
      <w:r w:rsidRPr="00ED4455">
        <w:t>in</w:t>
      </w:r>
      <w:r w:rsidR="00B7454A">
        <w:t xml:space="preserve"> </w:t>
      </w:r>
      <w:r w:rsidRPr="00ED4455">
        <w:t>Taiwan</w:t>
      </w:r>
      <w:r w:rsidR="00B7454A">
        <w:t xml:space="preserve"> </w:t>
      </w:r>
      <w:r w:rsidRPr="00ED4455">
        <w:t>on</w:t>
      </w:r>
      <w:r w:rsidR="00B7454A">
        <w:t xml:space="preserve"> </w:t>
      </w:r>
      <w:r w:rsidRPr="00ED4455">
        <w:t>how</w:t>
      </w:r>
      <w:r w:rsidR="00B7454A">
        <w:t xml:space="preserve"> </w:t>
      </w:r>
      <w:r w:rsidRPr="00ED4455">
        <w:t>the</w:t>
      </w:r>
      <w:r w:rsidR="00B7454A">
        <w:t xml:space="preserve"> </w:t>
      </w:r>
      <w:r w:rsidRPr="00ED4455">
        <w:t>quality</w:t>
      </w:r>
      <w:r w:rsidR="00B7454A">
        <w:t xml:space="preserve"> </w:t>
      </w:r>
      <w:r w:rsidRPr="00ED4455">
        <w:t>of</w:t>
      </w:r>
      <w:r w:rsidR="00B7454A">
        <w:t xml:space="preserve"> </w:t>
      </w:r>
      <w:r w:rsidRPr="00ED4455">
        <w:t>Internet</w:t>
      </w:r>
      <w:r w:rsidR="00B7454A">
        <w:t xml:space="preserve"> </w:t>
      </w:r>
      <w:r w:rsidRPr="00ED4455">
        <w:t>Protocol</w:t>
      </w:r>
      <w:r w:rsidR="00B7454A">
        <w:t xml:space="preserve"> </w:t>
      </w:r>
      <w:r w:rsidRPr="00ED4455">
        <w:t>Television</w:t>
      </w:r>
      <w:r w:rsidR="00B7454A">
        <w:t xml:space="preserve"> </w:t>
      </w:r>
      <w:r w:rsidRPr="00ED4455">
        <w:t>(IPTV)</w:t>
      </w:r>
      <w:r w:rsidR="00B7454A">
        <w:t xml:space="preserve"> </w:t>
      </w:r>
      <w:r w:rsidRPr="00ED4455">
        <w:t>was</w:t>
      </w:r>
      <w:r w:rsidR="00B7454A">
        <w:t xml:space="preserve"> </w:t>
      </w:r>
      <w:r w:rsidRPr="00ED4455">
        <w:t>perceived</w:t>
      </w:r>
      <w:r w:rsidR="00B7454A">
        <w:t xml:space="preserve"> </w:t>
      </w:r>
      <w:r w:rsidRPr="00ED4455">
        <w:t>by</w:t>
      </w:r>
      <w:r w:rsidR="00B7454A">
        <w:t xml:space="preserve"> </w:t>
      </w:r>
      <w:r w:rsidRPr="00ED4455">
        <w:t>both</w:t>
      </w:r>
      <w:r w:rsidR="00B7454A">
        <w:t xml:space="preserve"> </w:t>
      </w:r>
      <w:r w:rsidRPr="00ED4455">
        <w:t>the</w:t>
      </w:r>
      <w:r w:rsidR="00B7454A">
        <w:t xml:space="preserve"> </w:t>
      </w:r>
      <w:r w:rsidRPr="00ED4455">
        <w:t>providers</w:t>
      </w:r>
      <w:r w:rsidR="00B7454A">
        <w:t xml:space="preserve"> </w:t>
      </w:r>
      <w:r w:rsidRPr="00ED4455">
        <w:t>and</w:t>
      </w:r>
      <w:r w:rsidR="00B7454A">
        <w:t xml:space="preserve"> </w:t>
      </w:r>
      <w:r w:rsidRPr="00ED4455">
        <w:t>the</w:t>
      </w:r>
      <w:r w:rsidR="00B7454A">
        <w:t xml:space="preserve"> </w:t>
      </w:r>
      <w:r w:rsidRPr="00ED4455">
        <w:t>audiences</w:t>
      </w:r>
      <w:r w:rsidR="00B7454A">
        <w:t xml:space="preserve"> </w:t>
      </w:r>
      <w:r>
        <w:rPr>
          <w:noProof/>
        </w:rPr>
        <w:t>(Jan,</w:t>
      </w:r>
      <w:r w:rsidR="00B7454A">
        <w:rPr>
          <w:noProof/>
        </w:rPr>
        <w:t xml:space="preserve"> </w:t>
      </w:r>
      <w:r>
        <w:rPr>
          <w:noProof/>
        </w:rPr>
        <w:t>Lu</w:t>
      </w:r>
      <w:r w:rsidR="00C12533">
        <w:rPr>
          <w:noProof/>
        </w:rPr>
        <w:t xml:space="preserve"> &amp;</w:t>
      </w:r>
      <w:r w:rsidR="00B7454A">
        <w:rPr>
          <w:noProof/>
        </w:rPr>
        <w:t xml:space="preserve"> </w:t>
      </w:r>
      <w:r>
        <w:rPr>
          <w:noProof/>
        </w:rPr>
        <w:t>Chou</w:t>
      </w:r>
      <w:r w:rsidR="00B7454A">
        <w:rPr>
          <w:noProof/>
        </w:rPr>
        <w:t xml:space="preserve"> </w:t>
      </w:r>
      <w:r>
        <w:rPr>
          <w:noProof/>
        </w:rPr>
        <w:t>2012)</w:t>
      </w:r>
      <w:r w:rsidRPr="00ED4455">
        <w:t>.</w:t>
      </w:r>
      <w:r w:rsidR="00AC31C0">
        <w:rPr>
          <w:rFonts w:cs="LiberationSans"/>
        </w:rPr>
        <w:t xml:space="preserve"> </w:t>
      </w:r>
      <w:r w:rsidR="008B27AE">
        <w:rPr>
          <w:rFonts w:cs="LiberationSans"/>
        </w:rPr>
        <w:t>T</w:t>
      </w:r>
      <w:r w:rsidR="00AC31C0">
        <w:rPr>
          <w:rFonts w:cs="LiberationSans"/>
        </w:rPr>
        <w:t>he researchers measured what variables were considered important for ‘customer satisfaction’</w:t>
      </w:r>
      <w:r w:rsidR="008B27AE">
        <w:rPr>
          <w:rFonts w:cs="LiberationSans"/>
        </w:rPr>
        <w:t xml:space="preserve"> based on five categories: attractive quality, one-dimensional quality, must-be quality, indifferent quality and reverse quality</w:t>
      </w:r>
      <w:r w:rsidR="00AC31C0">
        <w:rPr>
          <w:rFonts w:cs="LiberationSans"/>
        </w:rPr>
        <w:t xml:space="preserve">. </w:t>
      </w:r>
      <w:r w:rsidRPr="00ED4455">
        <w:t>Their</w:t>
      </w:r>
      <w:r w:rsidR="00B7454A">
        <w:t xml:space="preserve"> </w:t>
      </w:r>
      <w:r w:rsidRPr="00ED4455">
        <w:t>research</w:t>
      </w:r>
      <w:r w:rsidR="00B7454A">
        <w:t xml:space="preserve"> </w:t>
      </w:r>
      <w:r w:rsidRPr="00ED4455">
        <w:t>showed</w:t>
      </w:r>
      <w:r w:rsidR="00B7454A">
        <w:t xml:space="preserve"> </w:t>
      </w:r>
      <w:r>
        <w:t>that</w:t>
      </w:r>
      <w:r w:rsidR="00B7454A">
        <w:t xml:space="preserve"> </w:t>
      </w:r>
      <w:r w:rsidRPr="00ED4455">
        <w:rPr>
          <w:rFonts w:cs="LiberationSans"/>
        </w:rPr>
        <w:t>a</w:t>
      </w:r>
      <w:r w:rsidR="00B7454A">
        <w:rPr>
          <w:rFonts w:cs="LiberationSans"/>
        </w:rPr>
        <w:t xml:space="preserve"> </w:t>
      </w:r>
      <w:r w:rsidRPr="00ED4455">
        <w:rPr>
          <w:rFonts w:cs="LiberationSans"/>
        </w:rPr>
        <w:t>discrepancy</w:t>
      </w:r>
      <w:r w:rsidR="00B7454A">
        <w:rPr>
          <w:rFonts w:cs="LiberationSans"/>
        </w:rPr>
        <w:t xml:space="preserve"> </w:t>
      </w:r>
      <w:r w:rsidRPr="00ED4455">
        <w:rPr>
          <w:rFonts w:cs="LiberationSans"/>
        </w:rPr>
        <w:t>exists</w:t>
      </w:r>
      <w:r w:rsidR="00B7454A">
        <w:rPr>
          <w:rFonts w:cs="LiberationSans"/>
        </w:rPr>
        <w:t xml:space="preserve"> </w:t>
      </w:r>
      <w:r w:rsidRPr="00ED4455">
        <w:rPr>
          <w:rFonts w:cs="LiberationSans"/>
        </w:rPr>
        <w:t>between</w:t>
      </w:r>
      <w:r w:rsidR="00B7454A">
        <w:rPr>
          <w:rFonts w:cs="LiberationSans"/>
        </w:rPr>
        <w:t xml:space="preserve"> </w:t>
      </w:r>
      <w:r w:rsidRPr="00ED4455">
        <w:rPr>
          <w:rFonts w:cs="LiberationSans"/>
        </w:rPr>
        <w:t>suppliers</w:t>
      </w:r>
      <w:r w:rsidR="00B7454A">
        <w:rPr>
          <w:rFonts w:cs="LiberationSans"/>
        </w:rPr>
        <w:t xml:space="preserve"> </w:t>
      </w:r>
      <w:r w:rsidRPr="00ED4455">
        <w:rPr>
          <w:rFonts w:cs="LiberationSans"/>
        </w:rPr>
        <w:t>and</w:t>
      </w:r>
      <w:r w:rsidR="00B7454A">
        <w:rPr>
          <w:rFonts w:cs="LiberationSans"/>
        </w:rPr>
        <w:t xml:space="preserve"> </w:t>
      </w:r>
      <w:r w:rsidRPr="00ED4455">
        <w:rPr>
          <w:rFonts w:cs="LiberationSans"/>
        </w:rPr>
        <w:t>audiences</w:t>
      </w:r>
      <w:r w:rsidR="00B7454A">
        <w:rPr>
          <w:rFonts w:cs="LiberationSans"/>
        </w:rPr>
        <w:t xml:space="preserve"> </w:t>
      </w:r>
      <w:r w:rsidRPr="00ED4455">
        <w:rPr>
          <w:rFonts w:cs="LiberationSans"/>
        </w:rPr>
        <w:t>regarding</w:t>
      </w:r>
      <w:r w:rsidR="00B7454A">
        <w:rPr>
          <w:rFonts w:cs="LiberationSans"/>
        </w:rPr>
        <w:t xml:space="preserve"> </w:t>
      </w:r>
      <w:r w:rsidRPr="00ED4455">
        <w:rPr>
          <w:rFonts w:cs="LiberationSans"/>
        </w:rPr>
        <w:t>the</w:t>
      </w:r>
      <w:r w:rsidR="00B7454A">
        <w:rPr>
          <w:rFonts w:cs="LiberationSans"/>
        </w:rPr>
        <w:t xml:space="preserve"> </w:t>
      </w:r>
      <w:r w:rsidRPr="00ED4455">
        <w:rPr>
          <w:rFonts w:cs="LiberationSans"/>
        </w:rPr>
        <w:t>importance</w:t>
      </w:r>
      <w:r w:rsidR="00B7454A">
        <w:rPr>
          <w:rFonts w:cs="LiberationSans"/>
        </w:rPr>
        <w:t xml:space="preserve"> </w:t>
      </w:r>
      <w:r w:rsidRPr="00ED4455">
        <w:rPr>
          <w:rFonts w:cs="LiberationSans"/>
        </w:rPr>
        <w:t>of</w:t>
      </w:r>
      <w:r w:rsidR="00B7454A">
        <w:rPr>
          <w:rFonts w:cs="LiberationSans"/>
        </w:rPr>
        <w:t xml:space="preserve"> </w:t>
      </w:r>
      <w:r w:rsidRPr="00ED4455">
        <w:rPr>
          <w:rFonts w:cs="LiberationSans"/>
        </w:rPr>
        <w:t>accessibility</w:t>
      </w:r>
      <w:r w:rsidR="002B410E">
        <w:rPr>
          <w:rFonts w:cs="LiberationSans"/>
        </w:rPr>
        <w:t xml:space="preserve">. </w:t>
      </w:r>
      <w:r w:rsidR="00AC31C0">
        <w:rPr>
          <w:rFonts w:cs="LiberationSans"/>
        </w:rPr>
        <w:t>W</w:t>
      </w:r>
      <w:r w:rsidRPr="00ED4455">
        <w:rPr>
          <w:rFonts w:cs="LiberationSans"/>
        </w:rPr>
        <w:t>hereas</w:t>
      </w:r>
      <w:r w:rsidR="00B7454A">
        <w:rPr>
          <w:rFonts w:cs="LiberationSans"/>
        </w:rPr>
        <w:t xml:space="preserve"> </w:t>
      </w:r>
      <w:r w:rsidRPr="00ED4455">
        <w:rPr>
          <w:rFonts w:cs="LiberationSans"/>
        </w:rPr>
        <w:t>audiences</w:t>
      </w:r>
      <w:r w:rsidR="00B7454A">
        <w:rPr>
          <w:rFonts w:cs="LiberationSans"/>
        </w:rPr>
        <w:t xml:space="preserve"> </w:t>
      </w:r>
      <w:r w:rsidRPr="00ED4455">
        <w:rPr>
          <w:rFonts w:cs="LiberationSans"/>
        </w:rPr>
        <w:t>rated</w:t>
      </w:r>
      <w:r w:rsidR="00B7454A">
        <w:rPr>
          <w:rFonts w:cs="LiberationSans"/>
        </w:rPr>
        <w:t xml:space="preserve"> </w:t>
      </w:r>
      <w:r w:rsidRPr="00ED4455">
        <w:rPr>
          <w:rFonts w:cs="LiberationSans"/>
        </w:rPr>
        <w:t>the</w:t>
      </w:r>
      <w:r w:rsidR="00B7454A">
        <w:rPr>
          <w:rFonts w:cs="LiberationSans"/>
        </w:rPr>
        <w:t xml:space="preserve"> </w:t>
      </w:r>
      <w:r w:rsidRPr="00ED4455">
        <w:rPr>
          <w:rFonts w:cs="LiberationSans"/>
        </w:rPr>
        <w:t>provision</w:t>
      </w:r>
      <w:r w:rsidR="00B7454A">
        <w:rPr>
          <w:rFonts w:cs="LiberationSans"/>
        </w:rPr>
        <w:t xml:space="preserve"> </w:t>
      </w:r>
      <w:r w:rsidRPr="00ED4455">
        <w:rPr>
          <w:rFonts w:cs="LiberationSans"/>
        </w:rPr>
        <w:t>of</w:t>
      </w:r>
      <w:r w:rsidR="00B7454A">
        <w:rPr>
          <w:rFonts w:cs="LiberationSans"/>
        </w:rPr>
        <w:t xml:space="preserve"> </w:t>
      </w:r>
      <w:r w:rsidRPr="00ED4455">
        <w:rPr>
          <w:rFonts w:cs="LiberationSans"/>
        </w:rPr>
        <w:t>captions</w:t>
      </w:r>
      <w:r w:rsidR="00B7454A">
        <w:rPr>
          <w:rFonts w:cs="LiberationSans"/>
        </w:rPr>
        <w:t xml:space="preserve"> </w:t>
      </w:r>
      <w:r w:rsidRPr="00ED4455">
        <w:rPr>
          <w:rFonts w:cs="LiberationSans"/>
        </w:rPr>
        <w:t>as</w:t>
      </w:r>
      <w:r w:rsidR="00B7454A">
        <w:rPr>
          <w:rFonts w:cs="LiberationSans"/>
        </w:rPr>
        <w:t xml:space="preserve"> </w:t>
      </w:r>
      <w:r w:rsidRPr="00ED4455">
        <w:rPr>
          <w:rFonts w:cs="LiberationSans"/>
        </w:rPr>
        <w:t>a</w:t>
      </w:r>
      <w:r w:rsidR="00B7454A">
        <w:rPr>
          <w:rFonts w:cs="LiberationSans"/>
        </w:rPr>
        <w:t xml:space="preserve"> </w:t>
      </w:r>
      <w:r w:rsidR="00B4598A">
        <w:t>“</w:t>
      </w:r>
      <w:r w:rsidRPr="00ED4455">
        <w:t>must-be</w:t>
      </w:r>
      <w:r w:rsidR="00B7454A">
        <w:t xml:space="preserve"> </w:t>
      </w:r>
      <w:r w:rsidRPr="00ED4455">
        <w:t>quality</w:t>
      </w:r>
      <w:r w:rsidR="00B4598A">
        <w:t>”</w:t>
      </w:r>
      <w:r w:rsidR="008B27AE">
        <w:t xml:space="preserve"> (a necessity of the service)</w:t>
      </w:r>
      <w:r w:rsidR="005B04DF">
        <w:t>,</w:t>
      </w:r>
      <w:r w:rsidR="00B7454A">
        <w:t xml:space="preserve"> </w:t>
      </w:r>
      <w:r w:rsidRPr="00ED4455">
        <w:t>the</w:t>
      </w:r>
      <w:r w:rsidR="00B7454A">
        <w:t xml:space="preserve"> </w:t>
      </w:r>
      <w:r w:rsidRPr="00ED4455">
        <w:t>providers</w:t>
      </w:r>
      <w:r w:rsidR="00B7454A">
        <w:t xml:space="preserve"> </w:t>
      </w:r>
      <w:r w:rsidRPr="00ED4455">
        <w:t>rated</w:t>
      </w:r>
      <w:r w:rsidR="00B7454A">
        <w:t xml:space="preserve"> </w:t>
      </w:r>
      <w:r w:rsidRPr="00ED4455">
        <w:t>it</w:t>
      </w:r>
      <w:r w:rsidR="00B7454A">
        <w:t xml:space="preserve"> </w:t>
      </w:r>
      <w:r w:rsidRPr="00ED4455">
        <w:t>a</w:t>
      </w:r>
      <w:r w:rsidR="00B7454A">
        <w:t xml:space="preserve"> </w:t>
      </w:r>
      <w:r w:rsidR="00B4598A">
        <w:t>“</w:t>
      </w:r>
      <w:r w:rsidRPr="00ED4455">
        <w:t>one-dimensional</w:t>
      </w:r>
      <w:r w:rsidR="00B7454A">
        <w:t xml:space="preserve"> </w:t>
      </w:r>
      <w:r w:rsidRPr="00ED4455">
        <w:t>quality</w:t>
      </w:r>
      <w:r w:rsidR="00B4598A">
        <w:t>”</w:t>
      </w:r>
      <w:r w:rsidR="002B410E">
        <w:t xml:space="preserve"> (</w:t>
      </w:r>
      <w:r w:rsidR="002B410E" w:rsidRPr="00335E64">
        <w:rPr>
          <w:rFonts w:asciiTheme="minorHAnsi" w:hAnsiTheme="minorHAnsi"/>
        </w:rPr>
        <w:t>where</w:t>
      </w:r>
      <w:r w:rsidR="008B27AE">
        <w:rPr>
          <w:rFonts w:asciiTheme="minorHAnsi" w:hAnsiTheme="minorHAnsi"/>
        </w:rPr>
        <w:t xml:space="preserve"> by</w:t>
      </w:r>
      <w:r w:rsidR="002B410E" w:rsidRPr="00335E64">
        <w:rPr>
          <w:rFonts w:asciiTheme="minorHAnsi" w:hAnsiTheme="minorHAnsi"/>
        </w:rPr>
        <w:t xml:space="preserve"> </w:t>
      </w:r>
      <w:r w:rsidR="002B410E" w:rsidRPr="00335E64">
        <w:rPr>
          <w:rFonts w:asciiTheme="minorHAnsi" w:eastAsiaTheme="minorHAnsi" w:hAnsiTheme="minorHAnsi" w:cs="Times"/>
          <w:color w:val="1A1718"/>
          <w:lang w:val="en-US"/>
        </w:rPr>
        <w:t xml:space="preserve">the customer’s satisfaction </w:t>
      </w:r>
      <w:r w:rsidR="008B27AE">
        <w:rPr>
          <w:rFonts w:asciiTheme="minorHAnsi" w:eastAsiaTheme="minorHAnsi" w:hAnsiTheme="minorHAnsi" w:cs="Times"/>
          <w:color w:val="1A1718"/>
          <w:lang w:val="en-US"/>
        </w:rPr>
        <w:t xml:space="preserve">may </w:t>
      </w:r>
      <w:r w:rsidR="008B27AE" w:rsidRPr="008B27AE">
        <w:rPr>
          <w:rFonts w:asciiTheme="minorHAnsi" w:eastAsiaTheme="minorHAnsi" w:hAnsiTheme="minorHAnsi" w:cs="Times"/>
          <w:color w:val="1A1718"/>
          <w:lang w:val="en-US"/>
        </w:rPr>
        <w:t>increase</w:t>
      </w:r>
      <w:r w:rsidR="002B410E" w:rsidRPr="00335E64">
        <w:rPr>
          <w:rFonts w:asciiTheme="minorHAnsi" w:eastAsiaTheme="minorHAnsi" w:hAnsiTheme="minorHAnsi" w:cs="Times"/>
          <w:color w:val="1A1718"/>
          <w:lang w:val="en-US"/>
        </w:rPr>
        <w:t xml:space="preserve"> with its availability, but it was not</w:t>
      </w:r>
      <w:r w:rsidR="008B27AE" w:rsidRPr="008B27AE">
        <w:rPr>
          <w:rFonts w:asciiTheme="minorHAnsi" w:eastAsiaTheme="minorHAnsi" w:hAnsiTheme="minorHAnsi" w:cs="Times"/>
          <w:color w:val="1A1718"/>
          <w:lang w:val="en-US"/>
        </w:rPr>
        <w:t xml:space="preserve"> </w:t>
      </w:r>
      <w:r w:rsidR="002B410E" w:rsidRPr="00335E64">
        <w:rPr>
          <w:rFonts w:asciiTheme="minorHAnsi" w:eastAsiaTheme="minorHAnsi" w:hAnsiTheme="minorHAnsi" w:cs="Times"/>
          <w:color w:val="1A1718"/>
          <w:lang w:val="en-US"/>
        </w:rPr>
        <w:t>a necessity</w:t>
      </w:r>
      <w:r w:rsidR="002B410E" w:rsidRPr="00335E64">
        <w:rPr>
          <w:rFonts w:asciiTheme="minorHAnsi" w:hAnsiTheme="minorHAnsi"/>
        </w:rPr>
        <w:t>)</w:t>
      </w:r>
      <w:r w:rsidR="00B7454A">
        <w:t xml:space="preserve"> </w:t>
      </w:r>
      <w:r>
        <w:rPr>
          <w:noProof/>
        </w:rPr>
        <w:t>(Jan,</w:t>
      </w:r>
      <w:r w:rsidR="00B7454A">
        <w:rPr>
          <w:noProof/>
        </w:rPr>
        <w:t xml:space="preserve"> </w:t>
      </w:r>
      <w:r>
        <w:rPr>
          <w:noProof/>
        </w:rPr>
        <w:t>Lu</w:t>
      </w:r>
      <w:r w:rsidR="00C12533">
        <w:rPr>
          <w:noProof/>
        </w:rPr>
        <w:t xml:space="preserve"> &amp; </w:t>
      </w:r>
      <w:r>
        <w:rPr>
          <w:noProof/>
        </w:rPr>
        <w:t>Chou</w:t>
      </w:r>
      <w:r w:rsidR="00B7454A">
        <w:rPr>
          <w:noProof/>
        </w:rPr>
        <w:t xml:space="preserve"> </w:t>
      </w:r>
      <w:r>
        <w:rPr>
          <w:noProof/>
        </w:rPr>
        <w:t>2012)</w:t>
      </w:r>
      <w:r w:rsidRPr="00ED4455">
        <w:t>.</w:t>
      </w:r>
    </w:p>
    <w:p w14:paraId="344945F6" w14:textId="024880D2" w:rsidR="00EC29C7" w:rsidRPr="00E0497B" w:rsidRDefault="00EC29C7" w:rsidP="00061643">
      <w:pPr>
        <w:spacing w:after="60"/>
      </w:pPr>
      <w:r w:rsidRPr="00E0497B">
        <w:t>Australian</w:t>
      </w:r>
      <w:r w:rsidR="00B7454A">
        <w:t xml:space="preserve"> </w:t>
      </w:r>
      <w:r w:rsidRPr="00E0497B">
        <w:t>research</w:t>
      </w:r>
      <w:r w:rsidR="00B7454A">
        <w:t xml:space="preserve"> </w:t>
      </w:r>
      <w:r w:rsidRPr="00E0497B">
        <w:t>in</w:t>
      </w:r>
      <w:r w:rsidR="00B7454A">
        <w:t xml:space="preserve"> </w:t>
      </w:r>
      <w:r w:rsidRPr="00E0497B">
        <w:t>this</w:t>
      </w:r>
      <w:r w:rsidR="00B7454A">
        <w:t xml:space="preserve"> </w:t>
      </w:r>
      <w:r w:rsidRPr="00E0497B">
        <w:t>area</w:t>
      </w:r>
      <w:r w:rsidR="00B7454A">
        <w:t xml:space="preserve"> </w:t>
      </w:r>
      <w:r w:rsidRPr="00E0497B">
        <w:t>appears</w:t>
      </w:r>
      <w:r w:rsidR="00B7454A">
        <w:t xml:space="preserve"> </w:t>
      </w:r>
      <w:r w:rsidRPr="00E0497B">
        <w:t>to</w:t>
      </w:r>
      <w:r w:rsidR="00B7454A">
        <w:t xml:space="preserve"> </w:t>
      </w:r>
      <w:r w:rsidRPr="00E0497B">
        <w:t>be</w:t>
      </w:r>
      <w:r w:rsidR="00B7454A">
        <w:t xml:space="preserve"> </w:t>
      </w:r>
      <w:r w:rsidRPr="00E0497B">
        <w:t>limited</w:t>
      </w:r>
      <w:r w:rsidR="00B7454A">
        <w:t xml:space="preserve"> </w:t>
      </w:r>
      <w:r w:rsidRPr="00E0497B">
        <w:t>to</w:t>
      </w:r>
      <w:r w:rsidR="00B7454A">
        <w:t xml:space="preserve"> </w:t>
      </w:r>
      <w:r w:rsidRPr="00E0497B">
        <w:t>Screen</w:t>
      </w:r>
      <w:r w:rsidR="00B7454A">
        <w:t xml:space="preserve"> </w:t>
      </w:r>
      <w:r w:rsidRPr="00E0497B">
        <w:t>Australia,</w:t>
      </w:r>
      <w:r w:rsidR="00B7454A">
        <w:t xml:space="preserve"> </w:t>
      </w:r>
      <w:r w:rsidR="00E21F03">
        <w:t>Media Access Australia (</w:t>
      </w:r>
      <w:r w:rsidRPr="00E0497B">
        <w:t>M</w:t>
      </w:r>
      <w:r w:rsidR="00166433">
        <w:t>AA</w:t>
      </w:r>
      <w:r w:rsidR="00E21F03">
        <w:t>)</w:t>
      </w:r>
      <w:r w:rsidR="00B7454A">
        <w:t xml:space="preserve"> </w:t>
      </w:r>
      <w:r w:rsidRPr="00E0497B">
        <w:t>and</w:t>
      </w:r>
      <w:r w:rsidR="00B7454A">
        <w:t xml:space="preserve"> </w:t>
      </w:r>
      <w:r>
        <w:t>the</w:t>
      </w:r>
      <w:r w:rsidR="00B7454A">
        <w:t xml:space="preserve"> </w:t>
      </w:r>
      <w:r>
        <w:t>author</w:t>
      </w:r>
      <w:r w:rsidR="00B7454A">
        <w:t xml:space="preserve"> </w:t>
      </w:r>
      <w:r>
        <w:t>of</w:t>
      </w:r>
      <w:r w:rsidR="00B7454A">
        <w:t xml:space="preserve"> </w:t>
      </w:r>
      <w:r>
        <w:t>this</w:t>
      </w:r>
      <w:r w:rsidR="00B7454A">
        <w:t xml:space="preserve"> </w:t>
      </w:r>
      <w:r>
        <w:t>report,</w:t>
      </w:r>
      <w:r w:rsidR="00B7454A">
        <w:t xml:space="preserve"> </w:t>
      </w:r>
      <w:r w:rsidRPr="00E0497B">
        <w:t>Katie</w:t>
      </w:r>
      <w:r w:rsidR="00B7454A">
        <w:t xml:space="preserve"> </w:t>
      </w:r>
      <w:r w:rsidRPr="00E0497B">
        <w:t>Ellis,</w:t>
      </w:r>
      <w:r w:rsidR="00B7454A">
        <w:t xml:space="preserve"> </w:t>
      </w:r>
      <w:r w:rsidRPr="00E0497B">
        <w:t>whose</w:t>
      </w:r>
      <w:r w:rsidR="00B7454A">
        <w:t xml:space="preserve"> </w:t>
      </w:r>
      <w:r w:rsidRPr="00E0497B">
        <w:t>most</w:t>
      </w:r>
      <w:r w:rsidR="00B7454A">
        <w:t xml:space="preserve"> </w:t>
      </w:r>
      <w:r w:rsidRPr="00E0497B">
        <w:t>recent</w:t>
      </w:r>
      <w:r w:rsidR="00B7454A">
        <w:t xml:space="preserve"> </w:t>
      </w:r>
      <w:r w:rsidRPr="00E0497B">
        <w:t>articles</w:t>
      </w:r>
      <w:r w:rsidR="00B7454A">
        <w:t xml:space="preserve"> </w:t>
      </w:r>
      <w:r w:rsidRPr="00E0497B">
        <w:t>on</w:t>
      </w:r>
      <w:r w:rsidR="00B7454A">
        <w:t xml:space="preserve"> </w:t>
      </w:r>
      <w:r w:rsidRPr="00E0497B">
        <w:t>the</w:t>
      </w:r>
      <w:r w:rsidR="00B7454A">
        <w:t xml:space="preserve"> </w:t>
      </w:r>
      <w:r w:rsidRPr="00E0497B">
        <w:t>topic</w:t>
      </w:r>
      <w:r w:rsidR="00B7454A">
        <w:t xml:space="preserve"> </w:t>
      </w:r>
      <w:r w:rsidRPr="00E0497B">
        <w:t>of</w:t>
      </w:r>
      <w:r w:rsidR="00B7454A">
        <w:t xml:space="preserve"> </w:t>
      </w:r>
      <w:r w:rsidRPr="00E0497B">
        <w:t>VOD</w:t>
      </w:r>
      <w:r w:rsidR="00B7454A">
        <w:t xml:space="preserve"> </w:t>
      </w:r>
      <w:r w:rsidRPr="00E0497B">
        <w:t>and</w:t>
      </w:r>
      <w:r w:rsidR="00B7454A">
        <w:t xml:space="preserve"> </w:t>
      </w:r>
      <w:r w:rsidRPr="00E0497B">
        <w:t>accessibility</w:t>
      </w:r>
      <w:r w:rsidR="00B7454A">
        <w:t xml:space="preserve"> </w:t>
      </w:r>
      <w:r w:rsidRPr="00E0497B">
        <w:t>discuss</w:t>
      </w:r>
      <w:r w:rsidR="00B7454A">
        <w:t xml:space="preserve"> </w:t>
      </w:r>
      <w:r w:rsidRPr="00E0497B">
        <w:t>both</w:t>
      </w:r>
      <w:r w:rsidR="00B7454A">
        <w:t xml:space="preserve"> </w:t>
      </w:r>
      <w:r w:rsidRPr="00E0497B">
        <w:t>the</w:t>
      </w:r>
      <w:r w:rsidR="00B7454A">
        <w:t xml:space="preserve"> </w:t>
      </w:r>
      <w:r w:rsidRPr="00E0497B">
        <w:t>transition</w:t>
      </w:r>
      <w:r w:rsidR="00B7454A">
        <w:t xml:space="preserve"> </w:t>
      </w:r>
      <w:r w:rsidRPr="00E0497B">
        <w:t>to</w:t>
      </w:r>
      <w:r w:rsidR="00B7454A">
        <w:t xml:space="preserve"> </w:t>
      </w:r>
      <w:r w:rsidRPr="00E0497B">
        <w:t>broadband</w:t>
      </w:r>
      <w:r>
        <w:t>-</w:t>
      </w:r>
      <w:r w:rsidRPr="00E0497B">
        <w:t>based</w:t>
      </w:r>
      <w:r w:rsidR="00B7454A">
        <w:t xml:space="preserve"> </w:t>
      </w:r>
      <w:r w:rsidR="00814EB4">
        <w:t>television</w:t>
      </w:r>
      <w:r w:rsidR="00B7454A">
        <w:t xml:space="preserve"> </w:t>
      </w:r>
      <w:r w:rsidRPr="00E0497B">
        <w:t>and</w:t>
      </w:r>
      <w:r w:rsidR="00B7454A">
        <w:t xml:space="preserve"> </w:t>
      </w:r>
      <w:r w:rsidRPr="00E0497B">
        <w:t>Netflix</w:t>
      </w:r>
      <w:r w:rsidR="00B4598A">
        <w:t>’</w:t>
      </w:r>
      <w:r w:rsidRPr="00E0497B">
        <w:t>s</w:t>
      </w:r>
      <w:r w:rsidR="00B7454A">
        <w:t xml:space="preserve"> </w:t>
      </w:r>
      <w:r w:rsidRPr="00E0497B">
        <w:t>captioning</w:t>
      </w:r>
      <w:r w:rsidR="00B7454A">
        <w:t xml:space="preserve"> </w:t>
      </w:r>
      <w:r w:rsidRPr="00E0497B">
        <w:t>model</w:t>
      </w:r>
      <w:r w:rsidR="00B7454A">
        <w:t xml:space="preserve"> </w:t>
      </w:r>
      <w:r w:rsidRPr="00E0497B">
        <w:t>(including</w:t>
      </w:r>
      <w:r w:rsidR="00B7454A">
        <w:t xml:space="preserve"> </w:t>
      </w:r>
      <w:r w:rsidRPr="00E0497B">
        <w:t>the</w:t>
      </w:r>
      <w:r w:rsidR="00B7454A">
        <w:t xml:space="preserve"> </w:t>
      </w:r>
      <w:r w:rsidRPr="00E0497B">
        <w:t>lack</w:t>
      </w:r>
      <w:r w:rsidR="00B7454A">
        <w:t xml:space="preserve"> </w:t>
      </w:r>
      <w:r w:rsidRPr="00E0497B">
        <w:t>of</w:t>
      </w:r>
      <w:r w:rsidR="00B7454A">
        <w:t xml:space="preserve"> </w:t>
      </w:r>
      <w:r>
        <w:t>AD</w:t>
      </w:r>
      <w:r w:rsidR="00B7454A">
        <w:t xml:space="preserve"> </w:t>
      </w:r>
      <w:r w:rsidRPr="00E0497B">
        <w:t>features)</w:t>
      </w:r>
      <w:r w:rsidR="00B7454A">
        <w:t xml:space="preserve"> </w:t>
      </w:r>
      <w:r w:rsidRPr="00E0497B">
        <w:t>and</w:t>
      </w:r>
      <w:r w:rsidR="00B7454A">
        <w:t xml:space="preserve"> </w:t>
      </w:r>
      <w:r w:rsidRPr="00E0497B">
        <w:t>in</w:t>
      </w:r>
      <w:r w:rsidR="00B7454A">
        <w:t xml:space="preserve"> </w:t>
      </w:r>
      <w:r w:rsidRPr="00E0497B">
        <w:t>particular</w:t>
      </w:r>
      <w:r w:rsidR="00B7454A">
        <w:t xml:space="preserve"> </w:t>
      </w:r>
      <w:r w:rsidRPr="00E0497B">
        <w:t>highlight</w:t>
      </w:r>
      <w:r w:rsidR="00B7454A">
        <w:t xml:space="preserve"> </w:t>
      </w:r>
      <w:r w:rsidRPr="00E0497B">
        <w:t>the</w:t>
      </w:r>
      <w:r w:rsidR="00B7454A">
        <w:t xml:space="preserve"> </w:t>
      </w:r>
      <w:r w:rsidRPr="00E0497B">
        <w:t>need</w:t>
      </w:r>
      <w:r w:rsidR="00B7454A">
        <w:t xml:space="preserve"> </w:t>
      </w:r>
      <w:r w:rsidRPr="00E0497B">
        <w:t>for</w:t>
      </w:r>
      <w:r w:rsidR="00B7454A">
        <w:t xml:space="preserve"> </w:t>
      </w:r>
      <w:r w:rsidRPr="00E0497B">
        <w:t>legislation</w:t>
      </w:r>
      <w:r w:rsidR="00B7454A">
        <w:t xml:space="preserve"> </w:t>
      </w:r>
      <w:r w:rsidRPr="00E0497B">
        <w:t>mandating</w:t>
      </w:r>
      <w:r w:rsidR="00B7454A">
        <w:t xml:space="preserve"> </w:t>
      </w:r>
      <w:r w:rsidRPr="00E0497B">
        <w:t>accessible</w:t>
      </w:r>
      <w:r w:rsidR="00B7454A">
        <w:t xml:space="preserve"> </w:t>
      </w:r>
      <w:r w:rsidRPr="00E0497B">
        <w:t>digital</w:t>
      </w:r>
      <w:r w:rsidR="00B7454A">
        <w:t xml:space="preserve"> </w:t>
      </w:r>
      <w:r w:rsidRPr="00E0497B">
        <w:t>media</w:t>
      </w:r>
      <w:r w:rsidR="00B7454A">
        <w:t xml:space="preserve"> </w:t>
      </w:r>
      <w:r w:rsidRPr="00E0497B">
        <w:t>environments</w:t>
      </w:r>
      <w:r w:rsidR="00B7454A">
        <w:t xml:space="preserve"> </w:t>
      </w:r>
      <w:r>
        <w:rPr>
          <w:noProof/>
        </w:rPr>
        <w:t>(Ellis</w:t>
      </w:r>
      <w:r w:rsidR="00B7454A">
        <w:rPr>
          <w:noProof/>
        </w:rPr>
        <w:t xml:space="preserve"> </w:t>
      </w:r>
      <w:r>
        <w:rPr>
          <w:noProof/>
        </w:rPr>
        <w:t>2015,</w:t>
      </w:r>
      <w:r w:rsidR="00B7454A">
        <w:rPr>
          <w:noProof/>
        </w:rPr>
        <w:t xml:space="preserve"> </w:t>
      </w:r>
      <w:r>
        <w:rPr>
          <w:noProof/>
        </w:rPr>
        <w:t>2014b)</w:t>
      </w:r>
      <w:r w:rsidRPr="00E0497B">
        <w:t>.</w:t>
      </w:r>
      <w:r w:rsidR="00B7454A">
        <w:t xml:space="preserve"> </w:t>
      </w:r>
      <w:r w:rsidRPr="00E0497B">
        <w:t>This</w:t>
      </w:r>
      <w:r w:rsidR="00B7454A">
        <w:t xml:space="preserve"> </w:t>
      </w:r>
      <w:r w:rsidRPr="00E0497B">
        <w:t>echoes</w:t>
      </w:r>
      <w:r w:rsidR="00B7454A">
        <w:t xml:space="preserve"> </w:t>
      </w:r>
      <w:r w:rsidRPr="00E0497B">
        <w:t>the</w:t>
      </w:r>
      <w:r w:rsidR="00B7454A">
        <w:t xml:space="preserve"> </w:t>
      </w:r>
      <w:r w:rsidRPr="00E0497B">
        <w:t>issues</w:t>
      </w:r>
      <w:r w:rsidR="00B7454A">
        <w:t xml:space="preserve"> </w:t>
      </w:r>
      <w:r w:rsidRPr="00E0497B">
        <w:t>around</w:t>
      </w:r>
      <w:r w:rsidR="00B7454A">
        <w:t xml:space="preserve"> </w:t>
      </w:r>
      <w:r w:rsidRPr="00E0497B">
        <w:t>social</w:t>
      </w:r>
      <w:r w:rsidR="00B7454A">
        <w:t xml:space="preserve"> </w:t>
      </w:r>
      <w:r w:rsidRPr="00E0497B">
        <w:t>inclusion</w:t>
      </w:r>
      <w:r w:rsidR="00B7454A">
        <w:t xml:space="preserve"> </w:t>
      </w:r>
      <w:r w:rsidRPr="00E0497B">
        <w:t>(and</w:t>
      </w:r>
      <w:r w:rsidR="00B7454A">
        <w:t xml:space="preserve"> </w:t>
      </w:r>
      <w:r w:rsidRPr="00E0497B">
        <w:t>exclusion)</w:t>
      </w:r>
      <w:r w:rsidR="00B7454A">
        <w:t xml:space="preserve"> </w:t>
      </w:r>
      <w:r w:rsidRPr="00E0497B">
        <w:t>discussed</w:t>
      </w:r>
      <w:r w:rsidR="00B7454A">
        <w:t xml:space="preserve"> </w:t>
      </w:r>
      <w:r w:rsidRPr="00E0497B">
        <w:t>by</w:t>
      </w:r>
      <w:r w:rsidR="00B7454A">
        <w:t xml:space="preserve"> </w:t>
      </w:r>
      <w:proofErr w:type="spellStart"/>
      <w:r w:rsidRPr="00E0497B">
        <w:t>Ellcessor</w:t>
      </w:r>
      <w:proofErr w:type="spellEnd"/>
      <w:r w:rsidR="00B7454A">
        <w:t xml:space="preserve"> </w:t>
      </w:r>
      <w:r w:rsidRPr="00E0497B">
        <w:t>in</w:t>
      </w:r>
      <w:r w:rsidR="00B7454A">
        <w:t xml:space="preserve"> </w:t>
      </w:r>
      <w:r w:rsidRPr="00E0497B">
        <w:t>2012</w:t>
      </w:r>
      <w:r w:rsidR="00B7454A">
        <w:t xml:space="preserve"> </w:t>
      </w:r>
      <w:r w:rsidRPr="00E0497B">
        <w:t>and</w:t>
      </w:r>
      <w:r w:rsidR="00B7454A">
        <w:t xml:space="preserve"> </w:t>
      </w:r>
      <w:r w:rsidRPr="00E0497B">
        <w:t>shows</w:t>
      </w:r>
      <w:r w:rsidR="00B7454A">
        <w:t xml:space="preserve"> </w:t>
      </w:r>
      <w:r w:rsidRPr="00E0497B">
        <w:t>that</w:t>
      </w:r>
      <w:r w:rsidR="00B7454A">
        <w:t xml:space="preserve"> </w:t>
      </w:r>
      <w:r w:rsidRPr="00E0497B">
        <w:t>this</w:t>
      </w:r>
      <w:r w:rsidR="00B7454A">
        <w:t xml:space="preserve"> </w:t>
      </w:r>
      <w:r w:rsidRPr="00E0497B">
        <w:t>is</w:t>
      </w:r>
      <w:r w:rsidR="00B7454A">
        <w:t xml:space="preserve"> </w:t>
      </w:r>
      <w:r w:rsidRPr="00E0497B">
        <w:t>a</w:t>
      </w:r>
      <w:r w:rsidR="00B7454A">
        <w:t xml:space="preserve"> </w:t>
      </w:r>
      <w:r w:rsidRPr="00E0497B">
        <w:t>global</w:t>
      </w:r>
      <w:r w:rsidR="00B7454A">
        <w:t xml:space="preserve"> </w:t>
      </w:r>
      <w:r w:rsidRPr="00E0497B">
        <w:lastRenderedPageBreak/>
        <w:t>problem.</w:t>
      </w:r>
      <w:r w:rsidR="00B7454A">
        <w:t xml:space="preserve"> </w:t>
      </w:r>
      <w:r w:rsidRPr="00E0497B">
        <w:t>The</w:t>
      </w:r>
      <w:r w:rsidR="00B7454A">
        <w:t xml:space="preserve"> </w:t>
      </w:r>
      <w:r w:rsidRPr="00E0497B">
        <w:t>Screen</w:t>
      </w:r>
      <w:r w:rsidR="00B7454A">
        <w:t xml:space="preserve"> </w:t>
      </w:r>
      <w:r w:rsidRPr="00E0497B">
        <w:t>Australia</w:t>
      </w:r>
      <w:r w:rsidR="00B7454A">
        <w:t xml:space="preserve"> </w:t>
      </w:r>
      <w:r w:rsidRPr="00A93044">
        <w:rPr>
          <w:i/>
        </w:rPr>
        <w:t>Online</w:t>
      </w:r>
      <w:r w:rsidR="00B7454A" w:rsidRPr="00A93044">
        <w:rPr>
          <w:i/>
        </w:rPr>
        <w:t xml:space="preserve"> </w:t>
      </w:r>
      <w:r w:rsidRPr="00A93044">
        <w:rPr>
          <w:i/>
        </w:rPr>
        <w:t>and</w:t>
      </w:r>
      <w:r w:rsidR="00B7454A" w:rsidRPr="00A93044">
        <w:rPr>
          <w:i/>
        </w:rPr>
        <w:t xml:space="preserve"> </w:t>
      </w:r>
      <w:r w:rsidRPr="00A93044">
        <w:rPr>
          <w:i/>
        </w:rPr>
        <w:t>on</w:t>
      </w:r>
      <w:r w:rsidR="00B7454A" w:rsidRPr="00A93044">
        <w:rPr>
          <w:i/>
        </w:rPr>
        <w:t xml:space="preserve"> </w:t>
      </w:r>
      <w:r w:rsidRPr="00A93044">
        <w:rPr>
          <w:i/>
        </w:rPr>
        <w:t>demand:</w:t>
      </w:r>
      <w:r w:rsidR="00B7454A" w:rsidRPr="00A93044">
        <w:rPr>
          <w:i/>
        </w:rPr>
        <w:t xml:space="preserve"> </w:t>
      </w:r>
      <w:r w:rsidRPr="00A93044">
        <w:rPr>
          <w:i/>
        </w:rPr>
        <w:t>Trends</w:t>
      </w:r>
      <w:r w:rsidR="00B7454A" w:rsidRPr="00A93044">
        <w:rPr>
          <w:i/>
        </w:rPr>
        <w:t xml:space="preserve"> </w:t>
      </w:r>
      <w:r w:rsidRPr="00A93044">
        <w:rPr>
          <w:i/>
        </w:rPr>
        <w:t>in</w:t>
      </w:r>
      <w:r w:rsidR="00B7454A" w:rsidRPr="00A93044">
        <w:rPr>
          <w:i/>
        </w:rPr>
        <w:t xml:space="preserve"> </w:t>
      </w:r>
      <w:r w:rsidRPr="00A93044">
        <w:rPr>
          <w:i/>
        </w:rPr>
        <w:t>Australian</w:t>
      </w:r>
      <w:r w:rsidR="00B7454A" w:rsidRPr="00A93044">
        <w:rPr>
          <w:i/>
        </w:rPr>
        <w:t xml:space="preserve"> </w:t>
      </w:r>
      <w:r w:rsidRPr="00A93044">
        <w:rPr>
          <w:i/>
        </w:rPr>
        <w:t>online</w:t>
      </w:r>
      <w:r w:rsidR="00B7454A" w:rsidRPr="00A93044">
        <w:rPr>
          <w:i/>
        </w:rPr>
        <w:t xml:space="preserve"> </w:t>
      </w:r>
      <w:r w:rsidRPr="00A93044">
        <w:rPr>
          <w:i/>
        </w:rPr>
        <w:t>video</w:t>
      </w:r>
      <w:r w:rsidR="00B7454A" w:rsidRPr="00A93044">
        <w:rPr>
          <w:i/>
        </w:rPr>
        <w:t xml:space="preserve"> </w:t>
      </w:r>
      <w:r w:rsidRPr="00A93044">
        <w:rPr>
          <w:i/>
        </w:rPr>
        <w:t>use</w:t>
      </w:r>
      <w:r w:rsidR="00B7454A" w:rsidRPr="00A93044">
        <w:rPr>
          <w:i/>
        </w:rPr>
        <w:t xml:space="preserve"> </w:t>
      </w:r>
      <w:r w:rsidRPr="00E0497B">
        <w:t>report,</w:t>
      </w:r>
      <w:r w:rsidR="00B7454A">
        <w:t xml:space="preserve"> </w:t>
      </w:r>
      <w:r w:rsidRPr="00E0497B">
        <w:t>released</w:t>
      </w:r>
      <w:r w:rsidR="00B7454A">
        <w:t xml:space="preserve"> </w:t>
      </w:r>
      <w:r w:rsidRPr="00E0497B">
        <w:t>in</w:t>
      </w:r>
      <w:r w:rsidR="00B7454A">
        <w:t xml:space="preserve"> </w:t>
      </w:r>
      <w:r w:rsidRPr="00E0497B">
        <w:t>2014,</w:t>
      </w:r>
      <w:r w:rsidR="00B7454A">
        <w:t xml:space="preserve"> </w:t>
      </w:r>
      <w:r w:rsidRPr="00E0497B">
        <w:t>begins</w:t>
      </w:r>
      <w:r w:rsidR="00B7454A">
        <w:t xml:space="preserve"> </w:t>
      </w:r>
      <w:r w:rsidRPr="00E0497B">
        <w:t>with</w:t>
      </w:r>
      <w:r w:rsidR="00B7454A">
        <w:t xml:space="preserve"> </w:t>
      </w:r>
      <w:r w:rsidRPr="00E0497B">
        <w:t>the</w:t>
      </w:r>
      <w:r w:rsidR="00B7454A">
        <w:t xml:space="preserve"> </w:t>
      </w:r>
      <w:r w:rsidRPr="00E0497B">
        <w:t>premise</w:t>
      </w:r>
      <w:r w:rsidR="00B7454A">
        <w:t xml:space="preserve"> </w:t>
      </w:r>
      <w:r w:rsidR="00B4598A">
        <w:t>“</w:t>
      </w:r>
      <w:r w:rsidRPr="00E0497B">
        <w:t>online</w:t>
      </w:r>
      <w:r w:rsidR="00B7454A">
        <w:t xml:space="preserve"> </w:t>
      </w:r>
      <w:r w:rsidRPr="00E0497B">
        <w:t>viewing</w:t>
      </w:r>
      <w:r w:rsidR="00B7454A">
        <w:t xml:space="preserve"> </w:t>
      </w:r>
      <w:r w:rsidRPr="00E0497B">
        <w:t>is</w:t>
      </w:r>
      <w:r w:rsidR="00B7454A">
        <w:t xml:space="preserve"> </w:t>
      </w:r>
      <w:r w:rsidRPr="00E0497B">
        <w:t>for</w:t>
      </w:r>
      <w:r w:rsidR="00B7454A">
        <w:t xml:space="preserve"> </w:t>
      </w:r>
      <w:r w:rsidRPr="00E0497B">
        <w:t>everyone</w:t>
      </w:r>
      <w:r w:rsidR="00B4598A">
        <w:t>”</w:t>
      </w:r>
      <w:r>
        <w:t>,</w:t>
      </w:r>
      <w:r w:rsidR="00B7454A">
        <w:t xml:space="preserve"> </w:t>
      </w:r>
      <w:r>
        <w:t>yet</w:t>
      </w:r>
      <w:r w:rsidR="00B7454A">
        <w:t xml:space="preserve"> </w:t>
      </w:r>
      <w:r>
        <w:t>states</w:t>
      </w:r>
      <w:r w:rsidR="00B7454A">
        <w:t xml:space="preserve"> </w:t>
      </w:r>
      <w:r>
        <w:t>that</w:t>
      </w:r>
      <w:r w:rsidR="00B7454A">
        <w:t xml:space="preserve"> </w:t>
      </w:r>
      <w:r>
        <w:t>its</w:t>
      </w:r>
      <w:r w:rsidR="00B7454A">
        <w:t xml:space="preserve"> </w:t>
      </w:r>
      <w:r>
        <w:t>research</w:t>
      </w:r>
      <w:r w:rsidR="00B7454A">
        <w:t xml:space="preserve"> </w:t>
      </w:r>
      <w:r w:rsidRPr="00E0497B">
        <w:t>shows</w:t>
      </w:r>
      <w:r w:rsidR="00B7454A">
        <w:t xml:space="preserve"> </w:t>
      </w:r>
      <w:r w:rsidRPr="00E0497B">
        <w:t>that</w:t>
      </w:r>
      <w:r w:rsidR="00B7454A">
        <w:t xml:space="preserve"> </w:t>
      </w:r>
      <w:r w:rsidRPr="00E0497B">
        <w:t>the</w:t>
      </w:r>
      <w:r w:rsidR="00B7454A">
        <w:t xml:space="preserve"> </w:t>
      </w:r>
      <w:r w:rsidRPr="00E0497B">
        <w:t>Australian</w:t>
      </w:r>
      <w:r w:rsidR="00B7454A">
        <w:t xml:space="preserve"> </w:t>
      </w:r>
      <w:r w:rsidRPr="00E0497B">
        <w:t>market</w:t>
      </w:r>
      <w:r w:rsidR="00B7454A">
        <w:t xml:space="preserve"> </w:t>
      </w:r>
      <w:r w:rsidRPr="00E0497B">
        <w:t>is</w:t>
      </w:r>
      <w:r w:rsidR="00B7454A">
        <w:t xml:space="preserve"> </w:t>
      </w:r>
      <w:r>
        <w:t>in</w:t>
      </w:r>
      <w:r w:rsidR="00B7454A">
        <w:t xml:space="preserve"> </w:t>
      </w:r>
      <w:r>
        <w:t>fact</w:t>
      </w:r>
      <w:r w:rsidR="00B7454A">
        <w:t xml:space="preserve"> </w:t>
      </w:r>
      <w:r w:rsidRPr="00E0497B">
        <w:t>quite</w:t>
      </w:r>
      <w:r w:rsidR="00B7454A">
        <w:t xml:space="preserve"> </w:t>
      </w:r>
      <w:r w:rsidRPr="00E0497B">
        <w:t>fragmented</w:t>
      </w:r>
      <w:r w:rsidR="00B7454A">
        <w:t xml:space="preserve"> </w:t>
      </w:r>
      <w:r w:rsidRPr="00E0497B">
        <w:t>and</w:t>
      </w:r>
      <w:r w:rsidR="00B7454A">
        <w:t xml:space="preserve"> </w:t>
      </w:r>
      <w:r w:rsidRPr="00E0497B">
        <w:t>that</w:t>
      </w:r>
      <w:r w:rsidR="00B7454A">
        <w:t xml:space="preserve"> </w:t>
      </w:r>
      <w:r w:rsidRPr="00E0497B">
        <w:t>many</w:t>
      </w:r>
      <w:r w:rsidR="00B7454A">
        <w:t xml:space="preserve"> </w:t>
      </w:r>
      <w:r w:rsidRPr="00E0497B">
        <w:t>still</w:t>
      </w:r>
      <w:r w:rsidR="00B7454A">
        <w:t xml:space="preserve"> </w:t>
      </w:r>
      <w:r w:rsidRPr="00E0497B">
        <w:t>access</w:t>
      </w:r>
      <w:r w:rsidR="00B7454A">
        <w:t xml:space="preserve"> </w:t>
      </w:r>
      <w:r w:rsidRPr="00E0497B">
        <w:t>their</w:t>
      </w:r>
      <w:r w:rsidR="00B7454A">
        <w:t xml:space="preserve"> </w:t>
      </w:r>
      <w:r w:rsidRPr="00E0497B">
        <w:t>online</w:t>
      </w:r>
      <w:r w:rsidR="00B7454A">
        <w:t xml:space="preserve"> </w:t>
      </w:r>
      <w:r w:rsidRPr="00E0497B">
        <w:t>video</w:t>
      </w:r>
      <w:r w:rsidR="00B7454A">
        <w:t xml:space="preserve"> </w:t>
      </w:r>
      <w:r w:rsidRPr="00E0497B">
        <w:t>content</w:t>
      </w:r>
      <w:r w:rsidR="00B7454A">
        <w:t xml:space="preserve"> </w:t>
      </w:r>
      <w:r w:rsidRPr="00E0497B">
        <w:t>illegally</w:t>
      </w:r>
      <w:r w:rsidR="00B7454A">
        <w:t xml:space="preserve"> </w:t>
      </w:r>
      <w:r>
        <w:rPr>
          <w:noProof/>
        </w:rPr>
        <w:t>(Screen</w:t>
      </w:r>
      <w:r w:rsidR="00B7454A">
        <w:rPr>
          <w:noProof/>
        </w:rPr>
        <w:t xml:space="preserve"> </w:t>
      </w:r>
      <w:r>
        <w:rPr>
          <w:noProof/>
        </w:rPr>
        <w:t>Australia</w:t>
      </w:r>
      <w:r w:rsidR="00B7454A">
        <w:rPr>
          <w:noProof/>
        </w:rPr>
        <w:t xml:space="preserve"> </w:t>
      </w:r>
      <w:r>
        <w:rPr>
          <w:noProof/>
        </w:rPr>
        <w:t>2014)</w:t>
      </w:r>
      <w:r w:rsidRPr="00E0497B">
        <w:t>.</w:t>
      </w:r>
      <w:r w:rsidR="00B7454A">
        <w:t xml:space="preserve"> </w:t>
      </w:r>
      <w:r w:rsidRPr="00E0497B">
        <w:t>However,</w:t>
      </w:r>
      <w:r w:rsidR="00B7454A">
        <w:t xml:space="preserve"> </w:t>
      </w:r>
      <w:r w:rsidRPr="00E0497B">
        <w:t>their</w:t>
      </w:r>
      <w:r w:rsidR="00B7454A">
        <w:t xml:space="preserve"> </w:t>
      </w:r>
      <w:r w:rsidRPr="00E0497B">
        <w:t>survey</w:t>
      </w:r>
      <w:r w:rsidR="00B7454A">
        <w:t xml:space="preserve"> </w:t>
      </w:r>
      <w:r w:rsidRPr="00E0497B">
        <w:t>and</w:t>
      </w:r>
      <w:r w:rsidR="00B7454A">
        <w:t xml:space="preserve"> </w:t>
      </w:r>
      <w:r w:rsidRPr="00E0497B">
        <w:t>focus</w:t>
      </w:r>
      <w:r w:rsidR="00B7454A">
        <w:t xml:space="preserve"> </w:t>
      </w:r>
      <w:r w:rsidRPr="00E0497B">
        <w:t>groups</w:t>
      </w:r>
      <w:r w:rsidR="00B7454A">
        <w:t xml:space="preserve"> </w:t>
      </w:r>
      <w:r w:rsidRPr="00E0497B">
        <w:t>did</w:t>
      </w:r>
      <w:r w:rsidR="00B7454A">
        <w:t xml:space="preserve"> </w:t>
      </w:r>
      <w:r w:rsidRPr="00E0497B">
        <w:t>not</w:t>
      </w:r>
      <w:r w:rsidR="00B7454A">
        <w:t xml:space="preserve"> </w:t>
      </w:r>
      <w:r w:rsidRPr="00E0497B">
        <w:t>discuss</w:t>
      </w:r>
      <w:r w:rsidR="00B7454A">
        <w:t xml:space="preserve"> </w:t>
      </w:r>
      <w:r w:rsidRPr="00E0497B">
        <w:t>accessibility</w:t>
      </w:r>
      <w:r w:rsidR="00B7454A">
        <w:t xml:space="preserve"> </w:t>
      </w:r>
      <w:r w:rsidRPr="00E0497B">
        <w:t>issues</w:t>
      </w:r>
      <w:r w:rsidR="005B04DF">
        <w:t xml:space="preserve"> – </w:t>
      </w:r>
      <w:r w:rsidRPr="00E0497B">
        <w:t>the</w:t>
      </w:r>
      <w:r w:rsidR="00B7454A">
        <w:t xml:space="preserve"> </w:t>
      </w:r>
      <w:r w:rsidRPr="00E0497B">
        <w:t>categories</w:t>
      </w:r>
      <w:r w:rsidR="00B7454A">
        <w:t xml:space="preserve"> </w:t>
      </w:r>
      <w:r w:rsidRPr="00E0497B">
        <w:t>they</w:t>
      </w:r>
      <w:r w:rsidR="00B7454A">
        <w:t xml:space="preserve"> </w:t>
      </w:r>
      <w:r w:rsidRPr="00E0497B">
        <w:t>used</w:t>
      </w:r>
      <w:r w:rsidR="00B7454A">
        <w:t xml:space="preserve"> </w:t>
      </w:r>
      <w:r w:rsidRPr="00E0497B">
        <w:t>to</w:t>
      </w:r>
      <w:r w:rsidR="00B7454A">
        <w:t xml:space="preserve"> </w:t>
      </w:r>
      <w:r w:rsidRPr="00E0497B">
        <w:t>analyse</w:t>
      </w:r>
      <w:r w:rsidR="00B7454A">
        <w:t xml:space="preserve"> </w:t>
      </w:r>
      <w:r w:rsidRPr="00E0497B">
        <w:t>consumers</w:t>
      </w:r>
      <w:r w:rsidR="00B7454A">
        <w:t xml:space="preserve"> </w:t>
      </w:r>
      <w:r w:rsidRPr="00E0497B">
        <w:t>were</w:t>
      </w:r>
      <w:r w:rsidR="00B7454A">
        <w:t xml:space="preserve"> </w:t>
      </w:r>
      <w:r w:rsidRPr="00E0497B">
        <w:t>age,</w:t>
      </w:r>
      <w:r w:rsidR="00B7454A">
        <w:t xml:space="preserve"> </w:t>
      </w:r>
      <w:r w:rsidRPr="00E0497B">
        <w:t>occupational</w:t>
      </w:r>
      <w:r w:rsidR="00B7454A">
        <w:t xml:space="preserve"> </w:t>
      </w:r>
      <w:r w:rsidRPr="00E0497B">
        <w:t>status,</w:t>
      </w:r>
      <w:r w:rsidR="00B7454A">
        <w:t xml:space="preserve"> </w:t>
      </w:r>
      <w:r w:rsidRPr="00E0497B">
        <w:t>household</w:t>
      </w:r>
      <w:r w:rsidR="00B7454A">
        <w:t xml:space="preserve"> </w:t>
      </w:r>
      <w:r w:rsidRPr="00E0497B">
        <w:t>structure</w:t>
      </w:r>
      <w:r w:rsidR="00B7454A">
        <w:t xml:space="preserve"> </w:t>
      </w:r>
      <w:r w:rsidRPr="00E0497B">
        <w:t>and</w:t>
      </w:r>
      <w:r w:rsidR="00B7454A">
        <w:t xml:space="preserve"> </w:t>
      </w:r>
      <w:r w:rsidRPr="00E0497B">
        <w:t>income</w:t>
      </w:r>
      <w:r w:rsidR="00B7454A">
        <w:t xml:space="preserve"> </w:t>
      </w:r>
      <w:r>
        <w:rPr>
          <w:noProof/>
        </w:rPr>
        <w:t>(Screen</w:t>
      </w:r>
      <w:r w:rsidR="00B7454A">
        <w:rPr>
          <w:noProof/>
        </w:rPr>
        <w:t xml:space="preserve"> </w:t>
      </w:r>
      <w:r>
        <w:rPr>
          <w:noProof/>
        </w:rPr>
        <w:t>Australia</w:t>
      </w:r>
      <w:r w:rsidR="00B7454A">
        <w:rPr>
          <w:noProof/>
        </w:rPr>
        <w:t xml:space="preserve"> </w:t>
      </w:r>
      <w:r>
        <w:rPr>
          <w:noProof/>
        </w:rPr>
        <w:t>2014)</w:t>
      </w:r>
      <w:r w:rsidRPr="00E0497B">
        <w:t>.</w:t>
      </w:r>
      <w:r w:rsidR="00B7454A">
        <w:t xml:space="preserve"> </w:t>
      </w:r>
      <w:r>
        <w:t>Additionally,</w:t>
      </w:r>
      <w:r w:rsidR="00B7454A">
        <w:t xml:space="preserve"> </w:t>
      </w:r>
      <w:r>
        <w:t>it</w:t>
      </w:r>
      <w:r w:rsidR="00B7454A">
        <w:t xml:space="preserve"> </w:t>
      </w:r>
      <w:r>
        <w:t>was</w:t>
      </w:r>
      <w:r w:rsidR="00B7454A">
        <w:t xml:space="preserve"> </w:t>
      </w:r>
      <w:r>
        <w:t>conducted</w:t>
      </w:r>
      <w:r w:rsidR="00B7454A">
        <w:t xml:space="preserve"> </w:t>
      </w:r>
      <w:r>
        <w:t>prior</w:t>
      </w:r>
      <w:r w:rsidR="00B7454A">
        <w:t xml:space="preserve"> </w:t>
      </w:r>
      <w:r>
        <w:t>to</w:t>
      </w:r>
      <w:r w:rsidR="00B7454A">
        <w:t xml:space="preserve"> </w:t>
      </w:r>
      <w:r>
        <w:t>2015,</w:t>
      </w:r>
      <w:r w:rsidR="00B7454A">
        <w:t xml:space="preserve"> </w:t>
      </w:r>
      <w:r w:rsidR="005B04DF">
        <w:t xml:space="preserve">before </w:t>
      </w:r>
      <w:r>
        <w:t>the</w:t>
      </w:r>
      <w:r w:rsidR="00B7454A">
        <w:t xml:space="preserve"> </w:t>
      </w:r>
      <w:r>
        <w:t>influx</w:t>
      </w:r>
      <w:r w:rsidR="00B7454A">
        <w:t xml:space="preserve"> </w:t>
      </w:r>
      <w:r>
        <w:t>of</w:t>
      </w:r>
      <w:r w:rsidR="00B7454A">
        <w:t xml:space="preserve"> </w:t>
      </w:r>
      <w:r>
        <w:t>subscription</w:t>
      </w:r>
      <w:r w:rsidR="00B7454A">
        <w:t xml:space="preserve"> </w:t>
      </w:r>
      <w:r>
        <w:t>VOD</w:t>
      </w:r>
      <w:r w:rsidR="00B7454A">
        <w:t xml:space="preserve"> </w:t>
      </w:r>
      <w:r>
        <w:t>providers</w:t>
      </w:r>
      <w:r w:rsidR="00B7454A">
        <w:t xml:space="preserve"> </w:t>
      </w:r>
      <w:r>
        <w:t>to</w:t>
      </w:r>
      <w:r w:rsidR="00B7454A">
        <w:t xml:space="preserve"> </w:t>
      </w:r>
      <w:r>
        <w:t>the</w:t>
      </w:r>
      <w:r w:rsidR="00B7454A">
        <w:t xml:space="preserve"> </w:t>
      </w:r>
      <w:r>
        <w:t>Australian</w:t>
      </w:r>
      <w:r w:rsidR="00B7454A">
        <w:t xml:space="preserve"> </w:t>
      </w:r>
      <w:r>
        <w:t>landscape.</w:t>
      </w:r>
      <w:r w:rsidR="00B7454A">
        <w:t xml:space="preserve"> </w:t>
      </w:r>
      <w:r w:rsidRPr="00E0497B">
        <w:t>The</w:t>
      </w:r>
      <w:r w:rsidR="00B7454A">
        <w:t xml:space="preserve"> </w:t>
      </w:r>
      <w:r w:rsidRPr="00E0497B">
        <w:t>MAA</w:t>
      </w:r>
      <w:r w:rsidR="00B7454A">
        <w:t xml:space="preserve"> </w:t>
      </w:r>
      <w:r w:rsidRPr="00E0497B">
        <w:t>report</w:t>
      </w:r>
      <w:r w:rsidR="00B7454A">
        <w:t xml:space="preserve"> </w:t>
      </w:r>
      <w:r w:rsidRPr="00A93044">
        <w:rPr>
          <w:i/>
        </w:rPr>
        <w:t>Access</w:t>
      </w:r>
      <w:r w:rsidR="00B7454A" w:rsidRPr="00A93044">
        <w:rPr>
          <w:i/>
        </w:rPr>
        <w:t xml:space="preserve"> </w:t>
      </w:r>
      <w:r w:rsidRPr="00A93044">
        <w:rPr>
          <w:i/>
        </w:rPr>
        <w:t>on</w:t>
      </w:r>
      <w:r w:rsidR="00B7454A" w:rsidRPr="00A93044">
        <w:rPr>
          <w:i/>
        </w:rPr>
        <w:t xml:space="preserve"> </w:t>
      </w:r>
      <w:r w:rsidRPr="00A93044">
        <w:rPr>
          <w:i/>
        </w:rPr>
        <w:t>demand:</w:t>
      </w:r>
      <w:r w:rsidR="00B7454A" w:rsidRPr="00A93044">
        <w:rPr>
          <w:i/>
        </w:rPr>
        <w:t xml:space="preserve"> </w:t>
      </w:r>
      <w:r w:rsidRPr="00A93044">
        <w:rPr>
          <w:i/>
        </w:rPr>
        <w:t>captioning</w:t>
      </w:r>
      <w:r w:rsidR="00B7454A" w:rsidRPr="00A93044">
        <w:rPr>
          <w:i/>
        </w:rPr>
        <w:t xml:space="preserve"> </w:t>
      </w:r>
      <w:r w:rsidRPr="00A93044">
        <w:rPr>
          <w:i/>
        </w:rPr>
        <w:t>and</w:t>
      </w:r>
      <w:r w:rsidR="00B7454A" w:rsidRPr="00A93044">
        <w:rPr>
          <w:i/>
        </w:rPr>
        <w:t xml:space="preserve"> </w:t>
      </w:r>
      <w:r w:rsidRPr="00A93044">
        <w:rPr>
          <w:i/>
        </w:rPr>
        <w:t>audio</w:t>
      </w:r>
      <w:r w:rsidR="00B7454A" w:rsidRPr="00A93044">
        <w:rPr>
          <w:i/>
        </w:rPr>
        <w:t xml:space="preserve"> </w:t>
      </w:r>
      <w:r w:rsidRPr="00A93044">
        <w:rPr>
          <w:i/>
        </w:rPr>
        <w:t>description</w:t>
      </w:r>
      <w:r w:rsidR="00B7454A" w:rsidRPr="00A93044">
        <w:rPr>
          <w:i/>
        </w:rPr>
        <w:t xml:space="preserve"> </w:t>
      </w:r>
      <w:r w:rsidRPr="00A93044">
        <w:rPr>
          <w:i/>
        </w:rPr>
        <w:t>on</w:t>
      </w:r>
      <w:r w:rsidR="00B7454A" w:rsidRPr="00A93044">
        <w:rPr>
          <w:i/>
        </w:rPr>
        <w:t xml:space="preserve"> </w:t>
      </w:r>
      <w:r w:rsidRPr="00A93044">
        <w:rPr>
          <w:i/>
        </w:rPr>
        <w:t>video</w:t>
      </w:r>
      <w:r w:rsidR="00B7454A" w:rsidRPr="00A93044">
        <w:rPr>
          <w:i/>
        </w:rPr>
        <w:t xml:space="preserve"> </w:t>
      </w:r>
      <w:r w:rsidRPr="00A93044">
        <w:rPr>
          <w:i/>
        </w:rPr>
        <w:t>on</w:t>
      </w:r>
      <w:r w:rsidR="00B7454A" w:rsidRPr="00A93044">
        <w:rPr>
          <w:i/>
        </w:rPr>
        <w:t xml:space="preserve"> </w:t>
      </w:r>
      <w:r w:rsidRPr="00A93044">
        <w:rPr>
          <w:i/>
        </w:rPr>
        <w:t>demand</w:t>
      </w:r>
      <w:r w:rsidR="00B7454A" w:rsidRPr="00A93044">
        <w:rPr>
          <w:i/>
        </w:rPr>
        <w:t xml:space="preserve"> </w:t>
      </w:r>
      <w:r w:rsidRPr="00A93044">
        <w:rPr>
          <w:i/>
        </w:rPr>
        <w:t>services,</w:t>
      </w:r>
      <w:r w:rsidR="00B7454A" w:rsidRPr="00A93044">
        <w:rPr>
          <w:i/>
        </w:rPr>
        <w:t xml:space="preserve"> </w:t>
      </w:r>
      <w:r w:rsidRPr="00E0497B">
        <w:t>released</w:t>
      </w:r>
      <w:r w:rsidR="00B7454A">
        <w:t xml:space="preserve"> </w:t>
      </w:r>
      <w:r w:rsidRPr="00E0497B">
        <w:t>in</w:t>
      </w:r>
      <w:r w:rsidR="00B7454A">
        <w:t xml:space="preserve"> </w:t>
      </w:r>
      <w:r w:rsidRPr="00E0497B">
        <w:t>2015,</w:t>
      </w:r>
      <w:r w:rsidR="00B7454A">
        <w:t xml:space="preserve"> </w:t>
      </w:r>
      <w:r w:rsidRPr="00E0497B">
        <w:t>did</w:t>
      </w:r>
      <w:r w:rsidR="00B7454A">
        <w:t xml:space="preserve"> </w:t>
      </w:r>
      <w:r w:rsidRPr="00E0497B">
        <w:t>address</w:t>
      </w:r>
      <w:r w:rsidR="00B7454A">
        <w:t xml:space="preserve"> </w:t>
      </w:r>
      <w:r w:rsidRPr="00E0497B">
        <w:t>accessibility</w:t>
      </w:r>
      <w:r w:rsidR="00B7454A">
        <w:t xml:space="preserve"> </w:t>
      </w:r>
      <w:r w:rsidRPr="00E0497B">
        <w:t>and</w:t>
      </w:r>
      <w:r w:rsidR="00B7454A">
        <w:t xml:space="preserve"> </w:t>
      </w:r>
      <w:r w:rsidRPr="00E0497B">
        <w:t>VOD</w:t>
      </w:r>
      <w:r w:rsidR="00B7454A">
        <w:t xml:space="preserve"> </w:t>
      </w:r>
      <w:r w:rsidRPr="00E0497B">
        <w:t>services</w:t>
      </w:r>
      <w:r w:rsidR="00B7454A">
        <w:t xml:space="preserve"> </w:t>
      </w:r>
      <w:r w:rsidRPr="00E0497B">
        <w:t>and</w:t>
      </w:r>
      <w:r w:rsidR="00B7454A">
        <w:t xml:space="preserve"> </w:t>
      </w:r>
      <w:r w:rsidRPr="00E0497B">
        <w:t>provided</w:t>
      </w:r>
      <w:r w:rsidR="00B7454A">
        <w:t xml:space="preserve"> </w:t>
      </w:r>
      <w:r w:rsidRPr="00E0497B">
        <w:t>four</w:t>
      </w:r>
      <w:r w:rsidR="00B7454A">
        <w:t xml:space="preserve"> </w:t>
      </w:r>
      <w:r w:rsidRPr="00E0497B">
        <w:t>recommendations:</w:t>
      </w:r>
    </w:p>
    <w:p w14:paraId="7A0DBCF7" w14:textId="5432F4B6" w:rsidR="00EC29C7" w:rsidRPr="00752131" w:rsidRDefault="00EC29C7" w:rsidP="005B04DF">
      <w:pPr>
        <w:pStyle w:val="ListParagraph"/>
        <w:numPr>
          <w:ilvl w:val="0"/>
          <w:numId w:val="1"/>
        </w:numPr>
        <w:spacing w:after="60"/>
        <w:contextualSpacing w:val="0"/>
      </w:pPr>
      <w:r w:rsidRPr="00E5314C">
        <w:rPr>
          <w:rFonts w:ascii="Calibri" w:hAnsi="Calibri"/>
        </w:rPr>
        <w:t>Captions</w:t>
      </w:r>
      <w:r w:rsidR="00B7454A">
        <w:rPr>
          <w:rFonts w:ascii="Calibri" w:hAnsi="Calibri"/>
        </w:rPr>
        <w:t xml:space="preserve"> </w:t>
      </w:r>
      <w:r w:rsidRPr="00E5314C">
        <w:rPr>
          <w:rFonts w:ascii="Calibri" w:hAnsi="Calibri"/>
        </w:rPr>
        <w:t>should</w:t>
      </w:r>
      <w:r w:rsidR="00B7454A">
        <w:rPr>
          <w:rFonts w:ascii="Calibri" w:hAnsi="Calibri"/>
        </w:rPr>
        <w:t xml:space="preserve"> </w:t>
      </w:r>
      <w:r w:rsidRPr="00E5314C">
        <w:rPr>
          <w:rFonts w:ascii="Calibri" w:hAnsi="Calibri"/>
        </w:rPr>
        <w:t>be</w:t>
      </w:r>
      <w:r w:rsidR="00B7454A">
        <w:rPr>
          <w:rFonts w:ascii="Calibri" w:hAnsi="Calibri"/>
        </w:rPr>
        <w:t xml:space="preserve"> </w:t>
      </w:r>
      <w:r w:rsidRPr="00E5314C">
        <w:rPr>
          <w:rFonts w:ascii="Calibri" w:hAnsi="Calibri"/>
        </w:rPr>
        <w:t>made</w:t>
      </w:r>
      <w:r w:rsidR="00B7454A">
        <w:rPr>
          <w:rFonts w:ascii="Calibri" w:hAnsi="Calibri"/>
        </w:rPr>
        <w:t xml:space="preserve"> </w:t>
      </w:r>
      <w:r w:rsidRPr="00E5314C">
        <w:rPr>
          <w:rFonts w:ascii="Calibri" w:hAnsi="Calibri"/>
        </w:rPr>
        <w:t>available</w:t>
      </w:r>
      <w:r w:rsidR="00B7454A">
        <w:rPr>
          <w:rFonts w:ascii="Calibri" w:hAnsi="Calibri"/>
        </w:rPr>
        <w:t xml:space="preserve"> </w:t>
      </w:r>
      <w:r w:rsidRPr="00E5314C">
        <w:rPr>
          <w:rFonts w:ascii="Calibri" w:hAnsi="Calibri"/>
        </w:rPr>
        <w:t>on</w:t>
      </w:r>
      <w:r w:rsidR="00B7454A">
        <w:rPr>
          <w:rFonts w:ascii="Calibri" w:hAnsi="Calibri"/>
        </w:rPr>
        <w:t xml:space="preserve"> </w:t>
      </w:r>
      <w:r w:rsidRPr="00E5314C">
        <w:rPr>
          <w:rFonts w:ascii="Calibri" w:hAnsi="Calibri"/>
        </w:rPr>
        <w:t>all</w:t>
      </w:r>
      <w:r w:rsidR="00B7454A">
        <w:rPr>
          <w:rFonts w:ascii="Calibri" w:hAnsi="Calibri"/>
        </w:rPr>
        <w:t xml:space="preserve"> </w:t>
      </w:r>
      <w:r w:rsidRPr="00E5314C">
        <w:rPr>
          <w:rFonts w:ascii="Calibri" w:hAnsi="Calibri"/>
        </w:rPr>
        <w:t>catch-up</w:t>
      </w:r>
      <w:r w:rsidR="00B7454A">
        <w:rPr>
          <w:rFonts w:ascii="Calibri" w:hAnsi="Calibri"/>
        </w:rPr>
        <w:t xml:space="preserve"> </w:t>
      </w:r>
      <w:r w:rsidR="00814EB4">
        <w:rPr>
          <w:rFonts w:ascii="Calibri" w:hAnsi="Calibri"/>
        </w:rPr>
        <w:t>television</w:t>
      </w:r>
      <w:r w:rsidR="00B7454A">
        <w:rPr>
          <w:rFonts w:ascii="Calibri" w:hAnsi="Calibri"/>
        </w:rPr>
        <w:t xml:space="preserve"> </w:t>
      </w:r>
      <w:r w:rsidRPr="00E5314C">
        <w:rPr>
          <w:rFonts w:ascii="Calibri" w:hAnsi="Calibri"/>
        </w:rPr>
        <w:t>services</w:t>
      </w:r>
      <w:r w:rsidR="00B7454A">
        <w:rPr>
          <w:rFonts w:ascii="Calibri" w:hAnsi="Calibri"/>
        </w:rPr>
        <w:t xml:space="preserve"> </w:t>
      </w:r>
      <w:r w:rsidRPr="00E5314C">
        <w:rPr>
          <w:rFonts w:ascii="Calibri" w:hAnsi="Calibri"/>
        </w:rPr>
        <w:t>by</w:t>
      </w:r>
      <w:r w:rsidR="00B7454A">
        <w:rPr>
          <w:rFonts w:ascii="Calibri" w:hAnsi="Calibri"/>
        </w:rPr>
        <w:t xml:space="preserve"> </w:t>
      </w:r>
      <w:r w:rsidRPr="00E5314C">
        <w:rPr>
          <w:rFonts w:ascii="Calibri" w:hAnsi="Calibri"/>
        </w:rPr>
        <w:t>2015.</w:t>
      </w:r>
    </w:p>
    <w:p w14:paraId="7C173E52" w14:textId="16EA739C" w:rsidR="00EC29C7" w:rsidRPr="00752131" w:rsidRDefault="00EC29C7" w:rsidP="005B04DF">
      <w:pPr>
        <w:pStyle w:val="ListParagraph"/>
        <w:numPr>
          <w:ilvl w:val="0"/>
          <w:numId w:val="1"/>
        </w:numPr>
        <w:spacing w:after="60"/>
        <w:contextualSpacing w:val="0"/>
      </w:pPr>
      <w:r w:rsidRPr="00E5314C">
        <w:rPr>
          <w:rFonts w:ascii="Calibri" w:hAnsi="Calibri"/>
        </w:rPr>
        <w:t>Netflix</w:t>
      </w:r>
      <w:r w:rsidR="00B7454A">
        <w:rPr>
          <w:rFonts w:ascii="Calibri" w:hAnsi="Calibri"/>
        </w:rPr>
        <w:t xml:space="preserve"> </w:t>
      </w:r>
      <w:r w:rsidRPr="00E5314C">
        <w:rPr>
          <w:rFonts w:ascii="Calibri" w:hAnsi="Calibri"/>
        </w:rPr>
        <w:t>have</w:t>
      </w:r>
      <w:r w:rsidR="00B7454A">
        <w:rPr>
          <w:rFonts w:ascii="Calibri" w:hAnsi="Calibri"/>
        </w:rPr>
        <w:t xml:space="preserve"> </w:t>
      </w:r>
      <w:r w:rsidRPr="00E5314C">
        <w:rPr>
          <w:rFonts w:ascii="Calibri" w:hAnsi="Calibri"/>
        </w:rPr>
        <w:t>proven</w:t>
      </w:r>
      <w:r w:rsidR="00B7454A">
        <w:rPr>
          <w:rFonts w:ascii="Calibri" w:hAnsi="Calibri"/>
        </w:rPr>
        <w:t xml:space="preserve"> </w:t>
      </w:r>
      <w:r w:rsidRPr="00E5314C">
        <w:rPr>
          <w:rFonts w:ascii="Calibri" w:hAnsi="Calibri"/>
        </w:rPr>
        <w:t>that</w:t>
      </w:r>
      <w:r w:rsidR="00B7454A">
        <w:rPr>
          <w:rFonts w:ascii="Calibri" w:hAnsi="Calibri"/>
        </w:rPr>
        <w:t xml:space="preserve"> </w:t>
      </w:r>
      <w:r w:rsidRPr="00E5314C">
        <w:rPr>
          <w:rFonts w:ascii="Calibri" w:hAnsi="Calibri"/>
        </w:rPr>
        <w:t>it</w:t>
      </w:r>
      <w:r w:rsidR="00B7454A">
        <w:rPr>
          <w:rFonts w:ascii="Calibri" w:hAnsi="Calibri"/>
        </w:rPr>
        <w:t xml:space="preserve"> </w:t>
      </w:r>
      <w:r w:rsidRPr="00E5314C">
        <w:rPr>
          <w:rFonts w:ascii="Calibri" w:hAnsi="Calibri"/>
        </w:rPr>
        <w:t>is</w:t>
      </w:r>
      <w:r w:rsidR="00B7454A">
        <w:rPr>
          <w:rFonts w:ascii="Calibri" w:hAnsi="Calibri"/>
        </w:rPr>
        <w:t xml:space="preserve"> </w:t>
      </w:r>
      <w:r w:rsidRPr="00E5314C">
        <w:rPr>
          <w:rFonts w:ascii="Calibri" w:hAnsi="Calibri"/>
        </w:rPr>
        <w:t>possible</w:t>
      </w:r>
      <w:r w:rsidR="00B7454A">
        <w:rPr>
          <w:rFonts w:ascii="Calibri" w:hAnsi="Calibri"/>
        </w:rPr>
        <w:t xml:space="preserve"> </w:t>
      </w:r>
      <w:r w:rsidRPr="00E5314C">
        <w:rPr>
          <w:rFonts w:ascii="Calibri" w:hAnsi="Calibri"/>
        </w:rPr>
        <w:t>to</w:t>
      </w:r>
      <w:r w:rsidR="00B7454A">
        <w:rPr>
          <w:rFonts w:ascii="Calibri" w:hAnsi="Calibri"/>
        </w:rPr>
        <w:t xml:space="preserve"> </w:t>
      </w:r>
      <w:r w:rsidRPr="00E5314C">
        <w:rPr>
          <w:rFonts w:ascii="Calibri" w:hAnsi="Calibri"/>
        </w:rPr>
        <w:t>caption</w:t>
      </w:r>
      <w:r w:rsidR="00B7454A">
        <w:rPr>
          <w:rFonts w:ascii="Calibri" w:hAnsi="Calibri"/>
        </w:rPr>
        <w:t xml:space="preserve"> </w:t>
      </w:r>
      <w:r w:rsidRPr="00E5314C">
        <w:rPr>
          <w:rFonts w:ascii="Calibri" w:hAnsi="Calibri"/>
        </w:rPr>
        <w:t>VOD</w:t>
      </w:r>
      <w:r w:rsidR="00B7454A">
        <w:rPr>
          <w:rFonts w:ascii="Calibri" w:hAnsi="Calibri"/>
        </w:rPr>
        <w:t xml:space="preserve"> </w:t>
      </w:r>
      <w:r w:rsidRPr="00E5314C">
        <w:rPr>
          <w:rFonts w:ascii="Calibri" w:hAnsi="Calibri"/>
        </w:rPr>
        <w:t>content</w:t>
      </w:r>
      <w:r w:rsidR="00B7454A">
        <w:rPr>
          <w:rFonts w:ascii="Calibri" w:hAnsi="Calibri"/>
        </w:rPr>
        <w:t xml:space="preserve"> </w:t>
      </w:r>
      <w:r w:rsidRPr="00E5314C">
        <w:rPr>
          <w:rFonts w:ascii="Calibri" w:hAnsi="Calibri"/>
        </w:rPr>
        <w:t>and</w:t>
      </w:r>
      <w:r w:rsidR="00B7454A">
        <w:rPr>
          <w:rFonts w:ascii="Calibri" w:hAnsi="Calibri"/>
        </w:rPr>
        <w:t xml:space="preserve"> </w:t>
      </w:r>
      <w:r w:rsidRPr="00E5314C">
        <w:rPr>
          <w:rFonts w:ascii="Calibri" w:hAnsi="Calibri"/>
        </w:rPr>
        <w:t>therefore</w:t>
      </w:r>
      <w:r w:rsidR="00B7454A">
        <w:rPr>
          <w:rFonts w:ascii="Calibri" w:hAnsi="Calibri"/>
        </w:rPr>
        <w:t xml:space="preserve"> </w:t>
      </w:r>
      <w:r w:rsidRPr="00E5314C">
        <w:rPr>
          <w:rFonts w:ascii="Calibri" w:hAnsi="Calibri"/>
        </w:rPr>
        <w:t>other</w:t>
      </w:r>
      <w:r w:rsidR="00B7454A">
        <w:rPr>
          <w:rFonts w:ascii="Calibri" w:hAnsi="Calibri"/>
        </w:rPr>
        <w:t xml:space="preserve"> </w:t>
      </w:r>
      <w:r w:rsidRPr="00E5314C">
        <w:rPr>
          <w:rFonts w:ascii="Calibri" w:hAnsi="Calibri"/>
        </w:rPr>
        <w:t>providers</w:t>
      </w:r>
      <w:r w:rsidR="00B7454A">
        <w:rPr>
          <w:rFonts w:ascii="Calibri" w:hAnsi="Calibri"/>
        </w:rPr>
        <w:t xml:space="preserve"> </w:t>
      </w:r>
      <w:r w:rsidRPr="00E5314C">
        <w:rPr>
          <w:rFonts w:ascii="Calibri" w:hAnsi="Calibri"/>
        </w:rPr>
        <w:t>should</w:t>
      </w:r>
      <w:r w:rsidR="00B7454A">
        <w:rPr>
          <w:rFonts w:ascii="Calibri" w:hAnsi="Calibri"/>
        </w:rPr>
        <w:t xml:space="preserve"> </w:t>
      </w:r>
      <w:r w:rsidRPr="00E5314C">
        <w:rPr>
          <w:rFonts w:ascii="Calibri" w:hAnsi="Calibri"/>
        </w:rPr>
        <w:t>voluntarily</w:t>
      </w:r>
      <w:r w:rsidR="00B7454A">
        <w:rPr>
          <w:rFonts w:ascii="Calibri" w:hAnsi="Calibri"/>
        </w:rPr>
        <w:t xml:space="preserve"> </w:t>
      </w:r>
      <w:r w:rsidRPr="00E5314C">
        <w:rPr>
          <w:rFonts w:ascii="Calibri" w:hAnsi="Calibri"/>
        </w:rPr>
        <w:t>caption</w:t>
      </w:r>
      <w:r w:rsidR="00B7454A">
        <w:rPr>
          <w:rFonts w:ascii="Calibri" w:hAnsi="Calibri"/>
        </w:rPr>
        <w:t xml:space="preserve"> </w:t>
      </w:r>
      <w:r w:rsidRPr="00E5314C">
        <w:rPr>
          <w:rFonts w:ascii="Calibri" w:hAnsi="Calibri"/>
        </w:rPr>
        <w:t>to</w:t>
      </w:r>
      <w:r w:rsidR="00B7454A">
        <w:rPr>
          <w:rFonts w:ascii="Calibri" w:hAnsi="Calibri"/>
        </w:rPr>
        <w:t xml:space="preserve"> </w:t>
      </w:r>
      <w:r w:rsidR="00B4598A">
        <w:rPr>
          <w:rFonts w:ascii="Calibri" w:hAnsi="Calibri"/>
        </w:rPr>
        <w:t>“</w:t>
      </w:r>
      <w:r w:rsidRPr="00E5314C">
        <w:rPr>
          <w:rFonts w:ascii="Calibri" w:hAnsi="Calibri"/>
        </w:rPr>
        <w:t>acceptable</w:t>
      </w:r>
      <w:r w:rsidR="00B4598A">
        <w:rPr>
          <w:rFonts w:ascii="Calibri" w:hAnsi="Calibri"/>
        </w:rPr>
        <w:t>”</w:t>
      </w:r>
      <w:r w:rsidR="00B7454A">
        <w:rPr>
          <w:rFonts w:ascii="Calibri" w:hAnsi="Calibri"/>
        </w:rPr>
        <w:t xml:space="preserve"> </w:t>
      </w:r>
      <w:r w:rsidRPr="00E5314C">
        <w:rPr>
          <w:rFonts w:ascii="Calibri" w:hAnsi="Calibri"/>
        </w:rPr>
        <w:t>level</w:t>
      </w:r>
      <w:r>
        <w:rPr>
          <w:rFonts w:ascii="Calibri" w:hAnsi="Calibri"/>
        </w:rPr>
        <w:t>s</w:t>
      </w:r>
      <w:r w:rsidR="00B7454A">
        <w:rPr>
          <w:rFonts w:ascii="Calibri" w:hAnsi="Calibri"/>
        </w:rPr>
        <w:t xml:space="preserve"> </w:t>
      </w:r>
      <w:r w:rsidRPr="00E5314C">
        <w:rPr>
          <w:rFonts w:ascii="Calibri" w:hAnsi="Calibri"/>
        </w:rPr>
        <w:t>by</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end</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2016.</w:t>
      </w:r>
      <w:r w:rsidR="00B7454A">
        <w:rPr>
          <w:rFonts w:ascii="Calibri" w:hAnsi="Calibri"/>
        </w:rPr>
        <w:t xml:space="preserve"> </w:t>
      </w:r>
      <w:r w:rsidRPr="00E5314C">
        <w:rPr>
          <w:rFonts w:ascii="Calibri" w:hAnsi="Calibri"/>
        </w:rPr>
        <w:t>If</w:t>
      </w:r>
      <w:r w:rsidR="00B7454A">
        <w:rPr>
          <w:rFonts w:ascii="Calibri" w:hAnsi="Calibri"/>
        </w:rPr>
        <w:t xml:space="preserve"> </w:t>
      </w:r>
      <w:r w:rsidRPr="00E5314C">
        <w:rPr>
          <w:rFonts w:ascii="Calibri" w:hAnsi="Calibri"/>
        </w:rPr>
        <w:t>this</w:t>
      </w:r>
      <w:r w:rsidR="00B7454A">
        <w:rPr>
          <w:rFonts w:ascii="Calibri" w:hAnsi="Calibri"/>
        </w:rPr>
        <w:t xml:space="preserve"> </w:t>
      </w:r>
      <w:r w:rsidRPr="00E5314C">
        <w:rPr>
          <w:rFonts w:ascii="Calibri" w:hAnsi="Calibri"/>
        </w:rPr>
        <w:t>does</w:t>
      </w:r>
      <w:r w:rsidR="00B7454A">
        <w:rPr>
          <w:rFonts w:ascii="Calibri" w:hAnsi="Calibri"/>
        </w:rPr>
        <w:t xml:space="preserve"> </w:t>
      </w:r>
      <w:r w:rsidRPr="00E5314C">
        <w:rPr>
          <w:rFonts w:ascii="Calibri" w:hAnsi="Calibri"/>
        </w:rPr>
        <w:t>not</w:t>
      </w:r>
      <w:r w:rsidR="00B7454A">
        <w:rPr>
          <w:rFonts w:ascii="Calibri" w:hAnsi="Calibri"/>
        </w:rPr>
        <w:t xml:space="preserve"> </w:t>
      </w:r>
      <w:r w:rsidRPr="00E5314C">
        <w:rPr>
          <w:rFonts w:ascii="Calibri" w:hAnsi="Calibri"/>
        </w:rPr>
        <w:t>happen,</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Australian</w:t>
      </w:r>
      <w:r w:rsidR="00B7454A">
        <w:rPr>
          <w:rFonts w:ascii="Calibri" w:hAnsi="Calibri"/>
        </w:rPr>
        <w:t xml:space="preserve"> </w:t>
      </w:r>
      <w:r w:rsidRPr="00E5314C">
        <w:rPr>
          <w:rFonts w:ascii="Calibri" w:hAnsi="Calibri"/>
        </w:rPr>
        <w:t>government</w:t>
      </w:r>
      <w:r w:rsidR="00B7454A">
        <w:rPr>
          <w:rFonts w:ascii="Calibri" w:hAnsi="Calibri"/>
        </w:rPr>
        <w:t xml:space="preserve"> </w:t>
      </w:r>
      <w:r w:rsidRPr="00E5314C">
        <w:rPr>
          <w:rFonts w:ascii="Calibri" w:hAnsi="Calibri"/>
        </w:rPr>
        <w:t>should</w:t>
      </w:r>
      <w:r w:rsidR="00B7454A">
        <w:rPr>
          <w:rFonts w:ascii="Calibri" w:hAnsi="Calibri"/>
        </w:rPr>
        <w:t xml:space="preserve"> </w:t>
      </w:r>
      <w:proofErr w:type="gramStart"/>
      <w:r w:rsidRPr="00E5314C">
        <w:rPr>
          <w:rFonts w:ascii="Calibri" w:hAnsi="Calibri"/>
        </w:rPr>
        <w:t>legislate</w:t>
      </w:r>
      <w:proofErr w:type="gramEnd"/>
      <w:r w:rsidR="00B7454A">
        <w:rPr>
          <w:rFonts w:ascii="Calibri" w:hAnsi="Calibri"/>
        </w:rPr>
        <w:t xml:space="preserve"> </w:t>
      </w:r>
      <w:r w:rsidRPr="00E5314C">
        <w:rPr>
          <w:rFonts w:ascii="Calibri" w:hAnsi="Calibri"/>
        </w:rPr>
        <w:t>captioning</w:t>
      </w:r>
      <w:r w:rsidR="00B7454A">
        <w:rPr>
          <w:rFonts w:ascii="Calibri" w:hAnsi="Calibri"/>
        </w:rPr>
        <w:t xml:space="preserve"> </w:t>
      </w:r>
      <w:r w:rsidRPr="00E5314C">
        <w:rPr>
          <w:rFonts w:ascii="Calibri" w:hAnsi="Calibri"/>
        </w:rPr>
        <w:t>levels.</w:t>
      </w:r>
    </w:p>
    <w:p w14:paraId="22BED3E4" w14:textId="4376E230" w:rsidR="00EC29C7" w:rsidRPr="00752131" w:rsidRDefault="00EC29C7" w:rsidP="005B04DF">
      <w:pPr>
        <w:pStyle w:val="ListParagraph"/>
        <w:numPr>
          <w:ilvl w:val="0"/>
          <w:numId w:val="1"/>
        </w:numPr>
        <w:spacing w:after="60"/>
        <w:contextualSpacing w:val="0"/>
      </w:pPr>
      <w:r w:rsidRPr="00E5314C">
        <w:rPr>
          <w:rFonts w:ascii="Calibri" w:hAnsi="Calibri"/>
        </w:rPr>
        <w:t>Captioned</w:t>
      </w:r>
      <w:r w:rsidR="00B7454A">
        <w:rPr>
          <w:rFonts w:ascii="Calibri" w:hAnsi="Calibri"/>
        </w:rPr>
        <w:t xml:space="preserve"> </w:t>
      </w:r>
      <w:r w:rsidRPr="00E5314C">
        <w:rPr>
          <w:rFonts w:ascii="Calibri" w:hAnsi="Calibri"/>
        </w:rPr>
        <w:t>content</w:t>
      </w:r>
      <w:r w:rsidR="00B7454A">
        <w:rPr>
          <w:rFonts w:ascii="Calibri" w:hAnsi="Calibri"/>
        </w:rPr>
        <w:t xml:space="preserve"> </w:t>
      </w:r>
      <w:r w:rsidRPr="00E5314C">
        <w:rPr>
          <w:rFonts w:ascii="Calibri" w:hAnsi="Calibri"/>
        </w:rPr>
        <w:t>needs</w:t>
      </w:r>
      <w:r w:rsidR="00B7454A">
        <w:rPr>
          <w:rFonts w:ascii="Calibri" w:hAnsi="Calibri"/>
        </w:rPr>
        <w:t xml:space="preserve"> </w:t>
      </w:r>
      <w:r w:rsidRPr="00E5314C">
        <w:rPr>
          <w:rFonts w:ascii="Calibri" w:hAnsi="Calibri"/>
        </w:rPr>
        <w:t>to</w:t>
      </w:r>
      <w:r w:rsidR="00B7454A">
        <w:rPr>
          <w:rFonts w:ascii="Calibri" w:hAnsi="Calibri"/>
        </w:rPr>
        <w:t xml:space="preserve"> </w:t>
      </w:r>
      <w:r w:rsidRPr="00E5314C">
        <w:rPr>
          <w:rFonts w:ascii="Calibri" w:hAnsi="Calibri"/>
        </w:rPr>
        <w:t>be</w:t>
      </w:r>
      <w:r w:rsidR="00B7454A">
        <w:rPr>
          <w:rFonts w:ascii="Calibri" w:hAnsi="Calibri"/>
        </w:rPr>
        <w:t xml:space="preserve"> </w:t>
      </w:r>
      <w:r w:rsidRPr="00E5314C">
        <w:rPr>
          <w:rFonts w:ascii="Calibri" w:hAnsi="Calibri"/>
        </w:rPr>
        <w:t>clearly</w:t>
      </w:r>
      <w:r w:rsidR="00B7454A">
        <w:rPr>
          <w:rFonts w:ascii="Calibri" w:hAnsi="Calibri"/>
        </w:rPr>
        <w:t xml:space="preserve"> </w:t>
      </w:r>
      <w:r w:rsidRPr="00E5314C">
        <w:rPr>
          <w:rFonts w:ascii="Calibri" w:hAnsi="Calibri"/>
        </w:rPr>
        <w:t>labelled</w:t>
      </w:r>
      <w:r w:rsidR="00B7454A">
        <w:rPr>
          <w:rFonts w:ascii="Calibri" w:hAnsi="Calibri"/>
        </w:rPr>
        <w:t xml:space="preserve"> </w:t>
      </w:r>
      <w:r w:rsidRPr="00E5314C">
        <w:rPr>
          <w:rFonts w:ascii="Calibri" w:hAnsi="Calibri"/>
        </w:rPr>
        <w:t>and</w:t>
      </w:r>
      <w:r w:rsidR="00B7454A">
        <w:rPr>
          <w:rFonts w:ascii="Calibri" w:hAnsi="Calibri"/>
        </w:rPr>
        <w:t xml:space="preserve"> </w:t>
      </w:r>
      <w:r w:rsidRPr="00E5314C">
        <w:rPr>
          <w:rFonts w:ascii="Calibri" w:hAnsi="Calibri"/>
        </w:rPr>
        <w:t>easy</w:t>
      </w:r>
      <w:r w:rsidR="00B7454A">
        <w:rPr>
          <w:rFonts w:ascii="Calibri" w:hAnsi="Calibri"/>
        </w:rPr>
        <w:t xml:space="preserve"> </w:t>
      </w:r>
      <w:r w:rsidRPr="00E5314C">
        <w:rPr>
          <w:rFonts w:ascii="Calibri" w:hAnsi="Calibri"/>
        </w:rPr>
        <w:t>to</w:t>
      </w:r>
      <w:r w:rsidR="00B7454A">
        <w:rPr>
          <w:rFonts w:ascii="Calibri" w:hAnsi="Calibri"/>
        </w:rPr>
        <w:t xml:space="preserve"> </w:t>
      </w:r>
      <w:r w:rsidRPr="00E5314C">
        <w:rPr>
          <w:rFonts w:ascii="Calibri" w:hAnsi="Calibri"/>
        </w:rPr>
        <w:t>find.</w:t>
      </w:r>
    </w:p>
    <w:p w14:paraId="0DD38E4C" w14:textId="05886895" w:rsidR="00EC29C7" w:rsidRPr="00752131" w:rsidRDefault="00EC29C7" w:rsidP="00D92420">
      <w:pPr>
        <w:pStyle w:val="ListParagraph"/>
        <w:numPr>
          <w:ilvl w:val="0"/>
          <w:numId w:val="1"/>
        </w:numPr>
      </w:pPr>
      <w:r w:rsidRPr="00E5314C">
        <w:rPr>
          <w:rFonts w:ascii="Calibri" w:hAnsi="Calibri"/>
        </w:rPr>
        <w:t>The</w:t>
      </w:r>
      <w:r w:rsidR="00B7454A">
        <w:rPr>
          <w:rFonts w:ascii="Calibri" w:hAnsi="Calibri"/>
        </w:rPr>
        <w:t xml:space="preserve"> </w:t>
      </w:r>
      <w:r>
        <w:rPr>
          <w:rFonts w:ascii="Calibri" w:hAnsi="Calibri"/>
        </w:rPr>
        <w:t>AD</w:t>
      </w:r>
      <w:r w:rsidR="00B7454A">
        <w:rPr>
          <w:rFonts w:ascii="Calibri" w:hAnsi="Calibri"/>
        </w:rPr>
        <w:t xml:space="preserve"> </w:t>
      </w:r>
      <w:r w:rsidRPr="00E5314C">
        <w:rPr>
          <w:rFonts w:ascii="Calibri" w:hAnsi="Calibri"/>
        </w:rPr>
        <w:t>trial</w:t>
      </w:r>
      <w:r w:rsidR="00B7454A">
        <w:rPr>
          <w:rFonts w:ascii="Calibri" w:hAnsi="Calibri"/>
        </w:rPr>
        <w:t xml:space="preserve"> </w:t>
      </w:r>
      <w:r w:rsidRPr="00E5314C">
        <w:rPr>
          <w:rFonts w:ascii="Calibri" w:hAnsi="Calibri"/>
        </w:rPr>
        <w:t>in</w:t>
      </w:r>
      <w:r w:rsidR="00B7454A">
        <w:rPr>
          <w:rFonts w:ascii="Calibri" w:hAnsi="Calibri"/>
        </w:rPr>
        <w:t xml:space="preserve"> </w:t>
      </w:r>
      <w:r w:rsidRPr="00E5314C">
        <w:rPr>
          <w:rFonts w:ascii="Calibri" w:hAnsi="Calibri"/>
        </w:rPr>
        <w:t>ABC</w:t>
      </w:r>
      <w:r w:rsidR="00B4598A">
        <w:rPr>
          <w:rFonts w:ascii="Calibri" w:hAnsi="Calibri"/>
        </w:rPr>
        <w:t>’</w:t>
      </w:r>
      <w:r w:rsidRPr="00E5314C">
        <w:rPr>
          <w:rFonts w:ascii="Calibri" w:hAnsi="Calibri"/>
        </w:rPr>
        <w:t>s</w:t>
      </w:r>
      <w:r w:rsidR="00B7454A">
        <w:rPr>
          <w:rFonts w:ascii="Calibri" w:hAnsi="Calibri"/>
        </w:rPr>
        <w:t xml:space="preserve"> </w:t>
      </w:r>
      <w:proofErr w:type="spellStart"/>
      <w:r w:rsidR="001F6C04" w:rsidRPr="00E5314C">
        <w:rPr>
          <w:rFonts w:ascii="Calibri" w:hAnsi="Calibri"/>
        </w:rPr>
        <w:t>i</w:t>
      </w:r>
      <w:r w:rsidR="001F6C04">
        <w:rPr>
          <w:rFonts w:ascii="Calibri" w:hAnsi="Calibri"/>
        </w:rPr>
        <w:t>v</w:t>
      </w:r>
      <w:r w:rsidR="001F6C04" w:rsidRPr="00E5314C">
        <w:rPr>
          <w:rFonts w:ascii="Calibri" w:hAnsi="Calibri"/>
        </w:rPr>
        <w:t>iew</w:t>
      </w:r>
      <w:proofErr w:type="spellEnd"/>
      <w:r w:rsidR="001F6C04">
        <w:rPr>
          <w:rFonts w:ascii="Calibri" w:hAnsi="Calibri"/>
        </w:rPr>
        <w:t xml:space="preserve"> </w:t>
      </w:r>
      <w:r w:rsidRPr="00E5314C">
        <w:rPr>
          <w:rFonts w:ascii="Calibri" w:hAnsi="Calibri"/>
        </w:rPr>
        <w:t>should</w:t>
      </w:r>
      <w:r w:rsidR="00B7454A">
        <w:rPr>
          <w:rFonts w:ascii="Calibri" w:hAnsi="Calibri"/>
        </w:rPr>
        <w:t xml:space="preserve"> </w:t>
      </w:r>
      <w:r w:rsidRPr="00E5314C">
        <w:rPr>
          <w:rFonts w:ascii="Calibri" w:hAnsi="Calibri"/>
        </w:rPr>
        <w:t>be</w:t>
      </w:r>
      <w:r w:rsidR="00B7454A">
        <w:rPr>
          <w:rFonts w:ascii="Calibri" w:hAnsi="Calibri"/>
        </w:rPr>
        <w:t xml:space="preserve"> </w:t>
      </w:r>
      <w:r w:rsidRPr="00E5314C">
        <w:rPr>
          <w:rFonts w:ascii="Calibri" w:hAnsi="Calibri"/>
        </w:rPr>
        <w:t>used</w:t>
      </w:r>
      <w:r w:rsidR="00B7454A">
        <w:rPr>
          <w:rFonts w:ascii="Calibri" w:hAnsi="Calibri"/>
        </w:rPr>
        <w:t xml:space="preserve"> </w:t>
      </w:r>
      <w:r w:rsidRPr="00E5314C">
        <w:rPr>
          <w:rFonts w:ascii="Calibri" w:hAnsi="Calibri"/>
        </w:rPr>
        <w:t>as</w:t>
      </w:r>
      <w:r w:rsidR="00B7454A">
        <w:rPr>
          <w:rFonts w:ascii="Calibri" w:hAnsi="Calibri"/>
        </w:rPr>
        <w:t xml:space="preserve"> </w:t>
      </w:r>
      <w:r w:rsidRPr="00E5314C">
        <w:rPr>
          <w:rFonts w:ascii="Calibri" w:hAnsi="Calibri"/>
        </w:rPr>
        <w:t>a</w:t>
      </w:r>
      <w:r w:rsidR="00B7454A">
        <w:rPr>
          <w:rFonts w:ascii="Calibri" w:hAnsi="Calibri"/>
        </w:rPr>
        <w:t xml:space="preserve"> </w:t>
      </w:r>
      <w:r w:rsidRPr="00E5314C">
        <w:rPr>
          <w:rFonts w:ascii="Calibri" w:hAnsi="Calibri"/>
        </w:rPr>
        <w:t>framework</w:t>
      </w:r>
      <w:r w:rsidR="00B7454A">
        <w:rPr>
          <w:rFonts w:ascii="Calibri" w:hAnsi="Calibri"/>
        </w:rPr>
        <w:t xml:space="preserve"> </w:t>
      </w:r>
      <w:r w:rsidRPr="00E5314C">
        <w:rPr>
          <w:rFonts w:ascii="Calibri" w:hAnsi="Calibri"/>
        </w:rPr>
        <w:t>for</w:t>
      </w:r>
      <w:r w:rsidR="00B7454A">
        <w:rPr>
          <w:rFonts w:ascii="Calibri" w:hAnsi="Calibri"/>
        </w:rPr>
        <w:t xml:space="preserve"> </w:t>
      </w:r>
      <w:r w:rsidRPr="00E5314C">
        <w:rPr>
          <w:rFonts w:ascii="Calibri" w:hAnsi="Calibri"/>
        </w:rPr>
        <w:t>this</w:t>
      </w:r>
      <w:r w:rsidR="00B7454A">
        <w:rPr>
          <w:rFonts w:ascii="Calibri" w:hAnsi="Calibri"/>
        </w:rPr>
        <w:t xml:space="preserve"> </w:t>
      </w:r>
      <w:r w:rsidRPr="00E5314C">
        <w:rPr>
          <w:rFonts w:ascii="Calibri" w:hAnsi="Calibri"/>
        </w:rPr>
        <w:t>service</w:t>
      </w:r>
      <w:r w:rsidR="00B7454A">
        <w:rPr>
          <w:rFonts w:ascii="Calibri" w:hAnsi="Calibri"/>
        </w:rPr>
        <w:t xml:space="preserve"> </w:t>
      </w:r>
      <w:r w:rsidRPr="00E5314C">
        <w:rPr>
          <w:rFonts w:ascii="Calibri" w:hAnsi="Calibri"/>
        </w:rPr>
        <w:t>to</w:t>
      </w:r>
      <w:r w:rsidR="00B7454A">
        <w:rPr>
          <w:rFonts w:ascii="Calibri" w:hAnsi="Calibri"/>
        </w:rPr>
        <w:t xml:space="preserve"> </w:t>
      </w:r>
      <w:r w:rsidRPr="00E5314C">
        <w:rPr>
          <w:rFonts w:ascii="Calibri" w:hAnsi="Calibri"/>
        </w:rPr>
        <w:t>be</w:t>
      </w:r>
      <w:r w:rsidR="00B7454A">
        <w:rPr>
          <w:rFonts w:ascii="Calibri" w:hAnsi="Calibri"/>
        </w:rPr>
        <w:t xml:space="preserve"> </w:t>
      </w:r>
      <w:r w:rsidRPr="00E5314C">
        <w:rPr>
          <w:rFonts w:ascii="Calibri" w:hAnsi="Calibri"/>
        </w:rPr>
        <w:t>available</w:t>
      </w:r>
      <w:r w:rsidR="00B7454A">
        <w:rPr>
          <w:rFonts w:ascii="Calibri" w:hAnsi="Calibri"/>
        </w:rPr>
        <w:t xml:space="preserve"> </w:t>
      </w:r>
      <w:r w:rsidRPr="00E5314C">
        <w:rPr>
          <w:rFonts w:ascii="Calibri" w:hAnsi="Calibri"/>
        </w:rPr>
        <w:t>on</w:t>
      </w:r>
      <w:r w:rsidR="00B7454A">
        <w:rPr>
          <w:rFonts w:ascii="Calibri" w:hAnsi="Calibri"/>
        </w:rPr>
        <w:t xml:space="preserve"> </w:t>
      </w:r>
      <w:r w:rsidRPr="00E5314C">
        <w:rPr>
          <w:rFonts w:ascii="Calibri" w:hAnsi="Calibri"/>
        </w:rPr>
        <w:t>all</w:t>
      </w:r>
      <w:r w:rsidR="00B7454A">
        <w:rPr>
          <w:rFonts w:ascii="Calibri" w:hAnsi="Calibri"/>
        </w:rPr>
        <w:t xml:space="preserve"> </w:t>
      </w:r>
      <w:r w:rsidRPr="00E5314C">
        <w:rPr>
          <w:rFonts w:ascii="Calibri" w:hAnsi="Calibri"/>
        </w:rPr>
        <w:t>catch-up</w:t>
      </w:r>
      <w:r w:rsidR="00B7454A">
        <w:rPr>
          <w:rFonts w:ascii="Calibri" w:hAnsi="Calibri"/>
        </w:rPr>
        <w:t xml:space="preserve"> </w:t>
      </w:r>
      <w:r w:rsidR="00814EB4">
        <w:rPr>
          <w:rFonts w:ascii="Calibri" w:hAnsi="Calibri"/>
        </w:rPr>
        <w:t>television</w:t>
      </w:r>
      <w:r w:rsidR="00B7454A">
        <w:rPr>
          <w:rFonts w:ascii="Calibri" w:hAnsi="Calibri"/>
        </w:rPr>
        <w:t xml:space="preserve"> </w:t>
      </w:r>
      <w:r w:rsidRPr="00E5314C">
        <w:rPr>
          <w:rFonts w:ascii="Calibri" w:hAnsi="Calibri"/>
        </w:rPr>
        <w:t>content</w:t>
      </w:r>
      <w:r w:rsidR="00B7454A">
        <w:rPr>
          <w:rFonts w:ascii="Calibri" w:hAnsi="Calibri"/>
        </w:rPr>
        <w:t xml:space="preserve"> </w:t>
      </w:r>
      <w:r w:rsidRPr="00E5314C">
        <w:rPr>
          <w:rFonts w:ascii="Calibri" w:hAnsi="Calibri"/>
          <w:noProof/>
        </w:rPr>
        <w:t>(Mikul</w:t>
      </w:r>
      <w:r w:rsidR="00B7454A">
        <w:rPr>
          <w:rFonts w:ascii="Calibri" w:hAnsi="Calibri"/>
          <w:noProof/>
        </w:rPr>
        <w:t xml:space="preserve"> </w:t>
      </w:r>
      <w:r w:rsidRPr="00E5314C">
        <w:rPr>
          <w:rFonts w:ascii="Calibri" w:hAnsi="Calibri"/>
          <w:noProof/>
        </w:rPr>
        <w:t>2015)</w:t>
      </w:r>
      <w:r>
        <w:rPr>
          <w:rFonts w:ascii="Calibri" w:hAnsi="Calibri"/>
        </w:rPr>
        <w:t>.</w:t>
      </w:r>
    </w:p>
    <w:p w14:paraId="0806C37E" w14:textId="19CE6F09" w:rsidR="00EC29C7" w:rsidRPr="00E0497B" w:rsidRDefault="00EC29C7" w:rsidP="005B04DF">
      <w:pPr>
        <w:spacing w:after="60"/>
      </w:pPr>
      <w:r w:rsidRPr="00E0497B">
        <w:t>MAA</w:t>
      </w:r>
      <w:r w:rsidR="00B7454A">
        <w:t xml:space="preserve"> </w:t>
      </w:r>
      <w:r w:rsidRPr="00E0497B">
        <w:t>analysed</w:t>
      </w:r>
      <w:r w:rsidR="00B7454A">
        <w:t xml:space="preserve"> </w:t>
      </w:r>
      <w:r w:rsidRPr="00E0497B">
        <w:t>all</w:t>
      </w:r>
      <w:r w:rsidR="00B7454A">
        <w:t xml:space="preserve"> </w:t>
      </w:r>
      <w:r w:rsidRPr="00E0497B">
        <w:t>of</w:t>
      </w:r>
      <w:r w:rsidR="00B7454A">
        <w:t xml:space="preserve"> </w:t>
      </w:r>
      <w:r w:rsidRPr="00E0497B">
        <w:t>the</w:t>
      </w:r>
      <w:r w:rsidR="00B7454A">
        <w:t xml:space="preserve"> </w:t>
      </w:r>
      <w:r w:rsidRPr="00E0497B">
        <w:t>VOD</w:t>
      </w:r>
      <w:r w:rsidR="00B7454A">
        <w:t xml:space="preserve"> </w:t>
      </w:r>
      <w:r w:rsidRPr="00E0497B">
        <w:t>providers</w:t>
      </w:r>
      <w:r w:rsidR="00B7454A">
        <w:t xml:space="preserve"> </w:t>
      </w:r>
      <w:r w:rsidRPr="00E0497B">
        <w:t>in</w:t>
      </w:r>
      <w:r w:rsidR="00B7454A">
        <w:t xml:space="preserve"> </w:t>
      </w:r>
      <w:r w:rsidRPr="00E0497B">
        <w:t>Australia</w:t>
      </w:r>
      <w:r w:rsidR="00B7454A">
        <w:t xml:space="preserve"> </w:t>
      </w:r>
      <w:r w:rsidRPr="00E0497B">
        <w:t>to</w:t>
      </w:r>
      <w:r w:rsidR="00B7454A">
        <w:t xml:space="preserve"> </w:t>
      </w:r>
      <w:r w:rsidRPr="00E0497B">
        <w:t>assess</w:t>
      </w:r>
      <w:r w:rsidR="00B7454A">
        <w:t xml:space="preserve"> </w:t>
      </w:r>
      <w:r w:rsidRPr="00E0497B">
        <w:t>whether</w:t>
      </w:r>
      <w:r w:rsidR="00B7454A">
        <w:t xml:space="preserve"> </w:t>
      </w:r>
      <w:r w:rsidRPr="00E0497B">
        <w:t>or</w:t>
      </w:r>
      <w:r w:rsidR="00B7454A">
        <w:t xml:space="preserve"> </w:t>
      </w:r>
      <w:r w:rsidRPr="00E0497B">
        <w:t>not</w:t>
      </w:r>
      <w:r w:rsidR="00B7454A">
        <w:t xml:space="preserve"> </w:t>
      </w:r>
      <w:r w:rsidRPr="00E0497B">
        <w:t>they</w:t>
      </w:r>
      <w:r w:rsidR="00B7454A">
        <w:t xml:space="preserve"> </w:t>
      </w:r>
      <w:r w:rsidRPr="00E0497B">
        <w:t>had</w:t>
      </w:r>
      <w:r w:rsidR="00B7454A">
        <w:t xml:space="preserve"> </w:t>
      </w:r>
      <w:r w:rsidRPr="00E0497B">
        <w:t>captioned</w:t>
      </w:r>
      <w:r w:rsidR="00B7454A">
        <w:t xml:space="preserve"> </w:t>
      </w:r>
      <w:r w:rsidRPr="00E0497B">
        <w:t>content</w:t>
      </w:r>
      <w:r w:rsidR="00B7454A">
        <w:t xml:space="preserve"> </w:t>
      </w:r>
      <w:r w:rsidRPr="00E0497B">
        <w:t>and/or</w:t>
      </w:r>
      <w:r w:rsidR="00B7454A">
        <w:t xml:space="preserve"> </w:t>
      </w:r>
      <w:r>
        <w:t>AD</w:t>
      </w:r>
      <w:r w:rsidR="00B7454A">
        <w:t xml:space="preserve"> </w:t>
      </w:r>
      <w:r w:rsidRPr="00E0497B">
        <w:t>content</w:t>
      </w:r>
      <w:r w:rsidR="00B7454A">
        <w:t xml:space="preserve"> </w:t>
      </w:r>
      <w:r w:rsidRPr="00E0497B">
        <w:t>available.</w:t>
      </w:r>
      <w:r w:rsidR="00B7454A">
        <w:t xml:space="preserve"> </w:t>
      </w:r>
      <w:r w:rsidRPr="00E0497B">
        <w:t>Their</w:t>
      </w:r>
      <w:r w:rsidR="00B7454A">
        <w:t xml:space="preserve"> </w:t>
      </w:r>
      <w:r w:rsidRPr="00E0497B">
        <w:t>results</w:t>
      </w:r>
      <w:r w:rsidR="00B7454A">
        <w:t xml:space="preserve"> </w:t>
      </w:r>
      <w:r w:rsidRPr="00E0497B">
        <w:t>showed:</w:t>
      </w:r>
    </w:p>
    <w:p w14:paraId="06867000" w14:textId="705A2429" w:rsidR="00EC29C7" w:rsidRPr="00752131" w:rsidRDefault="00EC29C7" w:rsidP="005B04DF">
      <w:pPr>
        <w:pStyle w:val="ListParagraph"/>
        <w:numPr>
          <w:ilvl w:val="0"/>
          <w:numId w:val="2"/>
        </w:numPr>
        <w:spacing w:after="60"/>
        <w:contextualSpacing w:val="0"/>
      </w:pPr>
      <w:r w:rsidRPr="00E5314C">
        <w:rPr>
          <w:rFonts w:ascii="Calibri" w:hAnsi="Calibri"/>
        </w:rPr>
        <w:t>Catch-up</w:t>
      </w:r>
      <w:r w:rsidR="00B7454A">
        <w:rPr>
          <w:rFonts w:ascii="Calibri" w:hAnsi="Calibri"/>
        </w:rPr>
        <w:t xml:space="preserve"> </w:t>
      </w:r>
      <w:r w:rsidR="00814EB4">
        <w:rPr>
          <w:rFonts w:ascii="Calibri" w:hAnsi="Calibri"/>
        </w:rPr>
        <w:t>television</w:t>
      </w:r>
      <w:r w:rsidR="005B04DF">
        <w:rPr>
          <w:rFonts w:ascii="Calibri" w:hAnsi="Calibri"/>
        </w:rPr>
        <w:t>:</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six</w:t>
      </w:r>
      <w:r w:rsidR="00B7454A">
        <w:rPr>
          <w:rFonts w:ascii="Calibri" w:hAnsi="Calibri"/>
        </w:rPr>
        <w:t xml:space="preserve"> </w:t>
      </w:r>
      <w:r w:rsidRPr="00E5314C">
        <w:rPr>
          <w:rFonts w:ascii="Calibri" w:hAnsi="Calibri"/>
        </w:rPr>
        <w:t>services</w:t>
      </w:r>
      <w:r w:rsidR="00B7454A">
        <w:rPr>
          <w:rFonts w:ascii="Calibri" w:hAnsi="Calibri"/>
        </w:rPr>
        <w:t xml:space="preserve"> </w:t>
      </w:r>
      <w:r w:rsidRPr="00E5314C">
        <w:rPr>
          <w:rFonts w:ascii="Calibri" w:hAnsi="Calibri"/>
        </w:rPr>
        <w:t>offered,</w:t>
      </w:r>
      <w:r w:rsidR="00B7454A">
        <w:rPr>
          <w:rFonts w:ascii="Calibri" w:hAnsi="Calibri"/>
        </w:rPr>
        <w:t xml:space="preserve"> </w:t>
      </w:r>
      <w:r w:rsidRPr="00E5314C">
        <w:rPr>
          <w:rFonts w:ascii="Calibri" w:hAnsi="Calibri"/>
        </w:rPr>
        <w:t>three</w:t>
      </w:r>
      <w:r w:rsidR="00B7454A">
        <w:rPr>
          <w:rFonts w:ascii="Calibri" w:hAnsi="Calibri"/>
        </w:rPr>
        <w:t xml:space="preserve"> </w:t>
      </w:r>
      <w:r w:rsidRPr="00E5314C">
        <w:rPr>
          <w:rFonts w:ascii="Calibri" w:hAnsi="Calibri"/>
        </w:rPr>
        <w:t>had</w:t>
      </w:r>
      <w:r w:rsidR="00B7454A">
        <w:rPr>
          <w:rFonts w:ascii="Calibri" w:hAnsi="Calibri"/>
        </w:rPr>
        <w:t xml:space="preserve"> </w:t>
      </w:r>
      <w:r w:rsidRPr="00E5314C">
        <w:rPr>
          <w:rFonts w:ascii="Calibri" w:hAnsi="Calibri"/>
        </w:rPr>
        <w:t>captioned</w:t>
      </w:r>
      <w:r w:rsidR="00B7454A">
        <w:rPr>
          <w:rFonts w:ascii="Calibri" w:hAnsi="Calibri"/>
        </w:rPr>
        <w:t xml:space="preserve"> </w:t>
      </w:r>
      <w:r w:rsidRPr="00E5314C">
        <w:rPr>
          <w:rFonts w:ascii="Calibri" w:hAnsi="Calibri"/>
        </w:rPr>
        <w:t>content</w:t>
      </w:r>
      <w:r w:rsidR="00B7454A">
        <w:rPr>
          <w:rFonts w:ascii="Calibri" w:hAnsi="Calibri"/>
        </w:rPr>
        <w:t xml:space="preserve"> </w:t>
      </w:r>
      <w:r w:rsidRPr="00E5314C">
        <w:rPr>
          <w:rFonts w:ascii="Calibri" w:hAnsi="Calibri"/>
        </w:rPr>
        <w:t>and</w:t>
      </w:r>
      <w:r w:rsidR="00B7454A">
        <w:rPr>
          <w:rFonts w:ascii="Calibri" w:hAnsi="Calibri"/>
        </w:rPr>
        <w:t xml:space="preserve"> </w:t>
      </w:r>
      <w:r w:rsidRPr="00E5314C">
        <w:rPr>
          <w:rFonts w:ascii="Calibri" w:hAnsi="Calibri"/>
        </w:rPr>
        <w:t>only</w:t>
      </w:r>
      <w:r w:rsidR="00B7454A">
        <w:rPr>
          <w:rFonts w:ascii="Calibri" w:hAnsi="Calibri"/>
        </w:rPr>
        <w:t xml:space="preserve"> </w:t>
      </w:r>
      <w:r w:rsidRPr="00E5314C">
        <w:rPr>
          <w:rFonts w:ascii="Calibri" w:hAnsi="Calibri"/>
        </w:rPr>
        <w:t>one</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these</w:t>
      </w:r>
      <w:r w:rsidR="00B7454A">
        <w:rPr>
          <w:rFonts w:ascii="Calibri" w:hAnsi="Calibri"/>
        </w:rPr>
        <w:t xml:space="preserve"> </w:t>
      </w:r>
      <w:r w:rsidRPr="00E5314C">
        <w:rPr>
          <w:rFonts w:ascii="Calibri" w:hAnsi="Calibri"/>
        </w:rPr>
        <w:t>had</w:t>
      </w:r>
      <w:r w:rsidR="00B7454A">
        <w:rPr>
          <w:rFonts w:ascii="Calibri" w:hAnsi="Calibri"/>
        </w:rPr>
        <w:t xml:space="preserve"> </w:t>
      </w:r>
      <w:r>
        <w:rPr>
          <w:rFonts w:ascii="Calibri" w:hAnsi="Calibri"/>
        </w:rPr>
        <w:t>AD</w:t>
      </w:r>
      <w:r w:rsidRPr="00E5314C">
        <w:rPr>
          <w:rFonts w:ascii="Calibri" w:hAnsi="Calibri"/>
        </w:rPr>
        <w:t>.</w:t>
      </w:r>
    </w:p>
    <w:p w14:paraId="6E835E74" w14:textId="65EBFC46" w:rsidR="00EC29C7" w:rsidRPr="00752131" w:rsidRDefault="00EC29C7" w:rsidP="005B04DF">
      <w:pPr>
        <w:pStyle w:val="ListParagraph"/>
        <w:numPr>
          <w:ilvl w:val="0"/>
          <w:numId w:val="2"/>
        </w:numPr>
        <w:spacing w:after="60"/>
        <w:contextualSpacing w:val="0"/>
      </w:pPr>
      <w:r w:rsidRPr="00E5314C">
        <w:rPr>
          <w:rFonts w:ascii="Calibri" w:hAnsi="Calibri"/>
        </w:rPr>
        <w:t>Ad-supported</w:t>
      </w:r>
      <w:r w:rsidR="00B7454A">
        <w:rPr>
          <w:rFonts w:ascii="Calibri" w:hAnsi="Calibri"/>
        </w:rPr>
        <w:t xml:space="preserve"> </w:t>
      </w:r>
      <w:r w:rsidRPr="00E5314C">
        <w:rPr>
          <w:rFonts w:ascii="Calibri" w:hAnsi="Calibri"/>
        </w:rPr>
        <w:t>VOD</w:t>
      </w:r>
      <w:r w:rsidR="00B7454A">
        <w:rPr>
          <w:rFonts w:ascii="Calibri" w:hAnsi="Calibri"/>
        </w:rPr>
        <w:t xml:space="preserve"> </w:t>
      </w:r>
      <w:r w:rsidRPr="00E5314C">
        <w:rPr>
          <w:rFonts w:ascii="Calibri" w:hAnsi="Calibri"/>
        </w:rPr>
        <w:t>services</w:t>
      </w:r>
      <w:r w:rsidR="005B04DF">
        <w:rPr>
          <w:rFonts w:ascii="Calibri" w:hAnsi="Calibri"/>
        </w:rPr>
        <w:t>:</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five</w:t>
      </w:r>
      <w:r w:rsidR="00B7454A">
        <w:rPr>
          <w:rFonts w:ascii="Calibri" w:hAnsi="Calibri"/>
        </w:rPr>
        <w:t xml:space="preserve"> </w:t>
      </w:r>
      <w:r w:rsidRPr="00E5314C">
        <w:rPr>
          <w:rFonts w:ascii="Calibri" w:hAnsi="Calibri"/>
        </w:rPr>
        <w:t>options,</w:t>
      </w:r>
      <w:r w:rsidR="00B7454A">
        <w:rPr>
          <w:rFonts w:ascii="Calibri" w:hAnsi="Calibri"/>
        </w:rPr>
        <w:t xml:space="preserve"> </w:t>
      </w:r>
      <w:r w:rsidRPr="00E5314C">
        <w:rPr>
          <w:rFonts w:ascii="Calibri" w:hAnsi="Calibri"/>
        </w:rPr>
        <w:t>two</w:t>
      </w:r>
      <w:r w:rsidR="00B7454A">
        <w:rPr>
          <w:rFonts w:ascii="Calibri" w:hAnsi="Calibri"/>
        </w:rPr>
        <w:t xml:space="preserve"> </w:t>
      </w:r>
      <w:r w:rsidRPr="00E5314C">
        <w:rPr>
          <w:rFonts w:ascii="Calibri" w:hAnsi="Calibri"/>
        </w:rPr>
        <w:t>had</w:t>
      </w:r>
      <w:r w:rsidR="00B7454A">
        <w:rPr>
          <w:rFonts w:ascii="Calibri" w:hAnsi="Calibri"/>
        </w:rPr>
        <w:t xml:space="preserve"> </w:t>
      </w:r>
      <w:r w:rsidRPr="00E5314C">
        <w:rPr>
          <w:rFonts w:ascii="Calibri" w:hAnsi="Calibri"/>
        </w:rPr>
        <w:t>no</w:t>
      </w:r>
      <w:r w:rsidR="00B7454A">
        <w:rPr>
          <w:rFonts w:ascii="Calibri" w:hAnsi="Calibri"/>
        </w:rPr>
        <w:t xml:space="preserve"> </w:t>
      </w:r>
      <w:r w:rsidRPr="00E5314C">
        <w:rPr>
          <w:rFonts w:ascii="Calibri" w:hAnsi="Calibri"/>
        </w:rPr>
        <w:t>captions</w:t>
      </w:r>
      <w:r w:rsidR="00B7454A">
        <w:rPr>
          <w:rFonts w:ascii="Calibri" w:hAnsi="Calibri"/>
        </w:rPr>
        <w:t xml:space="preserve"> </w:t>
      </w:r>
      <w:r w:rsidRPr="00E5314C">
        <w:rPr>
          <w:rFonts w:ascii="Calibri" w:hAnsi="Calibri"/>
        </w:rPr>
        <w:t>at</w:t>
      </w:r>
      <w:r w:rsidR="00B7454A">
        <w:rPr>
          <w:rFonts w:ascii="Calibri" w:hAnsi="Calibri"/>
        </w:rPr>
        <w:t xml:space="preserve"> </w:t>
      </w:r>
      <w:r w:rsidRPr="00E5314C">
        <w:rPr>
          <w:rFonts w:ascii="Calibri" w:hAnsi="Calibri"/>
        </w:rPr>
        <w:t>all,</w:t>
      </w:r>
      <w:r w:rsidR="00B7454A">
        <w:rPr>
          <w:rFonts w:ascii="Calibri" w:hAnsi="Calibri"/>
        </w:rPr>
        <w:t xml:space="preserve"> </w:t>
      </w:r>
      <w:r w:rsidRPr="00E5314C">
        <w:rPr>
          <w:rFonts w:ascii="Calibri" w:hAnsi="Calibri"/>
        </w:rPr>
        <w:t>two</w:t>
      </w:r>
      <w:r w:rsidR="00B7454A">
        <w:rPr>
          <w:rFonts w:ascii="Calibri" w:hAnsi="Calibri"/>
        </w:rPr>
        <w:t xml:space="preserve"> </w:t>
      </w:r>
      <w:r w:rsidRPr="00E5314C">
        <w:rPr>
          <w:rFonts w:ascii="Calibri" w:hAnsi="Calibri"/>
        </w:rPr>
        <w:t>had</w:t>
      </w:r>
      <w:r w:rsidR="00B7454A">
        <w:rPr>
          <w:rFonts w:ascii="Calibri" w:hAnsi="Calibri"/>
        </w:rPr>
        <w:t xml:space="preserve"> </w:t>
      </w:r>
      <w:r w:rsidRPr="00E5314C">
        <w:rPr>
          <w:rFonts w:ascii="Calibri" w:hAnsi="Calibri"/>
        </w:rPr>
        <w:t>subtitles</w:t>
      </w:r>
      <w:r w:rsidR="00B7454A">
        <w:rPr>
          <w:rFonts w:ascii="Calibri" w:hAnsi="Calibri"/>
        </w:rPr>
        <w:t xml:space="preserve"> </w:t>
      </w:r>
      <w:r w:rsidRPr="00E5314C">
        <w:rPr>
          <w:rFonts w:ascii="Calibri" w:hAnsi="Calibri"/>
        </w:rPr>
        <w:t>for</w:t>
      </w:r>
      <w:r w:rsidR="00B7454A">
        <w:rPr>
          <w:rFonts w:ascii="Calibri" w:hAnsi="Calibri"/>
        </w:rPr>
        <w:t xml:space="preserve"> </w:t>
      </w:r>
      <w:r w:rsidRPr="00E5314C">
        <w:rPr>
          <w:rFonts w:ascii="Calibri" w:hAnsi="Calibri"/>
        </w:rPr>
        <w:t>foreign</w:t>
      </w:r>
      <w:r w:rsidR="00B7454A">
        <w:rPr>
          <w:rFonts w:ascii="Calibri" w:hAnsi="Calibri"/>
        </w:rPr>
        <w:t xml:space="preserve"> </w:t>
      </w:r>
      <w:r w:rsidRPr="00E5314C">
        <w:rPr>
          <w:rFonts w:ascii="Calibri" w:hAnsi="Calibri"/>
        </w:rPr>
        <w:t>language</w:t>
      </w:r>
      <w:r w:rsidR="00B7454A">
        <w:rPr>
          <w:rFonts w:ascii="Calibri" w:hAnsi="Calibri"/>
        </w:rPr>
        <w:t xml:space="preserve"> </w:t>
      </w:r>
      <w:r w:rsidRPr="00E5314C">
        <w:rPr>
          <w:rFonts w:ascii="Calibri" w:hAnsi="Calibri"/>
        </w:rPr>
        <w:t>content</w:t>
      </w:r>
      <w:r w:rsidR="00B7454A">
        <w:rPr>
          <w:rFonts w:ascii="Calibri" w:hAnsi="Calibri"/>
        </w:rPr>
        <w:t xml:space="preserve"> </w:t>
      </w:r>
      <w:r w:rsidRPr="00E5314C">
        <w:rPr>
          <w:rFonts w:ascii="Calibri" w:hAnsi="Calibri"/>
        </w:rPr>
        <w:t>and</w:t>
      </w:r>
      <w:r w:rsidR="00B7454A">
        <w:rPr>
          <w:rFonts w:ascii="Calibri" w:hAnsi="Calibri"/>
        </w:rPr>
        <w:t xml:space="preserve"> </w:t>
      </w:r>
      <w:r w:rsidRPr="00E5314C">
        <w:rPr>
          <w:rFonts w:ascii="Calibri" w:hAnsi="Calibri"/>
        </w:rPr>
        <w:t>YouTube</w:t>
      </w:r>
      <w:r w:rsidR="00B7454A">
        <w:rPr>
          <w:rFonts w:ascii="Calibri" w:hAnsi="Calibri"/>
        </w:rPr>
        <w:t xml:space="preserve"> </w:t>
      </w:r>
      <w:r w:rsidRPr="00E5314C">
        <w:rPr>
          <w:rFonts w:ascii="Calibri" w:hAnsi="Calibri"/>
        </w:rPr>
        <w:t>varied</w:t>
      </w:r>
      <w:r w:rsidR="00B7454A">
        <w:rPr>
          <w:rFonts w:ascii="Calibri" w:hAnsi="Calibri"/>
        </w:rPr>
        <w:t xml:space="preserve"> </w:t>
      </w:r>
      <w:r w:rsidRPr="00E5314C">
        <w:rPr>
          <w:rFonts w:ascii="Calibri" w:hAnsi="Calibri"/>
        </w:rPr>
        <w:t>depending</w:t>
      </w:r>
      <w:r w:rsidR="00B7454A">
        <w:rPr>
          <w:rFonts w:ascii="Calibri" w:hAnsi="Calibri"/>
        </w:rPr>
        <w:t xml:space="preserve"> </w:t>
      </w:r>
      <w:r w:rsidRPr="00E5314C">
        <w:rPr>
          <w:rFonts w:ascii="Calibri" w:hAnsi="Calibri"/>
        </w:rPr>
        <w:t>on</w:t>
      </w:r>
      <w:r w:rsidR="00B7454A">
        <w:rPr>
          <w:rFonts w:ascii="Calibri" w:hAnsi="Calibri"/>
        </w:rPr>
        <w:t xml:space="preserve"> </w:t>
      </w:r>
      <w:r w:rsidRPr="00E5314C">
        <w:rPr>
          <w:rFonts w:ascii="Calibri" w:hAnsi="Calibri"/>
        </w:rPr>
        <w:t>who</w:t>
      </w:r>
      <w:r w:rsidR="00B7454A">
        <w:rPr>
          <w:rFonts w:ascii="Calibri" w:hAnsi="Calibri"/>
        </w:rPr>
        <w:t xml:space="preserve"> </w:t>
      </w:r>
      <w:r w:rsidRPr="00E5314C">
        <w:rPr>
          <w:rFonts w:ascii="Calibri" w:hAnsi="Calibri"/>
        </w:rPr>
        <w:t>uploaded</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video.</w:t>
      </w:r>
    </w:p>
    <w:p w14:paraId="40CB79A8" w14:textId="3BF779CA" w:rsidR="00EC29C7" w:rsidRPr="00752131" w:rsidRDefault="00EC29C7" w:rsidP="005B04DF">
      <w:pPr>
        <w:pStyle w:val="ListParagraph"/>
        <w:numPr>
          <w:ilvl w:val="0"/>
          <w:numId w:val="2"/>
        </w:numPr>
        <w:spacing w:after="60"/>
        <w:contextualSpacing w:val="0"/>
      </w:pPr>
      <w:r w:rsidRPr="00E5314C">
        <w:rPr>
          <w:rFonts w:ascii="Calibri" w:hAnsi="Calibri"/>
        </w:rPr>
        <w:t>Subscription</w:t>
      </w:r>
      <w:r w:rsidR="00B7454A">
        <w:rPr>
          <w:rFonts w:ascii="Calibri" w:hAnsi="Calibri"/>
        </w:rPr>
        <w:t xml:space="preserve"> </w:t>
      </w:r>
      <w:r w:rsidRPr="00E5314C">
        <w:rPr>
          <w:rFonts w:ascii="Calibri" w:hAnsi="Calibri"/>
        </w:rPr>
        <w:t>VOD</w:t>
      </w:r>
      <w:r w:rsidR="00B7454A">
        <w:rPr>
          <w:rFonts w:ascii="Calibri" w:hAnsi="Calibri"/>
        </w:rPr>
        <w:t xml:space="preserve"> </w:t>
      </w:r>
      <w:r w:rsidRPr="00E5314C">
        <w:rPr>
          <w:rFonts w:ascii="Calibri" w:hAnsi="Calibri"/>
        </w:rPr>
        <w:t>services</w:t>
      </w:r>
      <w:r w:rsidR="005B04DF">
        <w:rPr>
          <w:rFonts w:ascii="Calibri" w:hAnsi="Calibri"/>
        </w:rPr>
        <w:t>:</w:t>
      </w:r>
      <w:r w:rsidR="00B7454A">
        <w:rPr>
          <w:rFonts w:ascii="Calibri" w:hAnsi="Calibri"/>
        </w:rPr>
        <w:t xml:space="preserve"> </w:t>
      </w:r>
      <w:r w:rsidRPr="00E5314C">
        <w:rPr>
          <w:rFonts w:ascii="Calibri" w:hAnsi="Calibri"/>
        </w:rPr>
        <w:t>this</w:t>
      </w:r>
      <w:r w:rsidR="00B7454A">
        <w:rPr>
          <w:rFonts w:ascii="Calibri" w:hAnsi="Calibri"/>
        </w:rPr>
        <w:t xml:space="preserve"> </w:t>
      </w:r>
      <w:r w:rsidRPr="00E5314C">
        <w:rPr>
          <w:rFonts w:ascii="Calibri" w:hAnsi="Calibri"/>
        </w:rPr>
        <w:t>category</w:t>
      </w:r>
      <w:r w:rsidR="00B7454A">
        <w:rPr>
          <w:rFonts w:ascii="Calibri" w:hAnsi="Calibri"/>
        </w:rPr>
        <w:t xml:space="preserve"> </w:t>
      </w:r>
      <w:r w:rsidRPr="00E5314C">
        <w:rPr>
          <w:rFonts w:ascii="Calibri" w:hAnsi="Calibri"/>
        </w:rPr>
        <w:t>had</w:t>
      </w:r>
      <w:r w:rsidR="00B7454A">
        <w:rPr>
          <w:rFonts w:ascii="Calibri" w:hAnsi="Calibri"/>
        </w:rPr>
        <w:t xml:space="preserve"> </w:t>
      </w:r>
      <w:r>
        <w:rPr>
          <w:rFonts w:ascii="Calibri" w:hAnsi="Calibri"/>
        </w:rPr>
        <w:t>17</w:t>
      </w:r>
      <w:r w:rsidR="00B7454A">
        <w:rPr>
          <w:rFonts w:ascii="Calibri" w:hAnsi="Calibri"/>
        </w:rPr>
        <w:t xml:space="preserve"> </w:t>
      </w:r>
      <w:r w:rsidRPr="00E5314C">
        <w:rPr>
          <w:rFonts w:ascii="Calibri" w:hAnsi="Calibri"/>
        </w:rPr>
        <w:t>services</w:t>
      </w:r>
      <w:r w:rsidR="007A1C18">
        <w:rPr>
          <w:rFonts w:ascii="Calibri" w:hAnsi="Calibri"/>
        </w:rPr>
        <w:t>.</w:t>
      </w:r>
      <w:r w:rsidR="00B7454A">
        <w:rPr>
          <w:rFonts w:ascii="Calibri" w:hAnsi="Calibri"/>
        </w:rPr>
        <w:t xml:space="preserve"> </w:t>
      </w:r>
      <w:r w:rsidR="007A1C18" w:rsidRPr="00E5314C">
        <w:rPr>
          <w:rFonts w:ascii="Calibri" w:hAnsi="Calibri"/>
        </w:rPr>
        <w:t>Of</w:t>
      </w:r>
      <w:r w:rsidR="00B7454A">
        <w:rPr>
          <w:rFonts w:ascii="Calibri" w:hAnsi="Calibri"/>
        </w:rPr>
        <w:t xml:space="preserve"> </w:t>
      </w:r>
      <w:r w:rsidRPr="00E5314C">
        <w:rPr>
          <w:rFonts w:ascii="Calibri" w:hAnsi="Calibri"/>
        </w:rPr>
        <w:t>these</w:t>
      </w:r>
      <w:r w:rsidR="00B7454A">
        <w:rPr>
          <w:rFonts w:ascii="Calibri" w:hAnsi="Calibri"/>
        </w:rPr>
        <w:t xml:space="preserve"> </w:t>
      </w:r>
      <w:r w:rsidRPr="00E5314C">
        <w:rPr>
          <w:rFonts w:ascii="Calibri" w:hAnsi="Calibri"/>
        </w:rPr>
        <w:t>only</w:t>
      </w:r>
      <w:r w:rsidR="00B7454A">
        <w:rPr>
          <w:rFonts w:ascii="Calibri" w:hAnsi="Calibri"/>
        </w:rPr>
        <w:t xml:space="preserve"> </w:t>
      </w:r>
      <w:r w:rsidRPr="00E5314C">
        <w:rPr>
          <w:rFonts w:ascii="Calibri" w:hAnsi="Calibri"/>
        </w:rPr>
        <w:t>Netflix</w:t>
      </w:r>
      <w:r w:rsidR="00B7454A">
        <w:rPr>
          <w:rFonts w:ascii="Calibri" w:hAnsi="Calibri"/>
        </w:rPr>
        <w:t xml:space="preserve"> </w:t>
      </w:r>
      <w:r w:rsidRPr="00E5314C">
        <w:rPr>
          <w:rFonts w:ascii="Calibri" w:hAnsi="Calibri"/>
        </w:rPr>
        <w:t>had</w:t>
      </w:r>
      <w:r w:rsidR="00B7454A">
        <w:rPr>
          <w:rFonts w:ascii="Calibri" w:hAnsi="Calibri"/>
        </w:rPr>
        <w:t xml:space="preserve"> </w:t>
      </w:r>
      <w:r w:rsidRPr="00E5314C">
        <w:rPr>
          <w:rFonts w:ascii="Calibri" w:hAnsi="Calibri"/>
        </w:rPr>
        <w:t>captioned</w:t>
      </w:r>
      <w:r w:rsidR="00B7454A">
        <w:rPr>
          <w:rFonts w:ascii="Calibri" w:hAnsi="Calibri"/>
        </w:rPr>
        <w:t xml:space="preserve"> </w:t>
      </w:r>
      <w:r w:rsidRPr="00E5314C">
        <w:rPr>
          <w:rFonts w:ascii="Calibri" w:hAnsi="Calibri"/>
        </w:rPr>
        <w:t>content</w:t>
      </w:r>
      <w:r w:rsidR="00B7454A">
        <w:rPr>
          <w:rFonts w:ascii="Calibri" w:hAnsi="Calibri"/>
        </w:rPr>
        <w:t xml:space="preserve"> </w:t>
      </w:r>
      <w:r w:rsidRPr="00E5314C">
        <w:rPr>
          <w:rFonts w:ascii="Calibri" w:hAnsi="Calibri"/>
        </w:rPr>
        <w:t>(they</w:t>
      </w:r>
      <w:r w:rsidR="00B7454A">
        <w:rPr>
          <w:rFonts w:ascii="Calibri" w:hAnsi="Calibri"/>
        </w:rPr>
        <w:t xml:space="preserve"> </w:t>
      </w:r>
      <w:r w:rsidRPr="00E5314C">
        <w:rPr>
          <w:rFonts w:ascii="Calibri" w:hAnsi="Calibri"/>
        </w:rPr>
        <w:t>are</w:t>
      </w:r>
      <w:r w:rsidR="00B7454A">
        <w:rPr>
          <w:rFonts w:ascii="Calibri" w:hAnsi="Calibri"/>
        </w:rPr>
        <w:t xml:space="preserve"> </w:t>
      </w:r>
      <w:r w:rsidRPr="00E5314C">
        <w:rPr>
          <w:rFonts w:ascii="Calibri" w:hAnsi="Calibri"/>
        </w:rPr>
        <w:t>also</w:t>
      </w:r>
      <w:r w:rsidR="00B7454A">
        <w:rPr>
          <w:rFonts w:ascii="Calibri" w:hAnsi="Calibri"/>
        </w:rPr>
        <w:t xml:space="preserve"> </w:t>
      </w:r>
      <w:r w:rsidRPr="00E5314C">
        <w:rPr>
          <w:rFonts w:ascii="Calibri" w:hAnsi="Calibri"/>
        </w:rPr>
        <w:t>beginning</w:t>
      </w:r>
      <w:r w:rsidR="00B7454A">
        <w:rPr>
          <w:rFonts w:ascii="Calibri" w:hAnsi="Calibri"/>
        </w:rPr>
        <w:t xml:space="preserve"> </w:t>
      </w:r>
      <w:r w:rsidRPr="00E5314C">
        <w:rPr>
          <w:rFonts w:ascii="Calibri" w:hAnsi="Calibri"/>
        </w:rPr>
        <w:t>to</w:t>
      </w:r>
      <w:r w:rsidR="00B7454A">
        <w:rPr>
          <w:rFonts w:ascii="Calibri" w:hAnsi="Calibri"/>
        </w:rPr>
        <w:t xml:space="preserve"> </w:t>
      </w:r>
      <w:r w:rsidRPr="00E5314C">
        <w:rPr>
          <w:rFonts w:ascii="Calibri" w:hAnsi="Calibri"/>
        </w:rPr>
        <w:t>offer</w:t>
      </w:r>
      <w:r w:rsidR="00B7454A">
        <w:rPr>
          <w:rFonts w:ascii="Calibri" w:hAnsi="Calibri"/>
        </w:rPr>
        <w:t xml:space="preserve"> </w:t>
      </w:r>
      <w:r>
        <w:rPr>
          <w:rFonts w:ascii="Calibri" w:hAnsi="Calibri"/>
        </w:rPr>
        <w:t>AD</w:t>
      </w:r>
      <w:r w:rsidRPr="00E5314C">
        <w:rPr>
          <w:rFonts w:ascii="Calibri" w:hAnsi="Calibri"/>
        </w:rPr>
        <w:t>).</w:t>
      </w:r>
      <w:r w:rsidR="00B7454A">
        <w:rPr>
          <w:rFonts w:ascii="Calibri" w:hAnsi="Calibri"/>
        </w:rPr>
        <w:t xml:space="preserve"> </w:t>
      </w:r>
      <w:r w:rsidRPr="00E5314C">
        <w:rPr>
          <w:rFonts w:ascii="Calibri" w:hAnsi="Calibri"/>
        </w:rPr>
        <w:t>Two</w:t>
      </w:r>
      <w:r w:rsidR="00B7454A">
        <w:rPr>
          <w:rFonts w:ascii="Calibri" w:hAnsi="Calibri"/>
        </w:rPr>
        <w:t xml:space="preserve"> </w:t>
      </w:r>
      <w:r w:rsidRPr="00E5314C">
        <w:rPr>
          <w:rFonts w:ascii="Calibri" w:hAnsi="Calibri"/>
        </w:rPr>
        <w:t>services</w:t>
      </w:r>
      <w:r w:rsidR="00B7454A">
        <w:rPr>
          <w:rFonts w:ascii="Calibri" w:hAnsi="Calibri"/>
        </w:rPr>
        <w:t xml:space="preserve"> </w:t>
      </w:r>
      <w:r w:rsidRPr="00E5314C">
        <w:rPr>
          <w:rFonts w:ascii="Calibri" w:hAnsi="Calibri"/>
        </w:rPr>
        <w:t>offered</w:t>
      </w:r>
      <w:r w:rsidR="00B7454A">
        <w:rPr>
          <w:rFonts w:ascii="Calibri" w:hAnsi="Calibri"/>
        </w:rPr>
        <w:t xml:space="preserve"> </w:t>
      </w:r>
      <w:r w:rsidRPr="00E5314C">
        <w:rPr>
          <w:rFonts w:ascii="Calibri" w:hAnsi="Calibri"/>
        </w:rPr>
        <w:t>subtitles</w:t>
      </w:r>
      <w:r w:rsidR="00B7454A">
        <w:rPr>
          <w:rFonts w:ascii="Calibri" w:hAnsi="Calibri"/>
        </w:rPr>
        <w:t xml:space="preserve"> </w:t>
      </w:r>
      <w:r w:rsidRPr="00E5314C">
        <w:rPr>
          <w:rFonts w:ascii="Calibri" w:hAnsi="Calibri"/>
        </w:rPr>
        <w:t>for</w:t>
      </w:r>
      <w:r w:rsidR="00B7454A">
        <w:rPr>
          <w:rFonts w:ascii="Calibri" w:hAnsi="Calibri"/>
        </w:rPr>
        <w:t xml:space="preserve"> </w:t>
      </w:r>
      <w:r w:rsidRPr="00E5314C">
        <w:rPr>
          <w:rFonts w:ascii="Calibri" w:hAnsi="Calibri"/>
        </w:rPr>
        <w:t>foreign</w:t>
      </w:r>
      <w:r w:rsidR="00B7454A">
        <w:rPr>
          <w:rFonts w:ascii="Calibri" w:hAnsi="Calibri"/>
        </w:rPr>
        <w:t xml:space="preserve"> </w:t>
      </w:r>
      <w:r w:rsidRPr="00E5314C">
        <w:rPr>
          <w:rFonts w:ascii="Calibri" w:hAnsi="Calibri"/>
        </w:rPr>
        <w:t>language</w:t>
      </w:r>
      <w:r w:rsidR="00B7454A">
        <w:rPr>
          <w:rFonts w:ascii="Calibri" w:hAnsi="Calibri"/>
        </w:rPr>
        <w:t xml:space="preserve"> </w:t>
      </w:r>
      <w:r w:rsidRPr="00E5314C">
        <w:rPr>
          <w:rFonts w:ascii="Calibri" w:hAnsi="Calibri"/>
        </w:rPr>
        <w:t>content</w:t>
      </w:r>
      <w:r w:rsidR="00B7454A">
        <w:rPr>
          <w:rFonts w:ascii="Calibri" w:hAnsi="Calibri"/>
        </w:rPr>
        <w:t xml:space="preserve"> </w:t>
      </w:r>
      <w:r w:rsidRPr="00E5314C">
        <w:rPr>
          <w:rFonts w:ascii="Calibri" w:hAnsi="Calibri"/>
        </w:rPr>
        <w:t>and</w:t>
      </w:r>
      <w:r w:rsidR="00B7454A">
        <w:rPr>
          <w:rFonts w:ascii="Calibri" w:hAnsi="Calibri"/>
        </w:rPr>
        <w:t xml:space="preserve"> </w:t>
      </w:r>
      <w:r>
        <w:rPr>
          <w:rFonts w:ascii="Calibri" w:hAnsi="Calibri"/>
        </w:rPr>
        <w:t>14</w:t>
      </w:r>
      <w:r w:rsidR="00B7454A">
        <w:rPr>
          <w:rFonts w:ascii="Calibri" w:hAnsi="Calibri"/>
        </w:rPr>
        <w:t xml:space="preserve"> </w:t>
      </w:r>
      <w:r w:rsidRPr="00E5314C">
        <w:rPr>
          <w:rFonts w:ascii="Calibri" w:hAnsi="Calibri"/>
        </w:rPr>
        <w:t>offered</w:t>
      </w:r>
      <w:r w:rsidR="00B7454A">
        <w:rPr>
          <w:rFonts w:ascii="Calibri" w:hAnsi="Calibri"/>
        </w:rPr>
        <w:t xml:space="preserve"> </w:t>
      </w:r>
      <w:r w:rsidRPr="00E5314C">
        <w:rPr>
          <w:rFonts w:ascii="Calibri" w:hAnsi="Calibri"/>
        </w:rPr>
        <w:t>no</w:t>
      </w:r>
      <w:r w:rsidR="00B7454A">
        <w:rPr>
          <w:rFonts w:ascii="Calibri" w:hAnsi="Calibri"/>
        </w:rPr>
        <w:t xml:space="preserve"> </w:t>
      </w:r>
      <w:r w:rsidRPr="00E5314C">
        <w:rPr>
          <w:rFonts w:ascii="Calibri" w:hAnsi="Calibri"/>
        </w:rPr>
        <w:t>accessibility</w:t>
      </w:r>
      <w:r w:rsidR="00B7454A">
        <w:rPr>
          <w:rFonts w:ascii="Calibri" w:hAnsi="Calibri"/>
        </w:rPr>
        <w:t xml:space="preserve"> </w:t>
      </w:r>
      <w:r w:rsidRPr="00E5314C">
        <w:rPr>
          <w:rFonts w:ascii="Calibri" w:hAnsi="Calibri"/>
        </w:rPr>
        <w:t>features.</w:t>
      </w:r>
    </w:p>
    <w:p w14:paraId="59070310" w14:textId="7D1A96C6" w:rsidR="00EC29C7" w:rsidRPr="00752131" w:rsidRDefault="00EC29C7" w:rsidP="00D92420">
      <w:pPr>
        <w:pStyle w:val="ListParagraph"/>
        <w:numPr>
          <w:ilvl w:val="0"/>
          <w:numId w:val="2"/>
        </w:numPr>
      </w:pPr>
      <w:r w:rsidRPr="00E5314C">
        <w:rPr>
          <w:rFonts w:ascii="Calibri" w:hAnsi="Calibri"/>
        </w:rPr>
        <w:t>Transactional</w:t>
      </w:r>
      <w:r w:rsidR="00B7454A">
        <w:rPr>
          <w:rFonts w:ascii="Calibri" w:hAnsi="Calibri"/>
        </w:rPr>
        <w:t xml:space="preserve"> </w:t>
      </w:r>
      <w:r w:rsidRPr="00E5314C">
        <w:rPr>
          <w:rFonts w:ascii="Calibri" w:hAnsi="Calibri"/>
        </w:rPr>
        <w:t>VOD</w:t>
      </w:r>
      <w:r w:rsidR="00B7454A">
        <w:rPr>
          <w:rFonts w:ascii="Calibri" w:hAnsi="Calibri"/>
        </w:rPr>
        <w:t xml:space="preserve"> </w:t>
      </w:r>
      <w:r w:rsidRPr="00E5314C">
        <w:rPr>
          <w:rFonts w:ascii="Calibri" w:hAnsi="Calibri"/>
        </w:rPr>
        <w:t>services</w:t>
      </w:r>
      <w:r w:rsidR="005B04DF">
        <w:rPr>
          <w:rFonts w:ascii="Calibri" w:hAnsi="Calibri"/>
        </w:rPr>
        <w:t>:</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ten</w:t>
      </w:r>
      <w:r w:rsidR="00B7454A">
        <w:rPr>
          <w:rFonts w:ascii="Calibri" w:hAnsi="Calibri"/>
        </w:rPr>
        <w:t xml:space="preserve"> </w:t>
      </w:r>
      <w:r w:rsidRPr="00E5314C">
        <w:rPr>
          <w:rFonts w:ascii="Calibri" w:hAnsi="Calibri"/>
        </w:rPr>
        <w:t>services</w:t>
      </w:r>
      <w:r w:rsidR="00B7454A">
        <w:rPr>
          <w:rFonts w:ascii="Calibri" w:hAnsi="Calibri"/>
        </w:rPr>
        <w:t xml:space="preserve"> </w:t>
      </w:r>
      <w:r w:rsidRPr="00E5314C">
        <w:rPr>
          <w:rFonts w:ascii="Calibri" w:hAnsi="Calibri"/>
        </w:rPr>
        <w:t>in</w:t>
      </w:r>
      <w:r w:rsidR="00B7454A">
        <w:rPr>
          <w:rFonts w:ascii="Calibri" w:hAnsi="Calibri"/>
        </w:rPr>
        <w:t xml:space="preserve"> </w:t>
      </w:r>
      <w:r w:rsidRPr="00E5314C">
        <w:rPr>
          <w:rFonts w:ascii="Calibri" w:hAnsi="Calibri"/>
        </w:rPr>
        <w:t>this</w:t>
      </w:r>
      <w:r w:rsidR="00B7454A">
        <w:rPr>
          <w:rFonts w:ascii="Calibri" w:hAnsi="Calibri"/>
        </w:rPr>
        <w:t xml:space="preserve"> </w:t>
      </w:r>
      <w:r w:rsidRPr="00E5314C">
        <w:rPr>
          <w:rFonts w:ascii="Calibri" w:hAnsi="Calibri"/>
        </w:rPr>
        <w:t>category,</w:t>
      </w:r>
      <w:r w:rsidR="00B7454A">
        <w:rPr>
          <w:rFonts w:ascii="Calibri" w:hAnsi="Calibri"/>
        </w:rPr>
        <w:t xml:space="preserve"> </w:t>
      </w:r>
      <w:r w:rsidRPr="00E5314C">
        <w:rPr>
          <w:rFonts w:ascii="Calibri" w:hAnsi="Calibri"/>
        </w:rPr>
        <w:t>four</w:t>
      </w:r>
      <w:r w:rsidR="00B7454A">
        <w:rPr>
          <w:rFonts w:ascii="Calibri" w:hAnsi="Calibri"/>
        </w:rPr>
        <w:t xml:space="preserve"> </w:t>
      </w:r>
      <w:r w:rsidRPr="00E5314C">
        <w:rPr>
          <w:rFonts w:ascii="Calibri" w:hAnsi="Calibri"/>
        </w:rPr>
        <w:t>had</w:t>
      </w:r>
      <w:r w:rsidR="00B7454A">
        <w:rPr>
          <w:rFonts w:ascii="Calibri" w:hAnsi="Calibri"/>
        </w:rPr>
        <w:t xml:space="preserve"> </w:t>
      </w:r>
      <w:r w:rsidRPr="00E5314C">
        <w:rPr>
          <w:rFonts w:ascii="Calibri" w:hAnsi="Calibri"/>
        </w:rPr>
        <w:t>no</w:t>
      </w:r>
      <w:r w:rsidR="00B7454A">
        <w:rPr>
          <w:rFonts w:ascii="Calibri" w:hAnsi="Calibri"/>
        </w:rPr>
        <w:t xml:space="preserve"> </w:t>
      </w:r>
      <w:r w:rsidRPr="00E5314C">
        <w:rPr>
          <w:rFonts w:ascii="Calibri" w:hAnsi="Calibri"/>
        </w:rPr>
        <w:t>captioned</w:t>
      </w:r>
      <w:r w:rsidR="00B7454A">
        <w:rPr>
          <w:rFonts w:ascii="Calibri" w:hAnsi="Calibri"/>
        </w:rPr>
        <w:t xml:space="preserve"> </w:t>
      </w:r>
      <w:proofErr w:type="gramStart"/>
      <w:r w:rsidRPr="00E5314C">
        <w:rPr>
          <w:rFonts w:ascii="Calibri" w:hAnsi="Calibri"/>
        </w:rPr>
        <w:t>content,</w:t>
      </w:r>
      <w:proofErr w:type="gramEnd"/>
      <w:r w:rsidR="00B7454A">
        <w:rPr>
          <w:rFonts w:ascii="Calibri" w:hAnsi="Calibri"/>
        </w:rPr>
        <w:t xml:space="preserve"> </w:t>
      </w:r>
      <w:r w:rsidRPr="00E5314C">
        <w:rPr>
          <w:rFonts w:ascii="Calibri" w:hAnsi="Calibri"/>
        </w:rPr>
        <w:t>four</w:t>
      </w:r>
      <w:r w:rsidR="00B7454A">
        <w:rPr>
          <w:rFonts w:ascii="Calibri" w:hAnsi="Calibri"/>
        </w:rPr>
        <w:t xml:space="preserve"> </w:t>
      </w:r>
      <w:r w:rsidRPr="00E5314C">
        <w:rPr>
          <w:rFonts w:ascii="Calibri" w:hAnsi="Calibri"/>
        </w:rPr>
        <w:t>offered</w:t>
      </w:r>
      <w:r w:rsidR="00B7454A">
        <w:rPr>
          <w:rFonts w:ascii="Calibri" w:hAnsi="Calibri"/>
        </w:rPr>
        <w:t xml:space="preserve"> </w:t>
      </w:r>
      <w:r w:rsidRPr="00E5314C">
        <w:rPr>
          <w:rFonts w:ascii="Calibri" w:hAnsi="Calibri"/>
        </w:rPr>
        <w:t>some</w:t>
      </w:r>
      <w:r w:rsidR="00B7454A">
        <w:rPr>
          <w:rFonts w:ascii="Calibri" w:hAnsi="Calibri"/>
        </w:rPr>
        <w:t xml:space="preserve"> </w:t>
      </w:r>
      <w:r w:rsidRPr="00E5314C">
        <w:rPr>
          <w:rFonts w:ascii="Calibri" w:hAnsi="Calibri"/>
        </w:rPr>
        <w:t>and</w:t>
      </w:r>
      <w:r w:rsidR="00B7454A">
        <w:rPr>
          <w:rFonts w:ascii="Calibri" w:hAnsi="Calibri"/>
        </w:rPr>
        <w:t xml:space="preserve"> </w:t>
      </w:r>
      <w:r w:rsidRPr="00E5314C">
        <w:rPr>
          <w:rFonts w:ascii="Calibri" w:hAnsi="Calibri"/>
        </w:rPr>
        <w:t>one</w:t>
      </w:r>
      <w:r w:rsidR="00B7454A">
        <w:rPr>
          <w:rFonts w:ascii="Calibri" w:hAnsi="Calibri"/>
        </w:rPr>
        <w:t xml:space="preserve"> </w:t>
      </w:r>
      <w:r w:rsidRPr="00E5314C">
        <w:rPr>
          <w:rFonts w:ascii="Calibri" w:hAnsi="Calibri"/>
        </w:rPr>
        <w:t>(Telstra</w:t>
      </w:r>
      <w:r w:rsidR="00B7454A">
        <w:rPr>
          <w:rFonts w:ascii="Calibri" w:hAnsi="Calibri"/>
        </w:rPr>
        <w:t xml:space="preserve"> </w:t>
      </w:r>
      <w:proofErr w:type="spellStart"/>
      <w:r w:rsidRPr="00E5314C">
        <w:rPr>
          <w:rFonts w:ascii="Calibri" w:hAnsi="Calibri"/>
        </w:rPr>
        <w:t>Bigpond</w:t>
      </w:r>
      <w:proofErr w:type="spellEnd"/>
      <w:r w:rsidRPr="00E5314C">
        <w:rPr>
          <w:rFonts w:ascii="Calibri" w:hAnsi="Calibri"/>
        </w:rPr>
        <w:t>)</w:t>
      </w:r>
      <w:r w:rsidR="00B7454A">
        <w:rPr>
          <w:rFonts w:ascii="Calibri" w:hAnsi="Calibri"/>
        </w:rPr>
        <w:t xml:space="preserve"> </w:t>
      </w:r>
      <w:r w:rsidRPr="00E5314C">
        <w:rPr>
          <w:rFonts w:ascii="Calibri" w:hAnsi="Calibri"/>
        </w:rPr>
        <w:t>offered</w:t>
      </w:r>
      <w:r w:rsidR="00B7454A">
        <w:rPr>
          <w:rFonts w:ascii="Calibri" w:hAnsi="Calibri"/>
        </w:rPr>
        <w:t xml:space="preserve"> </w:t>
      </w:r>
      <w:r w:rsidRPr="00E5314C">
        <w:rPr>
          <w:rFonts w:ascii="Calibri" w:hAnsi="Calibri"/>
        </w:rPr>
        <w:t>movies</w:t>
      </w:r>
      <w:r w:rsidR="00B7454A">
        <w:rPr>
          <w:rFonts w:ascii="Calibri" w:hAnsi="Calibri"/>
        </w:rPr>
        <w:t xml:space="preserve"> </w:t>
      </w:r>
      <w:r w:rsidRPr="00E5314C">
        <w:rPr>
          <w:rFonts w:ascii="Calibri" w:hAnsi="Calibri"/>
        </w:rPr>
        <w:t>with</w:t>
      </w:r>
      <w:r w:rsidR="00B7454A">
        <w:rPr>
          <w:rFonts w:ascii="Calibri" w:hAnsi="Calibri"/>
        </w:rPr>
        <w:t xml:space="preserve"> </w:t>
      </w:r>
      <w:r w:rsidRPr="00E5314C">
        <w:rPr>
          <w:rFonts w:ascii="Calibri" w:hAnsi="Calibri"/>
        </w:rPr>
        <w:t>open</w:t>
      </w:r>
      <w:r w:rsidR="00B7454A">
        <w:rPr>
          <w:rFonts w:ascii="Calibri" w:hAnsi="Calibri"/>
        </w:rPr>
        <w:t xml:space="preserve"> </w:t>
      </w:r>
      <w:r w:rsidRPr="00E5314C">
        <w:rPr>
          <w:rFonts w:ascii="Calibri" w:hAnsi="Calibri"/>
        </w:rPr>
        <w:t>captions.</w:t>
      </w:r>
    </w:p>
    <w:p w14:paraId="7D0D5F44" w14:textId="7CDC67C2" w:rsidR="00EC29C7" w:rsidRDefault="00EC29C7" w:rsidP="005B04DF">
      <w:pPr>
        <w:spacing w:after="60"/>
      </w:pPr>
      <w:r>
        <w:t>In</w:t>
      </w:r>
      <w:r w:rsidR="00B7454A">
        <w:t xml:space="preserve"> </w:t>
      </w:r>
      <w:r>
        <w:t>the</w:t>
      </w:r>
      <w:r w:rsidR="00B7454A">
        <w:t xml:space="preserve"> </w:t>
      </w:r>
      <w:r>
        <w:t>UK</w:t>
      </w:r>
      <w:r w:rsidR="00B7454A">
        <w:t xml:space="preserve"> </w:t>
      </w:r>
      <w:r>
        <w:t>the</w:t>
      </w:r>
      <w:r w:rsidR="00B7454A">
        <w:t xml:space="preserve"> </w:t>
      </w:r>
      <w:r>
        <w:t>Authority</w:t>
      </w:r>
      <w:r w:rsidR="00B7454A">
        <w:t xml:space="preserve"> </w:t>
      </w:r>
      <w:r>
        <w:t>for</w:t>
      </w:r>
      <w:r w:rsidR="00B7454A">
        <w:t xml:space="preserve"> </w:t>
      </w:r>
      <w:r>
        <w:t>Television</w:t>
      </w:r>
      <w:r w:rsidR="00B7454A">
        <w:t xml:space="preserve"> </w:t>
      </w:r>
      <w:r>
        <w:t>on</w:t>
      </w:r>
      <w:r w:rsidR="00B7454A">
        <w:t xml:space="preserve"> </w:t>
      </w:r>
      <w:r>
        <w:t>Demand</w:t>
      </w:r>
      <w:r w:rsidR="00B7454A">
        <w:t xml:space="preserve"> </w:t>
      </w:r>
      <w:r>
        <w:t>(ATVOD)</w:t>
      </w:r>
      <w:r w:rsidR="00B7454A">
        <w:t xml:space="preserve"> </w:t>
      </w:r>
      <w:proofErr w:type="gramStart"/>
      <w:r>
        <w:t>assess</w:t>
      </w:r>
      <w:proofErr w:type="gramEnd"/>
      <w:r w:rsidR="00B7454A">
        <w:t xml:space="preserve"> </w:t>
      </w:r>
      <w:r>
        <w:t>the</w:t>
      </w:r>
      <w:r w:rsidR="00B7454A">
        <w:t xml:space="preserve"> </w:t>
      </w:r>
      <w:r>
        <w:t>accessibility</w:t>
      </w:r>
      <w:r w:rsidR="00B7454A">
        <w:t xml:space="preserve"> </w:t>
      </w:r>
      <w:r>
        <w:t>of</w:t>
      </w:r>
      <w:r w:rsidR="00B7454A">
        <w:t xml:space="preserve"> </w:t>
      </w:r>
      <w:r>
        <w:t>VOD</w:t>
      </w:r>
      <w:r w:rsidR="00B7454A">
        <w:t xml:space="preserve"> </w:t>
      </w:r>
      <w:r>
        <w:t>in</w:t>
      </w:r>
      <w:r w:rsidR="00B7454A">
        <w:t xml:space="preserve"> </w:t>
      </w:r>
      <w:r>
        <w:t>that</w:t>
      </w:r>
      <w:r w:rsidR="00B7454A">
        <w:t xml:space="preserve"> </w:t>
      </w:r>
      <w:r>
        <w:t>country</w:t>
      </w:r>
      <w:r w:rsidR="00B7454A">
        <w:t xml:space="preserve"> </w:t>
      </w:r>
      <w:r>
        <w:t>each</w:t>
      </w:r>
      <w:r w:rsidR="00B7454A">
        <w:t xml:space="preserve"> </w:t>
      </w:r>
      <w:r>
        <w:t>year.</w:t>
      </w:r>
      <w:r w:rsidR="00B7454A">
        <w:t xml:space="preserve"> </w:t>
      </w:r>
      <w:r>
        <w:t>In</w:t>
      </w:r>
      <w:r w:rsidR="00B7454A">
        <w:t xml:space="preserve"> </w:t>
      </w:r>
      <w:r>
        <w:t>2015</w:t>
      </w:r>
      <w:r w:rsidR="00B7454A">
        <w:t xml:space="preserve"> </w:t>
      </w:r>
      <w:r>
        <w:t>they</w:t>
      </w:r>
      <w:r w:rsidR="00B7454A">
        <w:t xml:space="preserve"> </w:t>
      </w:r>
      <w:r>
        <w:t>discovered</w:t>
      </w:r>
      <w:r w:rsidR="00B7454A">
        <w:t xml:space="preserve"> </w:t>
      </w:r>
      <w:r>
        <w:t>an</w:t>
      </w:r>
      <w:r w:rsidR="00B7454A">
        <w:t xml:space="preserve"> </w:t>
      </w:r>
      <w:r>
        <w:t>increasing</w:t>
      </w:r>
      <w:r w:rsidR="00B7454A">
        <w:t xml:space="preserve"> </w:t>
      </w:r>
      <w:r>
        <w:t>level</w:t>
      </w:r>
      <w:r w:rsidR="00B7454A">
        <w:t xml:space="preserve"> </w:t>
      </w:r>
      <w:r>
        <w:t>of</w:t>
      </w:r>
      <w:r w:rsidR="00B7454A">
        <w:t xml:space="preserve"> </w:t>
      </w:r>
      <w:r>
        <w:t>access</w:t>
      </w:r>
      <w:r w:rsidR="00B7454A">
        <w:t xml:space="preserve"> </w:t>
      </w:r>
      <w:r>
        <w:t>and</w:t>
      </w:r>
      <w:r w:rsidR="00B7454A">
        <w:t xml:space="preserve"> </w:t>
      </w:r>
      <w:r>
        <w:t>understanding</w:t>
      </w:r>
      <w:r w:rsidR="00B7454A">
        <w:t xml:space="preserve"> </w:t>
      </w:r>
      <w:r>
        <w:t>of</w:t>
      </w:r>
      <w:r w:rsidR="00B7454A">
        <w:t xml:space="preserve"> </w:t>
      </w:r>
      <w:r>
        <w:t>the</w:t>
      </w:r>
      <w:r w:rsidR="00B7454A">
        <w:t xml:space="preserve"> </w:t>
      </w:r>
      <w:r>
        <w:t>issue.</w:t>
      </w:r>
      <w:r w:rsidR="00B7454A">
        <w:t xml:space="preserve"> </w:t>
      </w:r>
      <w:r>
        <w:t>Their</w:t>
      </w:r>
      <w:r w:rsidR="00B7454A">
        <w:t xml:space="preserve"> </w:t>
      </w:r>
      <w:r>
        <w:t>report</w:t>
      </w:r>
      <w:r w:rsidR="00B7454A">
        <w:t xml:space="preserve"> </w:t>
      </w:r>
      <w:r>
        <w:t>focused</w:t>
      </w:r>
      <w:r w:rsidR="00B7454A">
        <w:t xml:space="preserve"> </w:t>
      </w:r>
      <w:r>
        <w:t>on</w:t>
      </w:r>
      <w:r w:rsidR="00B7454A">
        <w:t xml:space="preserve"> </w:t>
      </w:r>
      <w:r>
        <w:t>three</w:t>
      </w:r>
      <w:r w:rsidR="00B7454A">
        <w:t xml:space="preserve"> </w:t>
      </w:r>
      <w:r>
        <w:t>accessibility</w:t>
      </w:r>
      <w:r w:rsidR="00B7454A">
        <w:t xml:space="preserve"> </w:t>
      </w:r>
      <w:r>
        <w:t>features</w:t>
      </w:r>
      <w:r w:rsidR="00B7454A">
        <w:t xml:space="preserve"> </w:t>
      </w:r>
      <w:r>
        <w:t>–</w:t>
      </w:r>
      <w:r w:rsidR="00B7454A">
        <w:t xml:space="preserve"> </w:t>
      </w:r>
      <w:r>
        <w:t>subtitles</w:t>
      </w:r>
      <w:r w:rsidR="00B7454A">
        <w:t xml:space="preserve"> </w:t>
      </w:r>
      <w:r>
        <w:t>(or</w:t>
      </w:r>
      <w:r w:rsidR="00B7454A">
        <w:t xml:space="preserve"> </w:t>
      </w:r>
      <w:r>
        <w:t>captions),</w:t>
      </w:r>
      <w:r w:rsidR="00B7454A">
        <w:t xml:space="preserve"> </w:t>
      </w:r>
      <w:r>
        <w:t>signing</w:t>
      </w:r>
      <w:r w:rsidR="00B7454A">
        <w:t xml:space="preserve"> </w:t>
      </w:r>
      <w:r>
        <w:t>and</w:t>
      </w:r>
      <w:r w:rsidR="00B7454A">
        <w:t xml:space="preserve"> </w:t>
      </w:r>
      <w:r>
        <w:t>AD.</w:t>
      </w:r>
      <w:r w:rsidR="00B7454A">
        <w:t xml:space="preserve"> </w:t>
      </w:r>
      <w:r>
        <w:t>Their</w:t>
      </w:r>
      <w:r w:rsidR="00B7454A">
        <w:t xml:space="preserve"> </w:t>
      </w:r>
      <w:r>
        <w:t>key</w:t>
      </w:r>
      <w:r w:rsidR="00B7454A">
        <w:t xml:space="preserve"> </w:t>
      </w:r>
      <w:r>
        <w:t>findings</w:t>
      </w:r>
      <w:r w:rsidR="00B7454A">
        <w:t xml:space="preserve"> </w:t>
      </w:r>
      <w:r>
        <w:t>were</w:t>
      </w:r>
      <w:r w:rsidR="00B7454A">
        <w:t xml:space="preserve"> </w:t>
      </w:r>
      <w:r>
        <w:t>that:</w:t>
      </w:r>
    </w:p>
    <w:p w14:paraId="050CA779" w14:textId="444FC0F6" w:rsidR="00EC29C7" w:rsidRPr="00752131" w:rsidRDefault="00EC29C7" w:rsidP="005B04DF">
      <w:pPr>
        <w:pStyle w:val="ListParagraph"/>
        <w:numPr>
          <w:ilvl w:val="0"/>
          <w:numId w:val="3"/>
        </w:numPr>
        <w:spacing w:after="60"/>
        <w:contextualSpacing w:val="0"/>
      </w:pPr>
      <w:r w:rsidRPr="00E5314C">
        <w:rPr>
          <w:rFonts w:ascii="Calibri" w:hAnsi="Calibri"/>
        </w:rPr>
        <w:t>The</w:t>
      </w:r>
      <w:r w:rsidR="00B7454A">
        <w:rPr>
          <w:rFonts w:ascii="Calibri" w:hAnsi="Calibri"/>
        </w:rPr>
        <w:t xml:space="preserve"> </w:t>
      </w:r>
      <w:r w:rsidRPr="00E5314C">
        <w:rPr>
          <w:rFonts w:ascii="Calibri" w:hAnsi="Calibri"/>
        </w:rPr>
        <w:t>provision</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subtitles</w:t>
      </w:r>
      <w:r w:rsidR="00B7454A">
        <w:rPr>
          <w:rFonts w:ascii="Calibri" w:hAnsi="Calibri"/>
        </w:rPr>
        <w:t xml:space="preserve"> </w:t>
      </w:r>
      <w:r w:rsidRPr="00E5314C">
        <w:rPr>
          <w:rFonts w:ascii="Calibri" w:hAnsi="Calibri"/>
        </w:rPr>
        <w:t>is</w:t>
      </w:r>
      <w:r w:rsidR="00B7454A">
        <w:rPr>
          <w:rFonts w:ascii="Calibri" w:hAnsi="Calibri"/>
        </w:rPr>
        <w:t xml:space="preserve"> </w:t>
      </w:r>
      <w:r w:rsidRPr="00E5314C">
        <w:rPr>
          <w:rFonts w:ascii="Calibri" w:hAnsi="Calibri"/>
        </w:rPr>
        <w:t>increasing</w:t>
      </w:r>
      <w:r w:rsidR="00B7454A">
        <w:rPr>
          <w:rFonts w:ascii="Calibri" w:hAnsi="Calibri"/>
        </w:rPr>
        <w:t xml:space="preserve"> </w:t>
      </w:r>
      <w:r w:rsidRPr="00E5314C">
        <w:rPr>
          <w:rFonts w:ascii="Calibri" w:hAnsi="Calibri"/>
        </w:rPr>
        <w:t>across</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board,</w:t>
      </w:r>
      <w:r w:rsidR="00B7454A">
        <w:rPr>
          <w:rFonts w:ascii="Calibri" w:hAnsi="Calibri"/>
        </w:rPr>
        <w:t xml:space="preserve"> </w:t>
      </w:r>
      <w:r w:rsidRPr="00E5314C">
        <w:rPr>
          <w:rFonts w:ascii="Calibri" w:hAnsi="Calibri"/>
        </w:rPr>
        <w:t>including</w:t>
      </w:r>
      <w:r w:rsidR="00B7454A">
        <w:rPr>
          <w:rFonts w:ascii="Calibri" w:hAnsi="Calibri"/>
        </w:rPr>
        <w:t xml:space="preserve"> </w:t>
      </w:r>
      <w:r w:rsidRPr="00E5314C">
        <w:rPr>
          <w:rFonts w:ascii="Calibri" w:hAnsi="Calibri"/>
        </w:rPr>
        <w:t>through</w:t>
      </w:r>
      <w:r w:rsidR="00B7454A">
        <w:rPr>
          <w:rFonts w:ascii="Calibri" w:hAnsi="Calibri"/>
        </w:rPr>
        <w:t xml:space="preserve"> </w:t>
      </w:r>
      <w:r w:rsidRPr="00E5314C">
        <w:rPr>
          <w:rFonts w:ascii="Calibri" w:hAnsi="Calibri"/>
        </w:rPr>
        <w:t>new</w:t>
      </w:r>
      <w:r w:rsidR="00B7454A">
        <w:rPr>
          <w:rFonts w:ascii="Calibri" w:hAnsi="Calibri"/>
        </w:rPr>
        <w:t xml:space="preserve"> </w:t>
      </w:r>
      <w:r w:rsidRPr="00E5314C">
        <w:rPr>
          <w:rFonts w:ascii="Calibri" w:hAnsi="Calibri"/>
        </w:rPr>
        <w:t>entrants</w:t>
      </w:r>
      <w:r w:rsidR="00B7454A">
        <w:rPr>
          <w:rFonts w:ascii="Calibri" w:hAnsi="Calibri"/>
        </w:rPr>
        <w:t xml:space="preserve"> </w:t>
      </w:r>
      <w:r w:rsidRPr="00E5314C">
        <w:rPr>
          <w:rFonts w:ascii="Calibri" w:hAnsi="Calibri"/>
        </w:rPr>
        <w:t>to</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industry</w:t>
      </w:r>
      <w:r w:rsidR="00B7454A">
        <w:rPr>
          <w:rFonts w:ascii="Calibri" w:hAnsi="Calibri"/>
        </w:rPr>
        <w:t xml:space="preserve"> </w:t>
      </w:r>
      <w:r w:rsidRPr="00E5314C">
        <w:rPr>
          <w:rFonts w:ascii="Calibri" w:hAnsi="Calibri"/>
        </w:rPr>
        <w:t>such</w:t>
      </w:r>
      <w:r w:rsidR="00B7454A">
        <w:rPr>
          <w:rFonts w:ascii="Calibri" w:hAnsi="Calibri"/>
        </w:rPr>
        <w:t xml:space="preserve"> </w:t>
      </w:r>
      <w:r w:rsidRPr="00E5314C">
        <w:rPr>
          <w:rFonts w:ascii="Calibri" w:hAnsi="Calibri"/>
        </w:rPr>
        <w:t>as</w:t>
      </w:r>
      <w:r w:rsidR="00B7454A">
        <w:rPr>
          <w:rFonts w:ascii="Calibri" w:hAnsi="Calibri"/>
        </w:rPr>
        <w:t xml:space="preserve"> </w:t>
      </w:r>
      <w:r w:rsidRPr="00E5314C">
        <w:rPr>
          <w:rFonts w:ascii="Calibri" w:hAnsi="Calibri"/>
        </w:rPr>
        <w:t>Amazon</w:t>
      </w:r>
      <w:r>
        <w:rPr>
          <w:rFonts w:ascii="Calibri" w:hAnsi="Calibri"/>
        </w:rPr>
        <w:t>.</w:t>
      </w:r>
    </w:p>
    <w:p w14:paraId="5181727F" w14:textId="6CCD3F14" w:rsidR="00EC29C7" w:rsidRPr="00752131" w:rsidRDefault="00EC29C7" w:rsidP="005B04DF">
      <w:pPr>
        <w:pStyle w:val="ListParagraph"/>
        <w:numPr>
          <w:ilvl w:val="0"/>
          <w:numId w:val="3"/>
        </w:numPr>
        <w:spacing w:after="60"/>
        <w:contextualSpacing w:val="0"/>
      </w:pPr>
      <w:r w:rsidRPr="00E5314C">
        <w:rPr>
          <w:rFonts w:ascii="Calibri" w:hAnsi="Calibri"/>
        </w:rPr>
        <w:t>Signing</w:t>
      </w:r>
      <w:r w:rsidR="00B7454A">
        <w:rPr>
          <w:rFonts w:ascii="Calibri" w:hAnsi="Calibri"/>
        </w:rPr>
        <w:t xml:space="preserve"> </w:t>
      </w:r>
      <w:r w:rsidRPr="00E5314C">
        <w:rPr>
          <w:rFonts w:ascii="Calibri" w:hAnsi="Calibri"/>
        </w:rPr>
        <w:t>is</w:t>
      </w:r>
      <w:r w:rsidR="00B7454A">
        <w:rPr>
          <w:rFonts w:ascii="Calibri" w:hAnsi="Calibri"/>
        </w:rPr>
        <w:t xml:space="preserve"> </w:t>
      </w:r>
      <w:r w:rsidRPr="00E5314C">
        <w:rPr>
          <w:rFonts w:ascii="Calibri" w:hAnsi="Calibri"/>
        </w:rPr>
        <w:t>provided</w:t>
      </w:r>
      <w:r w:rsidR="00B7454A">
        <w:rPr>
          <w:rFonts w:ascii="Calibri" w:hAnsi="Calibri"/>
        </w:rPr>
        <w:t xml:space="preserve"> </w:t>
      </w:r>
      <w:r w:rsidRPr="00E5314C">
        <w:rPr>
          <w:rFonts w:ascii="Calibri" w:hAnsi="Calibri"/>
        </w:rPr>
        <w:t>on</w:t>
      </w:r>
      <w:r w:rsidR="00B7454A">
        <w:rPr>
          <w:rFonts w:ascii="Calibri" w:hAnsi="Calibri"/>
        </w:rPr>
        <w:t xml:space="preserve"> </w:t>
      </w:r>
      <w:r w:rsidRPr="00E5314C">
        <w:rPr>
          <w:rFonts w:ascii="Calibri" w:hAnsi="Calibri"/>
        </w:rPr>
        <w:t>a</w:t>
      </w:r>
      <w:r w:rsidR="00B7454A">
        <w:rPr>
          <w:rFonts w:ascii="Calibri" w:hAnsi="Calibri"/>
        </w:rPr>
        <w:t xml:space="preserve"> </w:t>
      </w:r>
      <w:r w:rsidRPr="00E5314C">
        <w:rPr>
          <w:rFonts w:ascii="Calibri" w:hAnsi="Calibri"/>
        </w:rPr>
        <w:t>limited</w:t>
      </w:r>
      <w:r w:rsidR="00B7454A">
        <w:rPr>
          <w:rFonts w:ascii="Calibri" w:hAnsi="Calibri"/>
        </w:rPr>
        <w:t xml:space="preserve"> </w:t>
      </w:r>
      <w:r w:rsidRPr="00E5314C">
        <w:rPr>
          <w:rFonts w:ascii="Calibri" w:hAnsi="Calibri"/>
        </w:rPr>
        <w:t>number</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VOD</w:t>
      </w:r>
      <w:r w:rsidR="00B7454A">
        <w:rPr>
          <w:rFonts w:ascii="Calibri" w:hAnsi="Calibri"/>
        </w:rPr>
        <w:t xml:space="preserve"> </w:t>
      </w:r>
      <w:r w:rsidRPr="00E5314C">
        <w:rPr>
          <w:rFonts w:ascii="Calibri" w:hAnsi="Calibri"/>
        </w:rPr>
        <w:t>services</w:t>
      </w:r>
      <w:r>
        <w:rPr>
          <w:rFonts w:ascii="Calibri" w:hAnsi="Calibri"/>
        </w:rPr>
        <w:t>.</w:t>
      </w:r>
    </w:p>
    <w:p w14:paraId="6E124C0C" w14:textId="0A5410AB" w:rsidR="00EC29C7" w:rsidRPr="00752131" w:rsidRDefault="00EC29C7" w:rsidP="00D92420">
      <w:pPr>
        <w:pStyle w:val="ListParagraph"/>
        <w:numPr>
          <w:ilvl w:val="0"/>
          <w:numId w:val="3"/>
        </w:numPr>
      </w:pPr>
      <w:r w:rsidRPr="00E5314C">
        <w:rPr>
          <w:rFonts w:ascii="Calibri" w:hAnsi="Calibri"/>
        </w:rPr>
        <w:t>A</w:t>
      </w:r>
      <w:r>
        <w:rPr>
          <w:rFonts w:ascii="Calibri" w:hAnsi="Calibri"/>
        </w:rPr>
        <w:t>D</w:t>
      </w:r>
      <w:r w:rsidR="00B7454A">
        <w:rPr>
          <w:rFonts w:ascii="Calibri" w:hAnsi="Calibri"/>
        </w:rPr>
        <w:t xml:space="preserve"> </w:t>
      </w:r>
      <w:r w:rsidRPr="00E5314C">
        <w:rPr>
          <w:rFonts w:ascii="Calibri" w:hAnsi="Calibri"/>
        </w:rPr>
        <w:t>lags</w:t>
      </w:r>
      <w:r w:rsidR="00B7454A">
        <w:rPr>
          <w:rFonts w:ascii="Calibri" w:hAnsi="Calibri"/>
        </w:rPr>
        <w:t xml:space="preserve"> </w:t>
      </w:r>
      <w:r w:rsidRPr="00E5314C">
        <w:rPr>
          <w:rFonts w:ascii="Calibri" w:hAnsi="Calibri"/>
        </w:rPr>
        <w:t>behind</w:t>
      </w:r>
      <w:r>
        <w:rPr>
          <w:rFonts w:ascii="Calibri" w:hAnsi="Calibri"/>
        </w:rPr>
        <w:t>,</w:t>
      </w:r>
      <w:r w:rsidR="00B7454A">
        <w:rPr>
          <w:rFonts w:ascii="Calibri" w:hAnsi="Calibri"/>
        </w:rPr>
        <w:t xml:space="preserve"> </w:t>
      </w:r>
      <w:r w:rsidRPr="00E5314C">
        <w:rPr>
          <w:rFonts w:ascii="Calibri" w:hAnsi="Calibri"/>
        </w:rPr>
        <w:t>although</w:t>
      </w:r>
      <w:r w:rsidR="00B7454A">
        <w:rPr>
          <w:rFonts w:ascii="Calibri" w:hAnsi="Calibri"/>
        </w:rPr>
        <w:t xml:space="preserve"> </w:t>
      </w:r>
      <w:r w:rsidRPr="00E5314C">
        <w:rPr>
          <w:rFonts w:ascii="Calibri" w:hAnsi="Calibri"/>
        </w:rPr>
        <w:t>providers</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AD</w:t>
      </w:r>
      <w:r w:rsidR="00B7454A">
        <w:rPr>
          <w:rFonts w:ascii="Calibri" w:hAnsi="Calibri"/>
        </w:rPr>
        <w:t xml:space="preserve"> </w:t>
      </w:r>
      <w:r w:rsidRPr="00E5314C">
        <w:rPr>
          <w:rFonts w:ascii="Calibri" w:hAnsi="Calibri"/>
        </w:rPr>
        <w:t>in</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previous</w:t>
      </w:r>
      <w:r w:rsidR="00B7454A">
        <w:rPr>
          <w:rFonts w:ascii="Calibri" w:hAnsi="Calibri"/>
        </w:rPr>
        <w:t xml:space="preserve"> </w:t>
      </w:r>
      <w:r w:rsidRPr="00E5314C">
        <w:rPr>
          <w:rFonts w:ascii="Calibri" w:hAnsi="Calibri"/>
        </w:rPr>
        <w:t>year</w:t>
      </w:r>
      <w:r w:rsidR="00B7454A">
        <w:rPr>
          <w:rFonts w:ascii="Calibri" w:hAnsi="Calibri"/>
        </w:rPr>
        <w:t xml:space="preserve"> </w:t>
      </w:r>
      <w:r w:rsidRPr="00E5314C">
        <w:rPr>
          <w:rFonts w:ascii="Calibri" w:hAnsi="Calibri"/>
        </w:rPr>
        <w:t>continue</w:t>
      </w:r>
      <w:r w:rsidR="00B7454A">
        <w:rPr>
          <w:rFonts w:ascii="Calibri" w:hAnsi="Calibri"/>
        </w:rPr>
        <w:t xml:space="preserve"> </w:t>
      </w:r>
      <w:r w:rsidRPr="00E5314C">
        <w:rPr>
          <w:rFonts w:ascii="Calibri" w:hAnsi="Calibri"/>
        </w:rPr>
        <w:t>to</w:t>
      </w:r>
      <w:r w:rsidR="00B7454A">
        <w:rPr>
          <w:rFonts w:ascii="Calibri" w:hAnsi="Calibri"/>
        </w:rPr>
        <w:t xml:space="preserve"> </w:t>
      </w:r>
      <w:r w:rsidRPr="00E5314C">
        <w:rPr>
          <w:rFonts w:ascii="Calibri" w:hAnsi="Calibri"/>
        </w:rPr>
        <w:t>offer</w:t>
      </w:r>
      <w:r w:rsidR="00B7454A">
        <w:rPr>
          <w:rFonts w:ascii="Calibri" w:hAnsi="Calibri"/>
        </w:rPr>
        <w:t xml:space="preserve"> </w:t>
      </w:r>
      <w:r w:rsidRPr="00E5314C">
        <w:rPr>
          <w:rFonts w:ascii="Calibri" w:hAnsi="Calibri"/>
        </w:rPr>
        <w:t>it</w:t>
      </w:r>
      <w:r w:rsidR="00B7454A">
        <w:rPr>
          <w:rFonts w:ascii="Calibri" w:hAnsi="Calibri"/>
        </w:rPr>
        <w:t xml:space="preserve"> </w:t>
      </w:r>
      <w:r w:rsidRPr="00E5314C">
        <w:rPr>
          <w:rFonts w:ascii="Calibri" w:hAnsi="Calibri"/>
        </w:rPr>
        <w:t>and</w:t>
      </w:r>
      <w:r w:rsidR="00B7454A">
        <w:rPr>
          <w:rFonts w:ascii="Calibri" w:hAnsi="Calibri"/>
        </w:rPr>
        <w:t xml:space="preserve"> </w:t>
      </w:r>
      <w:r w:rsidRPr="00E5314C">
        <w:rPr>
          <w:rFonts w:ascii="Calibri" w:hAnsi="Calibri"/>
        </w:rPr>
        <w:t>more</w:t>
      </w:r>
      <w:r w:rsidR="00B7454A">
        <w:rPr>
          <w:rFonts w:ascii="Calibri" w:hAnsi="Calibri"/>
        </w:rPr>
        <w:t xml:space="preserve"> </w:t>
      </w:r>
      <w:r w:rsidRPr="00E5314C">
        <w:rPr>
          <w:rFonts w:ascii="Calibri" w:hAnsi="Calibri"/>
        </w:rPr>
        <w:t>VOD</w:t>
      </w:r>
      <w:r w:rsidR="00B7454A">
        <w:rPr>
          <w:rFonts w:ascii="Calibri" w:hAnsi="Calibri"/>
        </w:rPr>
        <w:t xml:space="preserve"> </w:t>
      </w:r>
      <w:r w:rsidRPr="00E5314C">
        <w:rPr>
          <w:rFonts w:ascii="Calibri" w:hAnsi="Calibri"/>
        </w:rPr>
        <w:t>are</w:t>
      </w:r>
      <w:r w:rsidR="00B7454A">
        <w:rPr>
          <w:rFonts w:ascii="Calibri" w:hAnsi="Calibri"/>
        </w:rPr>
        <w:t xml:space="preserve"> </w:t>
      </w:r>
      <w:r w:rsidRPr="00E5314C">
        <w:rPr>
          <w:rFonts w:ascii="Calibri" w:hAnsi="Calibri"/>
        </w:rPr>
        <w:t>exploring</w:t>
      </w:r>
      <w:r w:rsidR="00B7454A">
        <w:rPr>
          <w:rFonts w:ascii="Calibri" w:hAnsi="Calibri"/>
        </w:rPr>
        <w:t xml:space="preserve"> </w:t>
      </w:r>
      <w:r w:rsidRPr="00E5314C">
        <w:rPr>
          <w:rFonts w:ascii="Calibri" w:hAnsi="Calibri"/>
        </w:rPr>
        <w:t>the</w:t>
      </w:r>
      <w:r w:rsidR="00B7454A">
        <w:rPr>
          <w:rFonts w:ascii="Calibri" w:hAnsi="Calibri"/>
        </w:rPr>
        <w:t xml:space="preserve"> </w:t>
      </w:r>
      <w:r w:rsidRPr="00E5314C">
        <w:rPr>
          <w:rFonts w:ascii="Calibri" w:hAnsi="Calibri"/>
        </w:rPr>
        <w:t>viability</w:t>
      </w:r>
      <w:r w:rsidR="00B7454A">
        <w:rPr>
          <w:rFonts w:ascii="Calibri" w:hAnsi="Calibri"/>
        </w:rPr>
        <w:t xml:space="preserve"> </w:t>
      </w:r>
      <w:r w:rsidRPr="00E5314C">
        <w:rPr>
          <w:rFonts w:ascii="Calibri" w:hAnsi="Calibri"/>
        </w:rPr>
        <w:t>of</w:t>
      </w:r>
      <w:r w:rsidR="00B7454A">
        <w:rPr>
          <w:rFonts w:ascii="Calibri" w:hAnsi="Calibri"/>
        </w:rPr>
        <w:t xml:space="preserve"> </w:t>
      </w:r>
      <w:r w:rsidRPr="00E5314C">
        <w:rPr>
          <w:rFonts w:ascii="Calibri" w:hAnsi="Calibri"/>
        </w:rPr>
        <w:t>this</w:t>
      </w:r>
      <w:r w:rsidR="00B7454A">
        <w:rPr>
          <w:rFonts w:ascii="Calibri" w:hAnsi="Calibri"/>
        </w:rPr>
        <w:t xml:space="preserve"> </w:t>
      </w:r>
      <w:r w:rsidRPr="00E5314C">
        <w:rPr>
          <w:rFonts w:ascii="Calibri" w:hAnsi="Calibri"/>
        </w:rPr>
        <w:t>service</w:t>
      </w:r>
      <w:r w:rsidR="00B7454A">
        <w:rPr>
          <w:rFonts w:ascii="Calibri" w:hAnsi="Calibri"/>
        </w:rPr>
        <w:t xml:space="preserve"> </w:t>
      </w:r>
      <w:r w:rsidRPr="00E5314C">
        <w:rPr>
          <w:rFonts w:ascii="Calibri" w:hAnsi="Calibri"/>
          <w:noProof/>
        </w:rPr>
        <w:t>(ATVOD</w:t>
      </w:r>
      <w:r w:rsidR="00B7454A">
        <w:rPr>
          <w:rFonts w:ascii="Calibri" w:hAnsi="Calibri"/>
          <w:noProof/>
        </w:rPr>
        <w:t xml:space="preserve"> </w:t>
      </w:r>
      <w:r w:rsidRPr="00E5314C">
        <w:rPr>
          <w:rFonts w:ascii="Calibri" w:hAnsi="Calibri"/>
          <w:noProof/>
        </w:rPr>
        <w:t>2015)</w:t>
      </w:r>
      <w:r>
        <w:rPr>
          <w:rFonts w:ascii="Calibri" w:hAnsi="Calibri"/>
        </w:rPr>
        <w:t>.</w:t>
      </w:r>
    </w:p>
    <w:p w14:paraId="4EFC675D" w14:textId="23253171" w:rsidR="00EC29C7" w:rsidRDefault="00EC29C7" w:rsidP="00D92420">
      <w:r w:rsidRPr="00E0497B">
        <w:t>As</w:t>
      </w:r>
      <w:r w:rsidR="00B7454A">
        <w:t xml:space="preserve"> </w:t>
      </w:r>
      <w:r w:rsidRPr="00E0497B">
        <w:t>discussed,</w:t>
      </w:r>
      <w:r w:rsidR="00B7454A">
        <w:t xml:space="preserve"> </w:t>
      </w:r>
      <w:r w:rsidRPr="00E0497B">
        <w:t>much</w:t>
      </w:r>
      <w:r w:rsidR="00B7454A">
        <w:t xml:space="preserve"> </w:t>
      </w:r>
      <w:r w:rsidRPr="00E0497B">
        <w:t>of</w:t>
      </w:r>
      <w:r w:rsidR="00B7454A">
        <w:t xml:space="preserve"> </w:t>
      </w:r>
      <w:r w:rsidRPr="00E0497B">
        <w:t>the</w:t>
      </w:r>
      <w:r w:rsidR="00B7454A">
        <w:t xml:space="preserve"> </w:t>
      </w:r>
      <w:r w:rsidRPr="00E0497B">
        <w:t>literature</w:t>
      </w:r>
      <w:r w:rsidR="00B7454A">
        <w:t xml:space="preserve"> </w:t>
      </w:r>
      <w:r w:rsidRPr="00E0497B">
        <w:t>focuses</w:t>
      </w:r>
      <w:r w:rsidR="00B7454A">
        <w:t xml:space="preserve"> </w:t>
      </w:r>
      <w:r w:rsidRPr="00E0497B">
        <w:t>on</w:t>
      </w:r>
      <w:r w:rsidR="00B7454A">
        <w:t xml:space="preserve"> </w:t>
      </w:r>
      <w:r w:rsidRPr="00E0497B">
        <w:t>the</w:t>
      </w:r>
      <w:r w:rsidR="00B7454A">
        <w:t xml:space="preserve"> </w:t>
      </w:r>
      <w:r w:rsidRPr="00E0497B">
        <w:t>provision</w:t>
      </w:r>
      <w:r w:rsidR="00B7454A">
        <w:t xml:space="preserve"> </w:t>
      </w:r>
      <w:r w:rsidRPr="00E0497B">
        <w:t>of</w:t>
      </w:r>
      <w:r w:rsidR="00B7454A">
        <w:t xml:space="preserve"> </w:t>
      </w:r>
      <w:r w:rsidRPr="00E0497B">
        <w:t>captions</w:t>
      </w:r>
      <w:r w:rsidR="00B7454A">
        <w:t xml:space="preserve"> </w:t>
      </w:r>
      <w:r w:rsidRPr="00E0497B">
        <w:t>–</w:t>
      </w:r>
      <w:r w:rsidR="00B7454A">
        <w:t xml:space="preserve"> </w:t>
      </w:r>
      <w:r w:rsidRPr="00E0497B">
        <w:t>a</w:t>
      </w:r>
      <w:r w:rsidR="00B7454A">
        <w:t xml:space="preserve"> </w:t>
      </w:r>
      <w:r w:rsidRPr="00E0497B">
        <w:t>vital</w:t>
      </w:r>
      <w:r w:rsidR="00B7454A">
        <w:t xml:space="preserve"> </w:t>
      </w:r>
      <w:r w:rsidRPr="00E0497B">
        <w:t>accessibility</w:t>
      </w:r>
      <w:r w:rsidR="00B7454A">
        <w:t xml:space="preserve"> </w:t>
      </w:r>
      <w:r w:rsidRPr="00E0497B">
        <w:t>feature</w:t>
      </w:r>
      <w:r w:rsidR="00B7454A">
        <w:t xml:space="preserve"> </w:t>
      </w:r>
      <w:r w:rsidRPr="00E0497B">
        <w:t>for</w:t>
      </w:r>
      <w:r w:rsidR="00B7454A">
        <w:t xml:space="preserve"> </w:t>
      </w:r>
      <w:r w:rsidRPr="00E0497B">
        <w:t>people</w:t>
      </w:r>
      <w:r w:rsidR="00B7454A">
        <w:t xml:space="preserve"> </w:t>
      </w:r>
      <w:r w:rsidRPr="00E0497B">
        <w:t>who</w:t>
      </w:r>
      <w:r w:rsidR="00B7454A">
        <w:t xml:space="preserve"> </w:t>
      </w:r>
      <w:r w:rsidRPr="00E0497B">
        <w:t>are</w:t>
      </w:r>
      <w:r w:rsidR="00B7454A">
        <w:t xml:space="preserve"> </w:t>
      </w:r>
      <w:r w:rsidRPr="00E0497B">
        <w:t>Deaf</w:t>
      </w:r>
      <w:r w:rsidR="00B7454A">
        <w:t xml:space="preserve"> </w:t>
      </w:r>
      <w:r w:rsidRPr="00E0497B">
        <w:t>or</w:t>
      </w:r>
      <w:r w:rsidR="00B7454A">
        <w:t xml:space="preserve"> </w:t>
      </w:r>
      <w:r w:rsidRPr="00E0497B">
        <w:t>hard</w:t>
      </w:r>
      <w:r w:rsidR="00B7454A">
        <w:t xml:space="preserve"> </w:t>
      </w:r>
      <w:r w:rsidRPr="00E0497B">
        <w:t>of</w:t>
      </w:r>
      <w:r w:rsidR="00B7454A">
        <w:t xml:space="preserve"> </w:t>
      </w:r>
      <w:r w:rsidRPr="00E0497B">
        <w:t>hearing.</w:t>
      </w:r>
      <w:r w:rsidR="00B7454A">
        <w:t xml:space="preserve"> </w:t>
      </w:r>
      <w:r w:rsidRPr="00E0497B">
        <w:t>However,</w:t>
      </w:r>
      <w:r w:rsidR="00B7454A">
        <w:t xml:space="preserve"> </w:t>
      </w:r>
      <w:r w:rsidRPr="00E0497B">
        <w:t>television</w:t>
      </w:r>
      <w:r w:rsidR="00B7454A">
        <w:t xml:space="preserve"> </w:t>
      </w:r>
      <w:r w:rsidRPr="00E0497B">
        <w:t>is</w:t>
      </w:r>
      <w:r w:rsidR="00B7454A">
        <w:t xml:space="preserve"> </w:t>
      </w:r>
      <w:r w:rsidRPr="00E0497B">
        <w:t>both</w:t>
      </w:r>
      <w:r w:rsidR="00B7454A">
        <w:t xml:space="preserve"> </w:t>
      </w:r>
      <w:r w:rsidRPr="00E0497B">
        <w:t>a</w:t>
      </w:r>
      <w:r w:rsidR="00B7454A">
        <w:t xml:space="preserve"> </w:t>
      </w:r>
      <w:r w:rsidRPr="00E0497B">
        <w:t>visual</w:t>
      </w:r>
      <w:r w:rsidR="00B7454A">
        <w:t xml:space="preserve"> </w:t>
      </w:r>
      <w:r w:rsidRPr="00E0497B">
        <w:t>and</w:t>
      </w:r>
      <w:r w:rsidR="00B7454A">
        <w:t xml:space="preserve"> </w:t>
      </w:r>
      <w:r w:rsidRPr="00E0497B">
        <w:t>aural</w:t>
      </w:r>
      <w:r w:rsidR="00B7454A">
        <w:t xml:space="preserve"> </w:t>
      </w:r>
      <w:r w:rsidRPr="00E0497B">
        <w:t>medium</w:t>
      </w:r>
      <w:r w:rsidR="00B7454A">
        <w:t xml:space="preserve"> </w:t>
      </w:r>
      <w:r w:rsidRPr="00E0497B">
        <w:t>and</w:t>
      </w:r>
      <w:r>
        <w:t>,</w:t>
      </w:r>
      <w:r w:rsidR="00B7454A">
        <w:t xml:space="preserve"> </w:t>
      </w:r>
      <w:r w:rsidRPr="00E0497B">
        <w:t>along</w:t>
      </w:r>
      <w:r w:rsidR="00B7454A">
        <w:t xml:space="preserve"> </w:t>
      </w:r>
      <w:r w:rsidRPr="00E0497B">
        <w:t>with</w:t>
      </w:r>
      <w:r w:rsidR="00B7454A">
        <w:t xml:space="preserve"> </w:t>
      </w:r>
      <w:r w:rsidRPr="00E0497B">
        <w:t>audiences</w:t>
      </w:r>
      <w:r w:rsidR="00B7454A">
        <w:t xml:space="preserve"> </w:t>
      </w:r>
      <w:r w:rsidRPr="00E0497B">
        <w:t>with</w:t>
      </w:r>
      <w:r w:rsidR="00B7454A">
        <w:t xml:space="preserve"> </w:t>
      </w:r>
      <w:r w:rsidRPr="00E0497B">
        <w:t>hearing</w:t>
      </w:r>
      <w:r w:rsidR="00B7454A">
        <w:t xml:space="preserve"> </w:t>
      </w:r>
      <w:r w:rsidRPr="00E0497B">
        <w:t>impairments,</w:t>
      </w:r>
      <w:r w:rsidR="00B7454A">
        <w:t xml:space="preserve"> </w:t>
      </w:r>
      <w:r w:rsidRPr="00E0497B">
        <w:t>a</w:t>
      </w:r>
      <w:r w:rsidR="00B7454A">
        <w:t xml:space="preserve"> </w:t>
      </w:r>
      <w:r w:rsidRPr="00E0497B">
        <w:t>significant</w:t>
      </w:r>
      <w:r w:rsidR="00B7454A">
        <w:t xml:space="preserve"> </w:t>
      </w:r>
      <w:r w:rsidRPr="00E0497B">
        <w:t>portion</w:t>
      </w:r>
      <w:r w:rsidR="00B7454A">
        <w:t xml:space="preserve"> </w:t>
      </w:r>
      <w:r w:rsidRPr="00E0497B">
        <w:t>of</w:t>
      </w:r>
      <w:r w:rsidR="00B7454A">
        <w:t xml:space="preserve"> </w:t>
      </w:r>
      <w:r w:rsidRPr="00E0497B">
        <w:t>people</w:t>
      </w:r>
      <w:r w:rsidR="00B7454A">
        <w:t xml:space="preserve"> </w:t>
      </w:r>
      <w:r w:rsidRPr="00E0497B">
        <w:t>with</w:t>
      </w:r>
      <w:r w:rsidR="00B7454A">
        <w:t xml:space="preserve"> </w:t>
      </w:r>
      <w:r w:rsidRPr="00E0497B">
        <w:t>vision</w:t>
      </w:r>
      <w:r w:rsidR="00B7454A">
        <w:t xml:space="preserve"> </w:t>
      </w:r>
      <w:r w:rsidRPr="00E0497B">
        <w:t>impairment</w:t>
      </w:r>
      <w:r w:rsidR="00B7454A">
        <w:t xml:space="preserve"> </w:t>
      </w:r>
      <w:r w:rsidR="00B4598A">
        <w:t>‘</w:t>
      </w:r>
      <w:r w:rsidRPr="00E0497B">
        <w:t>watch</w:t>
      </w:r>
      <w:r w:rsidR="00B4598A">
        <w:t>’</w:t>
      </w:r>
      <w:r w:rsidR="00B7454A">
        <w:t xml:space="preserve"> </w:t>
      </w:r>
      <w:r w:rsidRPr="00E0497B">
        <w:t>television</w:t>
      </w:r>
      <w:r w:rsidR="00B7454A">
        <w:t xml:space="preserve"> </w:t>
      </w:r>
      <w:r>
        <w:rPr>
          <w:noProof/>
        </w:rPr>
        <w:t>(Cronin</w:t>
      </w:r>
      <w:r w:rsidR="00B7454A">
        <w:rPr>
          <w:noProof/>
        </w:rPr>
        <w:t xml:space="preserve"> </w:t>
      </w:r>
      <w:r w:rsidR="00C12533">
        <w:rPr>
          <w:noProof/>
        </w:rPr>
        <w:t xml:space="preserve">&amp; </w:t>
      </w:r>
      <w:r>
        <w:rPr>
          <w:noProof/>
        </w:rPr>
        <w:t>King</w:t>
      </w:r>
      <w:r w:rsidR="00B7454A">
        <w:rPr>
          <w:noProof/>
        </w:rPr>
        <w:t xml:space="preserve"> </w:t>
      </w:r>
      <w:r>
        <w:rPr>
          <w:noProof/>
        </w:rPr>
        <w:t>1998;</w:t>
      </w:r>
      <w:r w:rsidR="00B7454A">
        <w:rPr>
          <w:noProof/>
        </w:rPr>
        <w:t xml:space="preserve"> </w:t>
      </w:r>
      <w:r>
        <w:rPr>
          <w:noProof/>
        </w:rPr>
        <w:t>Ellis</w:t>
      </w:r>
      <w:r w:rsidR="00B7454A">
        <w:rPr>
          <w:noProof/>
        </w:rPr>
        <w:t xml:space="preserve"> </w:t>
      </w:r>
      <w:r>
        <w:rPr>
          <w:noProof/>
        </w:rPr>
        <w:t>2015)</w:t>
      </w:r>
      <w:r w:rsidRPr="00E0497B">
        <w:t>.</w:t>
      </w:r>
      <w:r w:rsidR="00B7454A">
        <w:t xml:space="preserve"> </w:t>
      </w:r>
      <w:r w:rsidRPr="00E0497B">
        <w:t>Accessibility</w:t>
      </w:r>
      <w:r w:rsidR="00B7454A">
        <w:t xml:space="preserve"> </w:t>
      </w:r>
      <w:r w:rsidRPr="00E0497B">
        <w:t>is</w:t>
      </w:r>
      <w:r w:rsidR="00B7454A">
        <w:t xml:space="preserve"> </w:t>
      </w:r>
      <w:r w:rsidRPr="00E0497B">
        <w:t>even</w:t>
      </w:r>
      <w:r w:rsidR="00B7454A">
        <w:t xml:space="preserve"> </w:t>
      </w:r>
      <w:r w:rsidRPr="00E0497B">
        <w:t>harder</w:t>
      </w:r>
      <w:r w:rsidR="00B7454A">
        <w:t xml:space="preserve"> </w:t>
      </w:r>
      <w:r w:rsidRPr="00E0497B">
        <w:t>to</w:t>
      </w:r>
      <w:r w:rsidR="00B7454A">
        <w:t xml:space="preserve"> </w:t>
      </w:r>
      <w:r w:rsidRPr="00E0497B">
        <w:lastRenderedPageBreak/>
        <w:t>come</w:t>
      </w:r>
      <w:r w:rsidR="00B7454A">
        <w:t xml:space="preserve"> </w:t>
      </w:r>
      <w:r w:rsidRPr="00E0497B">
        <w:t>by</w:t>
      </w:r>
      <w:r w:rsidR="00B7454A">
        <w:t xml:space="preserve"> </w:t>
      </w:r>
      <w:r w:rsidRPr="00E0497B">
        <w:t>for</w:t>
      </w:r>
      <w:r w:rsidR="00B7454A">
        <w:t xml:space="preserve"> </w:t>
      </w:r>
      <w:r w:rsidRPr="00E0497B">
        <w:t>this</w:t>
      </w:r>
      <w:r w:rsidR="00B7454A">
        <w:t xml:space="preserve"> </w:t>
      </w:r>
      <w:r w:rsidRPr="00E0497B">
        <w:t>group</w:t>
      </w:r>
      <w:r w:rsidR="00B7454A">
        <w:t xml:space="preserve"> </w:t>
      </w:r>
      <w:r w:rsidRPr="00E0497B">
        <w:t>because</w:t>
      </w:r>
      <w:r w:rsidR="00B7454A">
        <w:t xml:space="preserve"> </w:t>
      </w:r>
      <w:r w:rsidRPr="00E0497B">
        <w:t>AD</w:t>
      </w:r>
      <w:r w:rsidR="00B7454A">
        <w:t xml:space="preserve"> </w:t>
      </w:r>
      <w:r w:rsidRPr="00E0497B">
        <w:t>is</w:t>
      </w:r>
      <w:r w:rsidR="00B7454A">
        <w:t xml:space="preserve"> </w:t>
      </w:r>
      <w:r w:rsidRPr="00E0497B">
        <w:t>not</w:t>
      </w:r>
      <w:r w:rsidR="00B7454A">
        <w:t xml:space="preserve"> </w:t>
      </w:r>
      <w:r w:rsidRPr="00E0497B">
        <w:t>well</w:t>
      </w:r>
      <w:r w:rsidR="00B7454A">
        <w:t xml:space="preserve"> </w:t>
      </w:r>
      <w:r w:rsidRPr="00E0497B">
        <w:t>known</w:t>
      </w:r>
      <w:r w:rsidR="00B7454A">
        <w:t xml:space="preserve"> </w:t>
      </w:r>
      <w:r w:rsidRPr="00E0497B">
        <w:t>and</w:t>
      </w:r>
      <w:r w:rsidR="00B7454A">
        <w:t xml:space="preserve"> </w:t>
      </w:r>
      <w:r>
        <w:t>is</w:t>
      </w:r>
      <w:r w:rsidR="00B7454A">
        <w:t xml:space="preserve"> </w:t>
      </w:r>
      <w:r w:rsidRPr="00E0497B">
        <w:t>more</w:t>
      </w:r>
      <w:r w:rsidR="00B7454A">
        <w:t xml:space="preserve"> </w:t>
      </w:r>
      <w:r w:rsidRPr="00E0497B">
        <w:t>sporadically</w:t>
      </w:r>
      <w:r w:rsidR="00B7454A">
        <w:t xml:space="preserve"> </w:t>
      </w:r>
      <w:r w:rsidRPr="00E0497B">
        <w:t>implemented</w:t>
      </w:r>
      <w:r w:rsidR="00B70BE7">
        <w:t xml:space="preserve"> – w</w:t>
      </w:r>
      <w:r w:rsidR="00B70BE7" w:rsidRPr="00E0497B">
        <w:t>hile</w:t>
      </w:r>
      <w:r w:rsidR="00B70BE7">
        <w:t xml:space="preserve"> </w:t>
      </w:r>
      <w:r w:rsidR="00B70BE7" w:rsidRPr="00E0497B">
        <w:t>captions</w:t>
      </w:r>
      <w:r w:rsidR="00B70BE7">
        <w:t xml:space="preserve"> </w:t>
      </w:r>
      <w:r w:rsidR="00B70BE7" w:rsidRPr="00E0497B">
        <w:t>are</w:t>
      </w:r>
      <w:r w:rsidR="00B70BE7">
        <w:t xml:space="preserve"> </w:t>
      </w:r>
      <w:r w:rsidR="00B70BE7" w:rsidRPr="00E0497B">
        <w:t>a</w:t>
      </w:r>
      <w:r w:rsidR="00B70BE7">
        <w:t xml:space="preserve"> </w:t>
      </w:r>
      <w:r w:rsidR="00B70BE7" w:rsidRPr="00E0497B">
        <w:t>well-known</w:t>
      </w:r>
      <w:r w:rsidR="00B70BE7">
        <w:t xml:space="preserve"> </w:t>
      </w:r>
      <w:r w:rsidR="00B70BE7" w:rsidRPr="00E0497B">
        <w:t>television</w:t>
      </w:r>
      <w:r w:rsidR="00B70BE7">
        <w:t xml:space="preserve"> </w:t>
      </w:r>
      <w:r w:rsidR="00B70BE7" w:rsidRPr="00E0497B">
        <w:t>accessibility</w:t>
      </w:r>
      <w:r w:rsidR="00B70BE7">
        <w:t xml:space="preserve"> </w:t>
      </w:r>
      <w:r w:rsidR="00B70BE7" w:rsidRPr="00E0497B">
        <w:t>feature,</w:t>
      </w:r>
      <w:r w:rsidR="00B70BE7">
        <w:t xml:space="preserve"> </w:t>
      </w:r>
      <w:r w:rsidR="00B70BE7" w:rsidRPr="00E0497B">
        <w:t>AD</w:t>
      </w:r>
      <w:r w:rsidR="00B70BE7">
        <w:t xml:space="preserve"> </w:t>
      </w:r>
      <w:r w:rsidR="00B70BE7" w:rsidRPr="00E0497B">
        <w:t>is</w:t>
      </w:r>
      <w:r w:rsidR="00B70BE7">
        <w:t xml:space="preserve"> </w:t>
      </w:r>
      <w:r w:rsidR="00B70BE7" w:rsidRPr="00E0497B">
        <w:t>not</w:t>
      </w:r>
      <w:r w:rsidR="00B70BE7">
        <w:t xml:space="preserve">, </w:t>
      </w:r>
      <w:r w:rsidR="00B70BE7" w:rsidRPr="00E0497B">
        <w:t>despite</w:t>
      </w:r>
      <w:r w:rsidR="00B70BE7">
        <w:t xml:space="preserve"> </w:t>
      </w:r>
      <w:r w:rsidR="00B70BE7" w:rsidRPr="00E0497B">
        <w:t>both</w:t>
      </w:r>
      <w:r w:rsidR="00B70BE7">
        <w:t xml:space="preserve"> </w:t>
      </w:r>
      <w:r w:rsidR="00B70BE7" w:rsidRPr="00E0497B">
        <w:t>having</w:t>
      </w:r>
      <w:r w:rsidR="00B70BE7">
        <w:t xml:space="preserve"> </w:t>
      </w:r>
      <w:r w:rsidR="00B70BE7" w:rsidRPr="00E0497B">
        <w:t>origins</w:t>
      </w:r>
      <w:r w:rsidR="00B70BE7">
        <w:t xml:space="preserve"> </w:t>
      </w:r>
      <w:r w:rsidR="00B70BE7" w:rsidRPr="00E0497B">
        <w:t>in</w:t>
      </w:r>
      <w:r w:rsidR="00B70BE7">
        <w:t xml:space="preserve"> </w:t>
      </w:r>
      <w:r w:rsidR="00B70BE7" w:rsidRPr="00E0497B">
        <w:t>the</w:t>
      </w:r>
      <w:r w:rsidR="00B70BE7">
        <w:t xml:space="preserve"> </w:t>
      </w:r>
      <w:r w:rsidR="00B70BE7" w:rsidRPr="00E0497B">
        <w:t>1960s</w:t>
      </w:r>
      <w:r w:rsidR="00B70BE7">
        <w:t xml:space="preserve"> </w:t>
      </w:r>
      <w:r w:rsidR="00B70BE7">
        <w:rPr>
          <w:noProof/>
        </w:rPr>
        <w:t>(Cronin &amp; King 1998; Downey 2007)</w:t>
      </w:r>
      <w:r w:rsidR="00B70BE7" w:rsidRPr="00E0497B">
        <w:t>.</w:t>
      </w:r>
      <w:r w:rsidR="00B70BE7">
        <w:t xml:space="preserve"> </w:t>
      </w:r>
      <w:r w:rsidR="00402318">
        <w:t xml:space="preserve">Yet while captions have been available on Australian television since 1992, AD was not introduced until 2012, and then only for a 14 week trial. </w:t>
      </w:r>
      <w:r w:rsidRPr="00E0497B">
        <w:t>However,</w:t>
      </w:r>
      <w:r w:rsidR="00B7454A">
        <w:t xml:space="preserve"> </w:t>
      </w:r>
      <w:r w:rsidRPr="00E0497B">
        <w:t>the</w:t>
      </w:r>
      <w:r w:rsidR="00B7454A">
        <w:t xml:space="preserve"> </w:t>
      </w:r>
      <w:r w:rsidRPr="00E0497B">
        <w:t>introduction</w:t>
      </w:r>
      <w:r w:rsidR="00B7454A">
        <w:t xml:space="preserve"> </w:t>
      </w:r>
      <w:r w:rsidRPr="00E0497B">
        <w:t>of</w:t>
      </w:r>
      <w:r w:rsidR="00B7454A">
        <w:t xml:space="preserve"> </w:t>
      </w:r>
      <w:r w:rsidRPr="00E0497B">
        <w:t>VOD</w:t>
      </w:r>
      <w:r w:rsidR="00B7454A">
        <w:t xml:space="preserve"> </w:t>
      </w:r>
      <w:r w:rsidRPr="00E0497B">
        <w:t>has</w:t>
      </w:r>
      <w:r w:rsidR="00B7454A">
        <w:t xml:space="preserve"> </w:t>
      </w:r>
      <w:r w:rsidRPr="00E0497B">
        <w:t>been</w:t>
      </w:r>
      <w:r w:rsidR="00B7454A">
        <w:t xml:space="preserve"> </w:t>
      </w:r>
      <w:r w:rsidRPr="00E0497B">
        <w:t>identified</w:t>
      </w:r>
      <w:r w:rsidR="00B7454A">
        <w:t xml:space="preserve"> </w:t>
      </w:r>
      <w:r w:rsidRPr="00E0497B">
        <w:t>as</w:t>
      </w:r>
      <w:r w:rsidR="00B7454A">
        <w:t xml:space="preserve"> </w:t>
      </w:r>
      <w:r w:rsidRPr="00E0497B">
        <w:t>a</w:t>
      </w:r>
      <w:r w:rsidR="00B7454A">
        <w:t xml:space="preserve"> </w:t>
      </w:r>
      <w:r w:rsidRPr="00E0497B">
        <w:t>potentially</w:t>
      </w:r>
      <w:r w:rsidR="00B7454A">
        <w:t xml:space="preserve"> </w:t>
      </w:r>
      <w:r w:rsidRPr="00E0497B">
        <w:t>pivotal</w:t>
      </w:r>
      <w:r w:rsidR="00B7454A">
        <w:t xml:space="preserve"> </w:t>
      </w:r>
      <w:r w:rsidRPr="00E0497B">
        <w:t>moment</w:t>
      </w:r>
      <w:r w:rsidR="00B7454A">
        <w:t xml:space="preserve"> </w:t>
      </w:r>
      <w:r w:rsidRPr="00E0497B">
        <w:t>for</w:t>
      </w:r>
      <w:r w:rsidR="00B7454A">
        <w:t xml:space="preserve"> </w:t>
      </w:r>
      <w:r w:rsidRPr="00E0497B">
        <w:t>the</w:t>
      </w:r>
      <w:r w:rsidR="00B7454A">
        <w:t xml:space="preserve"> </w:t>
      </w:r>
      <w:r w:rsidRPr="00E0497B">
        <w:t>more</w:t>
      </w:r>
      <w:r w:rsidR="00B7454A">
        <w:t xml:space="preserve"> </w:t>
      </w:r>
      <w:r w:rsidRPr="00E0497B">
        <w:t>widespread</w:t>
      </w:r>
      <w:r w:rsidR="00B7454A">
        <w:t xml:space="preserve"> </w:t>
      </w:r>
      <w:r w:rsidRPr="00E0497B">
        <w:t>adoption</w:t>
      </w:r>
      <w:r w:rsidR="00B7454A">
        <w:t xml:space="preserve"> </w:t>
      </w:r>
      <w:r w:rsidRPr="00E0497B">
        <w:t>of</w:t>
      </w:r>
      <w:r w:rsidR="00B7454A">
        <w:t xml:space="preserve"> </w:t>
      </w:r>
      <w:r w:rsidRPr="00E0497B">
        <w:t>AD</w:t>
      </w:r>
      <w:r w:rsidR="00B7454A">
        <w:t xml:space="preserve"> </w:t>
      </w:r>
      <w:r>
        <w:rPr>
          <w:noProof/>
        </w:rPr>
        <w:t>(Ellis</w:t>
      </w:r>
      <w:r w:rsidR="00B7454A">
        <w:rPr>
          <w:noProof/>
        </w:rPr>
        <w:t xml:space="preserve"> </w:t>
      </w:r>
      <w:r>
        <w:rPr>
          <w:noProof/>
        </w:rPr>
        <w:t>2015;</w:t>
      </w:r>
      <w:r w:rsidR="00B7454A">
        <w:rPr>
          <w:noProof/>
        </w:rPr>
        <w:t xml:space="preserve"> </w:t>
      </w:r>
      <w:r>
        <w:rPr>
          <w:noProof/>
        </w:rPr>
        <w:t>Kingett</w:t>
      </w:r>
      <w:r w:rsidR="00B7454A">
        <w:rPr>
          <w:noProof/>
        </w:rPr>
        <w:t xml:space="preserve"> </w:t>
      </w:r>
      <w:r>
        <w:rPr>
          <w:noProof/>
        </w:rPr>
        <w:t>2014a)</w:t>
      </w:r>
      <w:r w:rsidRPr="00E0497B">
        <w:t>.</w:t>
      </w:r>
      <w:r w:rsidR="00B7454A">
        <w:t xml:space="preserve"> </w:t>
      </w:r>
      <w:r w:rsidRPr="00E0497B">
        <w:t>Analysis</w:t>
      </w:r>
      <w:r w:rsidR="00B7454A">
        <w:t xml:space="preserve"> </w:t>
      </w:r>
      <w:r w:rsidRPr="00E0497B">
        <w:t>of</w:t>
      </w:r>
      <w:r w:rsidR="00B7454A">
        <w:t xml:space="preserve"> </w:t>
      </w:r>
      <w:r w:rsidRPr="00E0497B">
        <w:t>the</w:t>
      </w:r>
      <w:r w:rsidR="00B7454A">
        <w:t xml:space="preserve"> </w:t>
      </w:r>
      <w:r w:rsidRPr="00E0497B">
        <w:t>available</w:t>
      </w:r>
      <w:r w:rsidR="00B7454A">
        <w:t xml:space="preserve"> </w:t>
      </w:r>
      <w:r w:rsidRPr="00E0497B">
        <w:t>literature</w:t>
      </w:r>
      <w:r w:rsidR="00B7454A">
        <w:t xml:space="preserve"> </w:t>
      </w:r>
      <w:r w:rsidRPr="00E0497B">
        <w:t>reveals</w:t>
      </w:r>
      <w:r w:rsidR="00B7454A">
        <w:t xml:space="preserve"> </w:t>
      </w:r>
      <w:r>
        <w:t>four</w:t>
      </w:r>
      <w:r w:rsidR="00B7454A">
        <w:t xml:space="preserve"> </w:t>
      </w:r>
      <w:r w:rsidRPr="00E0497B">
        <w:t>reasons</w:t>
      </w:r>
      <w:r w:rsidR="00B7454A">
        <w:t xml:space="preserve"> </w:t>
      </w:r>
      <w:r w:rsidRPr="00E0497B">
        <w:t>for</w:t>
      </w:r>
      <w:r w:rsidR="00B7454A">
        <w:t xml:space="preserve"> </w:t>
      </w:r>
      <w:r w:rsidRPr="00E0497B">
        <w:t>the</w:t>
      </w:r>
      <w:r w:rsidR="00B7454A">
        <w:t xml:space="preserve"> </w:t>
      </w:r>
      <w:r w:rsidRPr="00E0497B">
        <w:t>under-prioritisation</w:t>
      </w:r>
      <w:r w:rsidR="00B7454A">
        <w:t xml:space="preserve"> </w:t>
      </w:r>
      <w:r w:rsidRPr="00E0497B">
        <w:t>of</w:t>
      </w:r>
      <w:r w:rsidR="00B7454A">
        <w:t xml:space="preserve"> </w:t>
      </w:r>
      <w:r w:rsidRPr="00E0497B">
        <w:t>AD</w:t>
      </w:r>
      <w:r w:rsidR="00B7454A">
        <w:t xml:space="preserve"> </w:t>
      </w:r>
      <w:r>
        <w:t>–</w:t>
      </w:r>
      <w:r w:rsidR="00B7454A">
        <w:t xml:space="preserve"> </w:t>
      </w:r>
      <w:r w:rsidRPr="00E0497B">
        <w:t>lack</w:t>
      </w:r>
      <w:r w:rsidR="00B7454A">
        <w:t xml:space="preserve"> </w:t>
      </w:r>
      <w:r w:rsidRPr="00E0497B">
        <w:t>of</w:t>
      </w:r>
      <w:r w:rsidR="00B7454A">
        <w:t xml:space="preserve"> </w:t>
      </w:r>
      <w:r w:rsidRPr="00E0497B">
        <w:t>legislation</w:t>
      </w:r>
      <w:r>
        <w:t>;</w:t>
      </w:r>
      <w:r w:rsidR="00B7454A">
        <w:t xml:space="preserve"> </w:t>
      </w:r>
      <w:r>
        <w:t>absence</w:t>
      </w:r>
      <w:r w:rsidR="00B7454A">
        <w:t xml:space="preserve"> </w:t>
      </w:r>
      <w:r w:rsidRPr="00E0497B">
        <w:t>of</w:t>
      </w:r>
      <w:r w:rsidR="00B7454A">
        <w:t xml:space="preserve"> </w:t>
      </w:r>
      <w:r w:rsidRPr="00E0497B">
        <w:t>international</w:t>
      </w:r>
      <w:r w:rsidR="00B7454A">
        <w:t xml:space="preserve"> </w:t>
      </w:r>
      <w:r w:rsidRPr="00E0497B">
        <w:t>guidelines</w:t>
      </w:r>
      <w:r w:rsidR="00B7454A">
        <w:t xml:space="preserve"> </w:t>
      </w:r>
      <w:r w:rsidRPr="00E0497B">
        <w:t>regarding</w:t>
      </w:r>
      <w:r w:rsidR="00B7454A">
        <w:t xml:space="preserve"> </w:t>
      </w:r>
      <w:r w:rsidRPr="00E0497B">
        <w:t>best</w:t>
      </w:r>
      <w:r w:rsidR="00B7454A">
        <w:t xml:space="preserve"> </w:t>
      </w:r>
      <w:r w:rsidRPr="00E0497B">
        <w:t>practi</w:t>
      </w:r>
      <w:r>
        <w:t>c</w:t>
      </w:r>
      <w:r w:rsidRPr="00E0497B">
        <w:t>e</w:t>
      </w:r>
      <w:r>
        <w:t>;</w:t>
      </w:r>
      <w:r w:rsidR="00B7454A">
        <w:t xml:space="preserve"> </w:t>
      </w:r>
      <w:r>
        <w:t>t</w:t>
      </w:r>
      <w:r w:rsidRPr="00E0497B">
        <w:t>echnological</w:t>
      </w:r>
      <w:r w:rsidR="00B7454A">
        <w:t xml:space="preserve"> </w:t>
      </w:r>
      <w:r w:rsidRPr="00E0497B">
        <w:t>advancement</w:t>
      </w:r>
      <w:r w:rsidR="00B7454A">
        <w:t xml:space="preserve"> </w:t>
      </w:r>
      <w:r w:rsidRPr="00E0497B">
        <w:t>focusing</w:t>
      </w:r>
      <w:r w:rsidR="00B7454A">
        <w:t xml:space="preserve"> </w:t>
      </w:r>
      <w:r w:rsidRPr="00E0497B">
        <w:t>on</w:t>
      </w:r>
      <w:r w:rsidR="00B7454A">
        <w:t xml:space="preserve"> </w:t>
      </w:r>
      <w:r w:rsidRPr="00E0497B">
        <w:t>other</w:t>
      </w:r>
      <w:r w:rsidR="00B7454A">
        <w:t xml:space="preserve"> </w:t>
      </w:r>
      <w:r w:rsidRPr="00E0497B">
        <w:t>priority</w:t>
      </w:r>
      <w:r w:rsidR="00B7454A">
        <w:t xml:space="preserve"> </w:t>
      </w:r>
      <w:r w:rsidRPr="00E0497B">
        <w:t>areas</w:t>
      </w:r>
      <w:r>
        <w:t>;</w:t>
      </w:r>
      <w:r w:rsidR="00B7454A">
        <w:t xml:space="preserve"> </w:t>
      </w:r>
      <w:r>
        <w:t>and</w:t>
      </w:r>
      <w:r w:rsidR="00B7454A">
        <w:t xml:space="preserve"> </w:t>
      </w:r>
      <w:r w:rsidRPr="00E0497B">
        <w:t>limited</w:t>
      </w:r>
      <w:r w:rsidR="00B7454A">
        <w:t xml:space="preserve"> </w:t>
      </w:r>
      <w:r w:rsidRPr="00E0497B">
        <w:t>activism</w:t>
      </w:r>
      <w:r>
        <w:t>.</w:t>
      </w:r>
    </w:p>
    <w:p w14:paraId="44163021" w14:textId="53E82862" w:rsidR="00EC29C7" w:rsidRDefault="00EC29C7" w:rsidP="00D92420">
      <w:r w:rsidRPr="00E0497B">
        <w:t>Joshua</w:t>
      </w:r>
      <w:r w:rsidR="00B7454A">
        <w:t xml:space="preserve"> </w:t>
      </w:r>
      <w:proofErr w:type="spellStart"/>
      <w:r w:rsidRPr="00E0497B">
        <w:t>Robare</w:t>
      </w:r>
      <w:proofErr w:type="spellEnd"/>
      <w:r w:rsidR="00B7454A">
        <w:t xml:space="preserve"> </w:t>
      </w:r>
      <w:r w:rsidR="00414255">
        <w:t>supports this, arguing that</w:t>
      </w:r>
      <w:r w:rsidR="00B7454A">
        <w:t xml:space="preserve"> </w:t>
      </w:r>
      <w:r w:rsidRPr="00E0497B">
        <w:t>legislation</w:t>
      </w:r>
      <w:r w:rsidR="00B7454A">
        <w:t xml:space="preserve"> </w:t>
      </w:r>
      <w:r w:rsidRPr="00E0497B">
        <w:t>in</w:t>
      </w:r>
      <w:r w:rsidR="00B7454A">
        <w:t xml:space="preserve"> </w:t>
      </w:r>
      <w:r w:rsidRPr="00E0497B">
        <w:t>a</w:t>
      </w:r>
      <w:r w:rsidR="00B7454A">
        <w:t xml:space="preserve"> </w:t>
      </w:r>
      <w:r w:rsidRPr="00E0497B">
        <w:t>number</w:t>
      </w:r>
      <w:r w:rsidR="00B7454A">
        <w:t xml:space="preserve"> </w:t>
      </w:r>
      <w:r w:rsidRPr="00E0497B">
        <w:t>of</w:t>
      </w:r>
      <w:r w:rsidR="00B7454A">
        <w:t xml:space="preserve"> </w:t>
      </w:r>
      <w:r w:rsidRPr="00E0497B">
        <w:t>countries</w:t>
      </w:r>
      <w:r w:rsidR="00B7454A">
        <w:t xml:space="preserve"> </w:t>
      </w:r>
      <w:r w:rsidR="00414255" w:rsidRPr="00E0497B">
        <w:t>ha</w:t>
      </w:r>
      <w:r w:rsidR="00414255">
        <w:t xml:space="preserve">s </w:t>
      </w:r>
      <w:r w:rsidRPr="00E0497B">
        <w:t>favoured</w:t>
      </w:r>
      <w:r w:rsidR="00B7454A">
        <w:t xml:space="preserve"> </w:t>
      </w:r>
      <w:r w:rsidRPr="00E0497B">
        <w:t>the</w:t>
      </w:r>
      <w:r w:rsidR="00B7454A">
        <w:t xml:space="preserve"> </w:t>
      </w:r>
      <w:r w:rsidRPr="00E0497B">
        <w:t>inclusion</w:t>
      </w:r>
      <w:r w:rsidR="00B7454A">
        <w:t xml:space="preserve"> </w:t>
      </w:r>
      <w:r w:rsidRPr="00E0497B">
        <w:t>of</w:t>
      </w:r>
      <w:r w:rsidR="00B7454A">
        <w:t xml:space="preserve"> </w:t>
      </w:r>
      <w:r w:rsidRPr="00E0497B">
        <w:t>audiences</w:t>
      </w:r>
      <w:r w:rsidR="00B7454A">
        <w:t xml:space="preserve"> </w:t>
      </w:r>
      <w:r w:rsidRPr="00E0497B">
        <w:t>with</w:t>
      </w:r>
      <w:r w:rsidR="00B7454A">
        <w:t xml:space="preserve"> </w:t>
      </w:r>
      <w:r w:rsidRPr="00E0497B">
        <w:t>hearing</w:t>
      </w:r>
      <w:r w:rsidR="00B7454A">
        <w:t xml:space="preserve"> </w:t>
      </w:r>
      <w:r w:rsidRPr="00E0497B">
        <w:t>impairments</w:t>
      </w:r>
      <w:r w:rsidR="00B7454A">
        <w:t xml:space="preserve"> </w:t>
      </w:r>
      <w:r w:rsidRPr="00E0497B">
        <w:t>while</w:t>
      </w:r>
      <w:r w:rsidR="00B7454A">
        <w:t xml:space="preserve"> </w:t>
      </w:r>
      <w:r w:rsidRPr="00E0497B">
        <w:t>disregarding</w:t>
      </w:r>
      <w:r w:rsidR="00B7454A">
        <w:t xml:space="preserve"> </w:t>
      </w:r>
      <w:r w:rsidRPr="00E0497B">
        <w:t>those</w:t>
      </w:r>
      <w:r w:rsidR="00B7454A">
        <w:t xml:space="preserve"> </w:t>
      </w:r>
      <w:r w:rsidRPr="00E0497B">
        <w:t>with</w:t>
      </w:r>
      <w:r w:rsidR="00B7454A">
        <w:t xml:space="preserve"> </w:t>
      </w:r>
      <w:r w:rsidRPr="00E0497B">
        <w:t>vision</w:t>
      </w:r>
      <w:r w:rsidR="00B7454A">
        <w:t xml:space="preserve"> </w:t>
      </w:r>
      <w:r w:rsidRPr="00E0497B">
        <w:t>impairment</w:t>
      </w:r>
      <w:r>
        <w:t>s</w:t>
      </w:r>
      <w:r w:rsidR="00B7454A">
        <w:t xml:space="preserve"> </w:t>
      </w:r>
      <w:r>
        <w:rPr>
          <w:noProof/>
        </w:rPr>
        <w:t>(Robare</w:t>
      </w:r>
      <w:r w:rsidR="00B7454A">
        <w:rPr>
          <w:noProof/>
        </w:rPr>
        <w:t xml:space="preserve"> </w:t>
      </w:r>
      <w:r>
        <w:rPr>
          <w:noProof/>
        </w:rPr>
        <w:t>2011)</w:t>
      </w:r>
      <w:r w:rsidRPr="00E0497B">
        <w:t>.</w:t>
      </w:r>
      <w:r w:rsidR="00B7454A">
        <w:t xml:space="preserve"> </w:t>
      </w:r>
      <w:r w:rsidRPr="00E0497B">
        <w:t>For</w:t>
      </w:r>
      <w:r w:rsidR="00B7454A">
        <w:t xml:space="preserve"> </w:t>
      </w:r>
      <w:r w:rsidRPr="00E0497B">
        <w:t>example,</w:t>
      </w:r>
      <w:r w:rsidR="00B7454A">
        <w:t xml:space="preserve"> </w:t>
      </w:r>
      <w:r w:rsidRPr="00E0497B">
        <w:t>in</w:t>
      </w:r>
      <w:r w:rsidR="00B7454A">
        <w:t xml:space="preserve"> </w:t>
      </w:r>
      <w:r w:rsidRPr="00E0497B">
        <w:t>Australia,</w:t>
      </w:r>
      <w:r w:rsidR="00B7454A">
        <w:t xml:space="preserve"> </w:t>
      </w:r>
      <w:r w:rsidRPr="00E0497B">
        <w:t>whereas</w:t>
      </w:r>
      <w:r w:rsidR="00B7454A">
        <w:t xml:space="preserve"> </w:t>
      </w:r>
      <w:r w:rsidRPr="00E0497B">
        <w:t>the</w:t>
      </w:r>
      <w:r w:rsidR="00B7454A">
        <w:t xml:space="preserve"> </w:t>
      </w:r>
      <w:r w:rsidRPr="00E0497B">
        <w:t>provision</w:t>
      </w:r>
      <w:r w:rsidR="00B7454A">
        <w:t xml:space="preserve"> </w:t>
      </w:r>
      <w:r w:rsidRPr="00E0497B">
        <w:t>of</w:t>
      </w:r>
      <w:r w:rsidR="00B7454A">
        <w:t xml:space="preserve"> </w:t>
      </w:r>
      <w:r w:rsidRPr="00E0497B">
        <w:t>captions</w:t>
      </w:r>
      <w:r w:rsidR="00B7454A">
        <w:t xml:space="preserve"> </w:t>
      </w:r>
      <w:r w:rsidRPr="00E0497B">
        <w:t>on</w:t>
      </w:r>
      <w:r w:rsidR="00B7454A">
        <w:t xml:space="preserve"> </w:t>
      </w:r>
      <w:r w:rsidRPr="00E0497B">
        <w:t>broadcast</w:t>
      </w:r>
      <w:r w:rsidR="00B7454A">
        <w:t xml:space="preserve"> </w:t>
      </w:r>
      <w:r w:rsidRPr="00E0497B">
        <w:t>television</w:t>
      </w:r>
      <w:r w:rsidR="00B7454A">
        <w:t xml:space="preserve"> </w:t>
      </w:r>
      <w:r w:rsidRPr="00E0497B">
        <w:t>is</w:t>
      </w:r>
      <w:r w:rsidR="00B7454A">
        <w:t xml:space="preserve"> </w:t>
      </w:r>
      <w:r w:rsidRPr="00E0497B">
        <w:t>mandated</w:t>
      </w:r>
      <w:r w:rsidR="00B7454A">
        <w:t xml:space="preserve"> </w:t>
      </w:r>
      <w:r w:rsidRPr="00E0497B">
        <w:t>by</w:t>
      </w:r>
      <w:r w:rsidR="00B7454A">
        <w:t xml:space="preserve"> </w:t>
      </w:r>
      <w:r w:rsidRPr="00E0497B">
        <w:t>both</w:t>
      </w:r>
      <w:r w:rsidR="00B7454A">
        <w:t xml:space="preserve"> </w:t>
      </w:r>
      <w:r w:rsidRPr="00E0497B">
        <w:t>the</w:t>
      </w:r>
      <w:r w:rsidR="00B7454A">
        <w:t xml:space="preserve"> </w:t>
      </w:r>
      <w:r w:rsidRPr="00A93044">
        <w:rPr>
          <w:i/>
        </w:rPr>
        <w:t>D</w:t>
      </w:r>
      <w:r w:rsidR="004F3D15" w:rsidRPr="00A93044">
        <w:rPr>
          <w:i/>
        </w:rPr>
        <w:t>DA</w:t>
      </w:r>
      <w:r w:rsidR="00B7454A">
        <w:t xml:space="preserve"> </w:t>
      </w:r>
      <w:r w:rsidRPr="00E0497B">
        <w:t>(1992)</w:t>
      </w:r>
      <w:r w:rsidR="00B7454A">
        <w:t xml:space="preserve"> </w:t>
      </w:r>
      <w:r w:rsidRPr="00E0497B">
        <w:t>and</w:t>
      </w:r>
      <w:r w:rsidR="00B7454A">
        <w:t xml:space="preserve"> </w:t>
      </w:r>
      <w:r w:rsidRPr="00E0497B">
        <w:t>the</w:t>
      </w:r>
      <w:r w:rsidR="00B7454A">
        <w:t xml:space="preserve"> </w:t>
      </w:r>
      <w:r w:rsidRPr="00A93044">
        <w:rPr>
          <w:i/>
        </w:rPr>
        <w:t>B</w:t>
      </w:r>
      <w:r w:rsidR="00FE68BA" w:rsidRPr="00A93044">
        <w:rPr>
          <w:i/>
        </w:rPr>
        <w:t>SA</w:t>
      </w:r>
      <w:r w:rsidR="00B7454A">
        <w:t xml:space="preserve"> </w:t>
      </w:r>
      <w:r w:rsidRPr="00E0497B">
        <w:t>(1992),</w:t>
      </w:r>
      <w:r w:rsidR="00B7454A">
        <w:t xml:space="preserve"> </w:t>
      </w:r>
      <w:r w:rsidRPr="00E0497B">
        <w:t>the</w:t>
      </w:r>
      <w:r w:rsidR="00B7454A">
        <w:t xml:space="preserve"> </w:t>
      </w:r>
      <w:r w:rsidRPr="00E0497B">
        <w:t>provision</w:t>
      </w:r>
      <w:r w:rsidR="00B7454A">
        <w:t xml:space="preserve"> </w:t>
      </w:r>
      <w:r w:rsidRPr="00E0497B">
        <w:t>of</w:t>
      </w:r>
      <w:r w:rsidR="00B7454A">
        <w:t xml:space="preserve"> </w:t>
      </w:r>
      <w:r>
        <w:t>AD</w:t>
      </w:r>
      <w:r w:rsidR="00B7454A">
        <w:t xml:space="preserve"> </w:t>
      </w:r>
      <w:r w:rsidRPr="00E0497B">
        <w:t>is</w:t>
      </w:r>
      <w:r w:rsidR="00B7454A">
        <w:t xml:space="preserve"> </w:t>
      </w:r>
      <w:r w:rsidRPr="00E0497B">
        <w:t>not</w:t>
      </w:r>
      <w:r w:rsidR="00B7454A">
        <w:t xml:space="preserve"> </w:t>
      </w:r>
      <w:r>
        <w:rPr>
          <w:noProof/>
        </w:rPr>
        <w:t>(Ellis</w:t>
      </w:r>
      <w:r w:rsidR="00B7454A">
        <w:rPr>
          <w:noProof/>
        </w:rPr>
        <w:t xml:space="preserve"> </w:t>
      </w:r>
      <w:r>
        <w:rPr>
          <w:noProof/>
        </w:rPr>
        <w:t>2014b)</w:t>
      </w:r>
      <w:r w:rsidRPr="00E0497B">
        <w:t>.</w:t>
      </w:r>
      <w:r w:rsidR="00B7454A">
        <w:t xml:space="preserve"> </w:t>
      </w:r>
      <w:r w:rsidRPr="00E0497B">
        <w:t>As</w:t>
      </w:r>
      <w:r w:rsidR="00B7454A">
        <w:t xml:space="preserve"> </w:t>
      </w:r>
      <w:r w:rsidRPr="00E0497B">
        <w:t>a</w:t>
      </w:r>
      <w:r w:rsidR="00B7454A">
        <w:t xml:space="preserve"> </w:t>
      </w:r>
      <w:r w:rsidRPr="00E0497B">
        <w:t>result,</w:t>
      </w:r>
      <w:r w:rsidR="00B7454A">
        <w:t xml:space="preserve"> </w:t>
      </w:r>
      <w:r w:rsidRPr="00E0497B">
        <w:t>there</w:t>
      </w:r>
      <w:r w:rsidR="00B7454A">
        <w:t xml:space="preserve"> </w:t>
      </w:r>
      <w:r w:rsidRPr="00E0497B">
        <w:t>is</w:t>
      </w:r>
      <w:r w:rsidR="00B7454A">
        <w:t xml:space="preserve"> </w:t>
      </w:r>
      <w:r w:rsidRPr="00E0497B">
        <w:t>no</w:t>
      </w:r>
      <w:r w:rsidR="00B7454A">
        <w:t xml:space="preserve"> </w:t>
      </w:r>
      <w:r>
        <w:t>AD</w:t>
      </w:r>
      <w:r w:rsidR="00B7454A">
        <w:t xml:space="preserve"> </w:t>
      </w:r>
      <w:r w:rsidRPr="00E0497B">
        <w:t>on</w:t>
      </w:r>
      <w:r w:rsidR="00B7454A">
        <w:t xml:space="preserve"> </w:t>
      </w:r>
      <w:r w:rsidRPr="00E0497B">
        <w:t>Australian</w:t>
      </w:r>
      <w:r w:rsidR="00B7454A">
        <w:t xml:space="preserve"> </w:t>
      </w:r>
      <w:r w:rsidRPr="00E0497B">
        <w:t>television.</w:t>
      </w:r>
      <w:r w:rsidR="00B7454A">
        <w:t xml:space="preserve"> </w:t>
      </w:r>
      <w:r w:rsidRPr="00E0497B">
        <w:t>Similarly,</w:t>
      </w:r>
      <w:r w:rsidR="00B7454A">
        <w:t xml:space="preserve"> </w:t>
      </w:r>
      <w:r w:rsidRPr="00E0497B">
        <w:t>Australian</w:t>
      </w:r>
      <w:r w:rsidR="00B7454A">
        <w:t xml:space="preserve"> </w:t>
      </w:r>
      <w:r w:rsidRPr="00E0497B">
        <w:t>standards</w:t>
      </w:r>
      <w:r w:rsidR="00B7454A">
        <w:t xml:space="preserve"> </w:t>
      </w:r>
      <w:r w:rsidRPr="00E0497B">
        <w:t>do</w:t>
      </w:r>
      <w:r w:rsidR="00B7454A">
        <w:t xml:space="preserve"> </w:t>
      </w:r>
      <w:r w:rsidRPr="00E0497B">
        <w:t>not</w:t>
      </w:r>
      <w:r w:rsidR="00B7454A">
        <w:t xml:space="preserve"> </w:t>
      </w:r>
      <w:r w:rsidRPr="00E0497B">
        <w:t>stipulate</w:t>
      </w:r>
      <w:r w:rsidR="00B7454A">
        <w:t xml:space="preserve"> </w:t>
      </w:r>
      <w:r w:rsidRPr="00E0497B">
        <w:t>requirements</w:t>
      </w:r>
      <w:r w:rsidR="00B7454A">
        <w:t xml:space="preserve"> </w:t>
      </w:r>
      <w:r w:rsidRPr="00E0497B">
        <w:t>about</w:t>
      </w:r>
      <w:r w:rsidR="00B7454A">
        <w:t xml:space="preserve"> </w:t>
      </w:r>
      <w:r w:rsidRPr="00E0497B">
        <w:t>how</w:t>
      </w:r>
      <w:r w:rsidR="00B7454A">
        <w:t xml:space="preserve"> </w:t>
      </w:r>
      <w:r w:rsidRPr="00E0497B">
        <w:t>AD</w:t>
      </w:r>
      <w:r w:rsidR="00B7454A">
        <w:t xml:space="preserve"> </w:t>
      </w:r>
      <w:r w:rsidRPr="00E0497B">
        <w:t>is</w:t>
      </w:r>
      <w:r w:rsidR="00B7454A">
        <w:t xml:space="preserve"> </w:t>
      </w:r>
      <w:r w:rsidRPr="00E0497B">
        <w:t>to</w:t>
      </w:r>
      <w:r w:rsidR="00B7454A">
        <w:t xml:space="preserve"> </w:t>
      </w:r>
      <w:r w:rsidRPr="00E0497B">
        <w:t>be</w:t>
      </w:r>
      <w:r w:rsidR="00B7454A">
        <w:t xml:space="preserve"> </w:t>
      </w:r>
      <w:r w:rsidRPr="00E0497B">
        <w:t>delivered</w:t>
      </w:r>
      <w:r w:rsidR="00B7454A">
        <w:t xml:space="preserve"> </w:t>
      </w:r>
      <w:r w:rsidRPr="00E0497B">
        <w:t>on</w:t>
      </w:r>
      <w:r w:rsidR="00B7454A">
        <w:t xml:space="preserve"> </w:t>
      </w:r>
      <w:r w:rsidRPr="00E0497B">
        <w:t>hardware</w:t>
      </w:r>
      <w:r w:rsidR="00B7454A">
        <w:t xml:space="preserve"> </w:t>
      </w:r>
      <w:r w:rsidRPr="00E0497B">
        <w:t>such</w:t>
      </w:r>
      <w:r w:rsidR="00B7454A">
        <w:t xml:space="preserve"> </w:t>
      </w:r>
      <w:r w:rsidRPr="00E0497B">
        <w:t>as</w:t>
      </w:r>
      <w:r w:rsidR="00B7454A">
        <w:t xml:space="preserve"> </w:t>
      </w:r>
      <w:r w:rsidRPr="00E0497B">
        <w:t>set</w:t>
      </w:r>
      <w:r w:rsidR="00B7454A">
        <w:t xml:space="preserve"> </w:t>
      </w:r>
      <w:r w:rsidRPr="00E0497B">
        <w:t>top</w:t>
      </w:r>
      <w:r w:rsidR="00B7454A">
        <w:t xml:space="preserve"> </w:t>
      </w:r>
      <w:r w:rsidRPr="00E0497B">
        <w:t>boxes</w:t>
      </w:r>
      <w:r w:rsidR="00B7454A">
        <w:t xml:space="preserve"> </w:t>
      </w:r>
      <w:r>
        <w:rPr>
          <w:noProof/>
        </w:rPr>
        <w:t>(Ellis</w:t>
      </w:r>
      <w:r w:rsidR="00B7454A">
        <w:rPr>
          <w:noProof/>
        </w:rPr>
        <w:t xml:space="preserve"> </w:t>
      </w:r>
      <w:r>
        <w:rPr>
          <w:noProof/>
        </w:rPr>
        <w:t>2014b;</w:t>
      </w:r>
      <w:r w:rsidR="00B7454A">
        <w:rPr>
          <w:noProof/>
        </w:rPr>
        <w:t xml:space="preserve"> </w:t>
      </w:r>
      <w:r>
        <w:rPr>
          <w:noProof/>
        </w:rPr>
        <w:t>Mikul</w:t>
      </w:r>
      <w:r w:rsidR="00B7454A">
        <w:rPr>
          <w:noProof/>
        </w:rPr>
        <w:t xml:space="preserve"> </w:t>
      </w:r>
      <w:r>
        <w:rPr>
          <w:noProof/>
        </w:rPr>
        <w:t>2010)</w:t>
      </w:r>
      <w:r w:rsidRPr="00E0497B">
        <w:t>.</w:t>
      </w:r>
    </w:p>
    <w:p w14:paraId="2241378F" w14:textId="11C6DD45" w:rsidR="00EC29C7" w:rsidRPr="00E0497B" w:rsidRDefault="00EC29C7" w:rsidP="00D92420">
      <w:r w:rsidRPr="00E0497B">
        <w:t>In</w:t>
      </w:r>
      <w:r w:rsidR="00B7454A">
        <w:t xml:space="preserve"> </w:t>
      </w:r>
      <w:r w:rsidRPr="00E0497B">
        <w:t>addition</w:t>
      </w:r>
      <w:r w:rsidR="00B7454A">
        <w:t xml:space="preserve"> </w:t>
      </w:r>
      <w:r w:rsidRPr="00E0497B">
        <w:t>to</w:t>
      </w:r>
      <w:r w:rsidR="00B7454A">
        <w:t xml:space="preserve"> </w:t>
      </w:r>
      <w:r w:rsidRPr="00E0497B">
        <w:t>a</w:t>
      </w:r>
      <w:r w:rsidR="00B7454A">
        <w:t xml:space="preserve"> </w:t>
      </w:r>
      <w:r w:rsidRPr="00E0497B">
        <w:t>lack</w:t>
      </w:r>
      <w:r w:rsidR="00B7454A">
        <w:t xml:space="preserve"> </w:t>
      </w:r>
      <w:r w:rsidRPr="00E0497B">
        <w:t>of</w:t>
      </w:r>
      <w:r w:rsidR="00B7454A">
        <w:t xml:space="preserve"> </w:t>
      </w:r>
      <w:r w:rsidRPr="00E0497B">
        <w:t>legislation,</w:t>
      </w:r>
      <w:r w:rsidR="00B7454A">
        <w:t xml:space="preserve"> </w:t>
      </w:r>
      <w:r w:rsidRPr="00E0497B">
        <w:t>the</w:t>
      </w:r>
      <w:r w:rsidR="00B7454A">
        <w:t xml:space="preserve"> </w:t>
      </w:r>
      <w:r w:rsidRPr="00E0497B">
        <w:t>practi</w:t>
      </w:r>
      <w:r>
        <w:t>c</w:t>
      </w:r>
      <w:r w:rsidRPr="00E0497B">
        <w:t>e</w:t>
      </w:r>
      <w:r w:rsidR="00B7454A">
        <w:t xml:space="preserve"> </w:t>
      </w:r>
      <w:r w:rsidRPr="00E0497B">
        <w:t>of</w:t>
      </w:r>
      <w:r w:rsidR="00B7454A">
        <w:t xml:space="preserve"> </w:t>
      </w:r>
      <w:r w:rsidRPr="00E0497B">
        <w:t>AD</w:t>
      </w:r>
      <w:r w:rsidR="00B7454A">
        <w:t xml:space="preserve"> </w:t>
      </w:r>
      <w:r w:rsidRPr="00E0497B">
        <w:t>is</w:t>
      </w:r>
      <w:r w:rsidR="00B7454A">
        <w:t xml:space="preserve"> </w:t>
      </w:r>
      <w:r w:rsidRPr="00E0497B">
        <w:t>largely</w:t>
      </w:r>
      <w:r w:rsidR="00B7454A">
        <w:t xml:space="preserve"> </w:t>
      </w:r>
      <w:r w:rsidRPr="00E0497B">
        <w:t>unregulated</w:t>
      </w:r>
      <w:r w:rsidR="00B7454A">
        <w:t xml:space="preserve"> </w:t>
      </w:r>
      <w:r w:rsidRPr="00E0497B">
        <w:t>and</w:t>
      </w:r>
      <w:r w:rsidR="00B7454A">
        <w:t xml:space="preserve"> </w:t>
      </w:r>
      <w:r w:rsidRPr="00E0497B">
        <w:t>cultural</w:t>
      </w:r>
      <w:r w:rsidR="00B7454A">
        <w:t xml:space="preserve"> </w:t>
      </w:r>
      <w:r w:rsidRPr="00E0497B">
        <w:t>differences</w:t>
      </w:r>
      <w:r w:rsidR="00B7454A">
        <w:t xml:space="preserve"> </w:t>
      </w:r>
      <w:r w:rsidRPr="00E0497B">
        <w:t>arise</w:t>
      </w:r>
      <w:r w:rsidR="00B7454A">
        <w:t xml:space="preserve"> </w:t>
      </w:r>
      <w:r w:rsidRPr="00E0497B">
        <w:t>in</w:t>
      </w:r>
      <w:r w:rsidR="00B7454A">
        <w:t xml:space="preserve"> </w:t>
      </w:r>
      <w:r w:rsidRPr="00E0497B">
        <w:t>the</w:t>
      </w:r>
      <w:r w:rsidR="00B7454A">
        <w:t xml:space="preserve"> </w:t>
      </w:r>
      <w:r w:rsidRPr="00E0497B">
        <w:t>way</w:t>
      </w:r>
      <w:r w:rsidR="00B7454A">
        <w:t xml:space="preserve"> </w:t>
      </w:r>
      <w:r w:rsidRPr="00E0497B">
        <w:t>AD</w:t>
      </w:r>
      <w:r w:rsidR="00B7454A">
        <w:t xml:space="preserve"> </w:t>
      </w:r>
      <w:r w:rsidRPr="00E0497B">
        <w:t>is</w:t>
      </w:r>
      <w:r w:rsidR="00B7454A">
        <w:t xml:space="preserve"> </w:t>
      </w:r>
      <w:r w:rsidRPr="00E0497B">
        <w:t>delivered</w:t>
      </w:r>
      <w:r w:rsidR="00B7454A">
        <w:t xml:space="preserve"> </w:t>
      </w:r>
      <w:r w:rsidRPr="00E0497B">
        <w:t>in</w:t>
      </w:r>
      <w:r w:rsidR="00B7454A">
        <w:t xml:space="preserve"> </w:t>
      </w:r>
      <w:r w:rsidRPr="00E0497B">
        <w:t>different</w:t>
      </w:r>
      <w:r w:rsidR="00B7454A">
        <w:t xml:space="preserve"> </w:t>
      </w:r>
      <w:r w:rsidRPr="00E0497B">
        <w:t>countries</w:t>
      </w:r>
      <w:r w:rsidR="00B7454A">
        <w:t xml:space="preserve"> </w:t>
      </w:r>
      <w:r>
        <w:rPr>
          <w:noProof/>
        </w:rPr>
        <w:t>(Fryer</w:t>
      </w:r>
      <w:r w:rsidR="00B7454A">
        <w:rPr>
          <w:noProof/>
        </w:rPr>
        <w:t xml:space="preserve"> </w:t>
      </w:r>
      <w:r>
        <w:rPr>
          <w:noProof/>
        </w:rPr>
        <w:t>2016)</w:t>
      </w:r>
      <w:r w:rsidRPr="00E0497B">
        <w:t>.</w:t>
      </w:r>
      <w:r w:rsidR="00B7454A">
        <w:t xml:space="preserve"> </w:t>
      </w:r>
      <w:r w:rsidRPr="00E0497B">
        <w:t>As</w:t>
      </w:r>
      <w:r w:rsidR="00B7454A">
        <w:t xml:space="preserve"> </w:t>
      </w:r>
      <w:r w:rsidRPr="00E0497B">
        <w:t>a</w:t>
      </w:r>
      <w:r w:rsidR="00B7454A">
        <w:t xml:space="preserve"> </w:t>
      </w:r>
      <w:r w:rsidRPr="00E0497B">
        <w:t>result</w:t>
      </w:r>
      <w:r>
        <w:t>,</w:t>
      </w:r>
      <w:r w:rsidR="00B7454A">
        <w:t xml:space="preserve"> </w:t>
      </w:r>
      <w:r w:rsidRPr="00E0497B">
        <w:t>AD</w:t>
      </w:r>
      <w:r w:rsidR="00B7454A">
        <w:t xml:space="preserve"> </w:t>
      </w:r>
      <w:r w:rsidRPr="00684E09">
        <w:t>is</w:t>
      </w:r>
      <w:r w:rsidR="00B7454A">
        <w:t xml:space="preserve"> </w:t>
      </w:r>
      <w:r w:rsidRPr="00684E09">
        <w:t>implemented</w:t>
      </w:r>
      <w:r w:rsidR="00B7454A">
        <w:t xml:space="preserve"> </w:t>
      </w:r>
      <w:r w:rsidR="00B4598A">
        <w:t>“</w:t>
      </w:r>
      <w:r w:rsidRPr="00E5314C">
        <w:rPr>
          <w:lang w:val="en-US"/>
        </w:rPr>
        <w:t>at</w:t>
      </w:r>
      <w:r w:rsidR="00B7454A">
        <w:rPr>
          <w:lang w:val="en-US"/>
        </w:rPr>
        <w:t xml:space="preserve"> </w:t>
      </w:r>
      <w:r w:rsidRPr="00E5314C">
        <w:rPr>
          <w:lang w:val="en-US"/>
        </w:rPr>
        <w:t>different</w:t>
      </w:r>
      <w:r w:rsidR="00B7454A">
        <w:rPr>
          <w:lang w:val="en-US"/>
        </w:rPr>
        <w:t xml:space="preserve"> </w:t>
      </w:r>
      <w:r w:rsidRPr="00E5314C">
        <w:rPr>
          <w:lang w:val="en-US"/>
        </w:rPr>
        <w:t>rates,</w:t>
      </w:r>
      <w:r w:rsidR="00B7454A">
        <w:rPr>
          <w:lang w:val="en-US"/>
        </w:rPr>
        <w:t xml:space="preserve"> </w:t>
      </w:r>
      <w:r w:rsidRPr="00E5314C">
        <w:rPr>
          <w:lang w:val="en-US"/>
        </w:rPr>
        <w:t>speeds</w:t>
      </w:r>
      <w:r w:rsidR="00B7454A">
        <w:rPr>
          <w:lang w:val="en-US"/>
        </w:rPr>
        <w:t xml:space="preserve"> </w:t>
      </w:r>
      <w:r w:rsidRPr="00E5314C">
        <w:rPr>
          <w:lang w:val="en-US"/>
        </w:rPr>
        <w:t>and</w:t>
      </w:r>
      <w:r w:rsidR="00B7454A">
        <w:rPr>
          <w:lang w:val="en-US"/>
        </w:rPr>
        <w:t xml:space="preserve"> </w:t>
      </w:r>
      <w:r w:rsidRPr="00E5314C">
        <w:rPr>
          <w:lang w:val="en-US"/>
        </w:rPr>
        <w:t>styles</w:t>
      </w:r>
      <w:r w:rsidR="00B4598A">
        <w:t>”</w:t>
      </w:r>
      <w:r w:rsidR="00B7454A">
        <w:t xml:space="preserve"> </w:t>
      </w:r>
      <w:r>
        <w:rPr>
          <w:noProof/>
        </w:rPr>
        <w:t>(Gisbert</w:t>
      </w:r>
      <w:r w:rsidR="00B7454A">
        <w:rPr>
          <w:noProof/>
        </w:rPr>
        <w:t xml:space="preserve"> </w:t>
      </w:r>
      <w:r>
        <w:rPr>
          <w:noProof/>
        </w:rPr>
        <w:t>2014)</w:t>
      </w:r>
      <w:r>
        <w:t>.</w:t>
      </w:r>
      <w:r w:rsidR="00B7454A">
        <w:t xml:space="preserve"> </w:t>
      </w:r>
      <w:r w:rsidRPr="00E0497B">
        <w:t>It</w:t>
      </w:r>
      <w:r w:rsidR="00B7454A">
        <w:t xml:space="preserve"> </w:t>
      </w:r>
      <w:r w:rsidRPr="00E0497B">
        <w:t>is</w:t>
      </w:r>
      <w:r w:rsidR="00B7454A">
        <w:t xml:space="preserve"> </w:t>
      </w:r>
      <w:r w:rsidRPr="00E0497B">
        <w:t>also</w:t>
      </w:r>
      <w:r w:rsidR="00B7454A">
        <w:t xml:space="preserve"> </w:t>
      </w:r>
      <w:r w:rsidRPr="00E0497B">
        <w:t>often</w:t>
      </w:r>
      <w:r w:rsidR="00B7454A">
        <w:t xml:space="preserve"> </w:t>
      </w:r>
      <w:r w:rsidRPr="00E0497B">
        <w:t>the</w:t>
      </w:r>
      <w:r w:rsidR="00B7454A">
        <w:t xml:space="preserve"> </w:t>
      </w:r>
      <w:r w:rsidRPr="00E0497B">
        <w:t>case</w:t>
      </w:r>
      <w:r w:rsidR="00B7454A">
        <w:t xml:space="preserve"> </w:t>
      </w:r>
      <w:r w:rsidRPr="00E0497B">
        <w:t>that</w:t>
      </w:r>
      <w:r w:rsidR="00B7454A">
        <w:t xml:space="preserve"> </w:t>
      </w:r>
      <w:r w:rsidRPr="00E0497B">
        <w:t>improved</w:t>
      </w:r>
      <w:r w:rsidR="00B7454A">
        <w:t xml:space="preserve"> </w:t>
      </w:r>
      <w:r w:rsidRPr="00E0497B">
        <w:t>accessibility</w:t>
      </w:r>
      <w:r w:rsidR="00B7454A">
        <w:t xml:space="preserve"> </w:t>
      </w:r>
      <w:r w:rsidRPr="00E0497B">
        <w:t>for</w:t>
      </w:r>
      <w:r w:rsidR="00B7454A">
        <w:t xml:space="preserve"> </w:t>
      </w:r>
      <w:r w:rsidR="00544086">
        <w:t>PWD</w:t>
      </w:r>
      <w:r w:rsidRPr="00E0497B">
        <w:t>,</w:t>
      </w:r>
      <w:r w:rsidR="00B7454A">
        <w:t xml:space="preserve"> </w:t>
      </w:r>
      <w:r w:rsidRPr="00E0497B">
        <w:t>such</w:t>
      </w:r>
      <w:r w:rsidR="00B7454A">
        <w:t xml:space="preserve"> </w:t>
      </w:r>
      <w:r w:rsidRPr="00E0497B">
        <w:t>as</w:t>
      </w:r>
      <w:r w:rsidR="00B7454A">
        <w:t xml:space="preserve"> </w:t>
      </w:r>
      <w:r w:rsidRPr="00E0497B">
        <w:t>the</w:t>
      </w:r>
      <w:r w:rsidR="00B7454A">
        <w:t xml:space="preserve"> </w:t>
      </w:r>
      <w:r w:rsidRPr="00E0497B">
        <w:t>provision</w:t>
      </w:r>
      <w:r w:rsidR="00B7454A">
        <w:t xml:space="preserve"> </w:t>
      </w:r>
      <w:r w:rsidRPr="00E0497B">
        <w:t>of</w:t>
      </w:r>
      <w:r w:rsidR="00B7454A">
        <w:t xml:space="preserve"> </w:t>
      </w:r>
      <w:r w:rsidRPr="00E0497B">
        <w:t>AD</w:t>
      </w:r>
      <w:r>
        <w:t>,</w:t>
      </w:r>
      <w:r w:rsidR="00B7454A">
        <w:t xml:space="preserve"> </w:t>
      </w:r>
      <w:r w:rsidRPr="00E0497B">
        <w:t>begins</w:t>
      </w:r>
      <w:r w:rsidR="00B7454A">
        <w:t xml:space="preserve"> </w:t>
      </w:r>
      <w:r w:rsidRPr="00E0497B">
        <w:t>as</w:t>
      </w:r>
      <w:r w:rsidR="00B7454A">
        <w:t xml:space="preserve"> </w:t>
      </w:r>
      <w:r w:rsidRPr="00E0497B">
        <w:t>a</w:t>
      </w:r>
      <w:r w:rsidR="00B7454A">
        <w:t xml:space="preserve"> </w:t>
      </w:r>
      <w:r w:rsidR="00414255">
        <w:t>“</w:t>
      </w:r>
      <w:r w:rsidRPr="00E0497B">
        <w:t>sporadic</w:t>
      </w:r>
      <w:r w:rsidR="00B7454A">
        <w:t xml:space="preserve"> </w:t>
      </w:r>
      <w:r w:rsidR="00414255" w:rsidRPr="00E0497B">
        <w:t>event</w:t>
      </w:r>
      <w:r w:rsidR="00414255">
        <w:t xml:space="preserve">” </w:t>
      </w:r>
      <w:r w:rsidRPr="00E0497B">
        <w:t>and</w:t>
      </w:r>
      <w:r w:rsidR="00B7454A">
        <w:t xml:space="preserve"> </w:t>
      </w:r>
      <w:r w:rsidRPr="00E0497B">
        <w:t>then</w:t>
      </w:r>
      <w:r w:rsidR="00414255">
        <w:t>,</w:t>
      </w:r>
      <w:r w:rsidR="00B7454A">
        <w:t xml:space="preserve"> </w:t>
      </w:r>
      <w:r w:rsidRPr="00E0497B">
        <w:t>once</w:t>
      </w:r>
      <w:r w:rsidR="00B7454A">
        <w:t xml:space="preserve"> </w:t>
      </w:r>
      <w:r w:rsidRPr="00E0497B">
        <w:t>citizens</w:t>
      </w:r>
      <w:r w:rsidR="00B7454A">
        <w:t xml:space="preserve"> </w:t>
      </w:r>
      <w:r w:rsidRPr="00E0497B">
        <w:t>become</w:t>
      </w:r>
      <w:r w:rsidR="00B7454A">
        <w:t xml:space="preserve"> </w:t>
      </w:r>
      <w:r w:rsidRPr="00E0497B">
        <w:t>aware</w:t>
      </w:r>
      <w:r w:rsidR="00B7454A">
        <w:t xml:space="preserve"> </w:t>
      </w:r>
      <w:r w:rsidRPr="00E0497B">
        <w:t>of</w:t>
      </w:r>
      <w:r w:rsidR="00B7454A">
        <w:t xml:space="preserve"> </w:t>
      </w:r>
      <w:r w:rsidRPr="00E0497B">
        <w:t>its</w:t>
      </w:r>
      <w:r w:rsidR="00B7454A">
        <w:t xml:space="preserve"> </w:t>
      </w:r>
      <w:r w:rsidRPr="00E0497B">
        <w:t>existence,</w:t>
      </w:r>
      <w:r w:rsidR="00B7454A">
        <w:t xml:space="preserve"> </w:t>
      </w:r>
      <w:r w:rsidRPr="00E0497B">
        <w:t>a</w:t>
      </w:r>
      <w:r w:rsidR="00B7454A">
        <w:t xml:space="preserve"> </w:t>
      </w:r>
      <w:r w:rsidRPr="00E0497B">
        <w:t>policy</w:t>
      </w:r>
      <w:r w:rsidR="00B7454A">
        <w:t xml:space="preserve"> </w:t>
      </w:r>
      <w:r w:rsidRPr="00E0497B">
        <w:t>follows</w:t>
      </w:r>
      <w:r w:rsidR="00B7454A">
        <w:t xml:space="preserve"> </w:t>
      </w:r>
      <w:r>
        <w:rPr>
          <w:noProof/>
        </w:rPr>
        <w:t>(Gisbert</w:t>
      </w:r>
      <w:r w:rsidR="00B7454A">
        <w:rPr>
          <w:noProof/>
        </w:rPr>
        <w:t xml:space="preserve"> </w:t>
      </w:r>
      <w:r>
        <w:rPr>
          <w:noProof/>
        </w:rPr>
        <w:t>2014)</w:t>
      </w:r>
      <w:r w:rsidRPr="00E0497B">
        <w:t>.</w:t>
      </w:r>
      <w:r w:rsidR="00B7454A">
        <w:t xml:space="preserve"> </w:t>
      </w:r>
      <w:r w:rsidRPr="00E0497B">
        <w:t>In</w:t>
      </w:r>
      <w:r w:rsidR="00B7454A">
        <w:t xml:space="preserve"> </w:t>
      </w:r>
      <w:r w:rsidRPr="00E0497B">
        <w:t>the</w:t>
      </w:r>
      <w:r w:rsidR="00B7454A">
        <w:t xml:space="preserve"> </w:t>
      </w:r>
      <w:r w:rsidRPr="00E0497B">
        <w:t>Australian</w:t>
      </w:r>
      <w:r w:rsidR="00B7454A">
        <w:t xml:space="preserve"> </w:t>
      </w:r>
      <w:r w:rsidRPr="00E0497B">
        <w:t>context,</w:t>
      </w:r>
      <w:r w:rsidR="00B7454A">
        <w:t xml:space="preserve"> </w:t>
      </w:r>
      <w:r w:rsidRPr="00E0497B">
        <w:t>prior</w:t>
      </w:r>
      <w:r w:rsidR="00B7454A">
        <w:t xml:space="preserve"> </w:t>
      </w:r>
      <w:r w:rsidRPr="00E0497B">
        <w:t>to</w:t>
      </w:r>
      <w:r w:rsidR="00B7454A">
        <w:t xml:space="preserve"> </w:t>
      </w:r>
      <w:r w:rsidR="00414255">
        <w:t xml:space="preserve">the </w:t>
      </w:r>
      <w:r w:rsidR="00FD3BCC" w:rsidRPr="00E0497B">
        <w:t>12</w:t>
      </w:r>
      <w:r w:rsidR="00FD3BCC">
        <w:t>-week</w:t>
      </w:r>
      <w:r w:rsidR="00B7454A">
        <w:t xml:space="preserve"> </w:t>
      </w:r>
      <w:r w:rsidRPr="00E0497B">
        <w:t>trial</w:t>
      </w:r>
      <w:r w:rsidR="00B7454A">
        <w:t xml:space="preserve"> </w:t>
      </w:r>
      <w:r w:rsidRPr="00E0497B">
        <w:t>of</w:t>
      </w:r>
      <w:r w:rsidR="00B7454A">
        <w:t xml:space="preserve"> </w:t>
      </w:r>
      <w:r w:rsidRPr="00E0497B">
        <w:t>14</w:t>
      </w:r>
      <w:r w:rsidR="00B7454A">
        <w:t xml:space="preserve"> </w:t>
      </w:r>
      <w:r w:rsidRPr="00E0497B">
        <w:t>hours</w:t>
      </w:r>
      <w:r w:rsidR="00B7454A">
        <w:t xml:space="preserve"> </w:t>
      </w:r>
      <w:r w:rsidRPr="00E0497B">
        <w:t>of</w:t>
      </w:r>
      <w:r w:rsidR="00B7454A">
        <w:t xml:space="preserve"> </w:t>
      </w:r>
      <w:r w:rsidR="00D44205">
        <w:t>AD</w:t>
      </w:r>
      <w:r w:rsidR="00B7454A">
        <w:t xml:space="preserve"> </w:t>
      </w:r>
      <w:r w:rsidRPr="00E0497B">
        <w:t>programming</w:t>
      </w:r>
      <w:r w:rsidR="00B7454A">
        <w:t xml:space="preserve"> </w:t>
      </w:r>
      <w:r>
        <w:t>per</w:t>
      </w:r>
      <w:r w:rsidR="00B7454A">
        <w:t xml:space="preserve"> </w:t>
      </w:r>
      <w:r>
        <w:t>week</w:t>
      </w:r>
      <w:r w:rsidR="00B7454A">
        <w:t xml:space="preserve"> </w:t>
      </w:r>
      <w:r w:rsidRPr="00E0497B">
        <w:t>on</w:t>
      </w:r>
      <w:r w:rsidR="00B7454A">
        <w:t xml:space="preserve"> </w:t>
      </w:r>
      <w:r w:rsidRPr="00E0497B">
        <w:t>the</w:t>
      </w:r>
      <w:r w:rsidR="00B7454A">
        <w:t xml:space="preserve"> </w:t>
      </w:r>
      <w:r w:rsidRPr="00E0497B">
        <w:t>ABC</w:t>
      </w:r>
      <w:r w:rsidR="00B7454A">
        <w:t xml:space="preserve"> </w:t>
      </w:r>
      <w:r w:rsidRPr="00E0497B">
        <w:t>in</w:t>
      </w:r>
      <w:r w:rsidR="00B7454A">
        <w:t xml:space="preserve"> </w:t>
      </w:r>
      <w:r w:rsidRPr="00E0497B">
        <w:t>2012,</w:t>
      </w:r>
      <w:r w:rsidR="00B7454A">
        <w:t xml:space="preserve"> </w:t>
      </w:r>
      <w:r w:rsidRPr="00E0497B">
        <w:t>this</w:t>
      </w:r>
      <w:r w:rsidR="00B7454A">
        <w:t xml:space="preserve"> </w:t>
      </w:r>
      <w:r w:rsidRPr="00E0497B">
        <w:t>accessibility</w:t>
      </w:r>
      <w:r w:rsidR="00B7454A">
        <w:t xml:space="preserve"> </w:t>
      </w:r>
      <w:r w:rsidRPr="00E0497B">
        <w:t>feature</w:t>
      </w:r>
      <w:r w:rsidR="00B7454A">
        <w:t xml:space="preserve"> </w:t>
      </w:r>
      <w:r w:rsidRPr="00E0497B">
        <w:t>was</w:t>
      </w:r>
      <w:r w:rsidR="00B7454A">
        <w:t xml:space="preserve"> </w:t>
      </w:r>
      <w:r w:rsidRPr="00E0497B">
        <w:t>not</w:t>
      </w:r>
      <w:r w:rsidR="00B7454A">
        <w:t xml:space="preserve"> </w:t>
      </w:r>
      <w:r w:rsidRPr="00E0497B">
        <w:t>well</w:t>
      </w:r>
      <w:r w:rsidR="00B7454A">
        <w:t xml:space="preserve"> </w:t>
      </w:r>
      <w:r w:rsidRPr="00E0497B">
        <w:t>known</w:t>
      </w:r>
      <w:r w:rsidR="00B7454A">
        <w:t xml:space="preserve"> </w:t>
      </w:r>
      <w:r w:rsidRPr="00E0497B">
        <w:t>in</w:t>
      </w:r>
      <w:r w:rsidR="00B7454A">
        <w:t xml:space="preserve"> </w:t>
      </w:r>
      <w:r w:rsidRPr="00E0497B">
        <w:t>this</w:t>
      </w:r>
      <w:r w:rsidR="00B7454A">
        <w:t xml:space="preserve"> </w:t>
      </w:r>
      <w:r w:rsidRPr="00E0497B">
        <w:t>country</w:t>
      </w:r>
      <w:r w:rsidR="00B7454A">
        <w:t xml:space="preserve"> </w:t>
      </w:r>
      <w:r>
        <w:rPr>
          <w:noProof/>
        </w:rPr>
        <w:t>(Australian</w:t>
      </w:r>
      <w:r w:rsidR="00B7454A">
        <w:rPr>
          <w:noProof/>
        </w:rPr>
        <w:t xml:space="preserve"> </w:t>
      </w:r>
      <w:r>
        <w:rPr>
          <w:noProof/>
        </w:rPr>
        <w:t>Communications</w:t>
      </w:r>
      <w:r w:rsidR="00B7454A">
        <w:rPr>
          <w:noProof/>
        </w:rPr>
        <w:t xml:space="preserve"> </w:t>
      </w:r>
      <w:r>
        <w:rPr>
          <w:noProof/>
        </w:rPr>
        <w:t>Consumer</w:t>
      </w:r>
      <w:r w:rsidR="00B7454A">
        <w:rPr>
          <w:noProof/>
        </w:rPr>
        <w:t xml:space="preserve"> </w:t>
      </w:r>
      <w:r>
        <w:rPr>
          <w:noProof/>
        </w:rPr>
        <w:t>Action</w:t>
      </w:r>
      <w:r w:rsidR="00B7454A">
        <w:rPr>
          <w:noProof/>
        </w:rPr>
        <w:t xml:space="preserve"> </w:t>
      </w:r>
      <w:r>
        <w:rPr>
          <w:noProof/>
        </w:rPr>
        <w:t>Network</w:t>
      </w:r>
      <w:r w:rsidR="00B7454A">
        <w:rPr>
          <w:noProof/>
        </w:rPr>
        <w:t xml:space="preserve"> </w:t>
      </w:r>
      <w:r>
        <w:rPr>
          <w:noProof/>
        </w:rPr>
        <w:t>2012)</w:t>
      </w:r>
      <w:r w:rsidRPr="00E0497B">
        <w:t>.</w:t>
      </w:r>
      <w:r w:rsidR="00B7454A">
        <w:t xml:space="preserve"> </w:t>
      </w:r>
      <w:r>
        <w:t>However,</w:t>
      </w:r>
      <w:r w:rsidR="00B7454A">
        <w:t xml:space="preserve"> </w:t>
      </w:r>
      <w:r>
        <w:t>that</w:t>
      </w:r>
      <w:r w:rsidR="00B7454A">
        <w:t xml:space="preserve"> </w:t>
      </w:r>
      <w:r>
        <w:t>example</w:t>
      </w:r>
      <w:r w:rsidR="00B7454A">
        <w:t xml:space="preserve"> </w:t>
      </w:r>
      <w:r>
        <w:t>remains</w:t>
      </w:r>
      <w:r w:rsidR="00B7454A">
        <w:t xml:space="preserve"> </w:t>
      </w:r>
      <w:r>
        <w:t>just</w:t>
      </w:r>
      <w:r w:rsidR="00B7454A">
        <w:t xml:space="preserve"> </w:t>
      </w:r>
      <w:r>
        <w:t>a</w:t>
      </w:r>
      <w:r w:rsidR="00B7454A">
        <w:t xml:space="preserve"> </w:t>
      </w:r>
      <w:r>
        <w:t>sporadic</w:t>
      </w:r>
      <w:r w:rsidR="00B7454A">
        <w:t xml:space="preserve"> </w:t>
      </w:r>
      <w:r>
        <w:t>event</w:t>
      </w:r>
      <w:r w:rsidR="00B7454A">
        <w:t xml:space="preserve"> </w:t>
      </w:r>
      <w:r>
        <w:t>–</w:t>
      </w:r>
      <w:r w:rsidR="00B7454A">
        <w:t xml:space="preserve"> </w:t>
      </w:r>
      <w:r>
        <w:t>no</w:t>
      </w:r>
      <w:r w:rsidR="00B7454A">
        <w:t xml:space="preserve"> </w:t>
      </w:r>
      <w:r>
        <w:t>policy</w:t>
      </w:r>
      <w:r w:rsidR="00B7454A">
        <w:t xml:space="preserve"> </w:t>
      </w:r>
      <w:r>
        <w:t>has</w:t>
      </w:r>
      <w:r w:rsidR="00B7454A">
        <w:t xml:space="preserve"> </w:t>
      </w:r>
      <w:r>
        <w:t>been</w:t>
      </w:r>
      <w:r w:rsidR="00B7454A">
        <w:t xml:space="preserve"> </w:t>
      </w:r>
      <w:r>
        <w:t>introduced</w:t>
      </w:r>
      <w:r w:rsidR="00B7454A">
        <w:t xml:space="preserve"> </w:t>
      </w:r>
      <w:r>
        <w:t>to</w:t>
      </w:r>
      <w:r w:rsidR="00B7454A">
        <w:t xml:space="preserve"> </w:t>
      </w:r>
      <w:r>
        <w:t>mandate</w:t>
      </w:r>
      <w:r w:rsidR="00B7454A">
        <w:t xml:space="preserve"> </w:t>
      </w:r>
      <w:r>
        <w:t>its</w:t>
      </w:r>
      <w:r w:rsidR="00B7454A">
        <w:t xml:space="preserve"> </w:t>
      </w:r>
      <w:r>
        <w:t>provision</w:t>
      </w:r>
      <w:r w:rsidR="00B7454A">
        <w:t xml:space="preserve"> </w:t>
      </w:r>
      <w:r>
        <w:rPr>
          <w:noProof/>
        </w:rPr>
        <w:t>(Ellis</w:t>
      </w:r>
      <w:r w:rsidR="00B7454A">
        <w:rPr>
          <w:noProof/>
        </w:rPr>
        <w:t xml:space="preserve"> </w:t>
      </w:r>
      <w:r w:rsidR="00C12533">
        <w:rPr>
          <w:noProof/>
        </w:rPr>
        <w:t xml:space="preserve">&amp; </w:t>
      </w:r>
      <w:r>
        <w:rPr>
          <w:noProof/>
        </w:rPr>
        <w:t>Goggin</w:t>
      </w:r>
      <w:r w:rsidR="00B7454A">
        <w:rPr>
          <w:noProof/>
        </w:rPr>
        <w:t xml:space="preserve"> </w:t>
      </w:r>
      <w:r>
        <w:rPr>
          <w:noProof/>
        </w:rPr>
        <w:t>2015)</w:t>
      </w:r>
      <w:r>
        <w:t>.</w:t>
      </w:r>
      <w:r w:rsidR="00B7454A">
        <w:t xml:space="preserve"> </w:t>
      </w:r>
      <w:r w:rsidRPr="00E0497B">
        <w:t>Research</w:t>
      </w:r>
      <w:r w:rsidR="00B7454A">
        <w:t xml:space="preserve"> </w:t>
      </w:r>
      <w:r w:rsidRPr="00E0497B">
        <w:t>in</w:t>
      </w:r>
      <w:r w:rsidR="00B7454A">
        <w:t xml:space="preserve"> </w:t>
      </w:r>
      <w:r w:rsidRPr="00E0497B">
        <w:t>Europe</w:t>
      </w:r>
      <w:r w:rsidR="00B7454A">
        <w:t xml:space="preserve"> </w:t>
      </w:r>
      <w:r w:rsidRPr="00E0497B">
        <w:t>suggests</w:t>
      </w:r>
      <w:r w:rsidR="00B7454A">
        <w:t xml:space="preserve"> </w:t>
      </w:r>
      <w:r w:rsidRPr="00E0497B">
        <w:t>the</w:t>
      </w:r>
      <w:r w:rsidR="00B7454A">
        <w:t xml:space="preserve"> </w:t>
      </w:r>
      <w:r w:rsidRPr="00E0497B">
        <w:t>delivery</w:t>
      </w:r>
      <w:r w:rsidR="00B7454A">
        <w:t xml:space="preserve"> </w:t>
      </w:r>
      <w:r w:rsidRPr="00E0497B">
        <w:t>of</w:t>
      </w:r>
      <w:r w:rsidR="00B7454A">
        <w:t xml:space="preserve"> </w:t>
      </w:r>
      <w:r w:rsidRPr="00E0497B">
        <w:t>accessibility</w:t>
      </w:r>
      <w:r w:rsidR="00B7454A">
        <w:t xml:space="preserve"> </w:t>
      </w:r>
      <w:r w:rsidRPr="00E0497B">
        <w:t>should</w:t>
      </w:r>
      <w:r w:rsidR="00B7454A">
        <w:t xml:space="preserve"> </w:t>
      </w:r>
      <w:r w:rsidRPr="00E0497B">
        <w:t>be</w:t>
      </w:r>
      <w:r w:rsidR="00B7454A">
        <w:t xml:space="preserve"> </w:t>
      </w:r>
      <w:r w:rsidRPr="00E0497B">
        <w:t>more</w:t>
      </w:r>
      <w:r w:rsidR="00B7454A">
        <w:t xml:space="preserve"> </w:t>
      </w:r>
      <w:r w:rsidRPr="00E0497B">
        <w:t>widespread</w:t>
      </w:r>
      <w:r w:rsidR="00B7454A">
        <w:t xml:space="preserve"> </w:t>
      </w:r>
      <w:r w:rsidRPr="00684E09">
        <w:t>and</w:t>
      </w:r>
      <w:r w:rsidR="00B7454A">
        <w:t xml:space="preserve"> </w:t>
      </w:r>
      <w:r w:rsidRPr="00684E09">
        <w:t>take</w:t>
      </w:r>
      <w:r w:rsidR="00B7454A">
        <w:rPr>
          <w:lang w:val="en-US"/>
        </w:rPr>
        <w:t xml:space="preserve"> </w:t>
      </w:r>
      <w:r w:rsidR="00B4598A">
        <w:rPr>
          <w:lang w:val="en-US"/>
        </w:rPr>
        <w:t>“</w:t>
      </w:r>
      <w:r w:rsidRPr="00E5314C">
        <w:rPr>
          <w:lang w:val="en-US"/>
        </w:rPr>
        <w:t>into</w:t>
      </w:r>
      <w:r w:rsidR="00B7454A">
        <w:rPr>
          <w:lang w:val="en-US"/>
        </w:rPr>
        <w:t xml:space="preserve"> </w:t>
      </w:r>
      <w:r w:rsidRPr="00E5314C">
        <w:rPr>
          <w:lang w:val="en-US"/>
        </w:rPr>
        <w:t>consideration</w:t>
      </w:r>
      <w:r w:rsidR="00B7454A">
        <w:rPr>
          <w:lang w:val="en-US"/>
        </w:rPr>
        <w:t xml:space="preserve"> </w:t>
      </w:r>
      <w:r w:rsidRPr="00E5314C">
        <w:rPr>
          <w:lang w:val="en-US"/>
        </w:rPr>
        <w:t>the</w:t>
      </w:r>
      <w:r w:rsidR="00B7454A">
        <w:rPr>
          <w:lang w:val="en-US"/>
        </w:rPr>
        <w:t xml:space="preserve"> </w:t>
      </w:r>
      <w:r w:rsidRPr="00E5314C">
        <w:rPr>
          <w:lang w:val="en-US"/>
        </w:rPr>
        <w:t>many</w:t>
      </w:r>
      <w:r w:rsidR="00B7454A">
        <w:rPr>
          <w:lang w:val="en-US"/>
        </w:rPr>
        <w:t xml:space="preserve"> </w:t>
      </w:r>
      <w:r w:rsidRPr="00E5314C">
        <w:rPr>
          <w:lang w:val="en-US"/>
        </w:rPr>
        <w:t>and</w:t>
      </w:r>
      <w:r w:rsidR="00B7454A">
        <w:rPr>
          <w:lang w:val="en-US"/>
        </w:rPr>
        <w:t xml:space="preserve"> </w:t>
      </w:r>
      <w:r w:rsidRPr="00E5314C">
        <w:rPr>
          <w:lang w:val="en-US"/>
        </w:rPr>
        <w:t>wide-ranging</w:t>
      </w:r>
      <w:r w:rsidR="00B7454A">
        <w:rPr>
          <w:lang w:val="en-US"/>
        </w:rPr>
        <w:t xml:space="preserve"> </w:t>
      </w:r>
      <w:r w:rsidRPr="00E5314C">
        <w:rPr>
          <w:lang w:val="en-US"/>
        </w:rPr>
        <w:t>technical</w:t>
      </w:r>
      <w:r w:rsidR="00B7454A">
        <w:rPr>
          <w:lang w:val="en-US"/>
        </w:rPr>
        <w:t xml:space="preserve"> </w:t>
      </w:r>
      <w:r w:rsidRPr="00E5314C">
        <w:rPr>
          <w:lang w:val="en-US"/>
        </w:rPr>
        <w:t>exploitation</w:t>
      </w:r>
      <w:r w:rsidR="00B7454A">
        <w:rPr>
          <w:lang w:val="en-US"/>
        </w:rPr>
        <w:t xml:space="preserve"> </w:t>
      </w:r>
      <w:r w:rsidRPr="00E5314C">
        <w:rPr>
          <w:lang w:val="en-US"/>
        </w:rPr>
        <w:t>channels</w:t>
      </w:r>
      <w:r w:rsidR="00B7454A">
        <w:rPr>
          <w:lang w:val="en-US"/>
        </w:rPr>
        <w:t xml:space="preserve"> </w:t>
      </w:r>
      <w:r w:rsidRPr="00E5314C">
        <w:rPr>
          <w:lang w:val="en-US"/>
        </w:rPr>
        <w:t>and</w:t>
      </w:r>
      <w:r w:rsidR="00B7454A">
        <w:rPr>
          <w:lang w:val="en-US"/>
        </w:rPr>
        <w:t xml:space="preserve"> </w:t>
      </w:r>
      <w:r w:rsidRPr="00E5314C">
        <w:rPr>
          <w:lang w:val="en-US"/>
        </w:rPr>
        <w:t>formats</w:t>
      </w:r>
      <w:r w:rsidR="00B4598A">
        <w:rPr>
          <w:lang w:val="en-US"/>
        </w:rPr>
        <w:t>”</w:t>
      </w:r>
      <w:r w:rsidR="00B7454A">
        <w:rPr>
          <w:lang w:val="en-US"/>
        </w:rPr>
        <w:t xml:space="preserve"> </w:t>
      </w:r>
      <w:r w:rsidRPr="00E5314C">
        <w:rPr>
          <w:noProof/>
          <w:lang w:val="en-US"/>
        </w:rPr>
        <w:t>(Gisbert</w:t>
      </w:r>
      <w:r w:rsidR="00B7454A">
        <w:rPr>
          <w:noProof/>
          <w:lang w:val="en-US"/>
        </w:rPr>
        <w:t xml:space="preserve"> </w:t>
      </w:r>
      <w:r w:rsidRPr="00E5314C">
        <w:rPr>
          <w:noProof/>
          <w:lang w:val="en-US"/>
        </w:rPr>
        <w:t>2014)</w:t>
      </w:r>
      <w:r>
        <w:rPr>
          <w:color w:val="444444"/>
          <w:lang w:val="en-US"/>
        </w:rPr>
        <w:t>.</w:t>
      </w:r>
      <w:r w:rsidR="00B7454A">
        <w:t xml:space="preserve"> </w:t>
      </w:r>
      <w:r w:rsidRPr="00E0497B">
        <w:t>Whereas</w:t>
      </w:r>
      <w:r w:rsidR="00B7454A">
        <w:t xml:space="preserve"> </w:t>
      </w:r>
      <w:r w:rsidRPr="00E0497B">
        <w:t>policy</w:t>
      </w:r>
      <w:r w:rsidR="00B7454A">
        <w:t xml:space="preserve"> </w:t>
      </w:r>
      <w:r w:rsidRPr="00E0497B">
        <w:t>discussion</w:t>
      </w:r>
      <w:r w:rsidR="00B7454A">
        <w:t xml:space="preserve"> </w:t>
      </w:r>
      <w:r w:rsidRPr="00E0497B">
        <w:t>paper</w:t>
      </w:r>
      <w:r>
        <w:t>s</w:t>
      </w:r>
      <w:r w:rsidR="00B7454A">
        <w:t xml:space="preserve"> </w:t>
      </w:r>
      <w:r w:rsidRPr="00E0497B">
        <w:t>predicted</w:t>
      </w:r>
      <w:r w:rsidR="00B7454A">
        <w:t xml:space="preserve"> </w:t>
      </w:r>
      <w:r w:rsidRPr="00E0497B">
        <w:t>improved</w:t>
      </w:r>
      <w:r w:rsidR="00B7454A">
        <w:t xml:space="preserve"> </w:t>
      </w:r>
      <w:r w:rsidRPr="00E0497B">
        <w:t>levels</w:t>
      </w:r>
      <w:r w:rsidR="00B7454A">
        <w:t xml:space="preserve"> </w:t>
      </w:r>
      <w:r w:rsidRPr="00E0497B">
        <w:t>o</w:t>
      </w:r>
      <w:r>
        <w:t>f</w:t>
      </w:r>
      <w:r w:rsidR="00B7454A">
        <w:t xml:space="preserve"> </w:t>
      </w:r>
      <w:r>
        <w:t>AD</w:t>
      </w:r>
      <w:r w:rsidR="00B7454A">
        <w:t xml:space="preserve"> </w:t>
      </w:r>
      <w:r w:rsidRPr="00E0497B">
        <w:t>on</w:t>
      </w:r>
      <w:r w:rsidR="00B7454A">
        <w:t xml:space="preserve"> </w:t>
      </w:r>
      <w:r w:rsidRPr="00E0497B">
        <w:t>Australian</w:t>
      </w:r>
      <w:r w:rsidR="00B7454A">
        <w:t xml:space="preserve"> </w:t>
      </w:r>
      <w:r w:rsidRPr="00E0497B">
        <w:t>television</w:t>
      </w:r>
      <w:r w:rsidR="00B7454A">
        <w:t xml:space="preserve"> </w:t>
      </w:r>
      <w:r w:rsidRPr="00E0497B">
        <w:t>following</w:t>
      </w:r>
      <w:r w:rsidR="00B7454A">
        <w:t xml:space="preserve"> </w:t>
      </w:r>
      <w:r w:rsidRPr="00E0497B">
        <w:t>the</w:t>
      </w:r>
      <w:r w:rsidR="00B7454A">
        <w:t xml:space="preserve"> </w:t>
      </w:r>
      <w:r w:rsidRPr="00E0497B">
        <w:t>introduction</w:t>
      </w:r>
      <w:r w:rsidR="00B7454A">
        <w:t xml:space="preserve"> </w:t>
      </w:r>
      <w:r w:rsidRPr="00E0497B">
        <w:t>of</w:t>
      </w:r>
      <w:r w:rsidR="00B7454A">
        <w:t xml:space="preserve"> </w:t>
      </w:r>
      <w:r>
        <w:t>VOD</w:t>
      </w:r>
      <w:r w:rsidR="00B7454A">
        <w:t xml:space="preserve"> </w:t>
      </w:r>
      <w:r w:rsidRPr="00E0497B">
        <w:t>and</w:t>
      </w:r>
      <w:r w:rsidR="00B7454A">
        <w:t xml:space="preserve"> </w:t>
      </w:r>
      <w:r w:rsidRPr="00E0497B">
        <w:t>other</w:t>
      </w:r>
      <w:r w:rsidR="00B7454A">
        <w:t xml:space="preserve"> </w:t>
      </w:r>
      <w:r w:rsidRPr="00E0497B">
        <w:t>technological</w:t>
      </w:r>
      <w:r w:rsidR="00B7454A">
        <w:t xml:space="preserve"> </w:t>
      </w:r>
      <w:r w:rsidRPr="00E0497B">
        <w:t>advancements</w:t>
      </w:r>
      <w:r w:rsidR="00B7454A">
        <w:t xml:space="preserve"> </w:t>
      </w:r>
      <w:r>
        <w:rPr>
          <w:noProof/>
        </w:rPr>
        <w:t>(Australian</w:t>
      </w:r>
      <w:r w:rsidR="00B7454A">
        <w:rPr>
          <w:noProof/>
        </w:rPr>
        <w:t xml:space="preserve"> </w:t>
      </w:r>
      <w:r>
        <w:rPr>
          <w:noProof/>
        </w:rPr>
        <w:t>Government</w:t>
      </w:r>
      <w:r w:rsidR="00B7454A">
        <w:rPr>
          <w:noProof/>
        </w:rPr>
        <w:t xml:space="preserve"> </w:t>
      </w:r>
      <w:r>
        <w:rPr>
          <w:noProof/>
        </w:rPr>
        <w:t>2008)</w:t>
      </w:r>
      <w:r w:rsidRPr="00E0497B">
        <w:t>,</w:t>
      </w:r>
      <w:r w:rsidR="00B7454A">
        <w:t xml:space="preserve"> </w:t>
      </w:r>
      <w:r w:rsidRPr="00E0497B">
        <w:t>research</w:t>
      </w:r>
      <w:r w:rsidR="00B7454A">
        <w:t xml:space="preserve"> </w:t>
      </w:r>
      <w:r w:rsidRPr="00E0497B">
        <w:t>in</w:t>
      </w:r>
      <w:r w:rsidR="00B7454A">
        <w:t xml:space="preserve"> </w:t>
      </w:r>
      <w:r w:rsidRPr="00E0497B">
        <w:t>the</w:t>
      </w:r>
      <w:r w:rsidR="00B7454A">
        <w:t xml:space="preserve"> </w:t>
      </w:r>
      <w:r w:rsidRPr="00E0497B">
        <w:t>European</w:t>
      </w:r>
      <w:r w:rsidR="00B7454A">
        <w:t xml:space="preserve"> </w:t>
      </w:r>
      <w:r w:rsidRPr="00E0497B">
        <w:t>Union</w:t>
      </w:r>
      <w:r w:rsidR="00B7454A">
        <w:t xml:space="preserve"> </w:t>
      </w:r>
      <w:r w:rsidRPr="00E0497B">
        <w:t>shows</w:t>
      </w:r>
      <w:r w:rsidR="00B7454A">
        <w:t xml:space="preserve"> </w:t>
      </w:r>
      <w:r w:rsidRPr="00E0497B">
        <w:t>market</w:t>
      </w:r>
      <w:r w:rsidR="00B7454A">
        <w:t xml:space="preserve"> </w:t>
      </w:r>
      <w:r w:rsidRPr="00E0497B">
        <w:t>forces</w:t>
      </w:r>
      <w:r w:rsidR="00B7454A">
        <w:t xml:space="preserve"> </w:t>
      </w:r>
      <w:r w:rsidRPr="00E0497B">
        <w:t>must</w:t>
      </w:r>
      <w:r w:rsidR="00B7454A">
        <w:t xml:space="preserve"> </w:t>
      </w:r>
      <w:r w:rsidRPr="00E0497B">
        <w:t>be</w:t>
      </w:r>
      <w:r w:rsidR="00B7454A">
        <w:t xml:space="preserve"> </w:t>
      </w:r>
      <w:r w:rsidRPr="00E0497B">
        <w:t>encouraged</w:t>
      </w:r>
      <w:r w:rsidR="00B7454A">
        <w:t xml:space="preserve"> </w:t>
      </w:r>
      <w:r w:rsidRPr="00E0497B">
        <w:t>by</w:t>
      </w:r>
      <w:r w:rsidR="00B7454A">
        <w:t xml:space="preserve"> </w:t>
      </w:r>
      <w:r w:rsidRPr="00E0497B">
        <w:t>legislative</w:t>
      </w:r>
      <w:r w:rsidR="00B7454A">
        <w:t xml:space="preserve"> </w:t>
      </w:r>
      <w:r w:rsidRPr="00E0497B">
        <w:t>requirements</w:t>
      </w:r>
      <w:r w:rsidR="00B7454A">
        <w:t xml:space="preserve"> </w:t>
      </w:r>
      <w:r>
        <w:rPr>
          <w:noProof/>
        </w:rPr>
        <w:t>(Kubitschke</w:t>
      </w:r>
      <w:r w:rsidR="00B7454A">
        <w:rPr>
          <w:noProof/>
        </w:rPr>
        <w:t xml:space="preserve"> </w:t>
      </w:r>
      <w:r>
        <w:rPr>
          <w:noProof/>
        </w:rPr>
        <w:t>et</w:t>
      </w:r>
      <w:r w:rsidR="00B7454A">
        <w:rPr>
          <w:noProof/>
        </w:rPr>
        <w:t xml:space="preserve"> </w:t>
      </w:r>
      <w:r>
        <w:rPr>
          <w:noProof/>
        </w:rPr>
        <w:t>al.</w:t>
      </w:r>
      <w:r w:rsidR="00B7454A">
        <w:rPr>
          <w:noProof/>
        </w:rPr>
        <w:t xml:space="preserve"> </w:t>
      </w:r>
      <w:r>
        <w:rPr>
          <w:noProof/>
        </w:rPr>
        <w:t>2013)</w:t>
      </w:r>
      <w:r w:rsidRPr="00E0497B">
        <w:t>.</w:t>
      </w:r>
    </w:p>
    <w:p w14:paraId="3AFD2D0F" w14:textId="3482040E" w:rsidR="00EC29C7" w:rsidRDefault="00EC29C7" w:rsidP="00D92420">
      <w:pPr>
        <w:rPr>
          <w:rFonts w:eastAsia="Times New Roman"/>
          <w:lang w:eastAsia="en-AU"/>
        </w:rPr>
      </w:pPr>
      <w:r w:rsidRPr="00E0497B">
        <w:t>Technological</w:t>
      </w:r>
      <w:r w:rsidR="00B7454A">
        <w:t xml:space="preserve"> </w:t>
      </w:r>
      <w:r w:rsidRPr="00E0497B">
        <w:t>change</w:t>
      </w:r>
      <w:r w:rsidR="00B7454A">
        <w:t xml:space="preserve"> </w:t>
      </w:r>
      <w:r w:rsidRPr="00E0497B">
        <w:t>has</w:t>
      </w:r>
      <w:r w:rsidR="00B7454A">
        <w:t xml:space="preserve"> </w:t>
      </w:r>
      <w:r w:rsidRPr="00E0497B">
        <w:t>also</w:t>
      </w:r>
      <w:r w:rsidR="00B7454A">
        <w:t xml:space="preserve"> </w:t>
      </w:r>
      <w:r w:rsidRPr="00E0497B">
        <w:t>impacted</w:t>
      </w:r>
      <w:r w:rsidR="00B7454A">
        <w:t xml:space="preserve"> </w:t>
      </w:r>
      <w:r w:rsidRPr="00E0497B">
        <w:t>on</w:t>
      </w:r>
      <w:r w:rsidR="00B7454A">
        <w:t xml:space="preserve"> </w:t>
      </w:r>
      <w:r w:rsidRPr="00E0497B">
        <w:t>the</w:t>
      </w:r>
      <w:r w:rsidR="00B7454A">
        <w:t xml:space="preserve"> </w:t>
      </w:r>
      <w:r w:rsidRPr="00E0497B">
        <w:t>provision</w:t>
      </w:r>
      <w:r w:rsidR="00B7454A">
        <w:t xml:space="preserve"> </w:t>
      </w:r>
      <w:r w:rsidR="00414255" w:rsidRPr="00E0497B">
        <w:t>o</w:t>
      </w:r>
      <w:r w:rsidR="00414255">
        <w:t xml:space="preserve">f </w:t>
      </w:r>
      <w:r w:rsidRPr="00E0497B">
        <w:t>AD</w:t>
      </w:r>
      <w:r w:rsidR="00B7454A">
        <w:t xml:space="preserve"> </w:t>
      </w:r>
      <w:r w:rsidRPr="00E0497B">
        <w:t>internationally.</w:t>
      </w:r>
      <w:r w:rsidR="00B7454A">
        <w:t xml:space="preserve"> </w:t>
      </w:r>
      <w:r w:rsidRPr="00E0497B">
        <w:t>Although</w:t>
      </w:r>
      <w:r w:rsidR="00B7454A">
        <w:t xml:space="preserve"> </w:t>
      </w:r>
      <w:r w:rsidRPr="00E0497B">
        <w:t>AD</w:t>
      </w:r>
      <w:r w:rsidR="00B7454A">
        <w:t xml:space="preserve"> </w:t>
      </w:r>
      <w:r w:rsidRPr="00E0497B">
        <w:t>was</w:t>
      </w:r>
      <w:r w:rsidR="00B7454A">
        <w:t xml:space="preserve"> </w:t>
      </w:r>
      <w:r w:rsidRPr="00E0497B">
        <w:t>introduced</w:t>
      </w:r>
      <w:r w:rsidR="00B7454A">
        <w:t xml:space="preserve"> </w:t>
      </w:r>
      <w:r w:rsidRPr="00E0497B">
        <w:t>on</w:t>
      </w:r>
      <w:r w:rsidR="00B7454A">
        <w:t xml:space="preserve"> </w:t>
      </w:r>
      <w:r w:rsidRPr="00E0497B">
        <w:t>television</w:t>
      </w:r>
      <w:r w:rsidR="00B7454A">
        <w:t xml:space="preserve"> </w:t>
      </w:r>
      <w:r w:rsidRPr="00E0497B">
        <w:t>in</w:t>
      </w:r>
      <w:r w:rsidR="00B7454A">
        <w:t xml:space="preserve"> </w:t>
      </w:r>
      <w:r w:rsidRPr="00E0497B">
        <w:t>the</w:t>
      </w:r>
      <w:r w:rsidR="00B7454A">
        <w:t xml:space="preserve"> </w:t>
      </w:r>
      <w:r w:rsidRPr="00E0497B">
        <w:t>US</w:t>
      </w:r>
      <w:r w:rsidR="00DB28E2">
        <w:t>A</w:t>
      </w:r>
      <w:r w:rsidR="00B7454A">
        <w:t xml:space="preserve"> </w:t>
      </w:r>
      <w:r w:rsidRPr="00E0497B">
        <w:t>during</w:t>
      </w:r>
      <w:r w:rsidR="00B7454A">
        <w:t xml:space="preserve"> </w:t>
      </w:r>
      <w:r w:rsidRPr="00E0497B">
        <w:t>the</w:t>
      </w:r>
      <w:r w:rsidR="00B7454A">
        <w:t xml:space="preserve"> </w:t>
      </w:r>
      <w:r w:rsidRPr="00E0497B">
        <w:t>1990s,</w:t>
      </w:r>
      <w:r w:rsidR="00B7454A">
        <w:t xml:space="preserve"> </w:t>
      </w:r>
      <w:r w:rsidRPr="00E0497B">
        <w:t>and</w:t>
      </w:r>
      <w:r w:rsidR="00B7454A">
        <w:t xml:space="preserve"> </w:t>
      </w:r>
      <w:r w:rsidRPr="00E0497B">
        <w:t>analysts</w:t>
      </w:r>
      <w:r w:rsidR="00B7454A">
        <w:t xml:space="preserve"> </w:t>
      </w:r>
      <w:r w:rsidRPr="00E0497B">
        <w:t>predicted</w:t>
      </w:r>
      <w:r w:rsidR="00B7454A">
        <w:t xml:space="preserve"> </w:t>
      </w:r>
      <w:r w:rsidRPr="00E0497B">
        <w:t>that</w:t>
      </w:r>
      <w:r w:rsidR="00B7454A">
        <w:t xml:space="preserve"> </w:t>
      </w:r>
      <w:r w:rsidRPr="00E0497B">
        <w:t>technological</w:t>
      </w:r>
      <w:r w:rsidR="00B7454A">
        <w:t xml:space="preserve"> </w:t>
      </w:r>
      <w:r w:rsidRPr="00E0497B">
        <w:t>change</w:t>
      </w:r>
      <w:r w:rsidR="00B7454A">
        <w:t xml:space="preserve"> </w:t>
      </w:r>
      <w:r w:rsidRPr="00E0497B">
        <w:t>such</w:t>
      </w:r>
      <w:r w:rsidR="00B7454A">
        <w:t xml:space="preserve"> </w:t>
      </w:r>
      <w:r w:rsidRPr="00E0497B">
        <w:t>as</w:t>
      </w:r>
      <w:r w:rsidR="00B7454A">
        <w:t xml:space="preserve"> </w:t>
      </w:r>
      <w:r w:rsidRPr="00E0497B">
        <w:t>stereo</w:t>
      </w:r>
      <w:r w:rsidR="00B7454A">
        <w:t xml:space="preserve"> </w:t>
      </w:r>
      <w:r w:rsidRPr="00E0497B">
        <w:t>sound</w:t>
      </w:r>
      <w:r w:rsidR="00B7454A">
        <w:t xml:space="preserve"> </w:t>
      </w:r>
      <w:r w:rsidRPr="00E0497B">
        <w:t>and</w:t>
      </w:r>
      <w:r w:rsidR="00B7454A">
        <w:t xml:space="preserve"> </w:t>
      </w:r>
      <w:r w:rsidRPr="00E0497B">
        <w:t>VCRs</w:t>
      </w:r>
      <w:r w:rsidR="00B7454A">
        <w:t xml:space="preserve"> </w:t>
      </w:r>
      <w:r w:rsidRPr="00E0497B">
        <w:t>would</w:t>
      </w:r>
      <w:r w:rsidR="00B7454A">
        <w:t xml:space="preserve"> </w:t>
      </w:r>
      <w:r w:rsidRPr="00E0497B">
        <w:t>encourage</w:t>
      </w:r>
      <w:r w:rsidR="00B7454A">
        <w:t xml:space="preserve"> </w:t>
      </w:r>
      <w:r w:rsidRPr="00E0497B">
        <w:t>a</w:t>
      </w:r>
      <w:r w:rsidR="00B7454A">
        <w:t xml:space="preserve"> </w:t>
      </w:r>
      <w:r w:rsidRPr="00E0497B">
        <w:t>more</w:t>
      </w:r>
      <w:r w:rsidR="00B7454A">
        <w:t xml:space="preserve"> </w:t>
      </w:r>
      <w:r w:rsidRPr="00E0497B">
        <w:t>widespread</w:t>
      </w:r>
      <w:r w:rsidR="00B7454A">
        <w:t xml:space="preserve"> </w:t>
      </w:r>
      <w:r w:rsidRPr="00E0497B">
        <w:t>provision,</w:t>
      </w:r>
      <w:r w:rsidR="00B7454A">
        <w:t xml:space="preserve"> </w:t>
      </w:r>
      <w:r w:rsidRPr="00E0497B">
        <w:t>this</w:t>
      </w:r>
      <w:r w:rsidR="00B7454A">
        <w:t xml:space="preserve"> </w:t>
      </w:r>
      <w:r w:rsidRPr="00E0497B">
        <w:t>has</w:t>
      </w:r>
      <w:r w:rsidR="00B7454A">
        <w:t xml:space="preserve"> </w:t>
      </w:r>
      <w:r w:rsidRPr="00E0497B">
        <w:t>not</w:t>
      </w:r>
      <w:r w:rsidR="00B7454A">
        <w:t xml:space="preserve"> </w:t>
      </w:r>
      <w:r w:rsidRPr="00E0497B">
        <w:t>been</w:t>
      </w:r>
      <w:r w:rsidR="00B7454A">
        <w:t xml:space="preserve"> </w:t>
      </w:r>
      <w:r w:rsidRPr="00E0497B">
        <w:t>the</w:t>
      </w:r>
      <w:r w:rsidR="00B7454A">
        <w:t xml:space="preserve"> </w:t>
      </w:r>
      <w:r w:rsidRPr="00E0497B">
        <w:t>case</w:t>
      </w:r>
      <w:r w:rsidR="00B7454A">
        <w:t xml:space="preserve"> </w:t>
      </w:r>
      <w:r>
        <w:rPr>
          <w:noProof/>
        </w:rPr>
        <w:t>(Ellis</w:t>
      </w:r>
      <w:r w:rsidR="00B7454A">
        <w:rPr>
          <w:noProof/>
        </w:rPr>
        <w:t xml:space="preserve"> </w:t>
      </w:r>
      <w:r w:rsidR="00C12533">
        <w:rPr>
          <w:noProof/>
        </w:rPr>
        <w:t xml:space="preserve">&amp; </w:t>
      </w:r>
      <w:r>
        <w:rPr>
          <w:noProof/>
        </w:rPr>
        <w:t>Kent</w:t>
      </w:r>
      <w:r w:rsidR="00B7454A">
        <w:rPr>
          <w:noProof/>
        </w:rPr>
        <w:t xml:space="preserve"> </w:t>
      </w:r>
      <w:r>
        <w:rPr>
          <w:noProof/>
        </w:rPr>
        <w:t>2015)</w:t>
      </w:r>
      <w:r w:rsidRPr="00E0497B">
        <w:t>.</w:t>
      </w:r>
      <w:r w:rsidR="00B7454A">
        <w:t xml:space="preserve"> </w:t>
      </w:r>
      <w:r w:rsidRPr="00E0497B">
        <w:t>In</w:t>
      </w:r>
      <w:r w:rsidR="00B7454A">
        <w:t xml:space="preserve"> </w:t>
      </w:r>
      <w:r w:rsidRPr="00E0497B">
        <w:t>the</w:t>
      </w:r>
      <w:r w:rsidR="00B7454A">
        <w:t xml:space="preserve"> </w:t>
      </w:r>
      <w:r w:rsidRPr="00E0497B">
        <w:t>US</w:t>
      </w:r>
      <w:r>
        <w:t>A</w:t>
      </w:r>
      <w:r w:rsidRPr="00E0497B">
        <w:t>,</w:t>
      </w:r>
      <w:r w:rsidR="00B7454A">
        <w:t xml:space="preserve"> </w:t>
      </w:r>
      <w:r w:rsidRPr="00E0497B">
        <w:t>the</w:t>
      </w:r>
      <w:r w:rsidR="00B7454A">
        <w:t xml:space="preserve"> </w:t>
      </w:r>
      <w:r>
        <w:t>Federal</w:t>
      </w:r>
      <w:r w:rsidR="00B7454A">
        <w:t xml:space="preserve"> </w:t>
      </w:r>
      <w:r>
        <w:t>Communication</w:t>
      </w:r>
      <w:r w:rsidR="00B7454A">
        <w:t xml:space="preserve"> </w:t>
      </w:r>
      <w:r>
        <w:t>Commission</w:t>
      </w:r>
      <w:r w:rsidR="00B4598A">
        <w:t>’</w:t>
      </w:r>
      <w:r>
        <w:t>s</w:t>
      </w:r>
      <w:r w:rsidR="00B7454A">
        <w:t xml:space="preserve"> </w:t>
      </w:r>
      <w:r>
        <w:t>(</w:t>
      </w:r>
      <w:r w:rsidRPr="00E0497B">
        <w:t>FCC</w:t>
      </w:r>
      <w:r>
        <w:t>)</w:t>
      </w:r>
      <w:r w:rsidR="00B7454A">
        <w:t xml:space="preserve"> </w:t>
      </w:r>
      <w:r w:rsidRPr="00E0497B">
        <w:t>direction</w:t>
      </w:r>
      <w:r w:rsidR="00B7454A">
        <w:t xml:space="preserve"> </w:t>
      </w:r>
      <w:r w:rsidRPr="00E0497B">
        <w:t>to</w:t>
      </w:r>
      <w:r w:rsidR="00B7454A">
        <w:t xml:space="preserve"> </w:t>
      </w:r>
      <w:r w:rsidR="00B4598A">
        <w:t>“</w:t>
      </w:r>
      <w:r w:rsidRPr="00E0497B">
        <w:t>the</w:t>
      </w:r>
      <w:r w:rsidR="00B7454A">
        <w:t xml:space="preserve"> </w:t>
      </w:r>
      <w:r w:rsidRPr="00E0497B">
        <w:t>four</w:t>
      </w:r>
      <w:r w:rsidR="00B7454A">
        <w:t xml:space="preserve"> </w:t>
      </w:r>
      <w:r w:rsidRPr="00E0497B">
        <w:t>big</w:t>
      </w:r>
      <w:r w:rsidR="00B7454A">
        <w:t xml:space="preserve"> </w:t>
      </w:r>
      <w:r w:rsidRPr="00E0497B">
        <w:t>TV</w:t>
      </w:r>
      <w:r w:rsidR="00B7454A">
        <w:t xml:space="preserve"> </w:t>
      </w:r>
      <w:r w:rsidRPr="00E0497B">
        <w:t>networks</w:t>
      </w:r>
      <w:r w:rsidR="00B7454A">
        <w:t xml:space="preserve"> </w:t>
      </w:r>
      <w:r w:rsidRPr="00E0497B">
        <w:t>and</w:t>
      </w:r>
      <w:r w:rsidR="00B7454A">
        <w:t xml:space="preserve"> </w:t>
      </w:r>
      <w:r w:rsidRPr="00E0497B">
        <w:t>the</w:t>
      </w:r>
      <w:r w:rsidR="00B7454A">
        <w:t xml:space="preserve"> </w:t>
      </w:r>
      <w:r w:rsidRPr="00E0497B">
        <w:t>5</w:t>
      </w:r>
      <w:r w:rsidR="00B7454A">
        <w:t xml:space="preserve"> </w:t>
      </w:r>
      <w:r w:rsidRPr="00E0497B">
        <w:t>biggest</w:t>
      </w:r>
      <w:r w:rsidR="00B7454A">
        <w:t xml:space="preserve"> </w:t>
      </w:r>
      <w:r w:rsidRPr="00E0497B">
        <w:t>cable</w:t>
      </w:r>
      <w:r w:rsidR="00B7454A">
        <w:t xml:space="preserve"> </w:t>
      </w:r>
      <w:r w:rsidRPr="00E0497B">
        <w:t>networks</w:t>
      </w:r>
      <w:r w:rsidR="00B7454A">
        <w:t xml:space="preserve"> </w:t>
      </w:r>
      <w:r w:rsidRPr="00E0497B">
        <w:t>to</w:t>
      </w:r>
      <w:r w:rsidR="00B7454A">
        <w:t xml:space="preserve"> </w:t>
      </w:r>
      <w:r w:rsidRPr="00E0497B">
        <w:t>show</w:t>
      </w:r>
      <w:r w:rsidR="00B7454A">
        <w:t xml:space="preserve"> </w:t>
      </w:r>
      <w:r w:rsidRPr="00E0497B">
        <w:t>50</w:t>
      </w:r>
      <w:r w:rsidR="00B7454A">
        <w:t xml:space="preserve"> </w:t>
      </w:r>
      <w:r w:rsidRPr="00E0497B">
        <w:t>hours</w:t>
      </w:r>
      <w:r w:rsidR="00B7454A">
        <w:t xml:space="preserve"> </w:t>
      </w:r>
      <w:r w:rsidRPr="00E0497B">
        <w:t>of</w:t>
      </w:r>
      <w:r w:rsidR="00B7454A">
        <w:t xml:space="preserve"> </w:t>
      </w:r>
      <w:r w:rsidR="00D44205">
        <w:t>AD</w:t>
      </w:r>
      <w:r w:rsidR="00B7454A">
        <w:t xml:space="preserve"> </w:t>
      </w:r>
      <w:r w:rsidRPr="00E0497B">
        <w:t>programmes</w:t>
      </w:r>
      <w:r w:rsidR="00B7454A">
        <w:t xml:space="preserve"> </w:t>
      </w:r>
      <w:r w:rsidRPr="00E0497B">
        <w:t>per</w:t>
      </w:r>
      <w:r w:rsidR="00B7454A">
        <w:t xml:space="preserve"> </w:t>
      </w:r>
      <w:r w:rsidRPr="00E0497B">
        <w:t>quarter</w:t>
      </w:r>
      <w:r w:rsidR="00B7454A">
        <w:t xml:space="preserve"> </w:t>
      </w:r>
      <w:r w:rsidRPr="00E0497B">
        <w:t>by</w:t>
      </w:r>
      <w:r w:rsidR="00B7454A">
        <w:t xml:space="preserve"> </w:t>
      </w:r>
      <w:r w:rsidRPr="00E0497B">
        <w:t>April</w:t>
      </w:r>
      <w:r w:rsidR="00B7454A">
        <w:t xml:space="preserve"> </w:t>
      </w:r>
      <w:r w:rsidRPr="00E0497B">
        <w:t>2002</w:t>
      </w:r>
      <w:r w:rsidR="00B4598A">
        <w:t>”</w:t>
      </w:r>
      <w:r w:rsidR="00B7454A">
        <w:t xml:space="preserve"> </w:t>
      </w:r>
      <w:r>
        <w:rPr>
          <w:noProof/>
        </w:rPr>
        <w:t>(Mikul</w:t>
      </w:r>
      <w:r w:rsidR="00B7454A">
        <w:rPr>
          <w:noProof/>
        </w:rPr>
        <w:t xml:space="preserve"> </w:t>
      </w:r>
      <w:r>
        <w:rPr>
          <w:noProof/>
        </w:rPr>
        <w:t>2010)</w:t>
      </w:r>
      <w:r w:rsidR="00B7454A">
        <w:t xml:space="preserve"> </w:t>
      </w:r>
      <w:r w:rsidRPr="00E0497B">
        <w:t>was</w:t>
      </w:r>
      <w:r w:rsidR="00B7454A">
        <w:t xml:space="preserve"> </w:t>
      </w:r>
      <w:r w:rsidRPr="00E0497B">
        <w:t>overturned</w:t>
      </w:r>
      <w:r w:rsidR="00B7454A">
        <w:t xml:space="preserve"> </w:t>
      </w:r>
      <w:r w:rsidRPr="00E0497B">
        <w:t>in</w:t>
      </w:r>
      <w:r w:rsidR="00B7454A">
        <w:t xml:space="preserve"> </w:t>
      </w:r>
      <w:r w:rsidRPr="00E0497B">
        <w:t>part</w:t>
      </w:r>
      <w:r w:rsidR="00B7454A">
        <w:t xml:space="preserve"> </w:t>
      </w:r>
      <w:r w:rsidRPr="00E0497B">
        <w:t>due</w:t>
      </w:r>
      <w:r w:rsidR="00B7454A">
        <w:t xml:space="preserve"> </w:t>
      </w:r>
      <w:r w:rsidRPr="00E0497B">
        <w:t>to</w:t>
      </w:r>
      <w:r w:rsidR="00B7454A">
        <w:t xml:space="preserve"> </w:t>
      </w:r>
      <w:r w:rsidRPr="00E0497B">
        <w:t>an</w:t>
      </w:r>
      <w:r w:rsidR="00B7454A">
        <w:t xml:space="preserve"> </w:t>
      </w:r>
      <w:r w:rsidRPr="00E0497B">
        <w:t>argument</w:t>
      </w:r>
      <w:r w:rsidR="00B7454A">
        <w:t xml:space="preserve"> </w:t>
      </w:r>
      <w:r w:rsidRPr="00E0497B">
        <w:t>launched</w:t>
      </w:r>
      <w:r w:rsidR="00B7454A">
        <w:t xml:space="preserve"> </w:t>
      </w:r>
      <w:r w:rsidRPr="00E0497B">
        <w:t>by</w:t>
      </w:r>
      <w:r w:rsidR="00B7454A">
        <w:t xml:space="preserve"> </w:t>
      </w:r>
      <w:r w:rsidRPr="00E0497B">
        <w:t>the</w:t>
      </w:r>
      <w:r w:rsidR="00B7454A">
        <w:t xml:space="preserve"> </w:t>
      </w:r>
      <w:r w:rsidRPr="00E0497B">
        <w:t>networks</w:t>
      </w:r>
      <w:r w:rsidR="00B7454A">
        <w:t xml:space="preserve"> </w:t>
      </w:r>
      <w:r w:rsidRPr="00E0497B">
        <w:t>that</w:t>
      </w:r>
      <w:r w:rsidR="00B7454A">
        <w:t xml:space="preserve"> </w:t>
      </w:r>
      <w:r w:rsidRPr="00E0497B">
        <w:t>the</w:t>
      </w:r>
      <w:r w:rsidR="00B7454A">
        <w:t xml:space="preserve"> </w:t>
      </w:r>
      <w:r w:rsidRPr="00E0497B">
        <w:t>appropriate</w:t>
      </w:r>
      <w:r w:rsidR="00B7454A">
        <w:t xml:space="preserve"> </w:t>
      </w:r>
      <w:r w:rsidRPr="00E0497B">
        <w:t>technology</w:t>
      </w:r>
      <w:r w:rsidR="00B7454A">
        <w:t xml:space="preserve"> </w:t>
      </w:r>
      <w:r w:rsidRPr="00E0497B">
        <w:t>was</w:t>
      </w:r>
      <w:r w:rsidR="00B7454A">
        <w:t xml:space="preserve"> </w:t>
      </w:r>
      <w:r w:rsidRPr="00E0497B">
        <w:t>not</w:t>
      </w:r>
      <w:r w:rsidR="00B7454A">
        <w:t xml:space="preserve"> </w:t>
      </w:r>
      <w:r w:rsidRPr="00E0497B">
        <w:t>available</w:t>
      </w:r>
      <w:r w:rsidR="00B7454A">
        <w:t xml:space="preserve"> </w:t>
      </w:r>
      <w:r w:rsidRPr="00E0497B">
        <w:t>to</w:t>
      </w:r>
      <w:r w:rsidR="00B7454A">
        <w:t xml:space="preserve"> </w:t>
      </w:r>
      <w:r w:rsidRPr="00E0497B">
        <w:t>deliver</w:t>
      </w:r>
      <w:r w:rsidR="00B7454A">
        <w:t xml:space="preserve"> </w:t>
      </w:r>
      <w:r w:rsidRPr="00E0497B">
        <w:t>AD</w:t>
      </w:r>
      <w:r w:rsidR="00B7454A">
        <w:t xml:space="preserve"> </w:t>
      </w:r>
      <w:r>
        <w:rPr>
          <w:noProof/>
        </w:rPr>
        <w:t>(Robare</w:t>
      </w:r>
      <w:r w:rsidR="00B7454A">
        <w:rPr>
          <w:noProof/>
        </w:rPr>
        <w:t xml:space="preserve"> </w:t>
      </w:r>
      <w:r>
        <w:rPr>
          <w:noProof/>
        </w:rPr>
        <w:t>2011)</w:t>
      </w:r>
      <w:r w:rsidRPr="00E0497B">
        <w:t>.</w:t>
      </w:r>
      <w:r w:rsidR="00B7454A">
        <w:t xml:space="preserve"> </w:t>
      </w:r>
      <w:r>
        <w:t>However,</w:t>
      </w:r>
      <w:r w:rsidR="00B7454A">
        <w:t xml:space="preserve"> </w:t>
      </w:r>
      <w:r>
        <w:t>these</w:t>
      </w:r>
      <w:r w:rsidR="00B7454A">
        <w:t xml:space="preserve"> </w:t>
      </w:r>
      <w:r>
        <w:t>regulations</w:t>
      </w:r>
      <w:r w:rsidR="00B7454A">
        <w:t xml:space="preserve"> </w:t>
      </w:r>
      <w:r>
        <w:t>were</w:t>
      </w:r>
      <w:r w:rsidR="00B7454A">
        <w:t xml:space="preserve"> </w:t>
      </w:r>
      <w:r>
        <w:t>re-enacted</w:t>
      </w:r>
      <w:r w:rsidR="00B7454A">
        <w:t xml:space="preserve"> </w:t>
      </w:r>
      <w:r>
        <w:t>in</w:t>
      </w:r>
      <w:r w:rsidR="00B7454A">
        <w:t xml:space="preserve"> </w:t>
      </w:r>
      <w:r>
        <w:t>recognition</w:t>
      </w:r>
      <w:r w:rsidR="00B7454A">
        <w:t xml:space="preserve"> </w:t>
      </w:r>
      <w:r>
        <w:t>of</w:t>
      </w:r>
      <w:r w:rsidR="00B7454A">
        <w:t xml:space="preserve"> </w:t>
      </w:r>
      <w:r>
        <w:t>technological</w:t>
      </w:r>
      <w:r w:rsidR="00B7454A">
        <w:t xml:space="preserve"> </w:t>
      </w:r>
      <w:r>
        <w:t>change</w:t>
      </w:r>
      <w:r w:rsidR="00B7454A">
        <w:t xml:space="preserve"> </w:t>
      </w:r>
      <w:r>
        <w:t>in</w:t>
      </w:r>
      <w:r w:rsidR="00B7454A">
        <w:t xml:space="preserve"> </w:t>
      </w:r>
      <w:r>
        <w:t>2010</w:t>
      </w:r>
      <w:r w:rsidR="00B7454A">
        <w:t xml:space="preserve"> </w:t>
      </w:r>
      <w:r>
        <w:t>as</w:t>
      </w:r>
      <w:r w:rsidR="00B7454A">
        <w:t xml:space="preserve"> </w:t>
      </w:r>
      <w:r>
        <w:t>part</w:t>
      </w:r>
      <w:r w:rsidR="00B7454A">
        <w:t xml:space="preserve"> </w:t>
      </w:r>
      <w:r>
        <w:t>of</w:t>
      </w:r>
      <w:r w:rsidR="00B7454A">
        <w:t xml:space="preserve"> </w:t>
      </w:r>
      <w:r>
        <w:t>the</w:t>
      </w:r>
      <w:r w:rsidR="00B7454A">
        <w:t xml:space="preserve"> </w:t>
      </w:r>
      <w:r w:rsidRPr="00A93044">
        <w:rPr>
          <w:i/>
        </w:rPr>
        <w:t>Twenty-First</w:t>
      </w:r>
      <w:r w:rsidR="00B7454A" w:rsidRPr="00A93044">
        <w:rPr>
          <w:i/>
        </w:rPr>
        <w:t xml:space="preserve"> </w:t>
      </w:r>
      <w:r w:rsidRPr="00A93044">
        <w:rPr>
          <w:i/>
        </w:rPr>
        <w:t>Century</w:t>
      </w:r>
      <w:r w:rsidR="00B7454A" w:rsidRPr="00A93044">
        <w:rPr>
          <w:i/>
        </w:rPr>
        <w:t xml:space="preserve"> </w:t>
      </w:r>
      <w:r w:rsidRPr="00A93044">
        <w:rPr>
          <w:i/>
        </w:rPr>
        <w:t>Communications</w:t>
      </w:r>
      <w:r w:rsidR="00B7454A" w:rsidRPr="00A93044">
        <w:rPr>
          <w:i/>
        </w:rPr>
        <w:t xml:space="preserve"> </w:t>
      </w:r>
      <w:r w:rsidRPr="00A93044">
        <w:rPr>
          <w:i/>
        </w:rPr>
        <w:t>and</w:t>
      </w:r>
      <w:r w:rsidR="00B7454A" w:rsidRPr="00A93044">
        <w:rPr>
          <w:i/>
        </w:rPr>
        <w:t xml:space="preserve"> </w:t>
      </w:r>
      <w:r w:rsidRPr="00A93044">
        <w:rPr>
          <w:i/>
        </w:rPr>
        <w:t>Video</w:t>
      </w:r>
      <w:r w:rsidR="00B7454A" w:rsidRPr="00A93044">
        <w:rPr>
          <w:i/>
        </w:rPr>
        <w:t xml:space="preserve"> </w:t>
      </w:r>
      <w:r w:rsidRPr="00A93044">
        <w:rPr>
          <w:i/>
        </w:rPr>
        <w:t>Accessibility</w:t>
      </w:r>
      <w:r w:rsidR="00B7454A" w:rsidRPr="00A93044">
        <w:rPr>
          <w:i/>
        </w:rPr>
        <w:t xml:space="preserve"> </w:t>
      </w:r>
      <w:r w:rsidRPr="00A93044">
        <w:rPr>
          <w:i/>
        </w:rPr>
        <w:t>Act</w:t>
      </w:r>
      <w:r w:rsidR="005C4981" w:rsidRPr="00A93044">
        <w:rPr>
          <w:i/>
        </w:rPr>
        <w:t xml:space="preserve"> (CVAA)</w:t>
      </w:r>
      <w:r w:rsidR="00B7454A">
        <w:t xml:space="preserve"> </w:t>
      </w:r>
      <w:r>
        <w:rPr>
          <w:noProof/>
        </w:rPr>
        <w:t>(Media</w:t>
      </w:r>
      <w:r w:rsidR="00B7454A">
        <w:rPr>
          <w:noProof/>
        </w:rPr>
        <w:t xml:space="preserve"> </w:t>
      </w:r>
      <w:r>
        <w:rPr>
          <w:noProof/>
        </w:rPr>
        <w:t>Access</w:t>
      </w:r>
      <w:r w:rsidR="00B7454A">
        <w:rPr>
          <w:noProof/>
        </w:rPr>
        <w:t xml:space="preserve"> </w:t>
      </w:r>
      <w:r>
        <w:rPr>
          <w:noProof/>
        </w:rPr>
        <w:t>Australia</w:t>
      </w:r>
      <w:r w:rsidR="00B7454A">
        <w:rPr>
          <w:noProof/>
        </w:rPr>
        <w:t xml:space="preserve"> </w:t>
      </w:r>
      <w:r>
        <w:rPr>
          <w:noProof/>
        </w:rPr>
        <w:t>2012)</w:t>
      </w:r>
      <w:r>
        <w:t>.</w:t>
      </w:r>
      <w:r w:rsidR="00B7454A">
        <w:t xml:space="preserve"> </w:t>
      </w:r>
      <w:r>
        <w:t>In</w:t>
      </w:r>
      <w:r w:rsidR="00B7454A">
        <w:t xml:space="preserve"> </w:t>
      </w:r>
      <w:r>
        <w:t>the</w:t>
      </w:r>
      <w:r w:rsidR="00B7454A">
        <w:t xml:space="preserve"> </w:t>
      </w:r>
      <w:r>
        <w:t>late</w:t>
      </w:r>
      <w:r w:rsidR="00B7454A">
        <w:t xml:space="preserve"> </w:t>
      </w:r>
      <w:r>
        <w:t>1990s,</w:t>
      </w:r>
      <w:r w:rsidR="00B7454A">
        <w:t xml:space="preserve"> </w:t>
      </w:r>
      <w:r>
        <w:t>Barry</w:t>
      </w:r>
      <w:r w:rsidR="00B7454A">
        <w:t xml:space="preserve"> </w:t>
      </w:r>
      <w:r>
        <w:t>Cronin</w:t>
      </w:r>
      <w:r w:rsidR="00B7454A">
        <w:t xml:space="preserve"> </w:t>
      </w:r>
      <w:r>
        <w:t>called</w:t>
      </w:r>
      <w:r w:rsidR="00B7454A">
        <w:t xml:space="preserve"> </w:t>
      </w:r>
      <w:r w:rsidRPr="00E0497B">
        <w:t>for</w:t>
      </w:r>
      <w:r w:rsidR="00B7454A">
        <w:t xml:space="preserve"> </w:t>
      </w:r>
      <w:r w:rsidRPr="00E0497B">
        <w:t>further</w:t>
      </w:r>
      <w:r w:rsidR="00B7454A">
        <w:t xml:space="preserve"> </w:t>
      </w:r>
      <w:r w:rsidRPr="00E0497B">
        <w:t>research</w:t>
      </w:r>
      <w:r w:rsidR="00B7454A">
        <w:t xml:space="preserve"> </w:t>
      </w:r>
      <w:r w:rsidRPr="00E0497B">
        <w:t>into</w:t>
      </w:r>
      <w:r w:rsidR="00B7454A">
        <w:t xml:space="preserve"> </w:t>
      </w:r>
      <w:r w:rsidRPr="00E0497B">
        <w:t>the</w:t>
      </w:r>
      <w:r w:rsidR="00B7454A">
        <w:t xml:space="preserve"> </w:t>
      </w:r>
      <w:r w:rsidRPr="00E0497B">
        <w:t>topic</w:t>
      </w:r>
      <w:r w:rsidR="00B7454A">
        <w:t xml:space="preserve"> </w:t>
      </w:r>
      <w:r w:rsidRPr="00E0497B">
        <w:t>to</w:t>
      </w:r>
      <w:r w:rsidR="00B7454A">
        <w:t xml:space="preserve"> </w:t>
      </w:r>
      <w:r w:rsidRPr="00E0497B">
        <w:t>establish</w:t>
      </w:r>
      <w:r w:rsidR="00B7454A">
        <w:t xml:space="preserve"> </w:t>
      </w:r>
      <w:r w:rsidRPr="00E0497B">
        <w:t>the</w:t>
      </w:r>
      <w:r w:rsidR="00B7454A">
        <w:t xml:space="preserve"> </w:t>
      </w:r>
      <w:r w:rsidRPr="00E0497B">
        <w:t>importance</w:t>
      </w:r>
      <w:r w:rsidR="00B7454A">
        <w:t xml:space="preserve"> </w:t>
      </w:r>
      <w:r w:rsidRPr="00E0497B">
        <w:t>of</w:t>
      </w:r>
      <w:r w:rsidR="00B7454A">
        <w:t xml:space="preserve"> </w:t>
      </w:r>
      <w:r w:rsidRPr="00E0497B">
        <w:t>AD</w:t>
      </w:r>
      <w:r w:rsidR="00B7454A">
        <w:t xml:space="preserve"> </w:t>
      </w:r>
      <w:r w:rsidRPr="00E0497B">
        <w:t>and</w:t>
      </w:r>
      <w:r w:rsidR="00B7454A">
        <w:t xml:space="preserve"> </w:t>
      </w:r>
      <w:r w:rsidRPr="00E0497B">
        <w:t>highlight</w:t>
      </w:r>
      <w:r>
        <w:t>ed</w:t>
      </w:r>
      <w:r w:rsidR="00B7454A">
        <w:t xml:space="preserve"> </w:t>
      </w:r>
      <w:r w:rsidRPr="00E0497B">
        <w:t>the</w:t>
      </w:r>
      <w:r w:rsidR="00B7454A">
        <w:t xml:space="preserve"> </w:t>
      </w:r>
      <w:r w:rsidRPr="00E0497B">
        <w:t>need</w:t>
      </w:r>
      <w:r w:rsidR="00B7454A">
        <w:t xml:space="preserve"> </w:t>
      </w:r>
      <w:r>
        <w:t>for</w:t>
      </w:r>
      <w:r w:rsidR="00B7454A">
        <w:t xml:space="preserve"> </w:t>
      </w:r>
      <w:r w:rsidRPr="00E0497B">
        <w:t>technical</w:t>
      </w:r>
      <w:r w:rsidR="00B7454A">
        <w:t xml:space="preserve"> </w:t>
      </w:r>
      <w:r w:rsidRPr="00E0497B">
        <w:t>and</w:t>
      </w:r>
      <w:r w:rsidR="00B7454A">
        <w:t xml:space="preserve"> </w:t>
      </w:r>
      <w:r w:rsidRPr="00E0497B">
        <w:t>broadcast</w:t>
      </w:r>
      <w:r w:rsidR="00B7454A">
        <w:t xml:space="preserve"> </w:t>
      </w:r>
      <w:r w:rsidRPr="00E0497B">
        <w:t>standards.</w:t>
      </w:r>
      <w:r w:rsidR="00B7454A">
        <w:t xml:space="preserve"> </w:t>
      </w:r>
      <w:r w:rsidRPr="00E0497B">
        <w:t>He</w:t>
      </w:r>
      <w:r w:rsidR="00B7454A">
        <w:t xml:space="preserve"> </w:t>
      </w:r>
      <w:r>
        <w:t>believed</w:t>
      </w:r>
      <w:r w:rsidR="00B7454A">
        <w:t xml:space="preserve"> </w:t>
      </w:r>
      <w:r w:rsidR="00B4598A">
        <w:t>“</w:t>
      </w:r>
      <w:r w:rsidRPr="006B5559">
        <w:rPr>
          <w:rFonts w:eastAsia="Times New Roman"/>
          <w:lang w:eastAsia="en-AU"/>
        </w:rPr>
        <w:t>new</w:t>
      </w:r>
      <w:r w:rsidR="00B7454A">
        <w:rPr>
          <w:rFonts w:eastAsia="Times New Roman"/>
          <w:lang w:eastAsia="en-AU"/>
        </w:rPr>
        <w:t xml:space="preserve"> </w:t>
      </w:r>
      <w:r w:rsidRPr="006B5559">
        <w:rPr>
          <w:rFonts w:eastAsia="Times New Roman"/>
          <w:lang w:eastAsia="en-AU"/>
        </w:rPr>
        <w:t>and</w:t>
      </w:r>
      <w:r w:rsidR="00B7454A">
        <w:rPr>
          <w:rFonts w:eastAsia="Times New Roman"/>
          <w:lang w:eastAsia="en-AU"/>
        </w:rPr>
        <w:t xml:space="preserve"> </w:t>
      </w:r>
      <w:r w:rsidRPr="006B5559">
        <w:rPr>
          <w:rFonts w:eastAsia="Times New Roman"/>
          <w:lang w:eastAsia="en-AU"/>
        </w:rPr>
        <w:t>emerging</w:t>
      </w:r>
      <w:r w:rsidR="00B7454A">
        <w:rPr>
          <w:rFonts w:eastAsia="Times New Roman"/>
          <w:lang w:eastAsia="en-AU"/>
        </w:rPr>
        <w:t xml:space="preserve"> </w:t>
      </w:r>
      <w:r w:rsidRPr="006B5559">
        <w:rPr>
          <w:rFonts w:eastAsia="Times New Roman"/>
          <w:lang w:eastAsia="en-AU"/>
        </w:rPr>
        <w:t>television</w:t>
      </w:r>
      <w:r w:rsidR="00B7454A">
        <w:rPr>
          <w:rFonts w:eastAsia="Times New Roman"/>
          <w:lang w:eastAsia="en-AU"/>
        </w:rPr>
        <w:t xml:space="preserve"> </w:t>
      </w:r>
      <w:r w:rsidRPr="006B5559">
        <w:rPr>
          <w:rFonts w:eastAsia="Times New Roman"/>
          <w:lang w:eastAsia="en-AU"/>
        </w:rPr>
        <w:t>technologies</w:t>
      </w:r>
      <w:r w:rsidR="00B4598A">
        <w:rPr>
          <w:rFonts w:eastAsia="Times New Roman"/>
          <w:lang w:eastAsia="en-AU"/>
        </w:rPr>
        <w:t>”</w:t>
      </w:r>
      <w:r w:rsidR="00B7454A">
        <w:rPr>
          <w:rFonts w:eastAsia="Times New Roman"/>
          <w:lang w:eastAsia="en-AU"/>
        </w:rPr>
        <w:t xml:space="preserve"> </w:t>
      </w:r>
      <w:r w:rsidRPr="00E0497B">
        <w:rPr>
          <w:rFonts w:eastAsia="Times New Roman"/>
          <w:lang w:eastAsia="en-AU"/>
        </w:rPr>
        <w:t>as</w:t>
      </w:r>
      <w:r w:rsidR="00B7454A">
        <w:rPr>
          <w:rFonts w:eastAsia="Times New Roman"/>
          <w:lang w:eastAsia="en-AU"/>
        </w:rPr>
        <w:t xml:space="preserve"> </w:t>
      </w:r>
      <w:r w:rsidRPr="00E0497B">
        <w:rPr>
          <w:rFonts w:eastAsia="Times New Roman"/>
          <w:lang w:eastAsia="en-AU"/>
        </w:rPr>
        <w:t>well</w:t>
      </w:r>
      <w:r w:rsidR="00B7454A">
        <w:rPr>
          <w:rFonts w:eastAsia="Times New Roman"/>
          <w:lang w:eastAsia="en-AU"/>
        </w:rPr>
        <w:t xml:space="preserve"> </w:t>
      </w:r>
      <w:r w:rsidRPr="00E0497B">
        <w:rPr>
          <w:rFonts w:eastAsia="Times New Roman"/>
          <w:lang w:eastAsia="en-AU"/>
        </w:rPr>
        <w:t>as</w:t>
      </w:r>
      <w:r w:rsidR="00B7454A">
        <w:rPr>
          <w:rFonts w:eastAsia="Times New Roman"/>
          <w:lang w:eastAsia="en-AU"/>
        </w:rPr>
        <w:t xml:space="preserve"> </w:t>
      </w:r>
      <w:r w:rsidR="00B4598A">
        <w:rPr>
          <w:rFonts w:eastAsia="Times New Roman"/>
          <w:lang w:eastAsia="en-AU"/>
        </w:rPr>
        <w:t>“</w:t>
      </w:r>
      <w:proofErr w:type="spellStart"/>
      <w:r w:rsidRPr="00E0497B">
        <w:rPr>
          <w:rFonts w:eastAsia="Times New Roman"/>
          <w:lang w:eastAsia="en-AU"/>
        </w:rPr>
        <w:t>nonbroadcast</w:t>
      </w:r>
      <w:proofErr w:type="spellEnd"/>
      <w:r w:rsidR="00B7454A">
        <w:rPr>
          <w:rFonts w:eastAsia="Times New Roman"/>
          <w:lang w:eastAsia="en-AU"/>
        </w:rPr>
        <w:t xml:space="preserve"> </w:t>
      </w:r>
      <w:r w:rsidRPr="006B5559">
        <w:rPr>
          <w:rFonts w:eastAsia="Times New Roman"/>
          <w:lang w:eastAsia="en-AU"/>
        </w:rPr>
        <w:t>delivery</w:t>
      </w:r>
      <w:r w:rsidR="00B7454A">
        <w:rPr>
          <w:rFonts w:eastAsia="Times New Roman"/>
          <w:lang w:eastAsia="en-AU"/>
        </w:rPr>
        <w:t xml:space="preserve"> </w:t>
      </w:r>
      <w:r w:rsidRPr="006B5559">
        <w:rPr>
          <w:rFonts w:eastAsia="Times New Roman"/>
          <w:lang w:eastAsia="en-AU"/>
        </w:rPr>
        <w:t>models</w:t>
      </w:r>
      <w:r w:rsidR="00B4598A">
        <w:rPr>
          <w:rFonts w:eastAsia="Times New Roman"/>
          <w:lang w:eastAsia="en-AU"/>
        </w:rPr>
        <w:t>”</w:t>
      </w:r>
      <w:r w:rsidR="00B7454A">
        <w:rPr>
          <w:rFonts w:eastAsia="Times New Roman"/>
          <w:lang w:eastAsia="en-AU"/>
        </w:rPr>
        <w:t xml:space="preserve"> </w:t>
      </w:r>
      <w:r>
        <w:rPr>
          <w:rFonts w:eastAsia="Times New Roman"/>
          <w:lang w:eastAsia="en-AU"/>
        </w:rPr>
        <w:t>were</w:t>
      </w:r>
      <w:r w:rsidR="00B7454A">
        <w:rPr>
          <w:rFonts w:eastAsia="Times New Roman"/>
          <w:lang w:eastAsia="en-AU"/>
        </w:rPr>
        <w:t xml:space="preserve"> </w:t>
      </w:r>
      <w:r w:rsidRPr="00E0497B">
        <w:rPr>
          <w:rFonts w:eastAsia="Times New Roman"/>
          <w:lang w:eastAsia="en-AU"/>
        </w:rPr>
        <w:t>an</w:t>
      </w:r>
      <w:r w:rsidR="00B7454A">
        <w:rPr>
          <w:rFonts w:eastAsia="Times New Roman"/>
          <w:lang w:eastAsia="en-AU"/>
        </w:rPr>
        <w:t xml:space="preserve"> </w:t>
      </w:r>
      <w:r w:rsidRPr="00E0497B">
        <w:rPr>
          <w:rFonts w:eastAsia="Times New Roman"/>
          <w:lang w:eastAsia="en-AU"/>
        </w:rPr>
        <w:t>important</w:t>
      </w:r>
      <w:r w:rsidR="00B7454A">
        <w:rPr>
          <w:rFonts w:eastAsia="Times New Roman"/>
          <w:lang w:eastAsia="en-AU"/>
        </w:rPr>
        <w:t xml:space="preserve"> </w:t>
      </w:r>
      <w:r w:rsidRPr="00E0497B">
        <w:rPr>
          <w:rFonts w:eastAsia="Times New Roman"/>
          <w:lang w:eastAsia="en-AU"/>
        </w:rPr>
        <w:t>area</w:t>
      </w:r>
      <w:r w:rsidR="00B7454A">
        <w:rPr>
          <w:rFonts w:eastAsia="Times New Roman"/>
          <w:lang w:eastAsia="en-AU"/>
        </w:rPr>
        <w:t xml:space="preserve"> </w:t>
      </w:r>
      <w:r>
        <w:rPr>
          <w:rFonts w:eastAsia="Times New Roman"/>
          <w:noProof/>
          <w:lang w:eastAsia="en-AU"/>
        </w:rPr>
        <w:t>(Cronin</w:t>
      </w:r>
      <w:r w:rsidR="00B7454A">
        <w:rPr>
          <w:rFonts w:eastAsia="Times New Roman"/>
          <w:noProof/>
          <w:lang w:eastAsia="en-AU"/>
        </w:rPr>
        <w:t xml:space="preserve"> </w:t>
      </w:r>
      <w:r w:rsidR="00C12533">
        <w:rPr>
          <w:rFonts w:eastAsia="Times New Roman"/>
          <w:noProof/>
          <w:lang w:eastAsia="en-AU"/>
        </w:rPr>
        <w:t xml:space="preserve">&amp; </w:t>
      </w:r>
      <w:r>
        <w:rPr>
          <w:rFonts w:eastAsia="Times New Roman"/>
          <w:noProof/>
          <w:lang w:eastAsia="en-AU"/>
        </w:rPr>
        <w:t>King</w:t>
      </w:r>
      <w:r w:rsidR="00B7454A">
        <w:rPr>
          <w:rFonts w:eastAsia="Times New Roman"/>
          <w:noProof/>
          <w:lang w:eastAsia="en-AU"/>
        </w:rPr>
        <w:t xml:space="preserve"> </w:t>
      </w:r>
      <w:r>
        <w:rPr>
          <w:rFonts w:eastAsia="Times New Roman"/>
          <w:noProof/>
          <w:lang w:eastAsia="en-AU"/>
        </w:rPr>
        <w:t>1998)</w:t>
      </w:r>
      <w:r w:rsidRPr="00E0497B">
        <w:rPr>
          <w:rFonts w:eastAsia="Times New Roman"/>
          <w:lang w:eastAsia="en-AU"/>
        </w:rPr>
        <w:t>.</w:t>
      </w:r>
    </w:p>
    <w:p w14:paraId="1DB67690" w14:textId="46EBEB49" w:rsidR="00EC29C7" w:rsidRPr="00E0497B" w:rsidRDefault="00EC29C7" w:rsidP="00D92420">
      <w:r>
        <w:lastRenderedPageBreak/>
        <w:t>Finally,</w:t>
      </w:r>
      <w:r w:rsidR="00B7454A">
        <w:t xml:space="preserve"> </w:t>
      </w:r>
      <w:r>
        <w:t>s</w:t>
      </w:r>
      <w:r w:rsidRPr="00E0497B">
        <w:t>ome</w:t>
      </w:r>
      <w:r w:rsidR="00B7454A">
        <w:t xml:space="preserve"> </w:t>
      </w:r>
      <w:r w:rsidRPr="00E0497B">
        <w:t>studies</w:t>
      </w:r>
      <w:r w:rsidR="00B7454A">
        <w:t xml:space="preserve"> </w:t>
      </w:r>
      <w:r w:rsidRPr="00E0497B">
        <w:t>suggest</w:t>
      </w:r>
      <w:r w:rsidR="00B7454A">
        <w:t xml:space="preserve"> </w:t>
      </w:r>
      <w:r>
        <w:t>AD</w:t>
      </w:r>
      <w:r w:rsidR="00B7454A">
        <w:t xml:space="preserve"> </w:t>
      </w:r>
      <w:r w:rsidRPr="00E0497B">
        <w:t>was</w:t>
      </w:r>
      <w:r w:rsidR="00B7454A">
        <w:t xml:space="preserve"> </w:t>
      </w:r>
      <w:r w:rsidRPr="00E0497B">
        <w:t>not</w:t>
      </w:r>
      <w:r w:rsidR="00B7454A">
        <w:t xml:space="preserve"> </w:t>
      </w:r>
      <w:r w:rsidRPr="00E0497B">
        <w:t>as</w:t>
      </w:r>
      <w:r w:rsidR="00B7454A">
        <w:t xml:space="preserve"> </w:t>
      </w:r>
      <w:r w:rsidRPr="00E0497B">
        <w:t>high</w:t>
      </w:r>
      <w:r w:rsidR="00B7454A">
        <w:t xml:space="preserve"> </w:t>
      </w:r>
      <w:r w:rsidRPr="00E0497B">
        <w:t>a</w:t>
      </w:r>
      <w:r w:rsidR="00B7454A">
        <w:t xml:space="preserve"> </w:t>
      </w:r>
      <w:r w:rsidRPr="00E0497B">
        <w:t>priority</w:t>
      </w:r>
      <w:r w:rsidR="00B7454A">
        <w:t xml:space="preserve"> </w:t>
      </w:r>
      <w:r w:rsidRPr="00E0497B">
        <w:t>for</w:t>
      </w:r>
      <w:r w:rsidR="00B7454A">
        <w:t xml:space="preserve"> </w:t>
      </w:r>
      <w:r w:rsidRPr="00E0497B">
        <w:t>Blind</w:t>
      </w:r>
      <w:r w:rsidR="00B7454A">
        <w:t xml:space="preserve"> </w:t>
      </w:r>
      <w:r w:rsidRPr="00E0497B">
        <w:t>and</w:t>
      </w:r>
      <w:r w:rsidR="00B7454A">
        <w:t xml:space="preserve"> </w:t>
      </w:r>
      <w:r w:rsidRPr="00E0497B">
        <w:t>vision</w:t>
      </w:r>
      <w:r w:rsidR="00B7454A">
        <w:t xml:space="preserve"> </w:t>
      </w:r>
      <w:r w:rsidRPr="00E0497B">
        <w:t>impaired</w:t>
      </w:r>
      <w:r w:rsidR="00B7454A">
        <w:t xml:space="preserve"> </w:t>
      </w:r>
      <w:r w:rsidRPr="00E0497B">
        <w:t>activists</w:t>
      </w:r>
      <w:r w:rsidR="00B7454A">
        <w:t xml:space="preserve"> </w:t>
      </w:r>
      <w:r w:rsidRPr="00E0497B">
        <w:t>who</w:t>
      </w:r>
      <w:r w:rsidR="00B7454A">
        <w:t xml:space="preserve"> </w:t>
      </w:r>
      <w:r w:rsidRPr="00E0497B">
        <w:t>focused</w:t>
      </w:r>
      <w:r w:rsidR="00B7454A">
        <w:t xml:space="preserve"> </w:t>
      </w:r>
      <w:r w:rsidRPr="00E0497B">
        <w:t>their</w:t>
      </w:r>
      <w:r w:rsidR="00B7454A">
        <w:t xml:space="preserve"> </w:t>
      </w:r>
      <w:r w:rsidRPr="00E0497B">
        <w:t>energies</w:t>
      </w:r>
      <w:r w:rsidR="00B7454A">
        <w:t xml:space="preserve"> </w:t>
      </w:r>
      <w:r w:rsidRPr="00E0497B">
        <w:t>on</w:t>
      </w:r>
      <w:r w:rsidR="00B7454A">
        <w:t xml:space="preserve"> </w:t>
      </w:r>
      <w:r w:rsidRPr="00E0497B">
        <w:t>access</w:t>
      </w:r>
      <w:r w:rsidR="00B7454A">
        <w:t xml:space="preserve"> </w:t>
      </w:r>
      <w:r w:rsidRPr="00E0497B">
        <w:t>to</w:t>
      </w:r>
      <w:r w:rsidR="00B7454A">
        <w:t xml:space="preserve"> </w:t>
      </w:r>
      <w:r w:rsidRPr="00E0497B">
        <w:t>the</w:t>
      </w:r>
      <w:r w:rsidR="00B7454A">
        <w:t xml:space="preserve"> </w:t>
      </w:r>
      <w:r w:rsidRPr="00E0497B">
        <w:t>workforce</w:t>
      </w:r>
      <w:r w:rsidR="00B7454A">
        <w:t xml:space="preserve"> </w:t>
      </w:r>
      <w:r w:rsidRPr="00E0497B">
        <w:t>rather</w:t>
      </w:r>
      <w:r w:rsidR="00B7454A">
        <w:t xml:space="preserve"> </w:t>
      </w:r>
      <w:r w:rsidRPr="00E0497B">
        <w:t>than</w:t>
      </w:r>
      <w:r w:rsidR="00B7454A">
        <w:t xml:space="preserve"> </w:t>
      </w:r>
      <w:r w:rsidRPr="00E0497B">
        <w:t>access</w:t>
      </w:r>
      <w:r w:rsidR="00B7454A">
        <w:t xml:space="preserve"> </w:t>
      </w:r>
      <w:r w:rsidRPr="00E0497B">
        <w:t>to</w:t>
      </w:r>
      <w:r w:rsidR="00B7454A">
        <w:t xml:space="preserve"> </w:t>
      </w:r>
      <w:r w:rsidRPr="00E0497B">
        <w:t>television</w:t>
      </w:r>
      <w:r w:rsidR="00B7454A">
        <w:t xml:space="preserve"> </w:t>
      </w:r>
      <w:r>
        <w:rPr>
          <w:noProof/>
        </w:rPr>
        <w:t>(Snyder</w:t>
      </w:r>
      <w:r w:rsidR="00B7454A">
        <w:rPr>
          <w:noProof/>
        </w:rPr>
        <w:t xml:space="preserve"> </w:t>
      </w:r>
      <w:r>
        <w:rPr>
          <w:noProof/>
        </w:rPr>
        <w:t>2005)</w:t>
      </w:r>
      <w:r w:rsidRPr="00E0497B">
        <w:t>.</w:t>
      </w:r>
      <w:r w:rsidR="00B7454A">
        <w:t xml:space="preserve"> </w:t>
      </w:r>
      <w:r w:rsidRPr="00E0497B">
        <w:t>However,</w:t>
      </w:r>
      <w:r w:rsidR="00B7454A">
        <w:t xml:space="preserve"> </w:t>
      </w:r>
      <w:r w:rsidRPr="00E0497B">
        <w:t>increasingly,</w:t>
      </w:r>
      <w:r w:rsidR="00B7454A">
        <w:t xml:space="preserve"> </w:t>
      </w:r>
      <w:r w:rsidRPr="00E0497B">
        <w:t>with</w:t>
      </w:r>
      <w:r w:rsidR="00B7454A">
        <w:t xml:space="preserve"> </w:t>
      </w:r>
      <w:r w:rsidRPr="00E0497B">
        <w:t>the</w:t>
      </w:r>
      <w:r w:rsidR="00B7454A">
        <w:t xml:space="preserve"> </w:t>
      </w:r>
      <w:r w:rsidRPr="00E0497B">
        <w:t>digitisation</w:t>
      </w:r>
      <w:r w:rsidR="00B7454A">
        <w:t xml:space="preserve"> </w:t>
      </w:r>
      <w:r w:rsidRPr="00E0497B">
        <w:t>of</w:t>
      </w:r>
      <w:r w:rsidR="00B7454A">
        <w:t xml:space="preserve"> </w:t>
      </w:r>
      <w:r w:rsidRPr="00E0497B">
        <w:t>television,</w:t>
      </w:r>
      <w:r w:rsidR="00B7454A">
        <w:t xml:space="preserve"> </w:t>
      </w:r>
      <w:r w:rsidRPr="00E0497B">
        <w:t>activists</w:t>
      </w:r>
      <w:r w:rsidR="00B7454A">
        <w:t xml:space="preserve"> </w:t>
      </w:r>
      <w:r w:rsidRPr="00E0497B">
        <w:t>with</w:t>
      </w:r>
      <w:r w:rsidR="00B7454A">
        <w:t xml:space="preserve"> </w:t>
      </w:r>
      <w:r w:rsidRPr="00E0497B">
        <w:t>vision</w:t>
      </w:r>
      <w:r w:rsidR="00B7454A">
        <w:t xml:space="preserve"> </w:t>
      </w:r>
      <w:r w:rsidRPr="00E0497B">
        <w:t>impairment</w:t>
      </w:r>
      <w:r w:rsidR="00B7454A">
        <w:t xml:space="preserve"> </w:t>
      </w:r>
      <w:r w:rsidRPr="00E0497B">
        <w:t>are</w:t>
      </w:r>
      <w:r w:rsidR="00B7454A">
        <w:t xml:space="preserve"> </w:t>
      </w:r>
      <w:r w:rsidRPr="00E0497B">
        <w:t>advocating</w:t>
      </w:r>
      <w:r w:rsidR="00B7454A">
        <w:t xml:space="preserve"> </w:t>
      </w:r>
      <w:r w:rsidRPr="00E0497B">
        <w:t>for</w:t>
      </w:r>
      <w:r w:rsidR="00B7454A">
        <w:t xml:space="preserve"> </w:t>
      </w:r>
      <w:r w:rsidRPr="00E0497B">
        <w:t>better</w:t>
      </w:r>
      <w:r w:rsidR="00B7454A">
        <w:t xml:space="preserve"> </w:t>
      </w:r>
      <w:r w:rsidRPr="00E0497B">
        <w:t>television</w:t>
      </w:r>
      <w:r w:rsidR="00B7454A">
        <w:t xml:space="preserve"> </w:t>
      </w:r>
      <w:r w:rsidRPr="00E0497B">
        <w:t>accessibility</w:t>
      </w:r>
      <w:r w:rsidR="00B7454A">
        <w:t xml:space="preserve"> </w:t>
      </w:r>
      <w:r>
        <w:rPr>
          <w:noProof/>
        </w:rPr>
        <w:t>(Fernandes</w:t>
      </w:r>
      <w:r w:rsidR="00B7454A">
        <w:rPr>
          <w:noProof/>
        </w:rPr>
        <w:t xml:space="preserve"> </w:t>
      </w:r>
      <w:r>
        <w:rPr>
          <w:noProof/>
        </w:rPr>
        <w:t>et</w:t>
      </w:r>
      <w:r w:rsidR="00B7454A">
        <w:rPr>
          <w:noProof/>
        </w:rPr>
        <w:t xml:space="preserve"> </w:t>
      </w:r>
      <w:r>
        <w:rPr>
          <w:noProof/>
        </w:rPr>
        <w:t>al.</w:t>
      </w:r>
      <w:r w:rsidR="00B7454A">
        <w:rPr>
          <w:noProof/>
        </w:rPr>
        <w:t xml:space="preserve"> </w:t>
      </w:r>
      <w:r>
        <w:rPr>
          <w:noProof/>
        </w:rPr>
        <w:t>2013;</w:t>
      </w:r>
      <w:r w:rsidR="00B7454A">
        <w:rPr>
          <w:noProof/>
        </w:rPr>
        <w:t xml:space="preserve"> </w:t>
      </w:r>
      <w:r>
        <w:rPr>
          <w:noProof/>
        </w:rPr>
        <w:t>Ellis</w:t>
      </w:r>
      <w:r w:rsidR="00B7454A">
        <w:rPr>
          <w:noProof/>
        </w:rPr>
        <w:t xml:space="preserve"> </w:t>
      </w:r>
      <w:r>
        <w:rPr>
          <w:noProof/>
        </w:rPr>
        <w:t>2015;</w:t>
      </w:r>
      <w:r w:rsidR="00B7454A">
        <w:rPr>
          <w:noProof/>
        </w:rPr>
        <w:t xml:space="preserve"> </w:t>
      </w:r>
      <w:r>
        <w:rPr>
          <w:noProof/>
        </w:rPr>
        <w:t>Ellis</w:t>
      </w:r>
      <w:r w:rsidR="00B7454A">
        <w:rPr>
          <w:noProof/>
        </w:rPr>
        <w:t xml:space="preserve"> </w:t>
      </w:r>
      <w:r w:rsidR="00C12533">
        <w:rPr>
          <w:noProof/>
        </w:rPr>
        <w:t xml:space="preserve">&amp; </w:t>
      </w:r>
      <w:r>
        <w:rPr>
          <w:noProof/>
        </w:rPr>
        <w:t>Kent</w:t>
      </w:r>
      <w:r w:rsidR="00B7454A">
        <w:rPr>
          <w:noProof/>
        </w:rPr>
        <w:t xml:space="preserve"> </w:t>
      </w:r>
      <w:r>
        <w:rPr>
          <w:noProof/>
        </w:rPr>
        <w:t>2015)</w:t>
      </w:r>
      <w:r w:rsidRPr="00E0497B">
        <w:t>.</w:t>
      </w:r>
      <w:r w:rsidR="00B7454A">
        <w:t xml:space="preserve"> </w:t>
      </w:r>
      <w:r w:rsidRPr="00E0497B">
        <w:t>VOD</w:t>
      </w:r>
      <w:r w:rsidR="00B7454A">
        <w:t xml:space="preserve"> </w:t>
      </w:r>
      <w:r w:rsidRPr="00E0497B">
        <w:t>has</w:t>
      </w:r>
      <w:r w:rsidR="00B7454A">
        <w:t xml:space="preserve"> </w:t>
      </w:r>
      <w:r w:rsidRPr="00E0497B">
        <w:t>been</w:t>
      </w:r>
      <w:r w:rsidR="00B7454A">
        <w:t xml:space="preserve"> </w:t>
      </w:r>
      <w:r w:rsidRPr="00E0497B">
        <w:t>a</w:t>
      </w:r>
      <w:r w:rsidR="00B7454A">
        <w:t xml:space="preserve"> </w:t>
      </w:r>
      <w:r w:rsidRPr="00E0497B">
        <w:t>particular</w:t>
      </w:r>
      <w:r w:rsidR="00B7454A">
        <w:t xml:space="preserve"> </w:t>
      </w:r>
      <w:r w:rsidRPr="00E0497B">
        <w:t>focus</w:t>
      </w:r>
      <w:r w:rsidR="00B7454A">
        <w:t xml:space="preserve"> </w:t>
      </w:r>
      <w:r w:rsidRPr="00E0497B">
        <w:t>point</w:t>
      </w:r>
      <w:r w:rsidR="00B7454A">
        <w:t xml:space="preserve"> </w:t>
      </w:r>
      <w:r w:rsidRPr="00E0497B">
        <w:t>with</w:t>
      </w:r>
      <w:r w:rsidR="00B7454A">
        <w:t xml:space="preserve"> </w:t>
      </w:r>
      <w:r w:rsidRPr="00E0497B">
        <w:t>online</w:t>
      </w:r>
      <w:r w:rsidR="00B7454A">
        <w:t xml:space="preserve"> </w:t>
      </w:r>
      <w:r w:rsidRPr="00E0497B">
        <w:t>movements</w:t>
      </w:r>
      <w:r w:rsidR="00B7454A">
        <w:t xml:space="preserve"> </w:t>
      </w:r>
      <w:r w:rsidRPr="00E0497B">
        <w:t>such</w:t>
      </w:r>
      <w:r w:rsidR="00B7454A">
        <w:t xml:space="preserve"> </w:t>
      </w:r>
      <w:r w:rsidRPr="00E0497B">
        <w:t>as</w:t>
      </w:r>
      <w:r w:rsidR="00B7454A">
        <w:t xml:space="preserve"> </w:t>
      </w:r>
      <w:r w:rsidR="00414255">
        <w:t>t</w:t>
      </w:r>
      <w:r w:rsidR="00414255" w:rsidRPr="00E0497B">
        <w:t>he</w:t>
      </w:r>
      <w:r w:rsidR="00414255">
        <w:t xml:space="preserve"> </w:t>
      </w:r>
      <w:r w:rsidRPr="00E0497B">
        <w:t>Accessible</w:t>
      </w:r>
      <w:r w:rsidR="00B7454A">
        <w:t xml:space="preserve"> </w:t>
      </w:r>
      <w:r w:rsidRPr="00E0497B">
        <w:t>Netflix</w:t>
      </w:r>
      <w:r w:rsidR="00B7454A">
        <w:t xml:space="preserve"> </w:t>
      </w:r>
      <w:r w:rsidRPr="00E0497B">
        <w:t>Project</w:t>
      </w:r>
      <w:r w:rsidR="00B7454A">
        <w:t xml:space="preserve"> </w:t>
      </w:r>
      <w:r>
        <w:t>(ANP)</w:t>
      </w:r>
      <w:r w:rsidR="00B7454A">
        <w:t xml:space="preserve"> </w:t>
      </w:r>
      <w:r w:rsidRPr="00E0497B">
        <w:t>achieving</w:t>
      </w:r>
      <w:r w:rsidR="00B7454A">
        <w:t xml:space="preserve"> </w:t>
      </w:r>
      <w:r w:rsidRPr="00E0497B">
        <w:t>successful</w:t>
      </w:r>
      <w:r w:rsidR="00B7454A">
        <w:t xml:space="preserve"> </w:t>
      </w:r>
      <w:r w:rsidRPr="00E0497B">
        <w:t>outcomes</w:t>
      </w:r>
      <w:r w:rsidR="00B7454A">
        <w:t xml:space="preserve"> </w:t>
      </w:r>
      <w:r>
        <w:rPr>
          <w:noProof/>
        </w:rPr>
        <w:t>(Kingett</w:t>
      </w:r>
      <w:r w:rsidR="00B7454A">
        <w:rPr>
          <w:noProof/>
        </w:rPr>
        <w:t xml:space="preserve"> </w:t>
      </w:r>
      <w:r>
        <w:rPr>
          <w:noProof/>
        </w:rPr>
        <w:t>2015a;</w:t>
      </w:r>
      <w:r w:rsidR="00B7454A">
        <w:rPr>
          <w:noProof/>
        </w:rPr>
        <w:t xml:space="preserve"> </w:t>
      </w:r>
      <w:r>
        <w:rPr>
          <w:noProof/>
        </w:rPr>
        <w:t>Ellis</w:t>
      </w:r>
      <w:r w:rsidR="00B7454A">
        <w:rPr>
          <w:noProof/>
        </w:rPr>
        <w:t xml:space="preserve"> </w:t>
      </w:r>
      <w:r w:rsidR="00C12533">
        <w:rPr>
          <w:noProof/>
        </w:rPr>
        <w:t xml:space="preserve">&amp; </w:t>
      </w:r>
      <w:r>
        <w:rPr>
          <w:noProof/>
        </w:rPr>
        <w:t>Kent</w:t>
      </w:r>
      <w:r w:rsidR="00B7454A">
        <w:rPr>
          <w:noProof/>
        </w:rPr>
        <w:t xml:space="preserve"> </w:t>
      </w:r>
      <w:r>
        <w:rPr>
          <w:noProof/>
        </w:rPr>
        <w:t>2015)</w:t>
      </w:r>
      <w:r w:rsidRPr="00E0497B">
        <w:t>.</w:t>
      </w:r>
      <w:r w:rsidR="00B7454A">
        <w:t xml:space="preserve"> </w:t>
      </w:r>
      <w:r>
        <w:t>Following</w:t>
      </w:r>
      <w:r w:rsidR="00B7454A">
        <w:t xml:space="preserve"> </w:t>
      </w:r>
      <w:r>
        <w:t>the</w:t>
      </w:r>
      <w:r w:rsidR="00B7454A">
        <w:t xml:space="preserve"> </w:t>
      </w:r>
      <w:r>
        <w:t>ANP</w:t>
      </w:r>
      <w:r w:rsidR="00B4598A">
        <w:t>’</w:t>
      </w:r>
      <w:r>
        <w:t>s</w:t>
      </w:r>
      <w:r w:rsidR="00B7454A">
        <w:t xml:space="preserve"> </w:t>
      </w:r>
      <w:r>
        <w:t>advocacy</w:t>
      </w:r>
      <w:r w:rsidR="00B7454A">
        <w:t xml:space="preserve"> </w:t>
      </w:r>
      <w:r>
        <w:t>across</w:t>
      </w:r>
      <w:r w:rsidR="00B7454A">
        <w:t xml:space="preserve"> </w:t>
      </w:r>
      <w:r>
        <w:t>a</w:t>
      </w:r>
      <w:r w:rsidR="00B7454A">
        <w:t xml:space="preserve"> </w:t>
      </w:r>
      <w:r>
        <w:t>number</w:t>
      </w:r>
      <w:r w:rsidR="00B7454A">
        <w:t xml:space="preserve"> </w:t>
      </w:r>
      <w:r>
        <w:t>of</w:t>
      </w:r>
      <w:r w:rsidR="00B7454A">
        <w:t xml:space="preserve"> </w:t>
      </w:r>
      <w:r>
        <w:t>online</w:t>
      </w:r>
      <w:r w:rsidR="00B7454A">
        <w:t xml:space="preserve"> </w:t>
      </w:r>
      <w:r>
        <w:t>platforms,</w:t>
      </w:r>
      <w:r w:rsidR="00B7454A">
        <w:t xml:space="preserve"> </w:t>
      </w:r>
      <w:r>
        <w:t>Netflix</w:t>
      </w:r>
      <w:r w:rsidR="00B7454A">
        <w:t xml:space="preserve"> </w:t>
      </w:r>
      <w:r>
        <w:t>announced</w:t>
      </w:r>
      <w:r w:rsidR="00B7454A">
        <w:t xml:space="preserve"> </w:t>
      </w:r>
      <w:r>
        <w:t>the</w:t>
      </w:r>
      <w:r w:rsidR="00B7454A">
        <w:t xml:space="preserve"> </w:t>
      </w:r>
      <w:r>
        <w:t>introduction</w:t>
      </w:r>
      <w:r w:rsidR="00B7454A">
        <w:t xml:space="preserve"> </w:t>
      </w:r>
      <w:r>
        <w:t>of</w:t>
      </w:r>
      <w:r w:rsidR="00B7454A">
        <w:t xml:space="preserve"> </w:t>
      </w:r>
      <w:r>
        <w:t>AD</w:t>
      </w:r>
      <w:r w:rsidR="00B7454A">
        <w:t xml:space="preserve"> </w:t>
      </w:r>
      <w:r>
        <w:t>on</w:t>
      </w:r>
      <w:r w:rsidR="00B7454A">
        <w:t xml:space="preserve"> </w:t>
      </w:r>
      <w:r>
        <w:t>original</w:t>
      </w:r>
      <w:r w:rsidR="00B7454A">
        <w:t xml:space="preserve"> </w:t>
      </w:r>
      <w:r>
        <w:t>programming</w:t>
      </w:r>
      <w:r w:rsidR="00B7454A">
        <w:t xml:space="preserve"> </w:t>
      </w:r>
      <w:r>
        <w:t>in</w:t>
      </w:r>
      <w:r w:rsidR="00B7454A">
        <w:t xml:space="preserve"> </w:t>
      </w:r>
      <w:r>
        <w:t>2015,</w:t>
      </w:r>
      <w:r w:rsidR="00B7454A">
        <w:t xml:space="preserve"> </w:t>
      </w:r>
      <w:r>
        <w:t>just</w:t>
      </w:r>
      <w:r w:rsidR="00B7454A">
        <w:t xml:space="preserve"> </w:t>
      </w:r>
      <w:r>
        <w:t>as</w:t>
      </w:r>
      <w:r w:rsidR="00B7454A">
        <w:t xml:space="preserve"> </w:t>
      </w:r>
      <w:r>
        <w:t>the</w:t>
      </w:r>
      <w:r w:rsidR="00B7454A">
        <w:t xml:space="preserve"> </w:t>
      </w:r>
      <w:r>
        <w:t>service</w:t>
      </w:r>
      <w:r w:rsidR="00B7454A">
        <w:t xml:space="preserve"> </w:t>
      </w:r>
      <w:r>
        <w:t>launched</w:t>
      </w:r>
      <w:r w:rsidR="00B7454A">
        <w:t xml:space="preserve"> </w:t>
      </w:r>
      <w:r>
        <w:t>an</w:t>
      </w:r>
      <w:r w:rsidR="00B7454A">
        <w:t xml:space="preserve"> </w:t>
      </w:r>
      <w:r>
        <w:t>Australian</w:t>
      </w:r>
      <w:r w:rsidR="00B7454A">
        <w:t xml:space="preserve"> </w:t>
      </w:r>
      <w:r>
        <w:t>offering.</w:t>
      </w:r>
    </w:p>
    <w:p w14:paraId="7BEF2B2E" w14:textId="15236B72" w:rsidR="00EC29C7" w:rsidRDefault="00EC29C7" w:rsidP="00D92420">
      <w:r w:rsidRPr="00D56A21">
        <w:t>Overall,</w:t>
      </w:r>
      <w:r w:rsidR="00B7454A">
        <w:t xml:space="preserve"> </w:t>
      </w:r>
      <w:r w:rsidRPr="00D56A21">
        <w:t>there</w:t>
      </w:r>
      <w:r w:rsidR="00B7454A">
        <w:t xml:space="preserve"> </w:t>
      </w:r>
      <w:r w:rsidRPr="00D56A21">
        <w:t>is</w:t>
      </w:r>
      <w:r w:rsidR="00B7454A">
        <w:t xml:space="preserve"> </w:t>
      </w:r>
      <w:r w:rsidRPr="00D56A21">
        <w:t>a</w:t>
      </w:r>
      <w:r w:rsidR="00B7454A">
        <w:t xml:space="preserve"> </w:t>
      </w:r>
      <w:r w:rsidRPr="00D56A21">
        <w:t>varied</w:t>
      </w:r>
      <w:r w:rsidR="00B7454A">
        <w:t xml:space="preserve"> </w:t>
      </w:r>
      <w:r w:rsidRPr="00D56A21">
        <w:t>approach</w:t>
      </w:r>
      <w:r w:rsidR="00B7454A">
        <w:t xml:space="preserve"> </w:t>
      </w:r>
      <w:r w:rsidRPr="00D56A21">
        <w:t>being</w:t>
      </w:r>
      <w:r w:rsidR="00B7454A">
        <w:t xml:space="preserve"> </w:t>
      </w:r>
      <w:r w:rsidRPr="00D56A21">
        <w:t>taken</w:t>
      </w:r>
      <w:r w:rsidR="00B7454A">
        <w:t xml:space="preserve"> </w:t>
      </w:r>
      <w:r w:rsidRPr="00D56A21">
        <w:t>to</w:t>
      </w:r>
      <w:r w:rsidR="00B7454A">
        <w:t xml:space="preserve"> </w:t>
      </w:r>
      <w:r w:rsidRPr="00D56A21">
        <w:t>work</w:t>
      </w:r>
      <w:r w:rsidR="00B7454A">
        <w:t xml:space="preserve"> </w:t>
      </w:r>
      <w:r w:rsidRPr="00D56A21">
        <w:t>carried</w:t>
      </w:r>
      <w:r w:rsidR="00B7454A">
        <w:t xml:space="preserve"> </w:t>
      </w:r>
      <w:r w:rsidRPr="00D56A21">
        <w:t>out</w:t>
      </w:r>
      <w:r w:rsidR="00B7454A">
        <w:t xml:space="preserve"> </w:t>
      </w:r>
      <w:r w:rsidRPr="00D56A21">
        <w:t>in</w:t>
      </w:r>
      <w:r w:rsidR="00B7454A">
        <w:t xml:space="preserve"> </w:t>
      </w:r>
      <w:r w:rsidRPr="00D56A21">
        <w:t>this</w:t>
      </w:r>
      <w:r w:rsidR="00B7454A">
        <w:t xml:space="preserve"> </w:t>
      </w:r>
      <w:r w:rsidRPr="00D56A21">
        <w:t>field,</w:t>
      </w:r>
      <w:r w:rsidR="00B7454A">
        <w:t xml:space="preserve"> </w:t>
      </w:r>
      <w:r w:rsidRPr="00D56A21">
        <w:t>but</w:t>
      </w:r>
      <w:r w:rsidR="00B7454A">
        <w:t xml:space="preserve"> </w:t>
      </w:r>
      <w:r w:rsidRPr="00D56A21">
        <w:t>it</w:t>
      </w:r>
      <w:r w:rsidR="00B7454A">
        <w:t xml:space="preserve"> </w:t>
      </w:r>
      <w:r w:rsidRPr="00D56A21">
        <w:t>appears</w:t>
      </w:r>
      <w:r w:rsidR="00B7454A">
        <w:t xml:space="preserve"> </w:t>
      </w:r>
      <w:r w:rsidRPr="00D56A21">
        <w:t>that</w:t>
      </w:r>
      <w:r w:rsidR="00B7454A">
        <w:t xml:space="preserve"> </w:t>
      </w:r>
      <w:r w:rsidRPr="00D56A21">
        <w:t>much</w:t>
      </w:r>
      <w:r w:rsidR="00B7454A">
        <w:t xml:space="preserve"> </w:t>
      </w:r>
      <w:r w:rsidRPr="00D56A21">
        <w:t>of</w:t>
      </w:r>
      <w:r w:rsidR="00B7454A">
        <w:t xml:space="preserve"> </w:t>
      </w:r>
      <w:r w:rsidRPr="00D56A21">
        <w:t>it</w:t>
      </w:r>
      <w:r w:rsidR="00B7454A">
        <w:t xml:space="preserve"> </w:t>
      </w:r>
      <w:r w:rsidRPr="00D56A21">
        <w:t>is</w:t>
      </w:r>
      <w:r w:rsidR="00B7454A">
        <w:t xml:space="preserve"> </w:t>
      </w:r>
      <w:r w:rsidRPr="00D56A21">
        <w:t>focusing</w:t>
      </w:r>
      <w:r w:rsidR="00B7454A">
        <w:t xml:space="preserve"> </w:t>
      </w:r>
      <w:r w:rsidRPr="00D56A21">
        <w:t>on</w:t>
      </w:r>
      <w:r w:rsidR="00B7454A">
        <w:t xml:space="preserve"> </w:t>
      </w:r>
      <w:r w:rsidRPr="00D56A21">
        <w:t>the</w:t>
      </w:r>
      <w:r w:rsidR="00B7454A">
        <w:t xml:space="preserve"> </w:t>
      </w:r>
      <w:r w:rsidRPr="00D56A21">
        <w:t>intersections</w:t>
      </w:r>
      <w:r w:rsidR="00B7454A">
        <w:t xml:space="preserve"> </w:t>
      </w:r>
      <w:r w:rsidRPr="00D56A21">
        <w:t>of</w:t>
      </w:r>
      <w:r w:rsidR="00B7454A">
        <w:t xml:space="preserve"> </w:t>
      </w:r>
      <w:r w:rsidRPr="00D56A21">
        <w:t>technology,</w:t>
      </w:r>
      <w:r w:rsidR="00B7454A">
        <w:t xml:space="preserve"> </w:t>
      </w:r>
      <w:r w:rsidRPr="00D56A21">
        <w:t>inclusion</w:t>
      </w:r>
      <w:r w:rsidR="00B7454A">
        <w:t xml:space="preserve"> </w:t>
      </w:r>
      <w:r w:rsidRPr="00D56A21">
        <w:t>and</w:t>
      </w:r>
      <w:r w:rsidR="00B7454A">
        <w:t xml:space="preserve"> </w:t>
      </w:r>
      <w:r w:rsidRPr="00D56A21">
        <w:t>social</w:t>
      </w:r>
      <w:r w:rsidR="00B7454A">
        <w:t xml:space="preserve"> </w:t>
      </w:r>
      <w:r w:rsidRPr="00D56A21">
        <w:t>responsibility;</w:t>
      </w:r>
      <w:r w:rsidR="00B7454A">
        <w:t xml:space="preserve"> </w:t>
      </w:r>
      <w:r w:rsidRPr="00D56A21">
        <w:t>however,</w:t>
      </w:r>
      <w:r w:rsidR="00B7454A">
        <w:t xml:space="preserve"> </w:t>
      </w:r>
      <w:r w:rsidRPr="00D56A21">
        <w:t>the</w:t>
      </w:r>
      <w:r w:rsidR="00B7454A">
        <w:t xml:space="preserve"> </w:t>
      </w:r>
      <w:r w:rsidRPr="00D56A21">
        <w:t>research</w:t>
      </w:r>
      <w:r w:rsidR="00B7454A">
        <w:t xml:space="preserve"> </w:t>
      </w:r>
      <w:r w:rsidRPr="00D56A21">
        <w:t>still</w:t>
      </w:r>
      <w:r w:rsidR="00B7454A">
        <w:t xml:space="preserve"> </w:t>
      </w:r>
      <w:r w:rsidRPr="00D56A21">
        <w:t>remains</w:t>
      </w:r>
      <w:r w:rsidR="00B7454A">
        <w:t xml:space="preserve"> </w:t>
      </w:r>
      <w:r w:rsidRPr="00D56A21">
        <w:t>scarce.</w:t>
      </w:r>
      <w:r w:rsidR="00B7454A">
        <w:t xml:space="preserve"> </w:t>
      </w:r>
      <w:r w:rsidRPr="00D56A21">
        <w:t>As</w:t>
      </w:r>
      <w:r w:rsidR="00B7454A">
        <w:t xml:space="preserve"> </w:t>
      </w:r>
      <w:proofErr w:type="spellStart"/>
      <w:r w:rsidRPr="00D56A21">
        <w:t>Ellcessor</w:t>
      </w:r>
      <w:proofErr w:type="spellEnd"/>
      <w:r w:rsidR="00B7454A">
        <w:t xml:space="preserve"> </w:t>
      </w:r>
      <w:r w:rsidRPr="00D56A21">
        <w:t>writes,</w:t>
      </w:r>
      <w:r w:rsidR="00B7454A">
        <w:t xml:space="preserve"> </w:t>
      </w:r>
      <w:r w:rsidR="00B4598A">
        <w:t>“</w:t>
      </w:r>
      <w:r w:rsidRPr="00D56A21">
        <w:t>the</w:t>
      </w:r>
      <w:r w:rsidR="00B7454A">
        <w:t xml:space="preserve"> </w:t>
      </w:r>
      <w:r w:rsidRPr="00D56A21">
        <w:t>ability</w:t>
      </w:r>
      <w:r w:rsidR="00B7454A">
        <w:t xml:space="preserve"> </w:t>
      </w:r>
      <w:r w:rsidRPr="00D56A21">
        <w:t>to</w:t>
      </w:r>
      <w:r w:rsidR="00B7454A">
        <w:t xml:space="preserve"> </w:t>
      </w:r>
      <w:r w:rsidRPr="00D56A21">
        <w:t>access</w:t>
      </w:r>
      <w:r w:rsidR="00B7454A">
        <w:t xml:space="preserve"> </w:t>
      </w:r>
      <w:r w:rsidRPr="00D56A21">
        <w:t>a</w:t>
      </w:r>
      <w:r w:rsidR="00B7454A">
        <w:t xml:space="preserve"> </w:t>
      </w:r>
      <w:r w:rsidRPr="00D56A21">
        <w:t>global</w:t>
      </w:r>
      <w:r w:rsidR="00B7454A">
        <w:t xml:space="preserve"> </w:t>
      </w:r>
      <w:r w:rsidRPr="00D56A21">
        <w:t>media</w:t>
      </w:r>
      <w:r w:rsidR="00B7454A">
        <w:t xml:space="preserve"> </w:t>
      </w:r>
      <w:r w:rsidRPr="00D56A21">
        <w:t>sphere</w:t>
      </w:r>
      <w:r w:rsidR="00B7454A">
        <w:t xml:space="preserve"> </w:t>
      </w:r>
      <w:r w:rsidRPr="00D56A21">
        <w:t>is</w:t>
      </w:r>
      <w:r w:rsidR="00B7454A">
        <w:t xml:space="preserve"> </w:t>
      </w:r>
      <w:r w:rsidRPr="00D56A21">
        <w:t>crucial</w:t>
      </w:r>
      <w:r w:rsidR="00B7454A">
        <w:t xml:space="preserve"> </w:t>
      </w:r>
      <w:r w:rsidRPr="00D56A21">
        <w:t>to</w:t>
      </w:r>
      <w:r w:rsidR="00B7454A">
        <w:t xml:space="preserve"> </w:t>
      </w:r>
      <w:r w:rsidRPr="00D56A21">
        <w:t>the</w:t>
      </w:r>
      <w:r w:rsidR="00B7454A">
        <w:t xml:space="preserve"> </w:t>
      </w:r>
      <w:r w:rsidRPr="00D56A21">
        <w:t>integration</w:t>
      </w:r>
      <w:r w:rsidR="00B7454A">
        <w:t xml:space="preserve"> </w:t>
      </w:r>
      <w:r w:rsidRPr="00D56A21">
        <w:t>of</w:t>
      </w:r>
      <w:r w:rsidR="00B7454A">
        <w:t xml:space="preserve"> </w:t>
      </w:r>
      <w:r w:rsidRPr="00D56A21">
        <w:t>people</w:t>
      </w:r>
      <w:r w:rsidR="00B7454A">
        <w:t xml:space="preserve"> </w:t>
      </w:r>
      <w:r w:rsidRPr="00D56A21">
        <w:t>with</w:t>
      </w:r>
      <w:r w:rsidR="00B7454A">
        <w:t xml:space="preserve"> </w:t>
      </w:r>
      <w:r w:rsidRPr="00D56A21">
        <w:t>disabilities</w:t>
      </w:r>
      <w:r w:rsidR="00B7454A">
        <w:t xml:space="preserve"> </w:t>
      </w:r>
      <w:r w:rsidRPr="00D56A21">
        <w:t>as</w:t>
      </w:r>
      <w:r w:rsidR="00B7454A">
        <w:t xml:space="preserve"> </w:t>
      </w:r>
      <w:r w:rsidRPr="00D56A21">
        <w:t>members</w:t>
      </w:r>
      <w:r w:rsidR="00B7454A">
        <w:t xml:space="preserve"> </w:t>
      </w:r>
      <w:r w:rsidRPr="00D56A21">
        <w:t>of</w:t>
      </w:r>
      <w:r w:rsidR="00B7454A">
        <w:t xml:space="preserve"> </w:t>
      </w:r>
      <w:r w:rsidRPr="00D56A21">
        <w:t>increasingly</w:t>
      </w:r>
      <w:r w:rsidR="00B7454A">
        <w:t xml:space="preserve"> </w:t>
      </w:r>
      <w:r w:rsidRPr="00D56A21">
        <w:t>networked</w:t>
      </w:r>
      <w:r w:rsidR="00B7454A">
        <w:t xml:space="preserve"> </w:t>
      </w:r>
      <w:r w:rsidRPr="00D56A21">
        <w:t>cultural,</w:t>
      </w:r>
      <w:r w:rsidR="00B7454A">
        <w:t xml:space="preserve"> </w:t>
      </w:r>
      <w:r w:rsidRPr="00D56A21">
        <w:t>economic,</w:t>
      </w:r>
      <w:r w:rsidR="00B7454A">
        <w:t xml:space="preserve"> </w:t>
      </w:r>
      <w:r w:rsidRPr="00D56A21">
        <w:t>and</w:t>
      </w:r>
      <w:r w:rsidR="00B7454A">
        <w:t xml:space="preserve"> </w:t>
      </w:r>
      <w:r w:rsidRPr="00D56A21">
        <w:t>political</w:t>
      </w:r>
      <w:r w:rsidR="00B7454A">
        <w:t xml:space="preserve"> </w:t>
      </w:r>
      <w:r w:rsidRPr="00D56A21">
        <w:t>spheres</w:t>
      </w:r>
      <w:r w:rsidR="00B4598A">
        <w:t>”</w:t>
      </w:r>
      <w:r w:rsidR="00667628">
        <w:t>,</w:t>
      </w:r>
      <w:r w:rsidR="00B7454A">
        <w:t xml:space="preserve"> </w:t>
      </w:r>
      <w:r w:rsidRPr="00D56A21">
        <w:t>therefore</w:t>
      </w:r>
      <w:r w:rsidR="00B7454A">
        <w:t xml:space="preserve"> </w:t>
      </w:r>
      <w:r w:rsidR="00B4598A">
        <w:t>“</w:t>
      </w:r>
      <w:r w:rsidRPr="00D56A21">
        <w:t>it</w:t>
      </w:r>
      <w:r w:rsidR="00B7454A">
        <w:t xml:space="preserve"> </w:t>
      </w:r>
      <w:r w:rsidRPr="00D56A21">
        <w:t>is</w:t>
      </w:r>
      <w:r w:rsidR="00B7454A">
        <w:t xml:space="preserve"> </w:t>
      </w:r>
      <w:r w:rsidRPr="00D56A21">
        <w:t>imperative</w:t>
      </w:r>
      <w:r w:rsidR="00B7454A">
        <w:t xml:space="preserve"> </w:t>
      </w:r>
      <w:r w:rsidRPr="00D56A21">
        <w:t>to</w:t>
      </w:r>
      <w:r w:rsidR="00B7454A">
        <w:t xml:space="preserve"> </w:t>
      </w:r>
      <w:r w:rsidRPr="00D56A21">
        <w:t>consider</w:t>
      </w:r>
      <w:r w:rsidR="00B7454A">
        <w:t xml:space="preserve"> </w:t>
      </w:r>
      <w:r w:rsidRPr="00D56A21">
        <w:t>the</w:t>
      </w:r>
      <w:r w:rsidR="00B7454A">
        <w:t xml:space="preserve"> </w:t>
      </w:r>
      <w:r w:rsidRPr="00D56A21">
        <w:t>intricacies</w:t>
      </w:r>
      <w:r w:rsidR="00B7454A">
        <w:t xml:space="preserve"> </w:t>
      </w:r>
      <w:r w:rsidRPr="00D56A21">
        <w:t>of</w:t>
      </w:r>
      <w:r w:rsidR="00B7454A">
        <w:t xml:space="preserve"> </w:t>
      </w:r>
      <w:r w:rsidRPr="00D56A21">
        <w:t>accessibility</w:t>
      </w:r>
      <w:r w:rsidR="00B7454A">
        <w:t xml:space="preserve"> </w:t>
      </w:r>
      <w:r w:rsidRPr="00D56A21">
        <w:t>at</w:t>
      </w:r>
      <w:r w:rsidR="00B7454A">
        <w:t xml:space="preserve"> </w:t>
      </w:r>
      <w:r w:rsidRPr="00D56A21">
        <w:t>the</w:t>
      </w:r>
      <w:r w:rsidR="00B7454A">
        <w:t xml:space="preserve"> </w:t>
      </w:r>
      <w:r w:rsidRPr="00D56A21">
        <w:t>level</w:t>
      </w:r>
      <w:r w:rsidR="00B7454A">
        <w:t xml:space="preserve"> </w:t>
      </w:r>
      <w:r w:rsidRPr="00D56A21">
        <w:t>of</w:t>
      </w:r>
      <w:r w:rsidR="00B7454A">
        <w:t xml:space="preserve"> </w:t>
      </w:r>
      <w:r w:rsidRPr="00D56A21">
        <w:t>national,</w:t>
      </w:r>
      <w:r w:rsidR="00B7454A">
        <w:t xml:space="preserve"> </w:t>
      </w:r>
      <w:r w:rsidRPr="00D56A21">
        <w:t>international,</w:t>
      </w:r>
      <w:r w:rsidR="00B7454A">
        <w:t xml:space="preserve"> </w:t>
      </w:r>
      <w:r w:rsidRPr="00D56A21">
        <w:t>industrial,</w:t>
      </w:r>
      <w:r w:rsidR="00B7454A">
        <w:t xml:space="preserve"> </w:t>
      </w:r>
      <w:r w:rsidRPr="00D56A21">
        <w:t>and</w:t>
      </w:r>
      <w:r w:rsidR="00B7454A">
        <w:t xml:space="preserve"> </w:t>
      </w:r>
      <w:r w:rsidRPr="00D56A21">
        <w:t>voluntary</w:t>
      </w:r>
      <w:r w:rsidR="00B7454A">
        <w:t xml:space="preserve"> </w:t>
      </w:r>
      <w:r w:rsidRPr="00D56A21">
        <w:t>policies</w:t>
      </w:r>
      <w:r w:rsidR="00B4598A">
        <w:t>”</w:t>
      </w:r>
      <w:r w:rsidR="00B7454A">
        <w:t xml:space="preserve"> </w:t>
      </w:r>
      <w:r w:rsidRPr="00D56A21">
        <w:rPr>
          <w:noProof/>
        </w:rPr>
        <w:t>(Ellcessor</w:t>
      </w:r>
      <w:r w:rsidR="00B7454A">
        <w:rPr>
          <w:noProof/>
        </w:rPr>
        <w:t xml:space="preserve"> </w:t>
      </w:r>
      <w:r w:rsidRPr="00D56A21">
        <w:rPr>
          <w:noProof/>
        </w:rPr>
        <w:t>2012)</w:t>
      </w:r>
      <w:r w:rsidRPr="00D56A21">
        <w:t>.</w:t>
      </w:r>
      <w:r w:rsidR="00B7454A">
        <w:t xml:space="preserve"> </w:t>
      </w:r>
      <w:r w:rsidRPr="00D56A21">
        <w:t>The</w:t>
      </w:r>
      <w:r w:rsidR="00B7454A">
        <w:t xml:space="preserve"> </w:t>
      </w:r>
      <w:r w:rsidRPr="00D56A21">
        <w:t>current</w:t>
      </w:r>
      <w:r w:rsidR="00B7454A">
        <w:t xml:space="preserve"> </w:t>
      </w:r>
      <w:r w:rsidRPr="00D56A21">
        <w:t>research</w:t>
      </w:r>
      <w:r w:rsidR="00B7454A">
        <w:t xml:space="preserve"> </w:t>
      </w:r>
      <w:r w:rsidRPr="00D56A21">
        <w:t>is</w:t>
      </w:r>
      <w:r w:rsidR="00B7454A">
        <w:t xml:space="preserve"> </w:t>
      </w:r>
      <w:r w:rsidRPr="00D56A21">
        <w:t>one</w:t>
      </w:r>
      <w:r w:rsidR="00B7454A">
        <w:t xml:space="preserve"> </w:t>
      </w:r>
      <w:r w:rsidRPr="00D56A21">
        <w:t>attempt</w:t>
      </w:r>
      <w:r w:rsidR="00B7454A">
        <w:t xml:space="preserve"> </w:t>
      </w:r>
      <w:r w:rsidRPr="00D56A21">
        <w:t>to</w:t>
      </w:r>
      <w:r w:rsidR="00B7454A">
        <w:t xml:space="preserve"> </w:t>
      </w:r>
      <w:r w:rsidRPr="00D56A21">
        <w:t>consider</w:t>
      </w:r>
      <w:r w:rsidR="00B7454A">
        <w:t xml:space="preserve"> </w:t>
      </w:r>
      <w:r w:rsidRPr="00D56A21">
        <w:t>these</w:t>
      </w:r>
      <w:r w:rsidR="00B7454A">
        <w:t xml:space="preserve"> </w:t>
      </w:r>
      <w:r w:rsidRPr="00D56A21">
        <w:t>intricacies</w:t>
      </w:r>
      <w:r w:rsidR="00B7454A">
        <w:t xml:space="preserve"> </w:t>
      </w:r>
      <w:r w:rsidRPr="00D56A21">
        <w:t>and</w:t>
      </w:r>
      <w:r w:rsidR="00B7454A">
        <w:t xml:space="preserve"> </w:t>
      </w:r>
      <w:r w:rsidRPr="00D56A21">
        <w:rPr>
          <w:rFonts w:cs="LiberationSans"/>
        </w:rPr>
        <w:t>gain</w:t>
      </w:r>
      <w:r w:rsidR="00B7454A">
        <w:rPr>
          <w:rFonts w:cs="LiberationSans"/>
        </w:rPr>
        <w:t xml:space="preserve"> </w:t>
      </w:r>
      <w:r w:rsidRPr="00D56A21">
        <w:rPr>
          <w:rFonts w:cs="LiberationSans"/>
        </w:rPr>
        <w:t>new</w:t>
      </w:r>
      <w:r w:rsidR="00B7454A">
        <w:rPr>
          <w:rFonts w:cs="LiberationSans"/>
        </w:rPr>
        <w:t xml:space="preserve"> </w:t>
      </w:r>
      <w:r w:rsidRPr="00D56A21">
        <w:rPr>
          <w:rFonts w:cs="LiberationSans"/>
        </w:rPr>
        <w:t>user-centred</w:t>
      </w:r>
      <w:r w:rsidR="00B7454A">
        <w:rPr>
          <w:rFonts w:cs="LiberationSans"/>
        </w:rPr>
        <w:t xml:space="preserve"> </w:t>
      </w:r>
      <w:r w:rsidRPr="00D56A21">
        <w:rPr>
          <w:rFonts w:cs="LiberationSans"/>
        </w:rPr>
        <w:t>insights</w:t>
      </w:r>
      <w:r w:rsidR="00B7454A">
        <w:rPr>
          <w:rFonts w:cs="LiberationSans"/>
        </w:rPr>
        <w:t xml:space="preserve"> </w:t>
      </w:r>
      <w:r w:rsidRPr="00D56A21">
        <w:rPr>
          <w:rFonts w:cs="LiberationSans"/>
        </w:rPr>
        <w:t>from</w:t>
      </w:r>
      <w:r w:rsidR="00B7454A">
        <w:rPr>
          <w:rFonts w:cs="LiberationSans"/>
        </w:rPr>
        <w:t xml:space="preserve"> </w:t>
      </w:r>
      <w:r w:rsidRPr="00D56A21">
        <w:rPr>
          <w:rFonts w:cs="LiberationSans"/>
        </w:rPr>
        <w:t>consumers</w:t>
      </w:r>
      <w:r w:rsidR="00B7454A">
        <w:rPr>
          <w:rFonts w:cs="LiberationSans"/>
        </w:rPr>
        <w:t xml:space="preserve"> </w:t>
      </w:r>
      <w:r w:rsidRPr="00D56A21">
        <w:rPr>
          <w:rFonts w:cs="LiberationSans"/>
        </w:rPr>
        <w:t>with</w:t>
      </w:r>
      <w:r w:rsidR="00B7454A">
        <w:rPr>
          <w:rFonts w:cs="LiberationSans"/>
        </w:rPr>
        <w:t xml:space="preserve"> </w:t>
      </w:r>
      <w:r w:rsidRPr="00D56A21">
        <w:rPr>
          <w:rFonts w:cs="LiberationSans"/>
        </w:rPr>
        <w:t>disabilities</w:t>
      </w:r>
      <w:r w:rsidR="00B7454A">
        <w:rPr>
          <w:rFonts w:cs="LiberationSans"/>
        </w:rPr>
        <w:t xml:space="preserve"> </w:t>
      </w:r>
      <w:r w:rsidRPr="00D56A21">
        <w:rPr>
          <w:rFonts w:cs="LiberationSans"/>
        </w:rPr>
        <w:t>regarding</w:t>
      </w:r>
      <w:r w:rsidR="00B7454A">
        <w:rPr>
          <w:rFonts w:cs="LiberationSans"/>
        </w:rPr>
        <w:t xml:space="preserve"> </w:t>
      </w:r>
      <w:r w:rsidRPr="00D56A21">
        <w:rPr>
          <w:rFonts w:cs="LiberationSans"/>
        </w:rPr>
        <w:t>their</w:t>
      </w:r>
      <w:r w:rsidR="00B7454A">
        <w:rPr>
          <w:rFonts w:cs="LiberationSans"/>
        </w:rPr>
        <w:t xml:space="preserve"> </w:t>
      </w:r>
      <w:r w:rsidRPr="00D56A21">
        <w:rPr>
          <w:rFonts w:cs="LiberationSans"/>
        </w:rPr>
        <w:t>current</w:t>
      </w:r>
      <w:r w:rsidR="00B7454A">
        <w:rPr>
          <w:rFonts w:cs="LiberationSans"/>
        </w:rPr>
        <w:t xml:space="preserve"> </w:t>
      </w:r>
      <w:r w:rsidRPr="00D56A21">
        <w:rPr>
          <w:rFonts w:cs="LiberationSans"/>
        </w:rPr>
        <w:t>and</w:t>
      </w:r>
      <w:r w:rsidR="00B7454A">
        <w:rPr>
          <w:rFonts w:cs="LiberationSans"/>
        </w:rPr>
        <w:t xml:space="preserve"> </w:t>
      </w:r>
      <w:r w:rsidRPr="00D56A21">
        <w:rPr>
          <w:rFonts w:cs="LiberationSans"/>
        </w:rPr>
        <w:t>anticipated</w:t>
      </w:r>
      <w:r w:rsidR="00B7454A">
        <w:rPr>
          <w:rFonts w:cs="LiberationSans"/>
        </w:rPr>
        <w:t xml:space="preserve"> </w:t>
      </w:r>
      <w:r w:rsidRPr="00D56A21">
        <w:rPr>
          <w:rFonts w:cs="LiberationSans"/>
        </w:rPr>
        <w:t>use</w:t>
      </w:r>
      <w:r w:rsidR="00B7454A">
        <w:rPr>
          <w:rFonts w:cs="LiberationSans"/>
        </w:rPr>
        <w:t xml:space="preserve"> </w:t>
      </w:r>
      <w:r w:rsidRPr="00D56A21">
        <w:rPr>
          <w:rFonts w:cs="LiberationSans"/>
        </w:rPr>
        <w:t>of</w:t>
      </w:r>
      <w:r w:rsidR="00B7454A">
        <w:rPr>
          <w:rFonts w:cs="LiberationSans"/>
        </w:rPr>
        <w:t xml:space="preserve"> </w:t>
      </w:r>
      <w:r w:rsidRPr="00D56A21">
        <w:rPr>
          <w:rFonts w:cs="LiberationSans"/>
        </w:rPr>
        <w:t>VOD</w:t>
      </w:r>
      <w:r>
        <w:rPr>
          <w:rFonts w:cs="LiberationSans"/>
        </w:rPr>
        <w:t>.</w:t>
      </w:r>
    </w:p>
    <w:p w14:paraId="21587EBF" w14:textId="77777777" w:rsidR="00EC29C7" w:rsidRDefault="00EC29C7" w:rsidP="00D92420">
      <w:pPr>
        <w:pStyle w:val="Heading1"/>
        <w:rPr>
          <w:lang w:val="en-US" w:eastAsia="ja-JP"/>
        </w:rPr>
      </w:pPr>
      <w:bookmarkStart w:id="28" w:name="_Toc458513204"/>
      <w:r>
        <w:rPr>
          <w:lang w:val="en-US" w:eastAsia="ja-JP"/>
        </w:rPr>
        <w:lastRenderedPageBreak/>
        <w:t>Methodology</w:t>
      </w:r>
      <w:bookmarkEnd w:id="28"/>
    </w:p>
    <w:p w14:paraId="5B0322C0" w14:textId="0F8B195A" w:rsidR="00EC29C7" w:rsidRPr="00341CEE" w:rsidRDefault="00EC29C7" w:rsidP="00D92420">
      <w:pPr>
        <w:rPr>
          <w:lang w:val="en-US"/>
        </w:rPr>
      </w:pPr>
      <w:r w:rsidRPr="00341CEE">
        <w:rPr>
          <w:lang w:val="en-US"/>
        </w:rPr>
        <w:t>The</w:t>
      </w:r>
      <w:r w:rsidR="00B7454A">
        <w:rPr>
          <w:lang w:val="en-US"/>
        </w:rPr>
        <w:t xml:space="preserve"> </w:t>
      </w:r>
      <w:r w:rsidRPr="00341CEE">
        <w:rPr>
          <w:lang w:val="en-US"/>
        </w:rPr>
        <w:t>project</w:t>
      </w:r>
      <w:r w:rsidR="00B7454A">
        <w:rPr>
          <w:lang w:val="en-US"/>
        </w:rPr>
        <w:t xml:space="preserve"> </w:t>
      </w:r>
      <w:r w:rsidRPr="00341CEE">
        <w:rPr>
          <w:lang w:val="en-US"/>
        </w:rPr>
        <w:t>used</w:t>
      </w:r>
      <w:r w:rsidR="00B7454A">
        <w:rPr>
          <w:lang w:val="en-US"/>
        </w:rPr>
        <w:t xml:space="preserve"> </w:t>
      </w:r>
      <w:r w:rsidRPr="00341CEE">
        <w:rPr>
          <w:lang w:val="en-US"/>
        </w:rPr>
        <w:t>a</w:t>
      </w:r>
      <w:r w:rsidR="00B7454A">
        <w:rPr>
          <w:lang w:val="en-US"/>
        </w:rPr>
        <w:t xml:space="preserve"> </w:t>
      </w:r>
      <w:r w:rsidRPr="00341CEE">
        <w:rPr>
          <w:lang w:val="en-US"/>
        </w:rPr>
        <w:t>predominately</w:t>
      </w:r>
      <w:r w:rsidR="00B7454A">
        <w:rPr>
          <w:lang w:val="en-US"/>
        </w:rPr>
        <w:t xml:space="preserve"> </w:t>
      </w:r>
      <w:r w:rsidRPr="00341CEE">
        <w:rPr>
          <w:lang w:val="en-US"/>
        </w:rPr>
        <w:t>qualitative</w:t>
      </w:r>
      <w:r w:rsidR="00B7454A">
        <w:rPr>
          <w:lang w:val="en-US"/>
        </w:rPr>
        <w:t xml:space="preserve"> </w:t>
      </w:r>
      <w:r w:rsidRPr="00341CEE">
        <w:rPr>
          <w:lang w:val="en-US"/>
        </w:rPr>
        <w:t>approach</w:t>
      </w:r>
      <w:r w:rsidR="00B7454A">
        <w:rPr>
          <w:lang w:val="en-US"/>
        </w:rPr>
        <w:t xml:space="preserve"> </w:t>
      </w:r>
      <w:r w:rsidRPr="00341CEE">
        <w:rPr>
          <w:lang w:val="en-US"/>
        </w:rPr>
        <w:t>to</w:t>
      </w:r>
      <w:r w:rsidR="00B7454A">
        <w:rPr>
          <w:lang w:val="en-US"/>
        </w:rPr>
        <w:t xml:space="preserve"> </w:t>
      </w:r>
      <w:r w:rsidRPr="00341CEE">
        <w:rPr>
          <w:lang w:val="en-US"/>
        </w:rPr>
        <w:t>the</w:t>
      </w:r>
      <w:r w:rsidR="00B7454A">
        <w:rPr>
          <w:lang w:val="en-US"/>
        </w:rPr>
        <w:t xml:space="preserve"> </w:t>
      </w:r>
      <w:r w:rsidRPr="00341CEE">
        <w:rPr>
          <w:lang w:val="en-US"/>
        </w:rPr>
        <w:t>topic,</w:t>
      </w:r>
      <w:r w:rsidR="00B7454A">
        <w:rPr>
          <w:lang w:val="en-US"/>
        </w:rPr>
        <w:t xml:space="preserve"> </w:t>
      </w:r>
      <w:r w:rsidRPr="00341CEE">
        <w:rPr>
          <w:lang w:val="en-US"/>
        </w:rPr>
        <w:t>incorporating</w:t>
      </w:r>
      <w:r w:rsidR="00B7454A">
        <w:rPr>
          <w:lang w:val="en-US"/>
        </w:rPr>
        <w:t xml:space="preserve"> </w:t>
      </w:r>
      <w:r w:rsidRPr="00341CEE">
        <w:rPr>
          <w:lang w:val="en-US"/>
        </w:rPr>
        <w:t>some</w:t>
      </w:r>
      <w:r w:rsidR="00B7454A">
        <w:rPr>
          <w:lang w:val="en-US"/>
        </w:rPr>
        <w:t xml:space="preserve"> </w:t>
      </w:r>
      <w:r w:rsidRPr="00341CEE">
        <w:rPr>
          <w:lang w:val="en-US"/>
        </w:rPr>
        <w:t>quantitative</w:t>
      </w:r>
      <w:r w:rsidR="00B7454A">
        <w:rPr>
          <w:lang w:val="en-US"/>
        </w:rPr>
        <w:t xml:space="preserve"> </w:t>
      </w:r>
      <w:r w:rsidRPr="00341CEE">
        <w:rPr>
          <w:lang w:val="en-US"/>
        </w:rPr>
        <w:t>data</w:t>
      </w:r>
      <w:r w:rsidR="00B7454A">
        <w:rPr>
          <w:lang w:val="en-US"/>
        </w:rPr>
        <w:t xml:space="preserve"> </w:t>
      </w:r>
      <w:r w:rsidRPr="00341CEE">
        <w:rPr>
          <w:lang w:val="en-US"/>
        </w:rPr>
        <w:t>through</w:t>
      </w:r>
      <w:r w:rsidR="00B7454A">
        <w:rPr>
          <w:lang w:val="en-US"/>
        </w:rPr>
        <w:t xml:space="preserve"> </w:t>
      </w:r>
      <w:r w:rsidRPr="00341CEE">
        <w:rPr>
          <w:lang w:val="en-US"/>
        </w:rPr>
        <w:t>the</w:t>
      </w:r>
      <w:r w:rsidR="00B7454A">
        <w:rPr>
          <w:lang w:val="en-US"/>
        </w:rPr>
        <w:t xml:space="preserve"> </w:t>
      </w:r>
      <w:r w:rsidRPr="00341CEE">
        <w:rPr>
          <w:lang w:val="en-US"/>
        </w:rPr>
        <w:t>survey</w:t>
      </w:r>
      <w:r w:rsidR="00B7454A">
        <w:rPr>
          <w:lang w:val="en-US"/>
        </w:rPr>
        <w:t xml:space="preserve"> </w:t>
      </w:r>
      <w:r w:rsidRPr="00341CEE">
        <w:rPr>
          <w:lang w:val="en-US"/>
        </w:rPr>
        <w:t>stage.</w:t>
      </w:r>
      <w:r w:rsidR="00B7454A">
        <w:rPr>
          <w:lang w:val="en-US"/>
        </w:rPr>
        <w:t xml:space="preserve"> </w:t>
      </w:r>
      <w:r w:rsidRPr="00341CEE">
        <w:rPr>
          <w:lang w:val="en-US"/>
        </w:rPr>
        <w:t>The</w:t>
      </w:r>
      <w:r w:rsidR="00B7454A">
        <w:rPr>
          <w:lang w:val="en-US"/>
        </w:rPr>
        <w:t xml:space="preserve"> </w:t>
      </w:r>
      <w:r w:rsidRPr="00341CEE">
        <w:rPr>
          <w:lang w:val="en-US"/>
        </w:rPr>
        <w:t>project</w:t>
      </w:r>
      <w:r w:rsidR="00B7454A">
        <w:rPr>
          <w:lang w:val="en-US"/>
        </w:rPr>
        <w:t xml:space="preserve"> </w:t>
      </w:r>
      <w:r w:rsidRPr="00341CEE">
        <w:rPr>
          <w:lang w:val="en-US"/>
        </w:rPr>
        <w:t>adopted</w:t>
      </w:r>
      <w:r w:rsidR="00B7454A">
        <w:rPr>
          <w:lang w:val="en-US"/>
        </w:rPr>
        <w:t xml:space="preserve"> </w:t>
      </w:r>
      <w:r w:rsidRPr="00341CEE">
        <w:rPr>
          <w:lang w:val="en-US"/>
        </w:rPr>
        <w:t>a</w:t>
      </w:r>
      <w:r w:rsidR="00B7454A">
        <w:rPr>
          <w:lang w:val="en-US"/>
        </w:rPr>
        <w:t xml:space="preserve"> </w:t>
      </w:r>
      <w:r w:rsidRPr="00341CEE">
        <w:rPr>
          <w:lang w:val="en-US"/>
        </w:rPr>
        <w:t>multi</w:t>
      </w:r>
      <w:r>
        <w:rPr>
          <w:lang w:val="en-US"/>
        </w:rPr>
        <w:t>-</w:t>
      </w:r>
      <w:r w:rsidRPr="00341CEE">
        <w:rPr>
          <w:lang w:val="en-US"/>
        </w:rPr>
        <w:t>modal</w:t>
      </w:r>
      <w:r w:rsidR="00B7454A">
        <w:rPr>
          <w:lang w:val="en-US"/>
        </w:rPr>
        <w:t xml:space="preserve"> </w:t>
      </w:r>
      <w:r>
        <w:rPr>
          <w:lang w:val="en-US"/>
        </w:rPr>
        <w:t>methodology</w:t>
      </w:r>
      <w:r w:rsidR="00B7454A">
        <w:rPr>
          <w:lang w:val="en-US"/>
        </w:rPr>
        <w:t xml:space="preserve"> </w:t>
      </w:r>
      <w:r>
        <w:rPr>
          <w:lang w:val="en-US"/>
        </w:rPr>
        <w:t>across</w:t>
      </w:r>
      <w:r w:rsidR="00B7454A">
        <w:rPr>
          <w:lang w:val="en-US"/>
        </w:rPr>
        <w:t xml:space="preserve"> </w:t>
      </w:r>
      <w:r>
        <w:rPr>
          <w:lang w:val="en-US"/>
        </w:rPr>
        <w:t>four</w:t>
      </w:r>
      <w:r w:rsidR="00B7454A">
        <w:rPr>
          <w:lang w:val="en-US"/>
        </w:rPr>
        <w:t xml:space="preserve"> </w:t>
      </w:r>
      <w:r>
        <w:rPr>
          <w:lang w:val="en-US"/>
        </w:rPr>
        <w:t>phases:</w:t>
      </w:r>
    </w:p>
    <w:p w14:paraId="59E6A9D4" w14:textId="007EF1D5" w:rsidR="00667628" w:rsidRPr="000F2257" w:rsidRDefault="00667628" w:rsidP="00D92420">
      <w:pPr>
        <w:rPr>
          <w:b/>
          <w:lang w:val="en-US"/>
        </w:rPr>
      </w:pPr>
      <w:r w:rsidRPr="000F2257">
        <w:rPr>
          <w:b/>
          <w:lang w:val="en-US"/>
        </w:rPr>
        <w:t xml:space="preserve">Phase 1 – </w:t>
      </w:r>
      <w:r w:rsidR="00EC29C7" w:rsidRPr="000F2257">
        <w:rPr>
          <w:b/>
          <w:lang w:val="en-US"/>
        </w:rPr>
        <w:t>Content</w:t>
      </w:r>
      <w:r w:rsidR="00B7454A" w:rsidRPr="000F2257">
        <w:rPr>
          <w:b/>
          <w:lang w:val="en-US"/>
        </w:rPr>
        <w:t xml:space="preserve"> </w:t>
      </w:r>
      <w:r w:rsidR="00EC29C7" w:rsidRPr="000F2257">
        <w:rPr>
          <w:b/>
          <w:lang w:val="en-US"/>
        </w:rPr>
        <w:t>analysis</w:t>
      </w:r>
    </w:p>
    <w:p w14:paraId="225916E3" w14:textId="013EA97F" w:rsidR="00EC29C7" w:rsidRPr="00341CEE" w:rsidRDefault="00667628" w:rsidP="00D92420">
      <w:pPr>
        <w:rPr>
          <w:lang w:val="en-US"/>
        </w:rPr>
      </w:pPr>
      <w:r>
        <w:rPr>
          <w:lang w:val="en-US"/>
        </w:rPr>
        <w:t>T</w:t>
      </w:r>
      <w:r w:rsidR="00EC29C7">
        <w:rPr>
          <w:lang w:val="en-US"/>
        </w:rPr>
        <w:t>he</w:t>
      </w:r>
      <w:r w:rsidR="00B7454A">
        <w:rPr>
          <w:lang w:val="en-US"/>
        </w:rPr>
        <w:t xml:space="preserve"> </w:t>
      </w:r>
      <w:r w:rsidR="00EC29C7">
        <w:rPr>
          <w:lang w:val="en-US"/>
        </w:rPr>
        <w:t>content</w:t>
      </w:r>
      <w:r w:rsidR="00B7454A">
        <w:rPr>
          <w:lang w:val="en-US"/>
        </w:rPr>
        <w:t xml:space="preserve"> </w:t>
      </w:r>
      <w:r w:rsidR="00EC29C7" w:rsidRPr="00341CEE">
        <w:rPr>
          <w:lang w:val="en-US"/>
        </w:rPr>
        <w:t>of</w:t>
      </w:r>
      <w:r w:rsidR="00B7454A">
        <w:rPr>
          <w:lang w:val="en-US"/>
        </w:rPr>
        <w:t xml:space="preserve"> </w:t>
      </w:r>
      <w:r w:rsidR="00EC29C7" w:rsidRPr="00341CEE">
        <w:rPr>
          <w:lang w:val="en-US"/>
        </w:rPr>
        <w:t>accessibility</w:t>
      </w:r>
      <w:r w:rsidR="00B7454A">
        <w:rPr>
          <w:lang w:val="en-US"/>
        </w:rPr>
        <w:t xml:space="preserve"> </w:t>
      </w:r>
      <w:r w:rsidR="00EC29C7" w:rsidRPr="00341CEE">
        <w:rPr>
          <w:lang w:val="en-US"/>
        </w:rPr>
        <w:t>policies</w:t>
      </w:r>
      <w:r w:rsidR="00B7454A">
        <w:rPr>
          <w:lang w:val="en-US"/>
        </w:rPr>
        <w:t xml:space="preserve"> </w:t>
      </w:r>
      <w:r w:rsidR="00EC29C7" w:rsidRPr="00341CEE">
        <w:rPr>
          <w:lang w:val="en-US"/>
        </w:rPr>
        <w:t>published</w:t>
      </w:r>
      <w:r w:rsidR="00B7454A">
        <w:rPr>
          <w:lang w:val="en-US"/>
        </w:rPr>
        <w:t xml:space="preserve"> </w:t>
      </w:r>
      <w:r w:rsidR="00EC29C7" w:rsidRPr="00341CEE">
        <w:rPr>
          <w:lang w:val="en-US"/>
        </w:rPr>
        <w:t>by</w:t>
      </w:r>
      <w:r w:rsidR="00B7454A">
        <w:rPr>
          <w:lang w:val="en-US"/>
        </w:rPr>
        <w:t xml:space="preserve"> </w:t>
      </w:r>
      <w:r w:rsidR="00EC29C7" w:rsidRPr="00341CEE">
        <w:rPr>
          <w:lang w:val="en-US"/>
        </w:rPr>
        <w:t>subscription</w:t>
      </w:r>
      <w:r w:rsidR="00B7454A">
        <w:rPr>
          <w:lang w:val="en-US"/>
        </w:rPr>
        <w:t xml:space="preserve"> </w:t>
      </w:r>
      <w:r w:rsidR="00EC29C7" w:rsidRPr="00341CEE">
        <w:rPr>
          <w:lang w:val="en-US"/>
        </w:rPr>
        <w:t>VOD</w:t>
      </w:r>
      <w:r w:rsidR="00B7454A">
        <w:rPr>
          <w:lang w:val="en-US"/>
        </w:rPr>
        <w:t xml:space="preserve"> </w:t>
      </w:r>
      <w:r w:rsidR="00EC29C7" w:rsidRPr="00341CEE">
        <w:rPr>
          <w:lang w:val="en-US"/>
        </w:rPr>
        <w:t>services</w:t>
      </w:r>
      <w:r w:rsidR="00B7454A">
        <w:rPr>
          <w:lang w:val="en-US"/>
        </w:rPr>
        <w:t xml:space="preserve"> </w:t>
      </w:r>
      <w:r w:rsidR="00EC29C7" w:rsidRPr="00341CEE">
        <w:rPr>
          <w:lang w:val="en-US"/>
        </w:rPr>
        <w:t>(</w:t>
      </w:r>
      <w:proofErr w:type="spellStart"/>
      <w:r w:rsidR="00EC29C7" w:rsidRPr="00341CEE">
        <w:rPr>
          <w:lang w:val="en-US"/>
        </w:rPr>
        <w:t>Quickflix</w:t>
      </w:r>
      <w:proofErr w:type="spellEnd"/>
      <w:r w:rsidR="00EC29C7" w:rsidRPr="00341CEE">
        <w:rPr>
          <w:lang w:val="en-US"/>
        </w:rPr>
        <w:t>,</w:t>
      </w:r>
      <w:r w:rsidR="00B7454A">
        <w:rPr>
          <w:lang w:val="en-US"/>
        </w:rPr>
        <w:t xml:space="preserve"> </w:t>
      </w:r>
      <w:proofErr w:type="spellStart"/>
      <w:r w:rsidR="00EC29C7">
        <w:rPr>
          <w:lang w:val="en-US"/>
        </w:rPr>
        <w:t>Foxtel</w:t>
      </w:r>
      <w:proofErr w:type="spellEnd"/>
      <w:r w:rsidR="00B7454A">
        <w:rPr>
          <w:lang w:val="en-US"/>
        </w:rPr>
        <w:t xml:space="preserve"> </w:t>
      </w:r>
      <w:r w:rsidR="00EC29C7">
        <w:rPr>
          <w:lang w:val="en-US"/>
        </w:rPr>
        <w:t>Play</w:t>
      </w:r>
      <w:r w:rsidR="00EC29C7" w:rsidRPr="00341CEE">
        <w:rPr>
          <w:lang w:val="en-US"/>
        </w:rPr>
        <w:t>,</w:t>
      </w:r>
      <w:r w:rsidR="00B7454A">
        <w:rPr>
          <w:lang w:val="en-US"/>
        </w:rPr>
        <w:t xml:space="preserve"> </w:t>
      </w:r>
      <w:r w:rsidR="00EC29C7" w:rsidRPr="00341CEE">
        <w:rPr>
          <w:lang w:val="en-US"/>
        </w:rPr>
        <w:t>Stan,</w:t>
      </w:r>
      <w:r w:rsidR="00B7454A">
        <w:rPr>
          <w:lang w:val="en-US"/>
        </w:rPr>
        <w:t xml:space="preserve"> </w:t>
      </w:r>
      <w:r w:rsidR="00EC29C7" w:rsidRPr="00341CEE">
        <w:rPr>
          <w:lang w:val="en-US"/>
        </w:rPr>
        <w:t>Netflix</w:t>
      </w:r>
      <w:r w:rsidR="00B7454A">
        <w:rPr>
          <w:lang w:val="en-US"/>
        </w:rPr>
        <w:t xml:space="preserve"> </w:t>
      </w:r>
      <w:r w:rsidR="00EC29C7" w:rsidRPr="00341CEE">
        <w:rPr>
          <w:lang w:val="en-US"/>
        </w:rPr>
        <w:t>Australia,</w:t>
      </w:r>
      <w:r w:rsidR="00B7454A">
        <w:rPr>
          <w:lang w:val="en-US"/>
        </w:rPr>
        <w:t xml:space="preserve"> </w:t>
      </w:r>
      <w:proofErr w:type="gramStart"/>
      <w:r w:rsidR="00EC29C7" w:rsidRPr="00341CEE">
        <w:rPr>
          <w:lang w:val="en-US"/>
        </w:rPr>
        <w:t>Presto</w:t>
      </w:r>
      <w:proofErr w:type="gramEnd"/>
      <w:r w:rsidR="00A93044">
        <w:rPr>
          <w:lang w:val="en-US"/>
        </w:rPr>
        <w:t xml:space="preserve"> Entertainment</w:t>
      </w:r>
      <w:r w:rsidR="00EC29C7" w:rsidRPr="00341CEE">
        <w:rPr>
          <w:lang w:val="en-US"/>
        </w:rPr>
        <w:t>)</w:t>
      </w:r>
      <w:r w:rsidR="00B7454A">
        <w:rPr>
          <w:lang w:val="en-US"/>
        </w:rPr>
        <w:t xml:space="preserve"> </w:t>
      </w:r>
      <w:r w:rsidR="00EC29C7" w:rsidRPr="00341CEE">
        <w:rPr>
          <w:lang w:val="en-US"/>
        </w:rPr>
        <w:t>and</w:t>
      </w:r>
      <w:r w:rsidR="00B7454A">
        <w:rPr>
          <w:lang w:val="en-US"/>
        </w:rPr>
        <w:t xml:space="preserve"> </w:t>
      </w:r>
      <w:r w:rsidR="00EC29C7" w:rsidRPr="00341CEE">
        <w:rPr>
          <w:lang w:val="en-US"/>
        </w:rPr>
        <w:t>related</w:t>
      </w:r>
      <w:r w:rsidR="00B7454A">
        <w:rPr>
          <w:lang w:val="en-US"/>
        </w:rPr>
        <w:t xml:space="preserve"> </w:t>
      </w:r>
      <w:r w:rsidR="00EC29C7" w:rsidRPr="00341CEE">
        <w:rPr>
          <w:lang w:val="en-US"/>
        </w:rPr>
        <w:t>hardware</w:t>
      </w:r>
      <w:r w:rsidR="00B7454A">
        <w:rPr>
          <w:lang w:val="en-US"/>
        </w:rPr>
        <w:t xml:space="preserve"> </w:t>
      </w:r>
      <w:r w:rsidR="00EC29C7" w:rsidRPr="00341CEE">
        <w:rPr>
          <w:lang w:val="en-US"/>
        </w:rPr>
        <w:t>(Chromecast,</w:t>
      </w:r>
      <w:r w:rsidR="00B7454A">
        <w:rPr>
          <w:lang w:val="en-US"/>
        </w:rPr>
        <w:t xml:space="preserve"> </w:t>
      </w:r>
      <w:r w:rsidR="00EC29C7" w:rsidRPr="00341CEE">
        <w:rPr>
          <w:lang w:val="en-US"/>
        </w:rPr>
        <w:t>Apple</w:t>
      </w:r>
      <w:r w:rsidR="00B7454A">
        <w:rPr>
          <w:lang w:val="en-US"/>
        </w:rPr>
        <w:t xml:space="preserve"> </w:t>
      </w:r>
      <w:r w:rsidR="00EC29C7" w:rsidRPr="00341CEE">
        <w:rPr>
          <w:lang w:val="en-US"/>
        </w:rPr>
        <w:t>TV,</w:t>
      </w:r>
      <w:r w:rsidR="00B7454A">
        <w:rPr>
          <w:lang w:val="en-US"/>
        </w:rPr>
        <w:t xml:space="preserve"> </w:t>
      </w:r>
      <w:r w:rsidR="00EC29C7" w:rsidRPr="00341CEE">
        <w:rPr>
          <w:lang w:val="en-US"/>
        </w:rPr>
        <w:t>tablets)</w:t>
      </w:r>
      <w:r w:rsidR="00B7454A">
        <w:rPr>
          <w:lang w:val="en-US"/>
        </w:rPr>
        <w:t xml:space="preserve"> </w:t>
      </w:r>
      <w:r w:rsidR="00EC29C7">
        <w:rPr>
          <w:lang w:val="en-US"/>
        </w:rPr>
        <w:t>were</w:t>
      </w:r>
      <w:r w:rsidR="00B7454A">
        <w:rPr>
          <w:lang w:val="en-US"/>
        </w:rPr>
        <w:t xml:space="preserve"> </w:t>
      </w:r>
      <w:proofErr w:type="spellStart"/>
      <w:r w:rsidR="00EC29C7">
        <w:rPr>
          <w:lang w:val="en-US"/>
        </w:rPr>
        <w:t>analysed</w:t>
      </w:r>
      <w:proofErr w:type="spellEnd"/>
      <w:r w:rsidR="00EC29C7" w:rsidRPr="00341CEE">
        <w:rPr>
          <w:lang w:val="en-US"/>
        </w:rPr>
        <w:t>.</w:t>
      </w:r>
      <w:r w:rsidR="00B7454A">
        <w:rPr>
          <w:lang w:val="en-US"/>
        </w:rPr>
        <w:t xml:space="preserve"> </w:t>
      </w:r>
      <w:r w:rsidR="00EC29C7" w:rsidRPr="00341CEE">
        <w:rPr>
          <w:lang w:val="en-US"/>
        </w:rPr>
        <w:t>In</w:t>
      </w:r>
      <w:r w:rsidR="00B7454A">
        <w:rPr>
          <w:lang w:val="en-US"/>
        </w:rPr>
        <w:t xml:space="preserve"> </w:t>
      </w:r>
      <w:r w:rsidR="00EC29C7" w:rsidRPr="00341CEE">
        <w:rPr>
          <w:lang w:val="en-US"/>
        </w:rPr>
        <w:t>the</w:t>
      </w:r>
      <w:r w:rsidR="00B7454A">
        <w:rPr>
          <w:lang w:val="en-US"/>
        </w:rPr>
        <w:t xml:space="preserve"> </w:t>
      </w:r>
      <w:r w:rsidR="00EC29C7" w:rsidRPr="00341CEE">
        <w:rPr>
          <w:lang w:val="en-US"/>
        </w:rPr>
        <w:t>absence</w:t>
      </w:r>
      <w:r w:rsidR="00B7454A">
        <w:rPr>
          <w:lang w:val="en-US"/>
        </w:rPr>
        <w:t xml:space="preserve"> </w:t>
      </w:r>
      <w:r w:rsidR="00EC29C7" w:rsidRPr="00341CEE">
        <w:rPr>
          <w:lang w:val="en-US"/>
        </w:rPr>
        <w:t>of</w:t>
      </w:r>
      <w:r w:rsidR="00B7454A">
        <w:rPr>
          <w:lang w:val="en-US"/>
        </w:rPr>
        <w:t xml:space="preserve"> </w:t>
      </w:r>
      <w:r w:rsidR="00EC29C7" w:rsidRPr="00341CEE">
        <w:rPr>
          <w:lang w:val="en-US"/>
        </w:rPr>
        <w:t>specific</w:t>
      </w:r>
      <w:r w:rsidR="00B7454A">
        <w:rPr>
          <w:lang w:val="en-US"/>
        </w:rPr>
        <w:t xml:space="preserve"> </w:t>
      </w:r>
      <w:r w:rsidR="00EC29C7" w:rsidRPr="00341CEE">
        <w:rPr>
          <w:lang w:val="en-US"/>
        </w:rPr>
        <w:t>accessibility</w:t>
      </w:r>
      <w:r w:rsidR="00B7454A">
        <w:rPr>
          <w:lang w:val="en-US"/>
        </w:rPr>
        <w:t xml:space="preserve"> </w:t>
      </w:r>
      <w:r w:rsidR="00EC29C7" w:rsidRPr="00341CEE">
        <w:rPr>
          <w:lang w:val="en-US"/>
        </w:rPr>
        <w:t>policies,</w:t>
      </w:r>
      <w:r w:rsidR="00B7454A">
        <w:rPr>
          <w:lang w:val="en-US"/>
        </w:rPr>
        <w:t xml:space="preserve"> </w:t>
      </w:r>
      <w:r w:rsidR="00EC29C7" w:rsidRPr="00341CEE">
        <w:rPr>
          <w:lang w:val="en-US"/>
        </w:rPr>
        <w:t>analysis</w:t>
      </w:r>
      <w:r w:rsidR="00B7454A">
        <w:rPr>
          <w:lang w:val="en-US"/>
        </w:rPr>
        <w:t xml:space="preserve"> </w:t>
      </w:r>
      <w:r w:rsidR="00EC29C7" w:rsidRPr="00341CEE">
        <w:rPr>
          <w:lang w:val="en-US"/>
        </w:rPr>
        <w:t>was</w:t>
      </w:r>
      <w:r w:rsidR="00B7454A">
        <w:rPr>
          <w:lang w:val="en-US"/>
        </w:rPr>
        <w:t xml:space="preserve"> </w:t>
      </w:r>
      <w:r w:rsidR="00EC29C7" w:rsidRPr="00341CEE">
        <w:rPr>
          <w:lang w:val="en-US"/>
        </w:rPr>
        <w:t>given</w:t>
      </w:r>
      <w:r w:rsidR="00B7454A">
        <w:rPr>
          <w:lang w:val="en-US"/>
        </w:rPr>
        <w:t xml:space="preserve"> </w:t>
      </w:r>
      <w:r w:rsidR="00EC29C7" w:rsidRPr="00341CEE">
        <w:rPr>
          <w:lang w:val="en-US"/>
        </w:rPr>
        <w:t>to</w:t>
      </w:r>
      <w:r w:rsidR="00B7454A">
        <w:rPr>
          <w:lang w:val="en-US"/>
        </w:rPr>
        <w:t xml:space="preserve"> </w:t>
      </w:r>
      <w:r w:rsidR="00EC29C7" w:rsidRPr="00341CEE">
        <w:rPr>
          <w:lang w:val="en-US"/>
        </w:rPr>
        <w:t>each</w:t>
      </w:r>
      <w:r w:rsidR="00B7454A">
        <w:rPr>
          <w:lang w:val="en-US"/>
        </w:rPr>
        <w:t xml:space="preserve"> </w:t>
      </w:r>
      <w:r w:rsidR="00EC29C7" w:rsidRPr="00341CEE">
        <w:rPr>
          <w:lang w:val="en-US"/>
        </w:rPr>
        <w:t>provider</w:t>
      </w:r>
      <w:r w:rsidR="00B4598A">
        <w:rPr>
          <w:lang w:val="en-US"/>
        </w:rPr>
        <w:t>’</w:t>
      </w:r>
      <w:r w:rsidR="00EC29C7" w:rsidRPr="00341CEE">
        <w:rPr>
          <w:lang w:val="en-US"/>
        </w:rPr>
        <w:t>s</w:t>
      </w:r>
      <w:r w:rsidR="00B7454A">
        <w:rPr>
          <w:lang w:val="en-US"/>
        </w:rPr>
        <w:t xml:space="preserve"> </w:t>
      </w:r>
      <w:r w:rsidR="00B4598A">
        <w:rPr>
          <w:lang w:val="en-US"/>
        </w:rPr>
        <w:t>‘</w:t>
      </w:r>
      <w:r w:rsidR="00EC29C7" w:rsidRPr="00341CEE">
        <w:rPr>
          <w:lang w:val="en-US"/>
        </w:rPr>
        <w:t>terms</w:t>
      </w:r>
      <w:r w:rsidR="00B7454A">
        <w:rPr>
          <w:lang w:val="en-US"/>
        </w:rPr>
        <w:t xml:space="preserve"> </w:t>
      </w:r>
      <w:r w:rsidR="00EC29C7" w:rsidRPr="00341CEE">
        <w:rPr>
          <w:lang w:val="en-US"/>
        </w:rPr>
        <w:t>of</w:t>
      </w:r>
      <w:r w:rsidR="00B7454A">
        <w:rPr>
          <w:lang w:val="en-US"/>
        </w:rPr>
        <w:t xml:space="preserve"> </w:t>
      </w:r>
      <w:r w:rsidR="00EC29C7" w:rsidRPr="00341CEE">
        <w:rPr>
          <w:lang w:val="en-US"/>
        </w:rPr>
        <w:t>use</w:t>
      </w:r>
      <w:r w:rsidR="00B4598A">
        <w:rPr>
          <w:lang w:val="en-US"/>
        </w:rPr>
        <w:t>’</w:t>
      </w:r>
      <w:r w:rsidR="00EC29C7" w:rsidRPr="00341CEE">
        <w:rPr>
          <w:lang w:val="en-US"/>
        </w:rPr>
        <w:t>,</w:t>
      </w:r>
      <w:r w:rsidR="00B7454A">
        <w:rPr>
          <w:lang w:val="en-US"/>
        </w:rPr>
        <w:t xml:space="preserve"> </w:t>
      </w:r>
      <w:r w:rsidR="00E22A24">
        <w:rPr>
          <w:lang w:val="en-US"/>
        </w:rPr>
        <w:t>W</w:t>
      </w:r>
      <w:r w:rsidR="00E22A24" w:rsidRPr="00341CEE">
        <w:rPr>
          <w:lang w:val="en-US"/>
        </w:rPr>
        <w:t>3</w:t>
      </w:r>
      <w:r w:rsidR="00E22A24">
        <w:rPr>
          <w:lang w:val="en-US"/>
        </w:rPr>
        <w:t xml:space="preserve">C </w:t>
      </w:r>
      <w:r w:rsidR="00EC29C7" w:rsidRPr="00341CEE">
        <w:rPr>
          <w:lang w:val="en-US"/>
        </w:rPr>
        <w:t>status,</w:t>
      </w:r>
      <w:r w:rsidR="00B7454A">
        <w:rPr>
          <w:lang w:val="en-US"/>
        </w:rPr>
        <w:t xml:space="preserve"> </w:t>
      </w:r>
      <w:r w:rsidR="00EC29C7" w:rsidRPr="00341CEE">
        <w:rPr>
          <w:lang w:val="en-US"/>
        </w:rPr>
        <w:t>terms</w:t>
      </w:r>
      <w:r w:rsidR="00B7454A">
        <w:rPr>
          <w:lang w:val="en-US"/>
        </w:rPr>
        <w:t xml:space="preserve"> </w:t>
      </w:r>
      <w:r w:rsidR="00EC29C7" w:rsidRPr="00341CEE">
        <w:rPr>
          <w:lang w:val="en-US"/>
        </w:rPr>
        <w:t>of</w:t>
      </w:r>
      <w:r w:rsidR="00B7454A">
        <w:rPr>
          <w:lang w:val="en-US"/>
        </w:rPr>
        <w:t xml:space="preserve"> </w:t>
      </w:r>
      <w:r w:rsidR="00EC29C7" w:rsidRPr="00341CEE">
        <w:rPr>
          <w:lang w:val="en-US"/>
        </w:rPr>
        <w:t>consent,</w:t>
      </w:r>
      <w:r w:rsidR="00B7454A">
        <w:rPr>
          <w:lang w:val="en-US"/>
        </w:rPr>
        <w:t xml:space="preserve"> </w:t>
      </w:r>
      <w:r w:rsidR="00EC29C7" w:rsidRPr="00341CEE">
        <w:rPr>
          <w:lang w:val="en-US"/>
        </w:rPr>
        <w:t>and</w:t>
      </w:r>
      <w:r w:rsidR="00B7454A">
        <w:rPr>
          <w:lang w:val="en-US"/>
        </w:rPr>
        <w:t xml:space="preserve"> </w:t>
      </w:r>
      <w:r w:rsidR="00EC29C7" w:rsidRPr="00341CEE">
        <w:rPr>
          <w:lang w:val="en-US"/>
        </w:rPr>
        <w:t>use</w:t>
      </w:r>
      <w:r w:rsidR="00B7454A">
        <w:rPr>
          <w:lang w:val="en-US"/>
        </w:rPr>
        <w:t xml:space="preserve"> </w:t>
      </w:r>
      <w:r w:rsidR="00EC29C7" w:rsidRPr="00341CEE">
        <w:rPr>
          <w:lang w:val="en-US"/>
        </w:rPr>
        <w:t>of</w:t>
      </w:r>
      <w:r w:rsidR="00B7454A">
        <w:rPr>
          <w:lang w:val="en-US"/>
        </w:rPr>
        <w:t xml:space="preserve"> </w:t>
      </w:r>
      <w:r w:rsidR="00EC29C7" w:rsidRPr="00341CEE">
        <w:rPr>
          <w:lang w:val="en-US"/>
        </w:rPr>
        <w:t>key</w:t>
      </w:r>
      <w:r w:rsidR="00B7454A">
        <w:rPr>
          <w:lang w:val="en-US"/>
        </w:rPr>
        <w:t xml:space="preserve"> </w:t>
      </w:r>
      <w:r w:rsidR="00EC29C7" w:rsidRPr="00341CEE">
        <w:rPr>
          <w:lang w:val="en-US"/>
        </w:rPr>
        <w:t>words</w:t>
      </w:r>
      <w:r w:rsidR="00B7454A">
        <w:rPr>
          <w:lang w:val="en-US"/>
        </w:rPr>
        <w:t xml:space="preserve"> </w:t>
      </w:r>
      <w:r w:rsidR="00EC29C7" w:rsidRPr="00341CEE">
        <w:rPr>
          <w:lang w:val="en-US"/>
        </w:rPr>
        <w:t>associated</w:t>
      </w:r>
      <w:r w:rsidR="00B7454A">
        <w:rPr>
          <w:lang w:val="en-US"/>
        </w:rPr>
        <w:t xml:space="preserve"> </w:t>
      </w:r>
      <w:r w:rsidR="00EC29C7" w:rsidRPr="00341CEE">
        <w:rPr>
          <w:lang w:val="en-US"/>
        </w:rPr>
        <w:t>with</w:t>
      </w:r>
      <w:r w:rsidR="00B7454A">
        <w:rPr>
          <w:lang w:val="en-US"/>
        </w:rPr>
        <w:t xml:space="preserve"> </w:t>
      </w:r>
      <w:r w:rsidR="00EC29C7" w:rsidRPr="00341CEE">
        <w:rPr>
          <w:lang w:val="en-US"/>
        </w:rPr>
        <w:t>accessibility</w:t>
      </w:r>
      <w:r w:rsidR="00B7454A">
        <w:rPr>
          <w:lang w:val="en-US"/>
        </w:rPr>
        <w:t xml:space="preserve"> </w:t>
      </w:r>
      <w:r w:rsidR="00EC29C7" w:rsidRPr="00341CEE">
        <w:rPr>
          <w:lang w:val="en-US"/>
        </w:rPr>
        <w:t>(such</w:t>
      </w:r>
      <w:r w:rsidR="00B7454A">
        <w:rPr>
          <w:lang w:val="en-US"/>
        </w:rPr>
        <w:t xml:space="preserve"> </w:t>
      </w:r>
      <w:r w:rsidR="00EC29C7" w:rsidRPr="00341CEE">
        <w:rPr>
          <w:lang w:val="en-US"/>
        </w:rPr>
        <w:t>as</w:t>
      </w:r>
      <w:r w:rsidR="00B7454A">
        <w:rPr>
          <w:lang w:val="en-US"/>
        </w:rPr>
        <w:t xml:space="preserve"> </w:t>
      </w:r>
      <w:r w:rsidR="00EC29C7" w:rsidRPr="00341CEE">
        <w:rPr>
          <w:lang w:val="en-US"/>
        </w:rPr>
        <w:t>captions,</w:t>
      </w:r>
      <w:r w:rsidR="00B7454A">
        <w:rPr>
          <w:lang w:val="en-US"/>
        </w:rPr>
        <w:t xml:space="preserve"> </w:t>
      </w:r>
      <w:r w:rsidR="00EC29C7">
        <w:rPr>
          <w:lang w:val="en-US"/>
        </w:rPr>
        <w:t>D</w:t>
      </w:r>
      <w:r w:rsidR="00EC29C7" w:rsidRPr="00341CEE">
        <w:rPr>
          <w:lang w:val="en-US"/>
        </w:rPr>
        <w:t>eaf,</w:t>
      </w:r>
      <w:r w:rsidR="00B7454A">
        <w:rPr>
          <w:lang w:val="en-US"/>
        </w:rPr>
        <w:t xml:space="preserve"> </w:t>
      </w:r>
      <w:r w:rsidR="00EC29C7">
        <w:rPr>
          <w:lang w:val="en-US"/>
        </w:rPr>
        <w:t>B</w:t>
      </w:r>
      <w:r w:rsidR="00EC29C7" w:rsidRPr="00341CEE">
        <w:rPr>
          <w:lang w:val="en-US"/>
        </w:rPr>
        <w:t>lind,</w:t>
      </w:r>
      <w:r w:rsidR="00B7454A">
        <w:rPr>
          <w:lang w:val="en-US"/>
        </w:rPr>
        <w:t xml:space="preserve"> </w:t>
      </w:r>
      <w:r w:rsidR="00D44205">
        <w:rPr>
          <w:lang w:val="en-US"/>
        </w:rPr>
        <w:t>AD</w:t>
      </w:r>
      <w:r w:rsidR="00B7454A">
        <w:rPr>
          <w:lang w:val="en-US"/>
        </w:rPr>
        <w:t xml:space="preserve"> </w:t>
      </w:r>
      <w:r w:rsidR="00EC29C7" w:rsidRPr="00341CEE">
        <w:rPr>
          <w:lang w:val="en-US"/>
        </w:rPr>
        <w:t>and</w:t>
      </w:r>
      <w:r w:rsidR="00B7454A">
        <w:rPr>
          <w:lang w:val="en-US"/>
        </w:rPr>
        <w:t xml:space="preserve"> </w:t>
      </w:r>
      <w:r w:rsidR="00EC29C7" w:rsidRPr="00341CEE">
        <w:rPr>
          <w:lang w:val="en-US"/>
        </w:rPr>
        <w:t>accessibility).</w:t>
      </w:r>
      <w:r w:rsidR="00B7454A">
        <w:rPr>
          <w:lang w:val="en-US"/>
        </w:rPr>
        <w:t xml:space="preserve"> </w:t>
      </w:r>
      <w:r w:rsidR="00EC29C7" w:rsidRPr="00341CEE">
        <w:rPr>
          <w:lang w:val="en-US"/>
        </w:rPr>
        <w:t>Associated</w:t>
      </w:r>
      <w:r w:rsidR="00B7454A">
        <w:rPr>
          <w:lang w:val="en-US"/>
        </w:rPr>
        <w:t xml:space="preserve"> </w:t>
      </w:r>
      <w:r w:rsidR="00B4598A">
        <w:rPr>
          <w:lang w:val="en-US"/>
        </w:rPr>
        <w:t>‘</w:t>
      </w:r>
      <w:r w:rsidR="00EC29C7" w:rsidRPr="00341CEE">
        <w:rPr>
          <w:lang w:val="en-US"/>
        </w:rPr>
        <w:t>help</w:t>
      </w:r>
      <w:r w:rsidR="00B4598A">
        <w:rPr>
          <w:lang w:val="en-US"/>
        </w:rPr>
        <w:t>’</w:t>
      </w:r>
      <w:r w:rsidR="00B7454A">
        <w:rPr>
          <w:lang w:val="en-US"/>
        </w:rPr>
        <w:t xml:space="preserve"> </w:t>
      </w:r>
      <w:r w:rsidR="00EC29C7" w:rsidRPr="00341CEE">
        <w:rPr>
          <w:lang w:val="en-US"/>
        </w:rPr>
        <w:t>discussion</w:t>
      </w:r>
      <w:r w:rsidR="00B7454A">
        <w:rPr>
          <w:lang w:val="en-US"/>
        </w:rPr>
        <w:t xml:space="preserve"> </w:t>
      </w:r>
      <w:r w:rsidR="00EC29C7" w:rsidRPr="00341CEE">
        <w:rPr>
          <w:lang w:val="en-US"/>
        </w:rPr>
        <w:t>forums</w:t>
      </w:r>
      <w:r w:rsidR="00B7454A">
        <w:rPr>
          <w:lang w:val="en-US"/>
        </w:rPr>
        <w:t xml:space="preserve"> </w:t>
      </w:r>
      <w:r w:rsidR="00EC29C7" w:rsidRPr="00341CEE">
        <w:rPr>
          <w:lang w:val="en-US"/>
        </w:rPr>
        <w:t>and</w:t>
      </w:r>
      <w:r w:rsidR="00B7454A">
        <w:rPr>
          <w:lang w:val="en-US"/>
        </w:rPr>
        <w:t xml:space="preserve"> </w:t>
      </w:r>
      <w:r w:rsidR="00EC29C7" w:rsidRPr="00341CEE">
        <w:rPr>
          <w:lang w:val="en-US"/>
        </w:rPr>
        <w:t>each</w:t>
      </w:r>
      <w:r w:rsidR="00B7454A">
        <w:rPr>
          <w:lang w:val="en-US"/>
        </w:rPr>
        <w:t xml:space="preserve"> </w:t>
      </w:r>
      <w:r w:rsidR="00EC29C7" w:rsidRPr="00341CEE">
        <w:rPr>
          <w:lang w:val="en-US"/>
        </w:rPr>
        <w:t>provider</w:t>
      </w:r>
      <w:r w:rsidR="00B4598A">
        <w:rPr>
          <w:lang w:val="en-US"/>
        </w:rPr>
        <w:t>’</w:t>
      </w:r>
      <w:r w:rsidR="00EC29C7" w:rsidRPr="00341CEE">
        <w:rPr>
          <w:lang w:val="en-US"/>
        </w:rPr>
        <w:t>s</w:t>
      </w:r>
      <w:r w:rsidR="00B7454A">
        <w:rPr>
          <w:lang w:val="en-US"/>
        </w:rPr>
        <w:t xml:space="preserve"> </w:t>
      </w:r>
      <w:r w:rsidR="00EC29C7" w:rsidRPr="00341CEE">
        <w:rPr>
          <w:lang w:val="en-US"/>
        </w:rPr>
        <w:t>social</w:t>
      </w:r>
      <w:r w:rsidR="00B7454A">
        <w:rPr>
          <w:lang w:val="en-US"/>
        </w:rPr>
        <w:t xml:space="preserve"> </w:t>
      </w:r>
      <w:r w:rsidR="00EC29C7" w:rsidRPr="00341CEE">
        <w:rPr>
          <w:lang w:val="en-US"/>
        </w:rPr>
        <w:t>med</w:t>
      </w:r>
      <w:r w:rsidR="00EC29C7">
        <w:rPr>
          <w:lang w:val="en-US"/>
        </w:rPr>
        <w:t>ia</w:t>
      </w:r>
      <w:r w:rsidR="00B7454A">
        <w:rPr>
          <w:lang w:val="en-US"/>
        </w:rPr>
        <w:t xml:space="preserve"> </w:t>
      </w:r>
      <w:r w:rsidR="00EC29C7">
        <w:rPr>
          <w:lang w:val="en-US"/>
        </w:rPr>
        <w:t>profiles</w:t>
      </w:r>
      <w:r w:rsidR="00B7454A">
        <w:rPr>
          <w:lang w:val="en-US"/>
        </w:rPr>
        <w:t xml:space="preserve"> </w:t>
      </w:r>
      <w:r w:rsidR="00EC29C7">
        <w:rPr>
          <w:lang w:val="en-US"/>
        </w:rPr>
        <w:t>were</w:t>
      </w:r>
      <w:r w:rsidR="00B7454A">
        <w:rPr>
          <w:lang w:val="en-US"/>
        </w:rPr>
        <w:t xml:space="preserve"> </w:t>
      </w:r>
      <w:r w:rsidR="00EC29C7">
        <w:rPr>
          <w:lang w:val="en-US"/>
        </w:rPr>
        <w:t>also</w:t>
      </w:r>
      <w:r w:rsidR="00B7454A">
        <w:rPr>
          <w:lang w:val="en-US"/>
        </w:rPr>
        <w:t xml:space="preserve"> </w:t>
      </w:r>
      <w:proofErr w:type="spellStart"/>
      <w:r w:rsidR="00EC29C7">
        <w:rPr>
          <w:lang w:val="en-US"/>
        </w:rPr>
        <w:t>analysed</w:t>
      </w:r>
      <w:proofErr w:type="spellEnd"/>
      <w:r w:rsidR="00EC29C7">
        <w:rPr>
          <w:lang w:val="en-US"/>
        </w:rPr>
        <w:t>.</w:t>
      </w:r>
      <w:r w:rsidR="00B7454A">
        <w:rPr>
          <w:lang w:val="en-US"/>
        </w:rPr>
        <w:t xml:space="preserve"> </w:t>
      </w:r>
      <w:r w:rsidR="00EC29C7">
        <w:rPr>
          <w:lang w:val="en-US"/>
        </w:rPr>
        <w:t>A</w:t>
      </w:r>
      <w:r w:rsidR="00B7454A">
        <w:rPr>
          <w:lang w:val="en-US"/>
        </w:rPr>
        <w:t xml:space="preserve"> </w:t>
      </w:r>
      <w:r w:rsidR="00EC29C7">
        <w:rPr>
          <w:lang w:val="en-US"/>
        </w:rPr>
        <w:t>discussion</w:t>
      </w:r>
      <w:r w:rsidR="00B7454A">
        <w:rPr>
          <w:lang w:val="en-US"/>
        </w:rPr>
        <w:t xml:space="preserve"> </w:t>
      </w:r>
      <w:r w:rsidR="00EC29C7">
        <w:rPr>
          <w:lang w:val="en-US"/>
        </w:rPr>
        <w:t>regarding</w:t>
      </w:r>
      <w:r w:rsidR="00B7454A">
        <w:rPr>
          <w:lang w:val="en-US"/>
        </w:rPr>
        <w:t xml:space="preserve"> </w:t>
      </w:r>
      <w:r w:rsidR="00EC29C7">
        <w:rPr>
          <w:lang w:val="en-US"/>
        </w:rPr>
        <w:t>the</w:t>
      </w:r>
      <w:r w:rsidR="00B7454A">
        <w:rPr>
          <w:lang w:val="en-US"/>
        </w:rPr>
        <w:t xml:space="preserve"> </w:t>
      </w:r>
      <w:r w:rsidR="00EC29C7">
        <w:rPr>
          <w:lang w:val="en-US"/>
        </w:rPr>
        <w:t>availability</w:t>
      </w:r>
      <w:r w:rsidR="00B7454A">
        <w:rPr>
          <w:lang w:val="en-US"/>
        </w:rPr>
        <w:t xml:space="preserve"> </w:t>
      </w:r>
      <w:r w:rsidR="00EC29C7">
        <w:rPr>
          <w:lang w:val="en-US"/>
        </w:rPr>
        <w:t>of</w:t>
      </w:r>
      <w:r w:rsidR="00B7454A">
        <w:rPr>
          <w:lang w:val="en-US"/>
        </w:rPr>
        <w:t xml:space="preserve"> </w:t>
      </w:r>
      <w:r w:rsidR="00EC29C7">
        <w:rPr>
          <w:lang w:val="en-US"/>
        </w:rPr>
        <w:t>accessibility</w:t>
      </w:r>
      <w:r w:rsidR="00B7454A">
        <w:rPr>
          <w:lang w:val="en-US"/>
        </w:rPr>
        <w:t xml:space="preserve"> </w:t>
      </w:r>
      <w:r w:rsidR="00EC29C7">
        <w:rPr>
          <w:lang w:val="en-US"/>
        </w:rPr>
        <w:t>on</w:t>
      </w:r>
      <w:r w:rsidR="00B7454A">
        <w:rPr>
          <w:lang w:val="en-US"/>
        </w:rPr>
        <w:t xml:space="preserve"> </w:t>
      </w:r>
      <w:r w:rsidR="00EC29C7">
        <w:rPr>
          <w:lang w:val="en-US"/>
        </w:rPr>
        <w:t>Australian</w:t>
      </w:r>
      <w:r w:rsidR="00B7454A">
        <w:rPr>
          <w:lang w:val="en-US"/>
        </w:rPr>
        <w:t xml:space="preserve"> </w:t>
      </w:r>
      <w:r w:rsidR="00EC29C7">
        <w:rPr>
          <w:lang w:val="en-US"/>
        </w:rPr>
        <w:t>subscription</w:t>
      </w:r>
      <w:r w:rsidR="00B7454A">
        <w:rPr>
          <w:lang w:val="en-US"/>
        </w:rPr>
        <w:t xml:space="preserve"> </w:t>
      </w:r>
      <w:r w:rsidR="00EC29C7">
        <w:rPr>
          <w:lang w:val="en-US"/>
        </w:rPr>
        <w:t>VOD</w:t>
      </w:r>
      <w:r w:rsidR="00B7454A">
        <w:rPr>
          <w:lang w:val="en-US"/>
        </w:rPr>
        <w:t xml:space="preserve"> </w:t>
      </w:r>
      <w:r w:rsidR="00EC29C7">
        <w:rPr>
          <w:lang w:val="en-US"/>
        </w:rPr>
        <w:t>on</w:t>
      </w:r>
      <w:r w:rsidR="00B7454A">
        <w:rPr>
          <w:lang w:val="en-US"/>
        </w:rPr>
        <w:t xml:space="preserve"> </w:t>
      </w:r>
      <w:r w:rsidR="00EC29C7">
        <w:rPr>
          <w:lang w:val="en-US"/>
        </w:rPr>
        <w:t>the</w:t>
      </w:r>
      <w:r w:rsidR="00B7454A">
        <w:rPr>
          <w:lang w:val="en-US"/>
        </w:rPr>
        <w:t xml:space="preserve"> </w:t>
      </w:r>
      <w:r w:rsidR="00620816">
        <w:rPr>
          <w:lang w:val="en-US"/>
        </w:rPr>
        <w:t xml:space="preserve">Whirlpool </w:t>
      </w:r>
      <w:r w:rsidR="00EC29C7">
        <w:rPr>
          <w:lang w:val="en-US"/>
        </w:rPr>
        <w:t>forum</w:t>
      </w:r>
      <w:r w:rsidR="00B7454A">
        <w:rPr>
          <w:lang w:val="en-US"/>
        </w:rPr>
        <w:t xml:space="preserve"> </w:t>
      </w:r>
      <w:r w:rsidR="00EC29C7">
        <w:rPr>
          <w:lang w:val="en-US"/>
        </w:rPr>
        <w:t>was</w:t>
      </w:r>
      <w:r w:rsidR="00B7454A">
        <w:rPr>
          <w:lang w:val="en-US"/>
        </w:rPr>
        <w:t xml:space="preserve"> </w:t>
      </w:r>
      <w:r w:rsidR="00EC29C7">
        <w:rPr>
          <w:lang w:val="en-US"/>
        </w:rPr>
        <w:t>also</w:t>
      </w:r>
      <w:r w:rsidR="00B7454A">
        <w:rPr>
          <w:lang w:val="en-US"/>
        </w:rPr>
        <w:t xml:space="preserve"> </w:t>
      </w:r>
      <w:proofErr w:type="spellStart"/>
      <w:r w:rsidR="00EC29C7">
        <w:rPr>
          <w:lang w:val="en-US"/>
        </w:rPr>
        <w:t>analysed</w:t>
      </w:r>
      <w:proofErr w:type="spellEnd"/>
      <w:r w:rsidR="00EC29C7">
        <w:rPr>
          <w:lang w:val="en-US"/>
        </w:rPr>
        <w:t>.</w:t>
      </w:r>
    </w:p>
    <w:p w14:paraId="37AE644A" w14:textId="109A885D" w:rsidR="00667628" w:rsidRPr="000F2257" w:rsidRDefault="00667628" w:rsidP="00D92420">
      <w:pPr>
        <w:rPr>
          <w:b/>
          <w:lang w:val="en-US"/>
        </w:rPr>
      </w:pPr>
      <w:r w:rsidRPr="000F2257">
        <w:rPr>
          <w:b/>
          <w:lang w:val="en-US"/>
        </w:rPr>
        <w:t xml:space="preserve">Phase 2 – </w:t>
      </w:r>
      <w:r w:rsidR="00EC29C7" w:rsidRPr="000F2257">
        <w:rPr>
          <w:b/>
          <w:lang w:val="en-US"/>
        </w:rPr>
        <w:t>Policy</w:t>
      </w:r>
      <w:r w:rsidR="00B7454A" w:rsidRPr="000F2257">
        <w:rPr>
          <w:b/>
          <w:lang w:val="en-US"/>
        </w:rPr>
        <w:t xml:space="preserve"> </w:t>
      </w:r>
      <w:r w:rsidR="00EC29C7" w:rsidRPr="000F2257">
        <w:rPr>
          <w:b/>
          <w:lang w:val="en-US"/>
        </w:rPr>
        <w:t>analysis</w:t>
      </w:r>
    </w:p>
    <w:p w14:paraId="2BBB20EE" w14:textId="11003CC4" w:rsidR="00667628" w:rsidRDefault="00667628" w:rsidP="00D92420">
      <w:pPr>
        <w:rPr>
          <w:lang w:val="en-US"/>
        </w:rPr>
      </w:pPr>
      <w:r>
        <w:rPr>
          <w:lang w:val="en-US"/>
        </w:rPr>
        <w:t>T</w:t>
      </w:r>
      <w:r w:rsidR="00EC29C7" w:rsidRPr="00341CEE">
        <w:rPr>
          <w:lang w:val="en-US"/>
        </w:rPr>
        <w:t>he</w:t>
      </w:r>
      <w:r w:rsidR="00B7454A">
        <w:rPr>
          <w:lang w:val="en-US"/>
        </w:rPr>
        <w:t xml:space="preserve"> </w:t>
      </w:r>
      <w:r w:rsidR="00EC29C7" w:rsidRPr="00341CEE">
        <w:rPr>
          <w:lang w:val="en-US"/>
        </w:rPr>
        <w:t>accessibility</w:t>
      </w:r>
      <w:r w:rsidR="00B7454A">
        <w:rPr>
          <w:lang w:val="en-US"/>
        </w:rPr>
        <w:t xml:space="preserve"> </w:t>
      </w:r>
      <w:r w:rsidR="00EC29C7" w:rsidRPr="00341CEE">
        <w:rPr>
          <w:lang w:val="en-US"/>
        </w:rPr>
        <w:t>features</w:t>
      </w:r>
      <w:r w:rsidR="00B7454A">
        <w:rPr>
          <w:lang w:val="en-US"/>
        </w:rPr>
        <w:t xml:space="preserve"> </w:t>
      </w:r>
      <w:r w:rsidR="00EC29C7" w:rsidRPr="00341CEE">
        <w:rPr>
          <w:lang w:val="en-US"/>
        </w:rPr>
        <w:t>of</w:t>
      </w:r>
      <w:r w:rsidR="00B7454A">
        <w:rPr>
          <w:lang w:val="en-US"/>
        </w:rPr>
        <w:t xml:space="preserve"> </w:t>
      </w:r>
      <w:r w:rsidR="00EC29C7" w:rsidRPr="00341CEE">
        <w:rPr>
          <w:lang w:val="en-US"/>
        </w:rPr>
        <w:t>VOD</w:t>
      </w:r>
      <w:r w:rsidR="00B7454A">
        <w:rPr>
          <w:lang w:val="en-US"/>
        </w:rPr>
        <w:t xml:space="preserve"> </w:t>
      </w:r>
      <w:r w:rsidR="00EC29C7" w:rsidRPr="00341CEE">
        <w:rPr>
          <w:lang w:val="en-US"/>
        </w:rPr>
        <w:t>providers</w:t>
      </w:r>
      <w:r w:rsidR="00B7454A">
        <w:rPr>
          <w:lang w:val="en-US"/>
        </w:rPr>
        <w:t xml:space="preserve"> </w:t>
      </w:r>
      <w:r w:rsidR="00EC29C7" w:rsidRPr="00341CEE">
        <w:rPr>
          <w:lang w:val="en-US"/>
        </w:rPr>
        <w:t>were</w:t>
      </w:r>
      <w:r w:rsidR="00B7454A">
        <w:rPr>
          <w:lang w:val="en-US"/>
        </w:rPr>
        <w:t xml:space="preserve"> </w:t>
      </w:r>
      <w:proofErr w:type="spellStart"/>
      <w:r w:rsidR="00EC29C7" w:rsidRPr="00341CEE">
        <w:rPr>
          <w:lang w:val="en-US"/>
        </w:rPr>
        <w:t>analysed</w:t>
      </w:r>
      <w:proofErr w:type="spellEnd"/>
      <w:r w:rsidR="00B7454A">
        <w:rPr>
          <w:lang w:val="en-US"/>
        </w:rPr>
        <w:t xml:space="preserve"> </w:t>
      </w:r>
      <w:r w:rsidR="00EC29C7" w:rsidRPr="00341CEE">
        <w:rPr>
          <w:lang w:val="en-US"/>
        </w:rPr>
        <w:t>against</w:t>
      </w:r>
      <w:r w:rsidR="00B7454A">
        <w:rPr>
          <w:lang w:val="en-US"/>
        </w:rPr>
        <w:t xml:space="preserve"> </w:t>
      </w:r>
      <w:r w:rsidR="00EC29C7" w:rsidRPr="00341CEE">
        <w:rPr>
          <w:lang w:val="en-US"/>
        </w:rPr>
        <w:t>government</w:t>
      </w:r>
      <w:r w:rsidR="00B7454A">
        <w:rPr>
          <w:lang w:val="en-US"/>
        </w:rPr>
        <w:t xml:space="preserve"> </w:t>
      </w:r>
      <w:r w:rsidR="00EC29C7" w:rsidRPr="00341CEE">
        <w:rPr>
          <w:lang w:val="en-US"/>
        </w:rPr>
        <w:t>and</w:t>
      </w:r>
      <w:r w:rsidR="00B7454A">
        <w:rPr>
          <w:lang w:val="en-US"/>
        </w:rPr>
        <w:t xml:space="preserve"> </w:t>
      </w:r>
      <w:r w:rsidR="00EC29C7" w:rsidRPr="00341CEE">
        <w:rPr>
          <w:lang w:val="en-US"/>
        </w:rPr>
        <w:t>industry</w:t>
      </w:r>
      <w:r w:rsidR="00B7454A">
        <w:rPr>
          <w:lang w:val="en-US"/>
        </w:rPr>
        <w:t xml:space="preserve"> </w:t>
      </w:r>
      <w:r w:rsidR="00EC29C7" w:rsidRPr="00341CEE">
        <w:rPr>
          <w:lang w:val="en-US"/>
        </w:rPr>
        <w:t>policies.</w:t>
      </w:r>
      <w:r w:rsidR="00B7454A">
        <w:rPr>
          <w:lang w:val="en-US"/>
        </w:rPr>
        <w:t xml:space="preserve"> </w:t>
      </w:r>
      <w:r w:rsidR="00EC29C7" w:rsidRPr="00341CEE">
        <w:rPr>
          <w:lang w:val="en-US"/>
        </w:rPr>
        <w:t>The</w:t>
      </w:r>
      <w:r w:rsidR="00B7454A">
        <w:rPr>
          <w:lang w:val="en-US"/>
        </w:rPr>
        <w:t xml:space="preserve"> </w:t>
      </w:r>
      <w:r w:rsidR="00EC29C7" w:rsidRPr="00341CEE">
        <w:rPr>
          <w:lang w:val="en-US"/>
        </w:rPr>
        <w:t>content</w:t>
      </w:r>
      <w:r w:rsidR="00B7454A">
        <w:rPr>
          <w:lang w:val="en-US"/>
        </w:rPr>
        <w:t xml:space="preserve"> </w:t>
      </w:r>
      <w:r w:rsidR="00EC29C7" w:rsidRPr="00341CEE">
        <w:rPr>
          <w:lang w:val="en-US"/>
        </w:rPr>
        <w:t>analysis</w:t>
      </w:r>
      <w:r w:rsidR="00B7454A">
        <w:rPr>
          <w:lang w:val="en-US"/>
        </w:rPr>
        <w:t xml:space="preserve"> </w:t>
      </w:r>
      <w:r w:rsidR="00EC29C7">
        <w:rPr>
          <w:lang w:val="en-US"/>
        </w:rPr>
        <w:t>adopted</w:t>
      </w:r>
      <w:r w:rsidR="00B7454A">
        <w:rPr>
          <w:lang w:val="en-US"/>
        </w:rPr>
        <w:t xml:space="preserve"> </w:t>
      </w:r>
      <w:r w:rsidR="00EC29C7" w:rsidRPr="00341CEE">
        <w:rPr>
          <w:lang w:val="en-US"/>
        </w:rPr>
        <w:t>in</w:t>
      </w:r>
      <w:r w:rsidR="00B7454A">
        <w:rPr>
          <w:lang w:val="en-US"/>
        </w:rPr>
        <w:t xml:space="preserve"> </w:t>
      </w:r>
      <w:r w:rsidR="00EC29C7" w:rsidRPr="00341CEE">
        <w:rPr>
          <w:lang w:val="en-US"/>
        </w:rPr>
        <w:t>phase</w:t>
      </w:r>
      <w:r w:rsidR="00B7454A">
        <w:rPr>
          <w:lang w:val="en-US"/>
        </w:rPr>
        <w:t xml:space="preserve"> </w:t>
      </w:r>
      <w:r w:rsidR="00EC29C7">
        <w:rPr>
          <w:lang w:val="en-US"/>
        </w:rPr>
        <w:t>one</w:t>
      </w:r>
      <w:r w:rsidR="00B7454A">
        <w:rPr>
          <w:lang w:val="en-US"/>
        </w:rPr>
        <w:t xml:space="preserve"> </w:t>
      </w:r>
      <w:r w:rsidR="00EC29C7" w:rsidRPr="00341CEE">
        <w:rPr>
          <w:lang w:val="en-US"/>
        </w:rPr>
        <w:t>was</w:t>
      </w:r>
      <w:r w:rsidR="00B7454A">
        <w:rPr>
          <w:lang w:val="en-US"/>
        </w:rPr>
        <w:t xml:space="preserve"> </w:t>
      </w:r>
      <w:r w:rsidR="00EC29C7" w:rsidRPr="00341CEE">
        <w:rPr>
          <w:lang w:val="en-US"/>
        </w:rPr>
        <w:t>repeated</w:t>
      </w:r>
      <w:r w:rsidR="00B7454A">
        <w:rPr>
          <w:lang w:val="en-US"/>
        </w:rPr>
        <w:t xml:space="preserve"> </w:t>
      </w:r>
      <w:r w:rsidR="00EC29C7" w:rsidRPr="00341CEE">
        <w:rPr>
          <w:lang w:val="en-US"/>
        </w:rPr>
        <w:t>for</w:t>
      </w:r>
      <w:r w:rsidR="00B7454A">
        <w:rPr>
          <w:lang w:val="en-US"/>
        </w:rPr>
        <w:t xml:space="preserve"> </w:t>
      </w:r>
      <w:r w:rsidR="00EC29C7" w:rsidRPr="00341CEE">
        <w:rPr>
          <w:lang w:val="en-US"/>
        </w:rPr>
        <w:t>international</w:t>
      </w:r>
      <w:r w:rsidR="00B7454A">
        <w:rPr>
          <w:lang w:val="en-US"/>
        </w:rPr>
        <w:t xml:space="preserve"> </w:t>
      </w:r>
      <w:r w:rsidR="00EC29C7" w:rsidRPr="00341CEE">
        <w:rPr>
          <w:lang w:val="en-US"/>
        </w:rPr>
        <w:t>VOD</w:t>
      </w:r>
      <w:r w:rsidR="00B7454A">
        <w:rPr>
          <w:lang w:val="en-US"/>
        </w:rPr>
        <w:t xml:space="preserve"> </w:t>
      </w:r>
      <w:r w:rsidR="00EC29C7" w:rsidRPr="00341CEE">
        <w:rPr>
          <w:lang w:val="en-US"/>
        </w:rPr>
        <w:t>providers</w:t>
      </w:r>
      <w:r w:rsidR="00B7454A">
        <w:rPr>
          <w:lang w:val="en-US"/>
        </w:rPr>
        <w:t xml:space="preserve"> </w:t>
      </w:r>
      <w:r w:rsidR="00EC29C7">
        <w:rPr>
          <w:lang w:val="en-US"/>
        </w:rPr>
        <w:t>–</w:t>
      </w:r>
      <w:r w:rsidR="00B7454A">
        <w:rPr>
          <w:lang w:val="en-US"/>
        </w:rPr>
        <w:t xml:space="preserve"> </w:t>
      </w:r>
      <w:r w:rsidR="00EC29C7" w:rsidRPr="00341CEE">
        <w:rPr>
          <w:lang w:val="en-US"/>
        </w:rPr>
        <w:t>Netflix</w:t>
      </w:r>
      <w:r w:rsidR="00B7454A">
        <w:rPr>
          <w:lang w:val="en-US"/>
        </w:rPr>
        <w:t xml:space="preserve"> </w:t>
      </w:r>
      <w:r w:rsidR="00EC29C7" w:rsidRPr="00341CEE">
        <w:rPr>
          <w:lang w:val="en-US"/>
        </w:rPr>
        <w:t>US,</w:t>
      </w:r>
      <w:r w:rsidR="00B7454A">
        <w:rPr>
          <w:lang w:val="en-US"/>
        </w:rPr>
        <w:t xml:space="preserve"> </w:t>
      </w:r>
      <w:r w:rsidR="00EC29C7" w:rsidRPr="00341CEE">
        <w:rPr>
          <w:lang w:val="en-US"/>
        </w:rPr>
        <w:t>Amazon</w:t>
      </w:r>
      <w:r w:rsidR="00B7454A">
        <w:rPr>
          <w:lang w:val="en-US"/>
        </w:rPr>
        <w:t xml:space="preserve"> </w:t>
      </w:r>
      <w:r w:rsidR="00EC29C7" w:rsidRPr="00341CEE">
        <w:rPr>
          <w:lang w:val="en-US"/>
        </w:rPr>
        <w:t>Prime</w:t>
      </w:r>
      <w:r w:rsidR="00B7454A">
        <w:rPr>
          <w:lang w:val="en-US"/>
        </w:rPr>
        <w:t xml:space="preserve"> </w:t>
      </w:r>
      <w:r w:rsidR="00EC29C7" w:rsidRPr="00341CEE">
        <w:rPr>
          <w:lang w:val="en-US"/>
        </w:rPr>
        <w:t>UK,</w:t>
      </w:r>
      <w:r w:rsidR="00B7454A">
        <w:rPr>
          <w:lang w:val="en-US"/>
        </w:rPr>
        <w:t xml:space="preserve"> </w:t>
      </w:r>
      <w:proofErr w:type="spellStart"/>
      <w:r w:rsidR="00EC29C7" w:rsidRPr="00341CEE">
        <w:rPr>
          <w:lang w:val="en-US"/>
        </w:rPr>
        <w:t>iFlix</w:t>
      </w:r>
      <w:proofErr w:type="spellEnd"/>
      <w:r w:rsidR="00B7454A">
        <w:rPr>
          <w:lang w:val="en-US"/>
        </w:rPr>
        <w:t xml:space="preserve"> </w:t>
      </w:r>
      <w:r w:rsidR="00EC29C7" w:rsidRPr="00341CEE">
        <w:rPr>
          <w:lang w:val="en-US"/>
        </w:rPr>
        <w:t>(South</w:t>
      </w:r>
      <w:r w:rsidR="00B7454A">
        <w:rPr>
          <w:lang w:val="en-US"/>
        </w:rPr>
        <w:t xml:space="preserve"> </w:t>
      </w:r>
      <w:r w:rsidR="00EC29C7" w:rsidRPr="00341CEE">
        <w:rPr>
          <w:lang w:val="en-US"/>
        </w:rPr>
        <w:t>East</w:t>
      </w:r>
      <w:r w:rsidR="00B7454A">
        <w:rPr>
          <w:lang w:val="en-US"/>
        </w:rPr>
        <w:t xml:space="preserve"> </w:t>
      </w:r>
      <w:r w:rsidR="00EC29C7" w:rsidRPr="00341CEE">
        <w:rPr>
          <w:lang w:val="en-US"/>
        </w:rPr>
        <w:t>Asia),</w:t>
      </w:r>
      <w:r w:rsidR="00B7454A">
        <w:rPr>
          <w:lang w:val="en-US"/>
        </w:rPr>
        <w:t xml:space="preserve"> </w:t>
      </w:r>
      <w:r w:rsidR="00EC29C7" w:rsidRPr="00341CEE">
        <w:rPr>
          <w:lang w:val="en-US"/>
        </w:rPr>
        <w:t>HOOQ</w:t>
      </w:r>
      <w:r w:rsidR="00B7454A">
        <w:rPr>
          <w:lang w:val="en-US"/>
        </w:rPr>
        <w:t xml:space="preserve"> </w:t>
      </w:r>
      <w:r w:rsidR="00EC29C7" w:rsidRPr="00341CEE">
        <w:rPr>
          <w:lang w:val="en-US"/>
        </w:rPr>
        <w:t>(</w:t>
      </w:r>
      <w:r w:rsidR="00EC29C7" w:rsidRPr="00341CEE">
        <w:rPr>
          <w:color w:val="000000"/>
        </w:rPr>
        <w:t>The</w:t>
      </w:r>
      <w:r w:rsidR="00B7454A">
        <w:rPr>
          <w:color w:val="000000"/>
        </w:rPr>
        <w:t xml:space="preserve"> </w:t>
      </w:r>
      <w:r w:rsidR="00EC29C7" w:rsidRPr="00341CEE">
        <w:rPr>
          <w:color w:val="000000"/>
        </w:rPr>
        <w:t>Philippines,</w:t>
      </w:r>
      <w:r w:rsidR="00B7454A">
        <w:rPr>
          <w:color w:val="000000"/>
        </w:rPr>
        <w:t xml:space="preserve"> </w:t>
      </w:r>
      <w:r w:rsidR="00EC29C7" w:rsidRPr="00341CEE">
        <w:rPr>
          <w:color w:val="000000"/>
        </w:rPr>
        <w:t>Thailand</w:t>
      </w:r>
      <w:r w:rsidR="00EC29C7" w:rsidRPr="00341CEE">
        <w:rPr>
          <w:lang w:val="en-US"/>
        </w:rPr>
        <w:t>),</w:t>
      </w:r>
      <w:r w:rsidR="00B7454A">
        <w:rPr>
          <w:lang w:val="en-US"/>
        </w:rPr>
        <w:t xml:space="preserve"> </w:t>
      </w:r>
      <w:proofErr w:type="spellStart"/>
      <w:r w:rsidR="00EC29C7" w:rsidRPr="00341CEE">
        <w:rPr>
          <w:lang w:val="en-US"/>
        </w:rPr>
        <w:t>BIG</w:t>
      </w:r>
      <w:r w:rsidR="00E30CA9">
        <w:rPr>
          <w:lang w:val="en-US"/>
        </w:rPr>
        <w:t>F</w:t>
      </w:r>
      <w:r w:rsidR="00EC29C7" w:rsidRPr="00341CEE">
        <w:rPr>
          <w:lang w:val="en-US"/>
        </w:rPr>
        <w:t>lix</w:t>
      </w:r>
      <w:proofErr w:type="spellEnd"/>
      <w:r w:rsidR="00B7454A">
        <w:rPr>
          <w:lang w:val="en-US"/>
        </w:rPr>
        <w:t xml:space="preserve"> </w:t>
      </w:r>
      <w:r w:rsidR="00EC29C7" w:rsidRPr="00341CEE">
        <w:rPr>
          <w:lang w:val="en-US"/>
        </w:rPr>
        <w:t>(India),</w:t>
      </w:r>
      <w:r w:rsidR="00B7454A">
        <w:rPr>
          <w:lang w:val="en-US"/>
        </w:rPr>
        <w:t xml:space="preserve"> </w:t>
      </w:r>
      <w:r w:rsidR="00EC29C7" w:rsidRPr="00341CEE">
        <w:rPr>
          <w:lang w:val="en-US"/>
        </w:rPr>
        <w:t>and</w:t>
      </w:r>
      <w:r w:rsidR="00B7454A">
        <w:rPr>
          <w:lang w:val="en-US"/>
        </w:rPr>
        <w:t xml:space="preserve"> </w:t>
      </w:r>
      <w:proofErr w:type="spellStart"/>
      <w:r w:rsidR="00EC29C7" w:rsidRPr="00341CEE">
        <w:rPr>
          <w:lang w:val="en-US"/>
        </w:rPr>
        <w:t>EUROVod</w:t>
      </w:r>
      <w:proofErr w:type="spellEnd"/>
      <w:r w:rsidR="00B7454A">
        <w:rPr>
          <w:lang w:val="en-US"/>
        </w:rPr>
        <w:t xml:space="preserve"> </w:t>
      </w:r>
      <w:r w:rsidR="00EC29C7" w:rsidRPr="00341CEE">
        <w:rPr>
          <w:lang w:val="en-US"/>
        </w:rPr>
        <w:t>(Eur</w:t>
      </w:r>
      <w:r w:rsidR="00EC29C7">
        <w:rPr>
          <w:lang w:val="en-US"/>
        </w:rPr>
        <w:t>op</w:t>
      </w:r>
      <w:r w:rsidR="00EC29C7" w:rsidRPr="00341CEE">
        <w:rPr>
          <w:lang w:val="en-US"/>
        </w:rPr>
        <w:t>e).</w:t>
      </w:r>
      <w:r w:rsidR="00B7454A">
        <w:rPr>
          <w:lang w:val="en-US"/>
        </w:rPr>
        <w:t xml:space="preserve"> </w:t>
      </w:r>
      <w:r w:rsidR="00EC29C7" w:rsidRPr="00341CEE">
        <w:rPr>
          <w:lang w:val="en-US"/>
        </w:rPr>
        <w:t>Specific</w:t>
      </w:r>
      <w:r w:rsidR="00B7454A">
        <w:rPr>
          <w:lang w:val="en-US"/>
        </w:rPr>
        <w:t xml:space="preserve"> </w:t>
      </w:r>
      <w:r w:rsidR="00EC29C7" w:rsidRPr="00341CEE">
        <w:rPr>
          <w:lang w:val="en-US"/>
        </w:rPr>
        <w:t>analysis</w:t>
      </w:r>
      <w:r w:rsidR="00B7454A">
        <w:rPr>
          <w:lang w:val="en-US"/>
        </w:rPr>
        <w:t xml:space="preserve"> </w:t>
      </w:r>
      <w:r w:rsidR="00EC29C7" w:rsidRPr="00341CEE">
        <w:rPr>
          <w:lang w:val="en-US"/>
        </w:rPr>
        <w:t>was</w:t>
      </w:r>
      <w:r w:rsidR="00B7454A">
        <w:rPr>
          <w:lang w:val="en-US"/>
        </w:rPr>
        <w:t xml:space="preserve"> </w:t>
      </w:r>
      <w:r w:rsidR="00EC29C7" w:rsidRPr="00341CEE">
        <w:rPr>
          <w:lang w:val="en-US"/>
        </w:rPr>
        <w:t>extended</w:t>
      </w:r>
      <w:r w:rsidR="00B7454A">
        <w:rPr>
          <w:lang w:val="en-US"/>
        </w:rPr>
        <w:t xml:space="preserve"> </w:t>
      </w:r>
      <w:r w:rsidR="00EC29C7" w:rsidRPr="00341CEE">
        <w:rPr>
          <w:lang w:val="en-US"/>
        </w:rPr>
        <w:t>to</w:t>
      </w:r>
      <w:r w:rsidR="00B7454A">
        <w:rPr>
          <w:lang w:val="en-US"/>
        </w:rPr>
        <w:t xml:space="preserve"> </w:t>
      </w:r>
      <w:r w:rsidR="00B4598A">
        <w:rPr>
          <w:lang w:val="en-US"/>
        </w:rPr>
        <w:t>‘</w:t>
      </w:r>
      <w:r w:rsidR="00EC29C7" w:rsidRPr="00341CEE">
        <w:rPr>
          <w:lang w:val="en-US"/>
        </w:rPr>
        <w:t>accessible</w:t>
      </w:r>
      <w:r w:rsidR="00B4598A">
        <w:rPr>
          <w:lang w:val="en-US"/>
        </w:rPr>
        <w:t>’</w:t>
      </w:r>
      <w:r w:rsidR="00B7454A">
        <w:rPr>
          <w:lang w:val="en-US"/>
        </w:rPr>
        <w:t xml:space="preserve"> </w:t>
      </w:r>
      <w:r w:rsidR="00EC29C7" w:rsidRPr="00341CEE">
        <w:rPr>
          <w:lang w:val="en-US"/>
        </w:rPr>
        <w:t>VOD</w:t>
      </w:r>
      <w:r w:rsidR="00B7454A">
        <w:rPr>
          <w:lang w:val="en-US"/>
        </w:rPr>
        <w:t xml:space="preserve"> </w:t>
      </w:r>
      <w:r w:rsidR="00EC29C7" w:rsidRPr="00341CEE">
        <w:rPr>
          <w:lang w:val="en-US"/>
        </w:rPr>
        <w:t>providers</w:t>
      </w:r>
      <w:r w:rsidR="00B7454A">
        <w:rPr>
          <w:lang w:val="en-US"/>
        </w:rPr>
        <w:t xml:space="preserve"> </w:t>
      </w:r>
      <w:r w:rsidR="00EC29C7">
        <w:rPr>
          <w:lang w:val="en-US"/>
        </w:rPr>
        <w:t>–</w:t>
      </w:r>
      <w:r w:rsidR="00B7454A">
        <w:rPr>
          <w:lang w:val="en-US"/>
        </w:rPr>
        <w:t xml:space="preserve"> </w:t>
      </w:r>
      <w:proofErr w:type="spellStart"/>
      <w:r w:rsidR="00EC29C7" w:rsidRPr="00341CEE">
        <w:rPr>
          <w:lang w:val="en-US"/>
        </w:rPr>
        <w:t>Talkingflix</w:t>
      </w:r>
      <w:proofErr w:type="spellEnd"/>
      <w:r w:rsidR="00EC29C7" w:rsidRPr="00341CEE">
        <w:rPr>
          <w:lang w:val="en-US"/>
        </w:rPr>
        <w:t>,</w:t>
      </w:r>
      <w:r w:rsidR="00B7454A">
        <w:rPr>
          <w:lang w:val="en-US"/>
        </w:rPr>
        <w:t xml:space="preserve"> </w:t>
      </w:r>
      <w:proofErr w:type="spellStart"/>
      <w:r w:rsidR="00EC29C7" w:rsidRPr="00341CEE">
        <w:rPr>
          <w:lang w:val="en-US"/>
        </w:rPr>
        <w:t>Zaga</w:t>
      </w:r>
      <w:proofErr w:type="spellEnd"/>
      <w:r w:rsidR="00B7454A">
        <w:rPr>
          <w:lang w:val="en-US"/>
        </w:rPr>
        <w:t xml:space="preserve"> </w:t>
      </w:r>
      <w:r w:rsidR="00EC29C7" w:rsidRPr="00341CEE">
        <w:rPr>
          <w:lang w:val="en-US"/>
        </w:rPr>
        <w:t>(Canada)</w:t>
      </w:r>
      <w:r w:rsidR="00B7454A">
        <w:rPr>
          <w:lang w:val="en-US"/>
        </w:rPr>
        <w:t xml:space="preserve"> </w:t>
      </w:r>
      <w:r w:rsidR="00EC29C7" w:rsidRPr="00341CEE">
        <w:rPr>
          <w:lang w:val="en-US"/>
        </w:rPr>
        <w:t>and</w:t>
      </w:r>
      <w:r w:rsidR="00B7454A">
        <w:rPr>
          <w:lang w:val="en-US"/>
        </w:rPr>
        <w:t xml:space="preserve"> </w:t>
      </w:r>
      <w:r w:rsidR="00EC29C7" w:rsidRPr="00341CEE">
        <w:rPr>
          <w:lang w:val="en-US"/>
        </w:rPr>
        <w:t>Viki</w:t>
      </w:r>
      <w:r w:rsidR="00B7454A">
        <w:rPr>
          <w:lang w:val="en-US"/>
        </w:rPr>
        <w:t xml:space="preserve"> </w:t>
      </w:r>
      <w:r w:rsidR="00EC29C7" w:rsidRPr="00341CEE">
        <w:rPr>
          <w:lang w:val="en-US"/>
        </w:rPr>
        <w:t>(Singapore)</w:t>
      </w:r>
      <w:r w:rsidR="00B7454A">
        <w:rPr>
          <w:lang w:val="en-US"/>
        </w:rPr>
        <w:t xml:space="preserve"> </w:t>
      </w:r>
      <w:r w:rsidR="00EC29C7">
        <w:rPr>
          <w:lang w:val="en-US"/>
        </w:rPr>
        <w:t>–</w:t>
      </w:r>
      <w:r w:rsidR="00B7454A">
        <w:rPr>
          <w:lang w:val="en-US"/>
        </w:rPr>
        <w:t xml:space="preserve"> </w:t>
      </w:r>
      <w:r w:rsidR="00EC29C7" w:rsidRPr="00341CEE">
        <w:rPr>
          <w:lang w:val="en-US"/>
        </w:rPr>
        <w:t>and</w:t>
      </w:r>
      <w:r w:rsidR="00B7454A">
        <w:rPr>
          <w:lang w:val="en-US"/>
        </w:rPr>
        <w:t xml:space="preserve"> </w:t>
      </w:r>
      <w:r w:rsidR="00EC29C7" w:rsidRPr="00341CEE">
        <w:rPr>
          <w:lang w:val="en-US"/>
        </w:rPr>
        <w:t>those</w:t>
      </w:r>
      <w:r w:rsidR="00B7454A">
        <w:rPr>
          <w:lang w:val="en-US"/>
        </w:rPr>
        <w:t xml:space="preserve"> </w:t>
      </w:r>
      <w:r w:rsidR="00EC29C7" w:rsidRPr="00341CEE">
        <w:rPr>
          <w:lang w:val="en-US"/>
        </w:rPr>
        <w:t>targeted</w:t>
      </w:r>
      <w:r w:rsidR="00B7454A">
        <w:rPr>
          <w:lang w:val="en-US"/>
        </w:rPr>
        <w:t xml:space="preserve"> </w:t>
      </w:r>
      <w:r w:rsidR="00EC29C7" w:rsidRPr="00341CEE">
        <w:rPr>
          <w:lang w:val="en-US"/>
        </w:rPr>
        <w:t>via</w:t>
      </w:r>
      <w:r w:rsidR="00B7454A">
        <w:rPr>
          <w:lang w:val="en-US"/>
        </w:rPr>
        <w:t xml:space="preserve"> </w:t>
      </w:r>
      <w:r w:rsidR="00EC29C7" w:rsidRPr="00341CEE">
        <w:rPr>
          <w:lang w:val="en-US"/>
        </w:rPr>
        <w:t>community</w:t>
      </w:r>
      <w:r w:rsidR="00B7454A">
        <w:rPr>
          <w:lang w:val="en-US"/>
        </w:rPr>
        <w:t xml:space="preserve"> </w:t>
      </w:r>
      <w:r w:rsidR="00EC29C7" w:rsidRPr="00341CEE">
        <w:rPr>
          <w:lang w:val="en-US"/>
        </w:rPr>
        <w:t>petitions</w:t>
      </w:r>
      <w:r w:rsidR="00B7454A">
        <w:rPr>
          <w:lang w:val="en-US"/>
        </w:rPr>
        <w:t xml:space="preserve"> </w:t>
      </w:r>
      <w:r w:rsidR="00EC29C7" w:rsidRPr="00341CEE">
        <w:rPr>
          <w:lang w:val="en-US"/>
        </w:rPr>
        <w:t>for</w:t>
      </w:r>
      <w:r w:rsidR="00B7454A">
        <w:rPr>
          <w:lang w:val="en-US"/>
        </w:rPr>
        <w:t xml:space="preserve"> </w:t>
      </w:r>
      <w:r w:rsidR="00EC29C7" w:rsidRPr="00341CEE">
        <w:rPr>
          <w:lang w:val="en-US"/>
        </w:rPr>
        <w:t>non-compliance</w:t>
      </w:r>
      <w:r w:rsidR="00B7454A">
        <w:rPr>
          <w:lang w:val="en-US"/>
        </w:rPr>
        <w:t xml:space="preserve"> </w:t>
      </w:r>
      <w:r w:rsidR="00EC29C7" w:rsidRPr="00341CEE">
        <w:rPr>
          <w:lang w:val="en-US"/>
        </w:rPr>
        <w:t>with</w:t>
      </w:r>
      <w:r w:rsidR="00B7454A">
        <w:rPr>
          <w:lang w:val="en-US"/>
        </w:rPr>
        <w:t xml:space="preserve"> </w:t>
      </w:r>
      <w:r w:rsidR="00EC29C7" w:rsidRPr="00341CEE">
        <w:rPr>
          <w:lang w:val="en-US"/>
        </w:rPr>
        <w:t>accessibility</w:t>
      </w:r>
      <w:r w:rsidR="00B7454A">
        <w:rPr>
          <w:lang w:val="en-US"/>
        </w:rPr>
        <w:t xml:space="preserve"> </w:t>
      </w:r>
      <w:r w:rsidR="00EC29C7" w:rsidRPr="00341CEE">
        <w:rPr>
          <w:lang w:val="en-US"/>
        </w:rPr>
        <w:t>policies</w:t>
      </w:r>
      <w:r w:rsidR="00B7454A">
        <w:rPr>
          <w:lang w:val="en-US"/>
        </w:rPr>
        <w:t xml:space="preserve"> </w:t>
      </w:r>
      <w:r w:rsidR="00EC29C7">
        <w:rPr>
          <w:lang w:val="en-US"/>
        </w:rPr>
        <w:t>–</w:t>
      </w:r>
      <w:r w:rsidR="00B7454A">
        <w:rPr>
          <w:lang w:val="en-US"/>
        </w:rPr>
        <w:t xml:space="preserve"> </w:t>
      </w:r>
      <w:r w:rsidR="00EC29C7" w:rsidRPr="00341CEE">
        <w:rPr>
          <w:lang w:val="en-US"/>
        </w:rPr>
        <w:t>Netflix</w:t>
      </w:r>
      <w:r w:rsidR="00B7454A">
        <w:rPr>
          <w:lang w:val="en-US"/>
        </w:rPr>
        <w:t xml:space="preserve"> </w:t>
      </w:r>
      <w:r w:rsidR="00EC29C7" w:rsidRPr="00341CEE">
        <w:rPr>
          <w:lang w:val="en-US"/>
        </w:rPr>
        <w:t>US</w:t>
      </w:r>
      <w:r w:rsidR="00B7454A">
        <w:rPr>
          <w:lang w:val="en-US"/>
        </w:rPr>
        <w:t xml:space="preserve"> </w:t>
      </w:r>
      <w:r w:rsidR="00EC29C7" w:rsidRPr="00341CEE">
        <w:rPr>
          <w:lang w:val="en-US"/>
        </w:rPr>
        <w:t>and</w:t>
      </w:r>
      <w:r w:rsidR="00B7454A">
        <w:rPr>
          <w:lang w:val="en-US"/>
        </w:rPr>
        <w:t xml:space="preserve"> </w:t>
      </w:r>
      <w:proofErr w:type="spellStart"/>
      <w:r w:rsidR="00EC29C7" w:rsidRPr="00341CEE">
        <w:rPr>
          <w:lang w:val="en-US"/>
        </w:rPr>
        <w:t>LOVEFiLM</w:t>
      </w:r>
      <w:proofErr w:type="spellEnd"/>
      <w:r w:rsidR="00103F1B">
        <w:rPr>
          <w:lang w:val="en-US"/>
        </w:rPr>
        <w:t>/Amazon Prime UK</w:t>
      </w:r>
      <w:r w:rsidR="00EC29C7" w:rsidRPr="00341CEE">
        <w:rPr>
          <w:lang w:val="en-US"/>
        </w:rPr>
        <w:t>.</w:t>
      </w:r>
      <w:r w:rsidR="00B7454A">
        <w:rPr>
          <w:lang w:val="en-US"/>
        </w:rPr>
        <w:t xml:space="preserve"> </w:t>
      </w:r>
      <w:r w:rsidR="00EC29C7" w:rsidRPr="00341CEE">
        <w:rPr>
          <w:lang w:val="en-US"/>
        </w:rPr>
        <w:t>Related</w:t>
      </w:r>
      <w:r w:rsidR="00B7454A">
        <w:rPr>
          <w:lang w:val="en-US"/>
        </w:rPr>
        <w:t xml:space="preserve"> </w:t>
      </w:r>
      <w:r w:rsidR="00EC29C7" w:rsidRPr="00341CEE">
        <w:rPr>
          <w:lang w:val="en-US"/>
        </w:rPr>
        <w:t>international</w:t>
      </w:r>
      <w:r w:rsidR="00B7454A">
        <w:rPr>
          <w:lang w:val="en-US"/>
        </w:rPr>
        <w:t xml:space="preserve"> </w:t>
      </w:r>
      <w:r w:rsidR="00EC29C7" w:rsidRPr="00341CEE">
        <w:rPr>
          <w:lang w:val="en-US"/>
        </w:rPr>
        <w:t>governmental</w:t>
      </w:r>
      <w:r w:rsidR="00B7454A">
        <w:rPr>
          <w:lang w:val="en-US"/>
        </w:rPr>
        <w:t xml:space="preserve"> </w:t>
      </w:r>
      <w:r w:rsidR="00EC29C7" w:rsidRPr="00341CEE">
        <w:rPr>
          <w:lang w:val="en-US"/>
        </w:rPr>
        <w:t>policies</w:t>
      </w:r>
      <w:r w:rsidR="00B7454A">
        <w:rPr>
          <w:lang w:val="en-US"/>
        </w:rPr>
        <w:t xml:space="preserve"> </w:t>
      </w:r>
      <w:r w:rsidR="00EC29C7" w:rsidRPr="00341CEE">
        <w:rPr>
          <w:lang w:val="en-US"/>
        </w:rPr>
        <w:t>were</w:t>
      </w:r>
      <w:r w:rsidR="00B7454A">
        <w:rPr>
          <w:lang w:val="en-US"/>
        </w:rPr>
        <w:t xml:space="preserve"> </w:t>
      </w:r>
      <w:r w:rsidR="00EC29C7" w:rsidRPr="00341CEE">
        <w:rPr>
          <w:lang w:val="en-US"/>
        </w:rPr>
        <w:t>reviewed</w:t>
      </w:r>
      <w:r w:rsidR="00B7454A">
        <w:rPr>
          <w:lang w:val="en-US"/>
        </w:rPr>
        <w:t xml:space="preserve"> </w:t>
      </w:r>
      <w:r w:rsidR="00EC29C7" w:rsidRPr="00341CEE">
        <w:rPr>
          <w:lang w:val="en-US"/>
        </w:rPr>
        <w:t>across</w:t>
      </w:r>
      <w:r w:rsidR="00B7454A">
        <w:rPr>
          <w:lang w:val="en-US"/>
        </w:rPr>
        <w:t xml:space="preserve"> </w:t>
      </w:r>
      <w:r w:rsidR="00EC29C7" w:rsidRPr="00341CEE">
        <w:rPr>
          <w:lang w:val="en-US"/>
        </w:rPr>
        <w:t>the</w:t>
      </w:r>
      <w:r w:rsidR="00B7454A">
        <w:rPr>
          <w:lang w:val="en-US"/>
        </w:rPr>
        <w:t xml:space="preserve"> </w:t>
      </w:r>
      <w:r w:rsidR="00EC29C7" w:rsidRPr="00341CEE">
        <w:rPr>
          <w:lang w:val="en-US"/>
        </w:rPr>
        <w:t>US</w:t>
      </w:r>
      <w:r w:rsidR="00EC29C7">
        <w:rPr>
          <w:lang w:val="en-US"/>
        </w:rPr>
        <w:t>A</w:t>
      </w:r>
      <w:r w:rsidR="00EC29C7" w:rsidRPr="00341CEE">
        <w:rPr>
          <w:lang w:val="en-US"/>
        </w:rPr>
        <w:t>,</w:t>
      </w:r>
      <w:r w:rsidR="00B7454A">
        <w:rPr>
          <w:lang w:val="en-US"/>
        </w:rPr>
        <w:t xml:space="preserve"> </w:t>
      </w:r>
      <w:r w:rsidR="00EC29C7" w:rsidRPr="00341CEE">
        <w:rPr>
          <w:lang w:val="en-US"/>
        </w:rPr>
        <w:t>UK,</w:t>
      </w:r>
      <w:r w:rsidR="00B7454A">
        <w:rPr>
          <w:lang w:val="en-US"/>
        </w:rPr>
        <w:t xml:space="preserve"> </w:t>
      </w:r>
      <w:r w:rsidR="00EC29C7" w:rsidRPr="00341CEE">
        <w:rPr>
          <w:lang w:val="en-US"/>
        </w:rPr>
        <w:t>Singapore,</w:t>
      </w:r>
      <w:r w:rsidR="00B7454A">
        <w:rPr>
          <w:lang w:val="en-US"/>
        </w:rPr>
        <w:t xml:space="preserve"> </w:t>
      </w:r>
      <w:r w:rsidR="00EC29C7" w:rsidRPr="00341CEE">
        <w:rPr>
          <w:lang w:val="en-US"/>
        </w:rPr>
        <w:t>New</w:t>
      </w:r>
      <w:r w:rsidR="00B7454A">
        <w:rPr>
          <w:lang w:val="en-US"/>
        </w:rPr>
        <w:t xml:space="preserve"> </w:t>
      </w:r>
      <w:r w:rsidR="00EC29C7" w:rsidRPr="00341CEE">
        <w:rPr>
          <w:lang w:val="en-US"/>
        </w:rPr>
        <w:t>Zealand</w:t>
      </w:r>
      <w:r w:rsidR="00B7454A">
        <w:rPr>
          <w:lang w:val="en-US"/>
        </w:rPr>
        <w:t xml:space="preserve"> </w:t>
      </w:r>
      <w:r w:rsidR="00EC29C7" w:rsidRPr="00341CEE">
        <w:rPr>
          <w:lang w:val="en-US"/>
        </w:rPr>
        <w:t>and</w:t>
      </w:r>
      <w:r w:rsidR="00B7454A">
        <w:rPr>
          <w:lang w:val="en-US"/>
        </w:rPr>
        <w:t xml:space="preserve"> </w:t>
      </w:r>
      <w:r w:rsidR="00EC29C7" w:rsidRPr="00341CEE">
        <w:rPr>
          <w:lang w:val="en-US"/>
        </w:rPr>
        <w:t>Canada.</w:t>
      </w:r>
    </w:p>
    <w:p w14:paraId="7C1B1F9C" w14:textId="77777777" w:rsidR="00667628" w:rsidRPr="000F2257" w:rsidRDefault="00667628" w:rsidP="00D92420">
      <w:pPr>
        <w:rPr>
          <w:b/>
          <w:lang w:val="en-US"/>
        </w:rPr>
      </w:pPr>
      <w:r w:rsidRPr="000F2257">
        <w:rPr>
          <w:b/>
          <w:lang w:val="en-US"/>
        </w:rPr>
        <w:t xml:space="preserve">Phase 3 – </w:t>
      </w:r>
      <w:r w:rsidR="00EC29C7" w:rsidRPr="000F2257">
        <w:rPr>
          <w:b/>
          <w:lang w:val="en-US"/>
        </w:rPr>
        <w:t>Online</w:t>
      </w:r>
      <w:r w:rsidR="00B7454A" w:rsidRPr="000F2257">
        <w:rPr>
          <w:b/>
          <w:lang w:val="en-US"/>
        </w:rPr>
        <w:t xml:space="preserve"> </w:t>
      </w:r>
      <w:r w:rsidR="00EC29C7" w:rsidRPr="000F2257">
        <w:rPr>
          <w:b/>
          <w:lang w:val="en-US"/>
        </w:rPr>
        <w:t>survey</w:t>
      </w:r>
    </w:p>
    <w:p w14:paraId="5B49D2C6" w14:textId="25EB1C00" w:rsidR="0093327A" w:rsidRDefault="00667628" w:rsidP="00D92420">
      <w:pPr>
        <w:rPr>
          <w:lang w:val="en-US"/>
        </w:rPr>
      </w:pPr>
      <w:r>
        <w:rPr>
          <w:lang w:val="en-US"/>
        </w:rPr>
        <w:t>In</w:t>
      </w:r>
      <w:r w:rsidR="00EC29C7" w:rsidRPr="00341CEE">
        <w:rPr>
          <w:lang w:val="en-US"/>
        </w:rPr>
        <w:t>sights</w:t>
      </w:r>
      <w:r w:rsidR="00B7454A">
        <w:rPr>
          <w:lang w:val="en-US"/>
        </w:rPr>
        <w:t xml:space="preserve"> </w:t>
      </w:r>
      <w:r w:rsidR="00EC29C7" w:rsidRPr="00341CEE">
        <w:rPr>
          <w:lang w:val="en-US"/>
        </w:rPr>
        <w:t>were</w:t>
      </w:r>
      <w:r w:rsidR="00B7454A">
        <w:rPr>
          <w:lang w:val="en-US"/>
        </w:rPr>
        <w:t xml:space="preserve"> </w:t>
      </w:r>
      <w:r w:rsidR="00EC29C7" w:rsidRPr="00341CEE">
        <w:rPr>
          <w:lang w:val="en-US"/>
        </w:rPr>
        <w:t>gained</w:t>
      </w:r>
      <w:r w:rsidR="00B7454A">
        <w:rPr>
          <w:lang w:val="en-US"/>
        </w:rPr>
        <w:t xml:space="preserve"> </w:t>
      </w:r>
      <w:r w:rsidR="00EC29C7" w:rsidRPr="00341CEE">
        <w:rPr>
          <w:lang w:val="en-US"/>
        </w:rPr>
        <w:t>into</w:t>
      </w:r>
      <w:r w:rsidR="00B7454A">
        <w:rPr>
          <w:lang w:val="en-US"/>
        </w:rPr>
        <w:t xml:space="preserve"> </w:t>
      </w:r>
      <w:r w:rsidR="00EC29C7" w:rsidRPr="00341CEE">
        <w:rPr>
          <w:lang w:val="en-US"/>
        </w:rPr>
        <w:t>both</w:t>
      </w:r>
      <w:r w:rsidR="00B7454A">
        <w:rPr>
          <w:lang w:val="en-US"/>
        </w:rPr>
        <w:t xml:space="preserve"> </w:t>
      </w:r>
      <w:r w:rsidR="00EC29C7" w:rsidRPr="00341CEE">
        <w:rPr>
          <w:lang w:val="en-US"/>
        </w:rPr>
        <w:t>how</w:t>
      </w:r>
      <w:r w:rsidR="00B7454A">
        <w:rPr>
          <w:lang w:val="en-US"/>
        </w:rPr>
        <w:t xml:space="preserve"> </w:t>
      </w:r>
      <w:r w:rsidR="00EC29C7" w:rsidRPr="00341CEE">
        <w:rPr>
          <w:lang w:val="en-US"/>
        </w:rPr>
        <w:t>PWD</w:t>
      </w:r>
      <w:r w:rsidR="00B7454A">
        <w:rPr>
          <w:lang w:val="en-US"/>
        </w:rPr>
        <w:t xml:space="preserve"> </w:t>
      </w:r>
      <w:r w:rsidR="00EC29C7" w:rsidRPr="00341CEE">
        <w:rPr>
          <w:lang w:val="en-US"/>
        </w:rPr>
        <w:t>are</w:t>
      </w:r>
      <w:r w:rsidR="00B7454A">
        <w:rPr>
          <w:lang w:val="en-US"/>
        </w:rPr>
        <w:t xml:space="preserve"> </w:t>
      </w:r>
      <w:r w:rsidR="00EC29C7" w:rsidRPr="00341CEE">
        <w:rPr>
          <w:lang w:val="en-US"/>
        </w:rPr>
        <w:t>currently</w:t>
      </w:r>
      <w:r w:rsidR="00B7454A">
        <w:rPr>
          <w:lang w:val="en-US"/>
        </w:rPr>
        <w:t xml:space="preserve"> </w:t>
      </w:r>
      <w:r w:rsidR="00EC29C7" w:rsidRPr="00341CEE">
        <w:rPr>
          <w:lang w:val="en-US"/>
        </w:rPr>
        <w:t>using</w:t>
      </w:r>
      <w:r w:rsidR="00B7454A">
        <w:rPr>
          <w:lang w:val="en-US"/>
        </w:rPr>
        <w:t xml:space="preserve"> </w:t>
      </w:r>
      <w:r w:rsidR="00EC29C7" w:rsidRPr="00341CEE">
        <w:rPr>
          <w:lang w:val="en-US"/>
        </w:rPr>
        <w:t>VOD</w:t>
      </w:r>
      <w:r w:rsidR="00B7454A">
        <w:rPr>
          <w:lang w:val="en-US"/>
        </w:rPr>
        <w:t xml:space="preserve"> </w:t>
      </w:r>
      <w:r w:rsidR="00EC29C7" w:rsidRPr="00341CEE">
        <w:rPr>
          <w:lang w:val="en-US"/>
        </w:rPr>
        <w:t>and</w:t>
      </w:r>
      <w:r w:rsidR="00B7454A">
        <w:rPr>
          <w:lang w:val="en-US"/>
        </w:rPr>
        <w:t xml:space="preserve"> </w:t>
      </w:r>
      <w:r w:rsidR="00EC29C7" w:rsidRPr="00341CEE">
        <w:rPr>
          <w:lang w:val="en-US"/>
        </w:rPr>
        <w:t>their</w:t>
      </w:r>
      <w:r w:rsidR="00B7454A">
        <w:rPr>
          <w:lang w:val="en-US"/>
        </w:rPr>
        <w:t xml:space="preserve"> </w:t>
      </w:r>
      <w:r w:rsidR="00EC29C7" w:rsidRPr="00341CEE">
        <w:rPr>
          <w:lang w:val="en-US"/>
        </w:rPr>
        <w:t>anticipated</w:t>
      </w:r>
      <w:r w:rsidR="00B7454A">
        <w:rPr>
          <w:lang w:val="en-US"/>
        </w:rPr>
        <w:t xml:space="preserve"> </w:t>
      </w:r>
      <w:r w:rsidR="00EC29C7" w:rsidRPr="00341CEE">
        <w:rPr>
          <w:lang w:val="en-US"/>
        </w:rPr>
        <w:t>usage</w:t>
      </w:r>
      <w:r w:rsidR="00B7454A">
        <w:rPr>
          <w:lang w:val="en-US"/>
        </w:rPr>
        <w:t xml:space="preserve"> </w:t>
      </w:r>
      <w:r w:rsidR="00EC29C7" w:rsidRPr="00341CEE">
        <w:rPr>
          <w:lang w:val="en-US"/>
        </w:rPr>
        <w:t>of</w:t>
      </w:r>
      <w:r w:rsidR="00B7454A">
        <w:rPr>
          <w:lang w:val="en-US"/>
        </w:rPr>
        <w:t xml:space="preserve"> </w:t>
      </w:r>
      <w:r w:rsidR="00EC29C7" w:rsidRPr="00341CEE">
        <w:rPr>
          <w:lang w:val="en-US"/>
        </w:rPr>
        <w:t>services</w:t>
      </w:r>
      <w:r w:rsidR="00B7454A">
        <w:rPr>
          <w:lang w:val="en-US"/>
        </w:rPr>
        <w:t xml:space="preserve"> </w:t>
      </w:r>
      <w:r w:rsidR="00EC29C7" w:rsidRPr="00341CEE">
        <w:rPr>
          <w:lang w:val="en-US"/>
        </w:rPr>
        <w:t>at</w:t>
      </w:r>
      <w:r w:rsidR="00B7454A">
        <w:rPr>
          <w:lang w:val="en-US"/>
        </w:rPr>
        <w:t xml:space="preserve"> </w:t>
      </w:r>
      <w:r w:rsidR="00EC29C7">
        <w:rPr>
          <w:lang w:val="en-US"/>
        </w:rPr>
        <w:t>the</w:t>
      </w:r>
      <w:r w:rsidR="00B7454A">
        <w:rPr>
          <w:lang w:val="en-US"/>
        </w:rPr>
        <w:t xml:space="preserve"> </w:t>
      </w:r>
      <w:r w:rsidR="00EC29C7">
        <w:rPr>
          <w:lang w:val="en-US"/>
        </w:rPr>
        <w:t>time</w:t>
      </w:r>
      <w:r w:rsidR="00B7454A">
        <w:rPr>
          <w:lang w:val="en-US"/>
        </w:rPr>
        <w:t xml:space="preserve"> </w:t>
      </w:r>
      <w:r w:rsidR="00EC29C7">
        <w:rPr>
          <w:lang w:val="en-US"/>
        </w:rPr>
        <w:t>of</w:t>
      </w:r>
      <w:r w:rsidR="00B7454A">
        <w:rPr>
          <w:lang w:val="en-US"/>
        </w:rPr>
        <w:t xml:space="preserve"> </w:t>
      </w:r>
      <w:r w:rsidR="00EC29C7">
        <w:rPr>
          <w:lang w:val="en-US"/>
        </w:rPr>
        <w:t>the</w:t>
      </w:r>
      <w:r w:rsidR="00B7454A">
        <w:rPr>
          <w:lang w:val="en-US"/>
        </w:rPr>
        <w:t xml:space="preserve"> </w:t>
      </w:r>
      <w:r w:rsidR="00EC29C7">
        <w:rPr>
          <w:lang w:val="en-US"/>
        </w:rPr>
        <w:t>survey.</w:t>
      </w:r>
      <w:r w:rsidR="00B7454A">
        <w:rPr>
          <w:lang w:val="en-US"/>
        </w:rPr>
        <w:t xml:space="preserve"> </w:t>
      </w:r>
      <w:r w:rsidR="00EC29C7">
        <w:rPr>
          <w:lang w:val="en-US"/>
        </w:rPr>
        <w:t>The</w:t>
      </w:r>
      <w:r w:rsidR="00B7454A">
        <w:rPr>
          <w:lang w:val="en-US"/>
        </w:rPr>
        <w:t xml:space="preserve"> </w:t>
      </w:r>
      <w:r w:rsidR="00EC29C7">
        <w:rPr>
          <w:lang w:val="en-US"/>
        </w:rPr>
        <w:t>survey</w:t>
      </w:r>
      <w:r w:rsidR="00B7454A">
        <w:rPr>
          <w:lang w:val="en-US"/>
        </w:rPr>
        <w:t xml:space="preserve"> </w:t>
      </w:r>
      <w:r w:rsidR="00EC29C7">
        <w:rPr>
          <w:lang w:val="en-US"/>
        </w:rPr>
        <w:t>ran</w:t>
      </w:r>
      <w:r w:rsidR="00B7454A">
        <w:rPr>
          <w:lang w:val="en-US"/>
        </w:rPr>
        <w:t xml:space="preserve"> </w:t>
      </w:r>
      <w:r w:rsidR="00EC29C7">
        <w:rPr>
          <w:lang w:val="en-US"/>
        </w:rPr>
        <w:t>from</w:t>
      </w:r>
      <w:r w:rsidR="00B7454A">
        <w:rPr>
          <w:lang w:val="en-US"/>
        </w:rPr>
        <w:t xml:space="preserve"> </w:t>
      </w:r>
      <w:r w:rsidR="00EC29C7">
        <w:rPr>
          <w:lang w:val="en-US"/>
        </w:rPr>
        <w:t>January</w:t>
      </w:r>
      <w:r w:rsidR="00B7454A">
        <w:rPr>
          <w:lang w:val="en-US"/>
        </w:rPr>
        <w:t xml:space="preserve"> </w:t>
      </w:r>
      <w:r w:rsidR="00EC29C7">
        <w:rPr>
          <w:lang w:val="en-US"/>
        </w:rPr>
        <w:t>to</w:t>
      </w:r>
      <w:r w:rsidR="00B7454A">
        <w:rPr>
          <w:lang w:val="en-US"/>
        </w:rPr>
        <w:t xml:space="preserve"> </w:t>
      </w:r>
      <w:r w:rsidR="00EC29C7">
        <w:rPr>
          <w:lang w:val="en-US"/>
        </w:rPr>
        <w:t>February</w:t>
      </w:r>
      <w:r w:rsidR="00B7454A">
        <w:rPr>
          <w:lang w:val="en-US"/>
        </w:rPr>
        <w:t xml:space="preserve"> </w:t>
      </w:r>
      <w:r w:rsidR="00EC29C7">
        <w:rPr>
          <w:lang w:val="en-US"/>
        </w:rPr>
        <w:t>2016</w:t>
      </w:r>
      <w:r w:rsidR="00EC29C7" w:rsidRPr="00341CEE">
        <w:rPr>
          <w:lang w:val="en-US"/>
        </w:rPr>
        <w:t>.</w:t>
      </w:r>
      <w:r w:rsidR="00B7454A">
        <w:rPr>
          <w:lang w:val="en-US"/>
        </w:rPr>
        <w:t xml:space="preserve"> </w:t>
      </w:r>
      <w:r w:rsidR="00EC29C7">
        <w:rPr>
          <w:lang w:val="en-US"/>
        </w:rPr>
        <w:t>Significantly,</w:t>
      </w:r>
      <w:r w:rsidR="00B7454A">
        <w:rPr>
          <w:lang w:val="en-US"/>
        </w:rPr>
        <w:t xml:space="preserve"> </w:t>
      </w:r>
      <w:r w:rsidR="00EC29C7">
        <w:rPr>
          <w:lang w:val="en-US"/>
        </w:rPr>
        <w:t>most</w:t>
      </w:r>
      <w:r w:rsidR="00B7454A">
        <w:rPr>
          <w:lang w:val="en-US"/>
        </w:rPr>
        <w:t xml:space="preserve"> </w:t>
      </w:r>
      <w:r w:rsidR="00EC29C7">
        <w:rPr>
          <w:lang w:val="en-US"/>
        </w:rPr>
        <w:t>subscription</w:t>
      </w:r>
      <w:r w:rsidR="00B7454A">
        <w:rPr>
          <w:lang w:val="en-US"/>
        </w:rPr>
        <w:t xml:space="preserve"> </w:t>
      </w:r>
      <w:r w:rsidR="00EC29C7">
        <w:rPr>
          <w:lang w:val="en-US"/>
        </w:rPr>
        <w:t>VOD</w:t>
      </w:r>
      <w:r w:rsidR="00B7454A">
        <w:rPr>
          <w:lang w:val="en-US"/>
        </w:rPr>
        <w:t xml:space="preserve"> </w:t>
      </w:r>
      <w:r w:rsidR="00EC29C7">
        <w:rPr>
          <w:lang w:val="en-US"/>
        </w:rPr>
        <w:t>services</w:t>
      </w:r>
      <w:r w:rsidR="00B7454A">
        <w:rPr>
          <w:lang w:val="en-US"/>
        </w:rPr>
        <w:t xml:space="preserve"> </w:t>
      </w:r>
      <w:r w:rsidR="00EC29C7">
        <w:rPr>
          <w:lang w:val="en-US"/>
        </w:rPr>
        <w:t>(Netflix</w:t>
      </w:r>
      <w:r w:rsidR="00B7454A">
        <w:rPr>
          <w:lang w:val="en-US"/>
        </w:rPr>
        <w:t xml:space="preserve"> </w:t>
      </w:r>
      <w:r w:rsidR="00EC29C7">
        <w:rPr>
          <w:lang w:val="en-US"/>
        </w:rPr>
        <w:t>Australia,</w:t>
      </w:r>
      <w:r w:rsidR="00B7454A">
        <w:rPr>
          <w:lang w:val="en-US"/>
        </w:rPr>
        <w:t xml:space="preserve"> </w:t>
      </w:r>
      <w:r w:rsidR="00EC29C7">
        <w:rPr>
          <w:lang w:val="en-US"/>
        </w:rPr>
        <w:t>Stan</w:t>
      </w:r>
      <w:r w:rsidR="00B7454A">
        <w:rPr>
          <w:lang w:val="en-US"/>
        </w:rPr>
        <w:t xml:space="preserve"> </w:t>
      </w:r>
      <w:r w:rsidR="00EC29C7">
        <w:rPr>
          <w:lang w:val="en-US"/>
        </w:rPr>
        <w:t>and</w:t>
      </w:r>
      <w:r w:rsidR="00B7454A">
        <w:rPr>
          <w:lang w:val="en-US"/>
        </w:rPr>
        <w:t xml:space="preserve"> </w:t>
      </w:r>
      <w:r w:rsidR="00EC29C7">
        <w:rPr>
          <w:lang w:val="en-US"/>
        </w:rPr>
        <w:t>Presto)</w:t>
      </w:r>
      <w:r w:rsidR="00B7454A">
        <w:rPr>
          <w:lang w:val="en-US"/>
        </w:rPr>
        <w:t xml:space="preserve"> </w:t>
      </w:r>
      <w:r w:rsidR="00EC29C7">
        <w:rPr>
          <w:lang w:val="en-US"/>
        </w:rPr>
        <w:t>had</w:t>
      </w:r>
      <w:r w:rsidR="00B7454A">
        <w:rPr>
          <w:lang w:val="en-US"/>
        </w:rPr>
        <w:t xml:space="preserve"> </w:t>
      </w:r>
      <w:r w:rsidR="00EC29C7">
        <w:rPr>
          <w:lang w:val="en-US"/>
        </w:rPr>
        <w:t>only</w:t>
      </w:r>
      <w:r w:rsidR="00B7454A">
        <w:rPr>
          <w:lang w:val="en-US"/>
        </w:rPr>
        <w:t xml:space="preserve"> </w:t>
      </w:r>
      <w:r w:rsidR="00EC29C7">
        <w:rPr>
          <w:lang w:val="en-US"/>
        </w:rPr>
        <w:t>been</w:t>
      </w:r>
      <w:r w:rsidR="00B7454A">
        <w:rPr>
          <w:lang w:val="en-US"/>
        </w:rPr>
        <w:t xml:space="preserve"> </w:t>
      </w:r>
      <w:r w:rsidR="00EC29C7">
        <w:rPr>
          <w:lang w:val="en-US"/>
        </w:rPr>
        <w:t>introduced</w:t>
      </w:r>
      <w:r w:rsidR="00B7454A">
        <w:rPr>
          <w:lang w:val="en-US"/>
        </w:rPr>
        <w:t xml:space="preserve"> </w:t>
      </w:r>
      <w:r w:rsidR="00EC29C7">
        <w:rPr>
          <w:lang w:val="en-US"/>
        </w:rPr>
        <w:t>in</w:t>
      </w:r>
      <w:r w:rsidR="00B7454A">
        <w:rPr>
          <w:lang w:val="en-US"/>
        </w:rPr>
        <w:t xml:space="preserve"> </w:t>
      </w:r>
      <w:r w:rsidR="00EC29C7">
        <w:rPr>
          <w:lang w:val="en-US"/>
        </w:rPr>
        <w:t>Australia</w:t>
      </w:r>
      <w:r w:rsidR="00B7454A">
        <w:rPr>
          <w:lang w:val="en-US"/>
        </w:rPr>
        <w:t xml:space="preserve"> </w:t>
      </w:r>
      <w:r w:rsidR="00EC29C7">
        <w:rPr>
          <w:lang w:val="en-US"/>
        </w:rPr>
        <w:t>in</w:t>
      </w:r>
      <w:r w:rsidR="00B7454A">
        <w:rPr>
          <w:lang w:val="en-US"/>
        </w:rPr>
        <w:t xml:space="preserve"> </w:t>
      </w:r>
      <w:r w:rsidR="00EC29C7">
        <w:rPr>
          <w:lang w:val="en-US"/>
        </w:rPr>
        <w:t>the</w:t>
      </w:r>
      <w:r w:rsidR="00B7454A">
        <w:rPr>
          <w:lang w:val="en-US"/>
        </w:rPr>
        <w:t xml:space="preserve"> </w:t>
      </w:r>
      <w:r w:rsidR="00EC29C7">
        <w:rPr>
          <w:lang w:val="en-US"/>
        </w:rPr>
        <w:t>year</w:t>
      </w:r>
      <w:r w:rsidR="00B7454A">
        <w:rPr>
          <w:lang w:val="en-US"/>
        </w:rPr>
        <w:t xml:space="preserve"> </w:t>
      </w:r>
      <w:r w:rsidR="00EC29C7">
        <w:rPr>
          <w:lang w:val="en-US"/>
        </w:rPr>
        <w:t>prior.</w:t>
      </w:r>
      <w:r w:rsidR="00B7454A">
        <w:rPr>
          <w:lang w:val="en-US"/>
        </w:rPr>
        <w:t xml:space="preserve"> </w:t>
      </w:r>
      <w:proofErr w:type="spellStart"/>
      <w:r w:rsidR="00EC29C7">
        <w:rPr>
          <w:lang w:val="en-US"/>
        </w:rPr>
        <w:t>Foxtel</w:t>
      </w:r>
      <w:proofErr w:type="spellEnd"/>
      <w:r w:rsidR="00B7454A">
        <w:rPr>
          <w:lang w:val="en-US"/>
        </w:rPr>
        <w:t xml:space="preserve"> </w:t>
      </w:r>
      <w:r w:rsidR="00EC29C7">
        <w:rPr>
          <w:lang w:val="en-US"/>
        </w:rPr>
        <w:t>Play</w:t>
      </w:r>
      <w:r w:rsidR="00B7454A">
        <w:rPr>
          <w:lang w:val="en-US"/>
        </w:rPr>
        <w:t xml:space="preserve"> </w:t>
      </w:r>
      <w:r w:rsidR="00EC29C7">
        <w:rPr>
          <w:lang w:val="en-US"/>
        </w:rPr>
        <w:t>and</w:t>
      </w:r>
      <w:r w:rsidR="00B7454A">
        <w:rPr>
          <w:lang w:val="en-US"/>
        </w:rPr>
        <w:t xml:space="preserve"> </w:t>
      </w:r>
      <w:proofErr w:type="spellStart"/>
      <w:r w:rsidR="00EC29C7">
        <w:rPr>
          <w:lang w:val="en-US"/>
        </w:rPr>
        <w:t>Quickflix</w:t>
      </w:r>
      <w:proofErr w:type="spellEnd"/>
      <w:r w:rsidR="00B7454A">
        <w:rPr>
          <w:lang w:val="en-US"/>
        </w:rPr>
        <w:t xml:space="preserve"> </w:t>
      </w:r>
      <w:r w:rsidR="00EC29C7">
        <w:rPr>
          <w:lang w:val="en-US"/>
        </w:rPr>
        <w:t>had</w:t>
      </w:r>
      <w:r w:rsidR="00B7454A">
        <w:rPr>
          <w:lang w:val="en-US"/>
        </w:rPr>
        <w:t xml:space="preserve"> </w:t>
      </w:r>
      <w:r w:rsidR="00EC29C7">
        <w:rPr>
          <w:lang w:val="en-US"/>
        </w:rPr>
        <w:t>been</w:t>
      </w:r>
      <w:r w:rsidR="00B7454A">
        <w:rPr>
          <w:lang w:val="en-US"/>
        </w:rPr>
        <w:t xml:space="preserve"> </w:t>
      </w:r>
      <w:r w:rsidR="00EC29C7">
        <w:rPr>
          <w:lang w:val="en-US"/>
        </w:rPr>
        <w:t>in</w:t>
      </w:r>
      <w:r w:rsidR="00B7454A">
        <w:rPr>
          <w:lang w:val="en-US"/>
        </w:rPr>
        <w:t xml:space="preserve"> </w:t>
      </w:r>
      <w:r w:rsidR="00EC29C7">
        <w:rPr>
          <w:lang w:val="en-US"/>
        </w:rPr>
        <w:t>operation</w:t>
      </w:r>
      <w:r w:rsidR="00B7454A">
        <w:rPr>
          <w:lang w:val="en-US"/>
        </w:rPr>
        <w:t xml:space="preserve"> </w:t>
      </w:r>
      <w:r w:rsidR="00EC29C7">
        <w:rPr>
          <w:lang w:val="en-US"/>
        </w:rPr>
        <w:t>for</w:t>
      </w:r>
      <w:r w:rsidR="00B7454A">
        <w:rPr>
          <w:lang w:val="en-US"/>
        </w:rPr>
        <w:t xml:space="preserve"> </w:t>
      </w:r>
      <w:r w:rsidR="00EC29C7">
        <w:rPr>
          <w:lang w:val="en-US"/>
        </w:rPr>
        <w:t>some</w:t>
      </w:r>
      <w:r w:rsidR="00B7454A">
        <w:rPr>
          <w:lang w:val="en-US"/>
        </w:rPr>
        <w:t xml:space="preserve"> </w:t>
      </w:r>
      <w:r w:rsidR="00EC29C7">
        <w:rPr>
          <w:lang w:val="en-US"/>
        </w:rPr>
        <w:t>time</w:t>
      </w:r>
      <w:r w:rsidR="00B7454A">
        <w:rPr>
          <w:lang w:val="en-US"/>
        </w:rPr>
        <w:t xml:space="preserve"> </w:t>
      </w:r>
      <w:r w:rsidR="00EC29C7">
        <w:rPr>
          <w:lang w:val="en-US"/>
        </w:rPr>
        <w:t>prior;</w:t>
      </w:r>
      <w:r w:rsidR="00B7454A">
        <w:rPr>
          <w:lang w:val="en-US"/>
        </w:rPr>
        <w:t xml:space="preserve"> </w:t>
      </w:r>
      <w:r w:rsidR="00EC29C7">
        <w:rPr>
          <w:lang w:val="en-US"/>
        </w:rPr>
        <w:t>however,</w:t>
      </w:r>
      <w:r w:rsidR="00B7454A">
        <w:rPr>
          <w:lang w:val="en-US"/>
        </w:rPr>
        <w:t xml:space="preserve"> </w:t>
      </w:r>
      <w:r w:rsidR="00EC29C7">
        <w:rPr>
          <w:lang w:val="en-US"/>
        </w:rPr>
        <w:t>Foxtel</w:t>
      </w:r>
      <w:r w:rsidR="00B7454A">
        <w:rPr>
          <w:lang w:val="en-US"/>
        </w:rPr>
        <w:t xml:space="preserve"> </w:t>
      </w:r>
      <w:r w:rsidR="00EC29C7">
        <w:rPr>
          <w:lang w:val="en-US"/>
        </w:rPr>
        <w:t>exists</w:t>
      </w:r>
      <w:r w:rsidR="00B7454A">
        <w:rPr>
          <w:lang w:val="en-US"/>
        </w:rPr>
        <w:t xml:space="preserve"> </w:t>
      </w:r>
      <w:r w:rsidR="00EC29C7">
        <w:rPr>
          <w:lang w:val="en-US"/>
        </w:rPr>
        <w:t>in</w:t>
      </w:r>
      <w:r w:rsidR="00B7454A">
        <w:rPr>
          <w:lang w:val="en-US"/>
        </w:rPr>
        <w:t xml:space="preserve"> </w:t>
      </w:r>
      <w:r w:rsidR="00EC29C7">
        <w:rPr>
          <w:lang w:val="en-US"/>
        </w:rPr>
        <w:t>the</w:t>
      </w:r>
      <w:r w:rsidR="00B7454A">
        <w:rPr>
          <w:lang w:val="en-US"/>
        </w:rPr>
        <w:t xml:space="preserve"> </w:t>
      </w:r>
      <w:r w:rsidR="00EC29C7">
        <w:rPr>
          <w:lang w:val="en-US"/>
        </w:rPr>
        <w:t>Australian</w:t>
      </w:r>
      <w:r w:rsidR="00B7454A">
        <w:rPr>
          <w:lang w:val="en-US"/>
        </w:rPr>
        <w:t xml:space="preserve"> </w:t>
      </w:r>
      <w:r w:rsidR="00EC29C7">
        <w:rPr>
          <w:lang w:val="en-US"/>
        </w:rPr>
        <w:t>television</w:t>
      </w:r>
      <w:r w:rsidR="00B7454A">
        <w:rPr>
          <w:lang w:val="en-US"/>
        </w:rPr>
        <w:t xml:space="preserve"> </w:t>
      </w:r>
      <w:r w:rsidR="00EC29C7">
        <w:rPr>
          <w:lang w:val="en-US"/>
        </w:rPr>
        <w:t>landscape</w:t>
      </w:r>
      <w:r w:rsidR="00B7454A">
        <w:rPr>
          <w:lang w:val="en-US"/>
        </w:rPr>
        <w:t xml:space="preserve"> </w:t>
      </w:r>
      <w:r w:rsidR="00EC29C7">
        <w:rPr>
          <w:lang w:val="en-US"/>
        </w:rPr>
        <w:t>as</w:t>
      </w:r>
      <w:r w:rsidR="00B7454A">
        <w:rPr>
          <w:lang w:val="en-US"/>
        </w:rPr>
        <w:t xml:space="preserve"> </w:t>
      </w:r>
      <w:r w:rsidR="00EC29C7">
        <w:rPr>
          <w:lang w:val="en-US"/>
        </w:rPr>
        <w:t>a</w:t>
      </w:r>
      <w:r w:rsidR="00B7454A">
        <w:rPr>
          <w:lang w:val="en-US"/>
        </w:rPr>
        <w:t xml:space="preserve"> </w:t>
      </w:r>
      <w:r w:rsidR="00EC29C7">
        <w:rPr>
          <w:lang w:val="en-US"/>
        </w:rPr>
        <w:t>pay</w:t>
      </w:r>
      <w:r w:rsidR="00B7454A">
        <w:rPr>
          <w:lang w:val="en-US"/>
        </w:rPr>
        <w:t xml:space="preserve"> </w:t>
      </w:r>
      <w:r w:rsidR="00814EB4">
        <w:rPr>
          <w:lang w:val="en-US"/>
        </w:rPr>
        <w:t>television</w:t>
      </w:r>
      <w:r w:rsidR="00B7454A">
        <w:rPr>
          <w:lang w:val="en-US"/>
        </w:rPr>
        <w:t xml:space="preserve"> </w:t>
      </w:r>
      <w:r w:rsidR="00EC29C7">
        <w:rPr>
          <w:lang w:val="en-US"/>
        </w:rPr>
        <w:t>channel</w:t>
      </w:r>
      <w:r w:rsidR="00B7454A">
        <w:rPr>
          <w:lang w:val="en-US"/>
        </w:rPr>
        <w:t xml:space="preserve"> </w:t>
      </w:r>
      <w:r w:rsidR="00EC29C7">
        <w:rPr>
          <w:lang w:val="en-US"/>
        </w:rPr>
        <w:t>and</w:t>
      </w:r>
      <w:r w:rsidR="00B7454A">
        <w:rPr>
          <w:lang w:val="en-US"/>
        </w:rPr>
        <w:t xml:space="preserve"> </w:t>
      </w:r>
      <w:proofErr w:type="spellStart"/>
      <w:r w:rsidR="00EC29C7">
        <w:rPr>
          <w:lang w:val="en-US"/>
        </w:rPr>
        <w:t>Quickflix</w:t>
      </w:r>
      <w:r w:rsidR="00B4598A">
        <w:rPr>
          <w:lang w:val="en-US"/>
        </w:rPr>
        <w:t>’</w:t>
      </w:r>
      <w:r w:rsidR="00EC29C7">
        <w:rPr>
          <w:lang w:val="en-US"/>
        </w:rPr>
        <w:t>s</w:t>
      </w:r>
      <w:proofErr w:type="spellEnd"/>
      <w:r w:rsidR="00B7454A">
        <w:rPr>
          <w:lang w:val="en-US"/>
        </w:rPr>
        <w:t xml:space="preserve"> </w:t>
      </w:r>
      <w:r w:rsidR="00EC29C7">
        <w:rPr>
          <w:lang w:val="en-US"/>
        </w:rPr>
        <w:t>business</w:t>
      </w:r>
      <w:r w:rsidR="00B7454A">
        <w:rPr>
          <w:lang w:val="en-US"/>
        </w:rPr>
        <w:t xml:space="preserve"> </w:t>
      </w:r>
      <w:r w:rsidR="00EC29C7">
        <w:rPr>
          <w:lang w:val="en-US"/>
        </w:rPr>
        <w:t>model</w:t>
      </w:r>
      <w:r w:rsidR="00B7454A">
        <w:rPr>
          <w:lang w:val="en-US"/>
        </w:rPr>
        <w:t xml:space="preserve"> </w:t>
      </w:r>
      <w:r w:rsidR="00EC29C7">
        <w:rPr>
          <w:lang w:val="en-US"/>
        </w:rPr>
        <w:t>included</w:t>
      </w:r>
      <w:r w:rsidR="00B7454A">
        <w:rPr>
          <w:lang w:val="en-US"/>
        </w:rPr>
        <w:t xml:space="preserve"> </w:t>
      </w:r>
      <w:r w:rsidR="00EC29C7">
        <w:rPr>
          <w:lang w:val="en-US"/>
        </w:rPr>
        <w:t>both</w:t>
      </w:r>
      <w:r w:rsidR="00B7454A">
        <w:rPr>
          <w:lang w:val="en-US"/>
        </w:rPr>
        <w:t xml:space="preserve"> </w:t>
      </w:r>
      <w:r w:rsidR="00EC29C7">
        <w:rPr>
          <w:lang w:val="en-US"/>
        </w:rPr>
        <w:t>streaming</w:t>
      </w:r>
      <w:r w:rsidR="00B7454A">
        <w:rPr>
          <w:lang w:val="en-US"/>
        </w:rPr>
        <w:t xml:space="preserve"> </w:t>
      </w:r>
      <w:r w:rsidR="00EC29C7">
        <w:rPr>
          <w:lang w:val="en-US"/>
        </w:rPr>
        <w:t>and</w:t>
      </w:r>
      <w:r w:rsidR="00B7454A">
        <w:rPr>
          <w:lang w:val="en-US"/>
        </w:rPr>
        <w:t xml:space="preserve"> </w:t>
      </w:r>
      <w:r w:rsidR="00EC29C7">
        <w:rPr>
          <w:lang w:val="en-US"/>
        </w:rPr>
        <w:t>DVD</w:t>
      </w:r>
      <w:r w:rsidR="00B7454A">
        <w:rPr>
          <w:lang w:val="en-US"/>
        </w:rPr>
        <w:t xml:space="preserve"> </w:t>
      </w:r>
      <w:r w:rsidR="00EC29C7">
        <w:rPr>
          <w:lang w:val="en-US"/>
        </w:rPr>
        <w:t>distribution</w:t>
      </w:r>
      <w:r w:rsidR="00EC29C7" w:rsidRPr="00580558">
        <w:rPr>
          <w:lang w:val="en-US"/>
        </w:rPr>
        <w:t>.</w:t>
      </w:r>
      <w:r w:rsidR="00B7454A">
        <w:rPr>
          <w:lang w:val="en-US"/>
        </w:rPr>
        <w:t xml:space="preserve"> </w:t>
      </w:r>
      <w:r w:rsidR="00EC29C7" w:rsidRPr="00341CEE">
        <w:rPr>
          <w:lang w:val="en-US"/>
        </w:rPr>
        <w:t>Survey</w:t>
      </w:r>
      <w:r w:rsidR="00B7454A">
        <w:rPr>
          <w:lang w:val="en-US"/>
        </w:rPr>
        <w:t xml:space="preserve"> </w:t>
      </w:r>
      <w:r w:rsidR="00EC29C7" w:rsidRPr="00341CEE">
        <w:rPr>
          <w:lang w:val="en-US"/>
        </w:rPr>
        <w:t>respondents</w:t>
      </w:r>
      <w:r w:rsidR="00B7454A">
        <w:rPr>
          <w:lang w:val="en-US"/>
        </w:rPr>
        <w:t xml:space="preserve"> </w:t>
      </w:r>
      <w:r w:rsidR="00EC29C7" w:rsidRPr="00341CEE">
        <w:rPr>
          <w:lang w:val="en-US"/>
        </w:rPr>
        <w:t>included</w:t>
      </w:r>
      <w:r w:rsidR="00B7454A">
        <w:rPr>
          <w:lang w:val="en-US"/>
        </w:rPr>
        <w:t xml:space="preserve"> </w:t>
      </w:r>
      <w:r w:rsidR="00EC29C7" w:rsidRPr="00341CEE">
        <w:rPr>
          <w:lang w:val="en-US"/>
        </w:rPr>
        <w:t>PWD,</w:t>
      </w:r>
      <w:r w:rsidR="00B7454A">
        <w:rPr>
          <w:lang w:val="en-US"/>
        </w:rPr>
        <w:t xml:space="preserve"> </w:t>
      </w:r>
      <w:r w:rsidR="00EC29C7" w:rsidRPr="00341CEE">
        <w:rPr>
          <w:lang w:val="en-US"/>
        </w:rPr>
        <w:t>their</w:t>
      </w:r>
      <w:r w:rsidR="00B7454A">
        <w:rPr>
          <w:lang w:val="en-US"/>
        </w:rPr>
        <w:t xml:space="preserve"> </w:t>
      </w:r>
      <w:r w:rsidR="00EC29C7" w:rsidRPr="00341CEE">
        <w:rPr>
          <w:lang w:val="en-US"/>
        </w:rPr>
        <w:t>families</w:t>
      </w:r>
      <w:r w:rsidR="00B7454A">
        <w:rPr>
          <w:lang w:val="en-US"/>
        </w:rPr>
        <w:t xml:space="preserve"> </w:t>
      </w:r>
      <w:r w:rsidR="00EC29C7" w:rsidRPr="00341CEE">
        <w:rPr>
          <w:lang w:val="en-US"/>
        </w:rPr>
        <w:t>and</w:t>
      </w:r>
      <w:r w:rsidR="00B7454A">
        <w:rPr>
          <w:lang w:val="en-US"/>
        </w:rPr>
        <w:t xml:space="preserve"> </w:t>
      </w:r>
      <w:proofErr w:type="spellStart"/>
      <w:r w:rsidR="00EC29C7" w:rsidRPr="00341CEE">
        <w:rPr>
          <w:lang w:val="en-US"/>
        </w:rPr>
        <w:t>carers</w:t>
      </w:r>
      <w:proofErr w:type="spellEnd"/>
      <w:r w:rsidR="00EC29C7" w:rsidRPr="00341CEE">
        <w:rPr>
          <w:lang w:val="en-US"/>
        </w:rPr>
        <w:t>,</w:t>
      </w:r>
      <w:r w:rsidR="00B7454A">
        <w:rPr>
          <w:lang w:val="en-US"/>
        </w:rPr>
        <w:t xml:space="preserve"> </w:t>
      </w:r>
      <w:r w:rsidR="00EC29C7">
        <w:rPr>
          <w:lang w:val="en-US"/>
        </w:rPr>
        <w:t>and</w:t>
      </w:r>
      <w:r w:rsidR="00B7454A">
        <w:rPr>
          <w:lang w:val="en-US"/>
        </w:rPr>
        <w:t xml:space="preserve"> </w:t>
      </w:r>
      <w:r w:rsidR="00EC29C7">
        <w:rPr>
          <w:lang w:val="en-US"/>
        </w:rPr>
        <w:t>were</w:t>
      </w:r>
      <w:r w:rsidR="00B7454A">
        <w:rPr>
          <w:lang w:val="en-US"/>
        </w:rPr>
        <w:t xml:space="preserve"> </w:t>
      </w:r>
      <w:r w:rsidR="00EC29C7" w:rsidRPr="00341CEE">
        <w:rPr>
          <w:lang w:val="en-US"/>
        </w:rPr>
        <w:t>sourced</w:t>
      </w:r>
      <w:r w:rsidR="00B7454A">
        <w:rPr>
          <w:lang w:val="en-US"/>
        </w:rPr>
        <w:t xml:space="preserve"> </w:t>
      </w:r>
      <w:r w:rsidR="00EC29C7" w:rsidRPr="00341CEE">
        <w:rPr>
          <w:lang w:val="en-US"/>
        </w:rPr>
        <w:t>through</w:t>
      </w:r>
      <w:r w:rsidR="00B7454A">
        <w:rPr>
          <w:lang w:val="en-US"/>
        </w:rPr>
        <w:t xml:space="preserve"> </w:t>
      </w:r>
      <w:r w:rsidR="00EC29C7" w:rsidRPr="00341CEE">
        <w:rPr>
          <w:lang w:val="en-US"/>
        </w:rPr>
        <w:t>disability</w:t>
      </w:r>
      <w:r w:rsidR="00B7454A">
        <w:rPr>
          <w:lang w:val="en-US"/>
        </w:rPr>
        <w:t xml:space="preserve"> </w:t>
      </w:r>
      <w:r w:rsidR="00EC29C7" w:rsidRPr="00341CEE">
        <w:rPr>
          <w:lang w:val="en-US"/>
        </w:rPr>
        <w:t>organisations</w:t>
      </w:r>
      <w:r w:rsidR="00B7454A">
        <w:rPr>
          <w:lang w:val="en-US"/>
        </w:rPr>
        <w:t xml:space="preserve"> </w:t>
      </w:r>
      <w:r w:rsidR="00EC29C7" w:rsidRPr="00341CEE">
        <w:rPr>
          <w:lang w:val="en-US"/>
        </w:rPr>
        <w:t>and</w:t>
      </w:r>
      <w:r w:rsidR="00B7454A">
        <w:rPr>
          <w:lang w:val="en-US"/>
        </w:rPr>
        <w:t xml:space="preserve"> </w:t>
      </w:r>
      <w:r w:rsidR="00EC29C7" w:rsidRPr="00341CEE">
        <w:rPr>
          <w:lang w:val="en-US"/>
        </w:rPr>
        <w:t>community</w:t>
      </w:r>
      <w:r w:rsidR="00B7454A">
        <w:rPr>
          <w:lang w:val="en-US"/>
        </w:rPr>
        <w:t xml:space="preserve"> </w:t>
      </w:r>
      <w:r w:rsidR="00EC29C7" w:rsidRPr="00341CEE">
        <w:rPr>
          <w:lang w:val="en-US"/>
        </w:rPr>
        <w:t>groups</w:t>
      </w:r>
      <w:r w:rsidR="00B7454A">
        <w:rPr>
          <w:lang w:val="en-US"/>
        </w:rPr>
        <w:t xml:space="preserve"> </w:t>
      </w:r>
      <w:r w:rsidR="00EC29C7">
        <w:rPr>
          <w:lang w:val="en-US"/>
        </w:rPr>
        <w:t>as</w:t>
      </w:r>
      <w:r w:rsidR="00B7454A">
        <w:rPr>
          <w:lang w:val="en-US"/>
        </w:rPr>
        <w:t xml:space="preserve"> </w:t>
      </w:r>
      <w:r w:rsidR="00EC29C7">
        <w:rPr>
          <w:lang w:val="en-US"/>
        </w:rPr>
        <w:t>well</w:t>
      </w:r>
      <w:r w:rsidR="00B7454A">
        <w:rPr>
          <w:lang w:val="en-US"/>
        </w:rPr>
        <w:t xml:space="preserve"> </w:t>
      </w:r>
      <w:r w:rsidR="00EC29C7">
        <w:rPr>
          <w:lang w:val="en-US"/>
        </w:rPr>
        <w:t>as</w:t>
      </w:r>
      <w:r w:rsidR="00B7454A">
        <w:rPr>
          <w:lang w:val="en-US"/>
        </w:rPr>
        <w:t xml:space="preserve"> </w:t>
      </w:r>
      <w:r w:rsidR="00EC29C7">
        <w:rPr>
          <w:lang w:val="en-US"/>
        </w:rPr>
        <w:t>via</w:t>
      </w:r>
      <w:r w:rsidR="00B7454A">
        <w:rPr>
          <w:lang w:val="en-US"/>
        </w:rPr>
        <w:t xml:space="preserve"> </w:t>
      </w:r>
      <w:r w:rsidR="00EC29C7">
        <w:rPr>
          <w:lang w:val="en-US"/>
        </w:rPr>
        <w:t>disability</w:t>
      </w:r>
      <w:r w:rsidR="00B7454A">
        <w:rPr>
          <w:lang w:val="en-US"/>
        </w:rPr>
        <w:t xml:space="preserve"> </w:t>
      </w:r>
      <w:r w:rsidR="00EC29C7">
        <w:rPr>
          <w:lang w:val="en-US"/>
        </w:rPr>
        <w:t>focused</w:t>
      </w:r>
      <w:r w:rsidR="00B7454A">
        <w:rPr>
          <w:lang w:val="en-US"/>
        </w:rPr>
        <w:t xml:space="preserve"> </w:t>
      </w:r>
      <w:r w:rsidR="00EC29C7">
        <w:rPr>
          <w:lang w:val="en-US"/>
        </w:rPr>
        <w:t>social</w:t>
      </w:r>
      <w:r w:rsidR="00B7454A">
        <w:rPr>
          <w:lang w:val="en-US"/>
        </w:rPr>
        <w:t xml:space="preserve"> </w:t>
      </w:r>
      <w:r w:rsidR="00EC29C7">
        <w:rPr>
          <w:lang w:val="en-US"/>
        </w:rPr>
        <w:t>media</w:t>
      </w:r>
      <w:r w:rsidR="0093327A" w:rsidRPr="00341CEE">
        <w:rPr>
          <w:lang w:val="en-US"/>
        </w:rPr>
        <w:t>.</w:t>
      </w:r>
    </w:p>
    <w:p w14:paraId="1629BAAF" w14:textId="57D222B2" w:rsidR="00EC29C7" w:rsidRPr="00341CEE" w:rsidRDefault="00EC29C7" w:rsidP="00D92420">
      <w:pPr>
        <w:rPr>
          <w:lang w:val="en-US"/>
        </w:rPr>
      </w:pPr>
      <w:r w:rsidRPr="00341CEE">
        <w:rPr>
          <w:lang w:val="en-US"/>
        </w:rPr>
        <w:t>The</w:t>
      </w:r>
      <w:r w:rsidR="00B7454A">
        <w:rPr>
          <w:lang w:val="en-US"/>
        </w:rPr>
        <w:t xml:space="preserve"> </w:t>
      </w:r>
      <w:r w:rsidRPr="00341CEE">
        <w:rPr>
          <w:lang w:val="en-US"/>
        </w:rPr>
        <w:t>final</w:t>
      </w:r>
      <w:r w:rsidR="00B7454A">
        <w:rPr>
          <w:lang w:val="en-US"/>
        </w:rPr>
        <w:t xml:space="preserve"> </w:t>
      </w:r>
      <w:r w:rsidRPr="00341CEE">
        <w:rPr>
          <w:lang w:val="en-US"/>
        </w:rPr>
        <w:t>sample</w:t>
      </w:r>
      <w:r w:rsidR="00B7454A">
        <w:rPr>
          <w:lang w:val="en-US"/>
        </w:rPr>
        <w:t xml:space="preserve"> </w:t>
      </w:r>
      <w:r w:rsidRPr="00341CEE">
        <w:rPr>
          <w:lang w:val="en-US"/>
        </w:rPr>
        <w:t>size</w:t>
      </w:r>
      <w:r w:rsidR="00B7454A">
        <w:rPr>
          <w:lang w:val="en-US"/>
        </w:rPr>
        <w:t xml:space="preserve"> </w:t>
      </w:r>
      <w:r w:rsidRPr="00341CEE">
        <w:rPr>
          <w:lang w:val="en-US"/>
        </w:rPr>
        <w:t>was</w:t>
      </w:r>
      <w:r w:rsidR="00B7454A">
        <w:rPr>
          <w:lang w:val="en-US"/>
        </w:rPr>
        <w:t xml:space="preserve"> </w:t>
      </w:r>
      <w:r w:rsidRPr="00341CEE">
        <w:rPr>
          <w:lang w:val="en-US"/>
        </w:rPr>
        <w:t>173</w:t>
      </w:r>
      <w:r>
        <w:rPr>
          <w:lang w:val="en-US"/>
        </w:rPr>
        <w:t>.</w:t>
      </w:r>
      <w:r w:rsidR="00B7454A">
        <w:rPr>
          <w:lang w:val="en-US"/>
        </w:rPr>
        <w:t xml:space="preserve"> </w:t>
      </w:r>
      <w:r>
        <w:rPr>
          <w:lang w:eastAsia="en-AU"/>
        </w:rPr>
        <w:t>While</w:t>
      </w:r>
      <w:r w:rsidR="00B7454A">
        <w:rPr>
          <w:lang w:eastAsia="en-AU"/>
        </w:rPr>
        <w:t xml:space="preserve"> </w:t>
      </w:r>
      <w:r>
        <w:rPr>
          <w:lang w:eastAsia="en-AU"/>
        </w:rPr>
        <w:t>this</w:t>
      </w:r>
      <w:r w:rsidR="00B7454A">
        <w:rPr>
          <w:lang w:eastAsia="en-AU"/>
        </w:rPr>
        <w:t xml:space="preserve"> </w:t>
      </w:r>
      <w:r>
        <w:rPr>
          <w:lang w:eastAsia="en-AU"/>
        </w:rPr>
        <w:t>sample</w:t>
      </w:r>
      <w:r w:rsidR="00B7454A">
        <w:rPr>
          <w:lang w:eastAsia="en-AU"/>
        </w:rPr>
        <w:t xml:space="preserve"> </w:t>
      </w:r>
      <w:r>
        <w:rPr>
          <w:lang w:eastAsia="en-AU"/>
        </w:rPr>
        <w:t>was</w:t>
      </w:r>
      <w:r w:rsidR="00B7454A">
        <w:rPr>
          <w:lang w:eastAsia="en-AU"/>
        </w:rPr>
        <w:t xml:space="preserve"> </w:t>
      </w:r>
      <w:r>
        <w:rPr>
          <w:lang w:eastAsia="en-AU"/>
        </w:rPr>
        <w:t>a</w:t>
      </w:r>
      <w:r w:rsidR="00B7454A">
        <w:rPr>
          <w:lang w:eastAsia="en-AU"/>
        </w:rPr>
        <w:t xml:space="preserve"> </w:t>
      </w:r>
      <w:r>
        <w:rPr>
          <w:lang w:eastAsia="en-AU"/>
        </w:rPr>
        <w:t>little</w:t>
      </w:r>
      <w:r w:rsidR="00B7454A">
        <w:rPr>
          <w:lang w:eastAsia="en-AU"/>
        </w:rPr>
        <w:t xml:space="preserve"> </w:t>
      </w:r>
      <w:r>
        <w:rPr>
          <w:lang w:eastAsia="en-AU"/>
        </w:rPr>
        <w:t>lower</w:t>
      </w:r>
      <w:r w:rsidR="00B7454A">
        <w:rPr>
          <w:lang w:eastAsia="en-AU"/>
        </w:rPr>
        <w:t xml:space="preserve"> </w:t>
      </w:r>
      <w:r>
        <w:rPr>
          <w:lang w:eastAsia="en-AU"/>
        </w:rPr>
        <w:t>than</w:t>
      </w:r>
      <w:r w:rsidR="00B7454A">
        <w:rPr>
          <w:lang w:eastAsia="en-AU"/>
        </w:rPr>
        <w:t xml:space="preserve"> </w:t>
      </w:r>
      <w:r>
        <w:rPr>
          <w:lang w:eastAsia="en-AU"/>
        </w:rPr>
        <w:t>originally</w:t>
      </w:r>
      <w:r w:rsidR="00B7454A">
        <w:rPr>
          <w:lang w:eastAsia="en-AU"/>
        </w:rPr>
        <w:t xml:space="preserve"> </w:t>
      </w:r>
      <w:r>
        <w:rPr>
          <w:lang w:eastAsia="en-AU"/>
        </w:rPr>
        <w:t>projected,</w:t>
      </w:r>
      <w:r w:rsidR="00B7454A">
        <w:rPr>
          <w:lang w:eastAsia="en-AU"/>
        </w:rPr>
        <w:t xml:space="preserve"> </w:t>
      </w:r>
      <w:r>
        <w:rPr>
          <w:lang w:eastAsia="en-AU"/>
        </w:rPr>
        <w:t>based</w:t>
      </w:r>
      <w:r w:rsidR="00B7454A">
        <w:rPr>
          <w:lang w:eastAsia="en-AU"/>
        </w:rPr>
        <w:t xml:space="preserve"> </w:t>
      </w:r>
      <w:r>
        <w:rPr>
          <w:lang w:eastAsia="en-AU"/>
        </w:rPr>
        <w:t>on</w:t>
      </w:r>
      <w:r w:rsidR="00B7454A">
        <w:rPr>
          <w:lang w:eastAsia="en-AU"/>
        </w:rPr>
        <w:t xml:space="preserve"> </w:t>
      </w:r>
      <w:r>
        <w:rPr>
          <w:lang w:eastAsia="en-AU"/>
        </w:rPr>
        <w:t>the</w:t>
      </w:r>
      <w:r w:rsidR="00B7454A">
        <w:rPr>
          <w:lang w:eastAsia="en-AU"/>
        </w:rPr>
        <w:t xml:space="preserve"> </w:t>
      </w:r>
      <w:r>
        <w:rPr>
          <w:lang w:eastAsia="en-AU"/>
        </w:rPr>
        <w:t>National</w:t>
      </w:r>
      <w:r w:rsidR="00B7454A">
        <w:rPr>
          <w:lang w:eastAsia="en-AU"/>
        </w:rPr>
        <w:t xml:space="preserve"> </w:t>
      </w:r>
      <w:r>
        <w:rPr>
          <w:lang w:eastAsia="en-AU"/>
        </w:rPr>
        <w:t>Statistics</w:t>
      </w:r>
      <w:r w:rsidR="00B7454A">
        <w:rPr>
          <w:lang w:eastAsia="en-AU"/>
        </w:rPr>
        <w:t xml:space="preserve"> </w:t>
      </w:r>
      <w:r>
        <w:rPr>
          <w:lang w:eastAsia="en-AU"/>
        </w:rPr>
        <w:t>Service</w:t>
      </w:r>
      <w:r w:rsidR="00B7454A">
        <w:rPr>
          <w:lang w:eastAsia="en-AU"/>
        </w:rPr>
        <w:t xml:space="preserve"> </w:t>
      </w:r>
      <w:r>
        <w:rPr>
          <w:lang w:eastAsia="en-AU"/>
        </w:rPr>
        <w:t>sample</w:t>
      </w:r>
      <w:r w:rsidR="00B7454A">
        <w:rPr>
          <w:lang w:eastAsia="en-AU"/>
        </w:rPr>
        <w:t xml:space="preserve"> </w:t>
      </w:r>
      <w:r>
        <w:rPr>
          <w:lang w:eastAsia="en-AU"/>
        </w:rPr>
        <w:t>size</w:t>
      </w:r>
      <w:r w:rsidR="00B7454A">
        <w:rPr>
          <w:lang w:eastAsia="en-AU"/>
        </w:rPr>
        <w:t xml:space="preserve"> </w:t>
      </w:r>
      <w:r>
        <w:rPr>
          <w:lang w:eastAsia="en-AU"/>
        </w:rPr>
        <w:t>calculator</w:t>
      </w:r>
      <w:r w:rsidR="00B7454A">
        <w:rPr>
          <w:lang w:eastAsia="en-AU"/>
        </w:rPr>
        <w:t xml:space="preserve"> </w:t>
      </w:r>
      <w:r>
        <w:rPr>
          <w:lang w:eastAsia="en-AU"/>
        </w:rPr>
        <w:t>and</w:t>
      </w:r>
      <w:r w:rsidR="00B7454A">
        <w:rPr>
          <w:lang w:eastAsia="en-AU"/>
        </w:rPr>
        <w:t xml:space="preserve"> </w:t>
      </w:r>
      <w:r>
        <w:rPr>
          <w:lang w:eastAsia="en-AU"/>
        </w:rPr>
        <w:t>drawing</w:t>
      </w:r>
      <w:r w:rsidR="00B7454A">
        <w:rPr>
          <w:lang w:eastAsia="en-AU"/>
        </w:rPr>
        <w:t xml:space="preserve"> </w:t>
      </w:r>
      <w:r>
        <w:rPr>
          <w:lang w:eastAsia="en-AU"/>
        </w:rPr>
        <w:t>data</w:t>
      </w:r>
      <w:r w:rsidR="00B7454A">
        <w:rPr>
          <w:lang w:eastAsia="en-AU"/>
        </w:rPr>
        <w:t xml:space="preserve"> </w:t>
      </w:r>
      <w:r>
        <w:rPr>
          <w:lang w:eastAsia="en-AU"/>
        </w:rPr>
        <w:t>on</w:t>
      </w:r>
      <w:r w:rsidR="00B7454A">
        <w:rPr>
          <w:lang w:eastAsia="en-AU"/>
        </w:rPr>
        <w:t xml:space="preserve"> </w:t>
      </w:r>
      <w:r>
        <w:rPr>
          <w:lang w:eastAsia="en-AU"/>
        </w:rPr>
        <w:t>the</w:t>
      </w:r>
      <w:r w:rsidR="00B7454A">
        <w:rPr>
          <w:lang w:eastAsia="en-AU"/>
        </w:rPr>
        <w:t xml:space="preserve"> </w:t>
      </w:r>
      <w:r>
        <w:rPr>
          <w:lang w:eastAsia="en-AU"/>
        </w:rPr>
        <w:t>number</w:t>
      </w:r>
      <w:r w:rsidR="00B7454A">
        <w:rPr>
          <w:lang w:eastAsia="en-AU"/>
        </w:rPr>
        <w:t xml:space="preserve"> </w:t>
      </w:r>
      <w:r>
        <w:rPr>
          <w:lang w:eastAsia="en-AU"/>
        </w:rPr>
        <w:t>of</w:t>
      </w:r>
      <w:r w:rsidR="00B7454A">
        <w:rPr>
          <w:lang w:eastAsia="en-AU"/>
        </w:rPr>
        <w:t xml:space="preserve"> </w:t>
      </w:r>
      <w:r>
        <w:rPr>
          <w:lang w:eastAsia="en-AU"/>
        </w:rPr>
        <w:t>Australians</w:t>
      </w:r>
      <w:r w:rsidR="00B7454A">
        <w:rPr>
          <w:lang w:eastAsia="en-AU"/>
        </w:rPr>
        <w:t xml:space="preserve"> </w:t>
      </w:r>
      <w:r>
        <w:rPr>
          <w:lang w:eastAsia="en-AU"/>
        </w:rPr>
        <w:t>with</w:t>
      </w:r>
      <w:r w:rsidR="00B7454A">
        <w:rPr>
          <w:lang w:eastAsia="en-AU"/>
        </w:rPr>
        <w:t xml:space="preserve"> </w:t>
      </w:r>
      <w:r>
        <w:rPr>
          <w:lang w:eastAsia="en-AU"/>
        </w:rPr>
        <w:t>disability</w:t>
      </w:r>
      <w:r w:rsidR="00B7454A">
        <w:rPr>
          <w:lang w:eastAsia="en-AU"/>
        </w:rPr>
        <w:t xml:space="preserve"> </w:t>
      </w:r>
      <w:r>
        <w:rPr>
          <w:lang w:eastAsia="en-AU"/>
        </w:rPr>
        <w:t>who</w:t>
      </w:r>
      <w:r w:rsidR="00B7454A">
        <w:rPr>
          <w:lang w:eastAsia="en-AU"/>
        </w:rPr>
        <w:t xml:space="preserve"> </w:t>
      </w:r>
      <w:r>
        <w:rPr>
          <w:lang w:eastAsia="en-AU"/>
        </w:rPr>
        <w:t>access</w:t>
      </w:r>
      <w:r w:rsidR="00B7454A">
        <w:rPr>
          <w:lang w:eastAsia="en-AU"/>
        </w:rPr>
        <w:t xml:space="preserve"> </w:t>
      </w:r>
      <w:r>
        <w:rPr>
          <w:lang w:eastAsia="en-AU"/>
        </w:rPr>
        <w:t>the</w:t>
      </w:r>
      <w:r w:rsidR="00B7454A">
        <w:rPr>
          <w:lang w:eastAsia="en-AU"/>
        </w:rPr>
        <w:t xml:space="preserve"> </w:t>
      </w:r>
      <w:r>
        <w:rPr>
          <w:lang w:eastAsia="en-AU"/>
        </w:rPr>
        <w:t>internet</w:t>
      </w:r>
      <w:r w:rsidR="00B7454A">
        <w:rPr>
          <w:lang w:eastAsia="en-AU"/>
        </w:rPr>
        <w:t xml:space="preserve"> </w:t>
      </w:r>
      <w:r>
        <w:rPr>
          <w:lang w:eastAsia="en-AU"/>
        </w:rPr>
        <w:t>from</w:t>
      </w:r>
      <w:r w:rsidR="00B7454A">
        <w:rPr>
          <w:lang w:eastAsia="en-AU"/>
        </w:rPr>
        <w:t xml:space="preserve"> </w:t>
      </w:r>
      <w:r w:rsidR="002B0C75">
        <w:rPr>
          <w:lang w:eastAsia="en-AU"/>
        </w:rPr>
        <w:t xml:space="preserve">the </w:t>
      </w:r>
      <w:r>
        <w:rPr>
          <w:lang w:eastAsia="en-AU"/>
        </w:rPr>
        <w:t>Australian</w:t>
      </w:r>
      <w:r w:rsidR="00B7454A">
        <w:rPr>
          <w:lang w:eastAsia="en-AU"/>
        </w:rPr>
        <w:t xml:space="preserve"> </w:t>
      </w:r>
      <w:r>
        <w:rPr>
          <w:lang w:eastAsia="en-AU"/>
        </w:rPr>
        <w:t>Bureau</w:t>
      </w:r>
      <w:r w:rsidR="00B7454A">
        <w:rPr>
          <w:lang w:eastAsia="en-AU"/>
        </w:rPr>
        <w:t xml:space="preserve"> </w:t>
      </w:r>
      <w:r>
        <w:rPr>
          <w:lang w:eastAsia="en-AU"/>
        </w:rPr>
        <w:t>of</w:t>
      </w:r>
      <w:r w:rsidR="00B7454A">
        <w:rPr>
          <w:lang w:eastAsia="en-AU"/>
        </w:rPr>
        <w:t xml:space="preserve"> </w:t>
      </w:r>
      <w:r>
        <w:rPr>
          <w:lang w:eastAsia="en-AU"/>
        </w:rPr>
        <w:t>Statistics</w:t>
      </w:r>
      <w:r w:rsidR="00B7454A">
        <w:rPr>
          <w:lang w:eastAsia="en-AU"/>
        </w:rPr>
        <w:t xml:space="preserve"> </w:t>
      </w:r>
      <w:r>
        <w:rPr>
          <w:lang w:eastAsia="en-AU"/>
        </w:rPr>
        <w:t>(2011;</w:t>
      </w:r>
      <w:r w:rsidR="00B7454A">
        <w:rPr>
          <w:lang w:eastAsia="en-AU"/>
        </w:rPr>
        <w:t xml:space="preserve"> </w:t>
      </w:r>
      <w:r>
        <w:rPr>
          <w:lang w:eastAsia="en-AU"/>
        </w:rPr>
        <w:t>2013)</w:t>
      </w:r>
      <w:r w:rsidR="002B0C75">
        <w:rPr>
          <w:lang w:eastAsia="en-AU"/>
        </w:rPr>
        <w:t>,</w:t>
      </w:r>
      <w:r w:rsidR="00B7454A">
        <w:rPr>
          <w:lang w:eastAsia="en-AU"/>
        </w:rPr>
        <w:t xml:space="preserve"> </w:t>
      </w:r>
      <w:r>
        <w:rPr>
          <w:lang w:eastAsia="en-AU"/>
        </w:rPr>
        <w:t>this</w:t>
      </w:r>
      <w:r w:rsidR="00B7454A">
        <w:rPr>
          <w:lang w:eastAsia="en-AU"/>
        </w:rPr>
        <w:t xml:space="preserve"> </w:t>
      </w:r>
      <w:r>
        <w:rPr>
          <w:lang w:eastAsia="en-AU"/>
        </w:rPr>
        <w:t>sample</w:t>
      </w:r>
      <w:r w:rsidR="00B7454A">
        <w:rPr>
          <w:lang w:eastAsia="en-AU"/>
        </w:rPr>
        <w:t xml:space="preserve"> </w:t>
      </w:r>
      <w:r>
        <w:rPr>
          <w:lang w:eastAsia="en-AU"/>
        </w:rPr>
        <w:t>reflects</w:t>
      </w:r>
      <w:r w:rsidR="00B7454A">
        <w:rPr>
          <w:lang w:eastAsia="en-AU"/>
        </w:rPr>
        <w:t xml:space="preserve"> </w:t>
      </w:r>
      <w:r>
        <w:rPr>
          <w:lang w:eastAsia="en-AU"/>
        </w:rPr>
        <w:t>a</w:t>
      </w:r>
      <w:r w:rsidR="00B7454A">
        <w:rPr>
          <w:lang w:eastAsia="en-AU"/>
        </w:rPr>
        <w:t xml:space="preserve"> </w:t>
      </w:r>
      <w:r>
        <w:rPr>
          <w:lang w:eastAsia="en-AU"/>
        </w:rPr>
        <w:t>margin</w:t>
      </w:r>
      <w:r w:rsidR="00B7454A">
        <w:rPr>
          <w:lang w:eastAsia="en-AU"/>
        </w:rPr>
        <w:t xml:space="preserve"> </w:t>
      </w:r>
      <w:r>
        <w:rPr>
          <w:lang w:eastAsia="en-AU"/>
        </w:rPr>
        <w:t>of</w:t>
      </w:r>
      <w:r w:rsidR="00B7454A">
        <w:rPr>
          <w:lang w:eastAsia="en-AU"/>
        </w:rPr>
        <w:t xml:space="preserve"> </w:t>
      </w:r>
      <w:r>
        <w:rPr>
          <w:lang w:eastAsia="en-AU"/>
        </w:rPr>
        <w:t>error</w:t>
      </w:r>
      <w:r w:rsidR="00B7454A">
        <w:rPr>
          <w:lang w:eastAsia="en-AU"/>
        </w:rPr>
        <w:t xml:space="preserve"> </w:t>
      </w:r>
      <w:r>
        <w:rPr>
          <w:lang w:eastAsia="en-AU"/>
        </w:rPr>
        <w:t>of</w:t>
      </w:r>
      <w:r w:rsidR="00B7454A">
        <w:rPr>
          <w:lang w:eastAsia="en-AU"/>
        </w:rPr>
        <w:t xml:space="preserve"> </w:t>
      </w:r>
      <w:r>
        <w:rPr>
          <w:lang w:eastAsia="en-AU"/>
        </w:rPr>
        <w:t>plus</w:t>
      </w:r>
      <w:r w:rsidR="00B7454A">
        <w:rPr>
          <w:lang w:eastAsia="en-AU"/>
        </w:rPr>
        <w:t xml:space="preserve"> </w:t>
      </w:r>
      <w:r>
        <w:rPr>
          <w:lang w:eastAsia="en-AU"/>
        </w:rPr>
        <w:t>or</w:t>
      </w:r>
      <w:r w:rsidR="00B7454A">
        <w:rPr>
          <w:lang w:eastAsia="en-AU"/>
        </w:rPr>
        <w:t xml:space="preserve"> </w:t>
      </w:r>
      <w:r>
        <w:rPr>
          <w:lang w:eastAsia="en-AU"/>
        </w:rPr>
        <w:t>minus</w:t>
      </w:r>
      <w:r w:rsidR="00B7454A">
        <w:rPr>
          <w:lang w:eastAsia="en-AU"/>
        </w:rPr>
        <w:t xml:space="preserve"> </w:t>
      </w:r>
      <w:r>
        <w:rPr>
          <w:lang w:eastAsia="en-AU"/>
        </w:rPr>
        <w:t>4%</w:t>
      </w:r>
      <w:r w:rsidR="002B0C75">
        <w:rPr>
          <w:lang w:eastAsia="en-AU"/>
        </w:rPr>
        <w:t>. However,</w:t>
      </w:r>
      <w:r w:rsidR="00B7454A">
        <w:rPr>
          <w:lang w:eastAsia="en-AU"/>
        </w:rPr>
        <w:t xml:space="preserve"> </w:t>
      </w:r>
      <w:r>
        <w:rPr>
          <w:lang w:eastAsia="en-AU"/>
        </w:rPr>
        <w:t>given</w:t>
      </w:r>
      <w:r w:rsidR="00B7454A">
        <w:rPr>
          <w:lang w:eastAsia="en-AU"/>
        </w:rPr>
        <w:t xml:space="preserve"> </w:t>
      </w:r>
      <w:r>
        <w:rPr>
          <w:lang w:eastAsia="en-AU"/>
        </w:rPr>
        <w:t>the</w:t>
      </w:r>
      <w:r w:rsidR="00B7454A">
        <w:rPr>
          <w:lang w:eastAsia="en-AU"/>
        </w:rPr>
        <w:t xml:space="preserve"> </w:t>
      </w:r>
      <w:r>
        <w:rPr>
          <w:lang w:eastAsia="en-AU"/>
        </w:rPr>
        <w:t>sample</w:t>
      </w:r>
      <w:r w:rsidR="00B7454A">
        <w:rPr>
          <w:lang w:eastAsia="en-AU"/>
        </w:rPr>
        <w:t xml:space="preserve"> </w:t>
      </w:r>
      <w:r>
        <w:rPr>
          <w:lang w:eastAsia="en-AU"/>
        </w:rPr>
        <w:t>was</w:t>
      </w:r>
      <w:r w:rsidR="00B7454A">
        <w:rPr>
          <w:lang w:eastAsia="en-AU"/>
        </w:rPr>
        <w:t xml:space="preserve"> </w:t>
      </w:r>
      <w:r>
        <w:rPr>
          <w:lang w:eastAsia="en-AU"/>
        </w:rPr>
        <w:t>selected</w:t>
      </w:r>
      <w:r w:rsidR="00B7454A">
        <w:rPr>
          <w:lang w:eastAsia="en-AU"/>
        </w:rPr>
        <w:t xml:space="preserve"> </w:t>
      </w:r>
      <w:r>
        <w:rPr>
          <w:lang w:eastAsia="en-AU"/>
        </w:rPr>
        <w:t>primarily</w:t>
      </w:r>
      <w:r w:rsidR="00B7454A">
        <w:rPr>
          <w:lang w:eastAsia="en-AU"/>
        </w:rPr>
        <w:t xml:space="preserve"> </w:t>
      </w:r>
      <w:r>
        <w:rPr>
          <w:lang w:eastAsia="en-AU"/>
        </w:rPr>
        <w:t>by</w:t>
      </w:r>
      <w:r w:rsidR="00B7454A">
        <w:rPr>
          <w:lang w:eastAsia="en-AU"/>
        </w:rPr>
        <w:t xml:space="preserve"> </w:t>
      </w:r>
      <w:r>
        <w:rPr>
          <w:lang w:eastAsia="en-AU"/>
        </w:rPr>
        <w:t>snowball</w:t>
      </w:r>
      <w:r w:rsidR="00B7454A">
        <w:rPr>
          <w:lang w:eastAsia="en-AU"/>
        </w:rPr>
        <w:t xml:space="preserve"> </w:t>
      </w:r>
      <w:r>
        <w:rPr>
          <w:lang w:eastAsia="en-AU"/>
        </w:rPr>
        <w:t>selection,</w:t>
      </w:r>
      <w:r w:rsidR="00B7454A">
        <w:rPr>
          <w:lang w:eastAsia="en-AU"/>
        </w:rPr>
        <w:t xml:space="preserve"> </w:t>
      </w:r>
      <w:r>
        <w:rPr>
          <w:lang w:eastAsia="en-AU"/>
        </w:rPr>
        <w:t>rather</w:t>
      </w:r>
      <w:r w:rsidR="00B7454A">
        <w:rPr>
          <w:lang w:eastAsia="en-AU"/>
        </w:rPr>
        <w:t xml:space="preserve"> </w:t>
      </w:r>
      <w:r>
        <w:rPr>
          <w:lang w:eastAsia="en-AU"/>
        </w:rPr>
        <w:t>than</w:t>
      </w:r>
      <w:r w:rsidR="00B7454A">
        <w:rPr>
          <w:lang w:eastAsia="en-AU"/>
        </w:rPr>
        <w:t xml:space="preserve"> </w:t>
      </w:r>
      <w:r>
        <w:rPr>
          <w:lang w:eastAsia="en-AU"/>
        </w:rPr>
        <w:t>a</w:t>
      </w:r>
      <w:r w:rsidR="00B7454A">
        <w:rPr>
          <w:lang w:eastAsia="en-AU"/>
        </w:rPr>
        <w:t xml:space="preserve"> </w:t>
      </w:r>
      <w:r>
        <w:rPr>
          <w:lang w:eastAsia="en-AU"/>
        </w:rPr>
        <w:t>true</w:t>
      </w:r>
      <w:r w:rsidR="00B7454A">
        <w:rPr>
          <w:lang w:eastAsia="en-AU"/>
        </w:rPr>
        <w:t xml:space="preserve"> </w:t>
      </w:r>
      <w:r>
        <w:rPr>
          <w:lang w:eastAsia="en-AU"/>
        </w:rPr>
        <w:t>random</w:t>
      </w:r>
      <w:r w:rsidR="00B7454A">
        <w:rPr>
          <w:lang w:eastAsia="en-AU"/>
        </w:rPr>
        <w:t xml:space="preserve"> </w:t>
      </w:r>
      <w:r>
        <w:rPr>
          <w:lang w:eastAsia="en-AU"/>
        </w:rPr>
        <w:t>sample</w:t>
      </w:r>
      <w:r w:rsidR="00B7454A">
        <w:rPr>
          <w:lang w:eastAsia="en-AU"/>
        </w:rPr>
        <w:t xml:space="preserve"> </w:t>
      </w:r>
      <w:r>
        <w:rPr>
          <w:lang w:eastAsia="en-AU"/>
        </w:rPr>
        <w:t>of</w:t>
      </w:r>
      <w:r w:rsidR="00B7454A">
        <w:rPr>
          <w:lang w:eastAsia="en-AU"/>
        </w:rPr>
        <w:t xml:space="preserve"> </w:t>
      </w:r>
      <w:r>
        <w:rPr>
          <w:lang w:eastAsia="en-AU"/>
        </w:rPr>
        <w:t>the</w:t>
      </w:r>
      <w:r w:rsidR="00B7454A">
        <w:rPr>
          <w:lang w:eastAsia="en-AU"/>
        </w:rPr>
        <w:t xml:space="preserve"> </w:t>
      </w:r>
      <w:r>
        <w:rPr>
          <w:lang w:eastAsia="en-AU"/>
        </w:rPr>
        <w:t>population,</w:t>
      </w:r>
      <w:r w:rsidR="00B7454A">
        <w:rPr>
          <w:lang w:eastAsia="en-AU"/>
        </w:rPr>
        <w:t xml:space="preserve"> </w:t>
      </w:r>
      <w:r>
        <w:rPr>
          <w:lang w:eastAsia="en-AU"/>
        </w:rPr>
        <w:t>this</w:t>
      </w:r>
      <w:r w:rsidR="00B7454A">
        <w:rPr>
          <w:lang w:eastAsia="en-AU"/>
        </w:rPr>
        <w:t xml:space="preserve"> </w:t>
      </w:r>
      <w:r>
        <w:rPr>
          <w:lang w:eastAsia="en-AU"/>
        </w:rPr>
        <w:t>confidence</w:t>
      </w:r>
      <w:r w:rsidR="00B7454A">
        <w:rPr>
          <w:lang w:eastAsia="en-AU"/>
        </w:rPr>
        <w:t xml:space="preserve"> </w:t>
      </w:r>
      <w:r>
        <w:rPr>
          <w:lang w:eastAsia="en-AU"/>
        </w:rPr>
        <w:t>level</w:t>
      </w:r>
      <w:r w:rsidR="00B7454A">
        <w:rPr>
          <w:lang w:eastAsia="en-AU"/>
        </w:rPr>
        <w:t xml:space="preserve"> </w:t>
      </w:r>
      <w:r>
        <w:rPr>
          <w:lang w:eastAsia="en-AU"/>
        </w:rPr>
        <w:t>should</w:t>
      </w:r>
      <w:r w:rsidR="00B7454A">
        <w:rPr>
          <w:lang w:eastAsia="en-AU"/>
        </w:rPr>
        <w:t xml:space="preserve"> </w:t>
      </w:r>
      <w:r>
        <w:rPr>
          <w:lang w:eastAsia="en-AU"/>
        </w:rPr>
        <w:t>be</w:t>
      </w:r>
      <w:r w:rsidR="00B7454A">
        <w:rPr>
          <w:lang w:eastAsia="en-AU"/>
        </w:rPr>
        <w:t xml:space="preserve"> </w:t>
      </w:r>
      <w:r>
        <w:rPr>
          <w:lang w:eastAsia="en-AU"/>
        </w:rPr>
        <w:t>considered</w:t>
      </w:r>
      <w:r w:rsidR="00B7454A">
        <w:rPr>
          <w:lang w:eastAsia="en-AU"/>
        </w:rPr>
        <w:t xml:space="preserve"> </w:t>
      </w:r>
      <w:r>
        <w:rPr>
          <w:lang w:eastAsia="en-AU"/>
        </w:rPr>
        <w:t>with</w:t>
      </w:r>
      <w:r w:rsidR="00B7454A">
        <w:rPr>
          <w:lang w:eastAsia="en-AU"/>
        </w:rPr>
        <w:t xml:space="preserve"> </w:t>
      </w:r>
      <w:r>
        <w:rPr>
          <w:lang w:eastAsia="en-AU"/>
        </w:rPr>
        <w:t>caution.</w:t>
      </w:r>
      <w:r w:rsidR="00B7454A">
        <w:rPr>
          <w:lang w:val="en-US"/>
        </w:rPr>
        <w:t xml:space="preserve"> </w:t>
      </w:r>
      <w:r w:rsidRPr="00341CEE">
        <w:rPr>
          <w:lang w:val="en-US"/>
        </w:rPr>
        <w:t>The</w:t>
      </w:r>
      <w:r w:rsidR="00B7454A">
        <w:rPr>
          <w:lang w:val="en-US"/>
        </w:rPr>
        <w:t xml:space="preserve"> </w:t>
      </w:r>
      <w:r w:rsidRPr="00341CEE">
        <w:rPr>
          <w:lang w:val="en-US"/>
        </w:rPr>
        <w:t>survey</w:t>
      </w:r>
      <w:r w:rsidR="00B7454A">
        <w:rPr>
          <w:lang w:val="en-US"/>
        </w:rPr>
        <w:t xml:space="preserve"> </w:t>
      </w:r>
      <w:r w:rsidRPr="00341CEE">
        <w:rPr>
          <w:lang w:val="en-US"/>
        </w:rPr>
        <w:t>took</w:t>
      </w:r>
      <w:r w:rsidR="00B7454A">
        <w:rPr>
          <w:lang w:val="en-US"/>
        </w:rPr>
        <w:t xml:space="preserve"> </w:t>
      </w:r>
      <w:r w:rsidRPr="00341CEE">
        <w:rPr>
          <w:lang w:val="en-US"/>
        </w:rPr>
        <w:t>into</w:t>
      </w:r>
      <w:r w:rsidR="00B7454A">
        <w:rPr>
          <w:lang w:val="en-US"/>
        </w:rPr>
        <w:t xml:space="preserve"> </w:t>
      </w:r>
      <w:r w:rsidRPr="00341CEE">
        <w:rPr>
          <w:lang w:val="en-US"/>
        </w:rPr>
        <w:t>consideration</w:t>
      </w:r>
      <w:r w:rsidR="00B7454A">
        <w:rPr>
          <w:lang w:val="en-US"/>
        </w:rPr>
        <w:t xml:space="preserve"> </w:t>
      </w:r>
      <w:r w:rsidRPr="00341CEE">
        <w:rPr>
          <w:lang w:val="en-US"/>
        </w:rPr>
        <w:t>the</w:t>
      </w:r>
      <w:r w:rsidR="00B7454A">
        <w:rPr>
          <w:lang w:val="en-US"/>
        </w:rPr>
        <w:t xml:space="preserve"> </w:t>
      </w:r>
      <w:r w:rsidRPr="00341CEE">
        <w:rPr>
          <w:lang w:val="en-US"/>
        </w:rPr>
        <w:t>particular</w:t>
      </w:r>
      <w:r w:rsidR="00B7454A">
        <w:rPr>
          <w:lang w:val="en-US"/>
        </w:rPr>
        <w:t xml:space="preserve"> </w:t>
      </w:r>
      <w:r w:rsidRPr="00341CEE">
        <w:rPr>
          <w:lang w:val="en-US"/>
        </w:rPr>
        <w:t>characteristics</w:t>
      </w:r>
      <w:r w:rsidR="00B7454A">
        <w:rPr>
          <w:lang w:val="en-US"/>
        </w:rPr>
        <w:t xml:space="preserve"> </w:t>
      </w:r>
      <w:r w:rsidRPr="00341CEE">
        <w:rPr>
          <w:lang w:val="en-US"/>
        </w:rPr>
        <w:t>of</w:t>
      </w:r>
      <w:r w:rsidR="00B7454A">
        <w:rPr>
          <w:lang w:val="en-US"/>
        </w:rPr>
        <w:t xml:space="preserve"> </w:t>
      </w:r>
      <w:r w:rsidRPr="00341CEE">
        <w:rPr>
          <w:lang w:val="en-US"/>
        </w:rPr>
        <w:t>the</w:t>
      </w:r>
      <w:r w:rsidR="00B7454A">
        <w:rPr>
          <w:lang w:val="en-US"/>
        </w:rPr>
        <w:t xml:space="preserve"> </w:t>
      </w:r>
      <w:r w:rsidRPr="00341CEE">
        <w:rPr>
          <w:lang w:val="en-US"/>
        </w:rPr>
        <w:t>target</w:t>
      </w:r>
      <w:r w:rsidR="00B7454A">
        <w:rPr>
          <w:lang w:val="en-US"/>
        </w:rPr>
        <w:t xml:space="preserve"> </w:t>
      </w:r>
      <w:r w:rsidRPr="00341CEE">
        <w:rPr>
          <w:lang w:val="en-US"/>
        </w:rPr>
        <w:t>group</w:t>
      </w:r>
      <w:r w:rsidR="00B7454A">
        <w:rPr>
          <w:lang w:val="en-US"/>
        </w:rPr>
        <w:t xml:space="preserve"> </w:t>
      </w:r>
      <w:r w:rsidRPr="00341CEE">
        <w:rPr>
          <w:lang w:val="en-US"/>
        </w:rPr>
        <w:t>(e</w:t>
      </w:r>
      <w:r>
        <w:rPr>
          <w:lang w:val="en-US"/>
        </w:rPr>
        <w:t>.</w:t>
      </w:r>
      <w:r w:rsidRPr="00341CEE">
        <w:rPr>
          <w:lang w:val="en-US"/>
        </w:rPr>
        <w:t>g</w:t>
      </w:r>
      <w:r>
        <w:rPr>
          <w:lang w:val="en-US"/>
        </w:rPr>
        <w:t>.</w:t>
      </w:r>
      <w:r w:rsidR="00B7454A">
        <w:rPr>
          <w:lang w:val="en-US"/>
        </w:rPr>
        <w:t xml:space="preserve"> </w:t>
      </w:r>
      <w:r w:rsidRPr="00341CEE">
        <w:rPr>
          <w:lang w:val="en-US"/>
        </w:rPr>
        <w:t>concentration</w:t>
      </w:r>
      <w:r w:rsidR="00B7454A">
        <w:rPr>
          <w:lang w:val="en-US"/>
        </w:rPr>
        <w:t xml:space="preserve"> </w:t>
      </w:r>
      <w:r w:rsidRPr="00341CEE">
        <w:rPr>
          <w:lang w:val="en-US"/>
        </w:rPr>
        <w:t>limits,</w:t>
      </w:r>
      <w:r w:rsidR="00B7454A">
        <w:rPr>
          <w:lang w:val="en-US"/>
        </w:rPr>
        <w:t xml:space="preserve"> </w:t>
      </w:r>
      <w:r w:rsidRPr="00341CEE">
        <w:rPr>
          <w:lang w:val="en-US"/>
        </w:rPr>
        <w:t>physical</w:t>
      </w:r>
      <w:r w:rsidR="00B7454A">
        <w:rPr>
          <w:lang w:val="en-US"/>
        </w:rPr>
        <w:t xml:space="preserve"> </w:t>
      </w:r>
      <w:r w:rsidRPr="00341CEE">
        <w:rPr>
          <w:lang w:val="en-US"/>
        </w:rPr>
        <w:t>factors</w:t>
      </w:r>
      <w:r w:rsidR="00B7454A">
        <w:rPr>
          <w:lang w:val="en-US"/>
        </w:rPr>
        <w:t xml:space="preserve"> </w:t>
      </w:r>
      <w:r w:rsidRPr="00341CEE">
        <w:rPr>
          <w:lang w:val="en-US"/>
        </w:rPr>
        <w:t>impacting</w:t>
      </w:r>
      <w:r w:rsidR="00B7454A">
        <w:rPr>
          <w:lang w:val="en-US"/>
        </w:rPr>
        <w:t xml:space="preserve"> </w:t>
      </w:r>
      <w:r w:rsidRPr="00341CEE">
        <w:rPr>
          <w:lang w:val="en-US"/>
        </w:rPr>
        <w:t>engagement</w:t>
      </w:r>
      <w:r w:rsidR="00B7454A">
        <w:rPr>
          <w:lang w:val="en-US"/>
        </w:rPr>
        <w:t xml:space="preserve"> </w:t>
      </w:r>
      <w:r w:rsidRPr="00341CEE">
        <w:rPr>
          <w:lang w:val="en-US"/>
        </w:rPr>
        <w:t>with</w:t>
      </w:r>
      <w:r w:rsidR="00B7454A">
        <w:rPr>
          <w:lang w:val="en-US"/>
        </w:rPr>
        <w:t xml:space="preserve"> </w:t>
      </w:r>
      <w:r w:rsidRPr="00341CEE">
        <w:rPr>
          <w:lang w:val="en-US"/>
        </w:rPr>
        <w:t>technology)</w:t>
      </w:r>
      <w:r w:rsidR="00B7454A">
        <w:rPr>
          <w:lang w:val="en-US"/>
        </w:rPr>
        <w:t xml:space="preserve"> </w:t>
      </w:r>
      <w:r w:rsidRPr="00341CEE">
        <w:rPr>
          <w:lang w:val="en-US"/>
        </w:rPr>
        <w:t>and</w:t>
      </w:r>
      <w:r w:rsidR="00B7454A">
        <w:rPr>
          <w:lang w:val="en-US"/>
        </w:rPr>
        <w:t xml:space="preserve"> </w:t>
      </w:r>
      <w:r w:rsidRPr="00341CEE">
        <w:rPr>
          <w:lang w:val="en-US"/>
        </w:rPr>
        <w:t>was</w:t>
      </w:r>
      <w:r w:rsidR="00B7454A">
        <w:rPr>
          <w:lang w:val="en-US"/>
        </w:rPr>
        <w:t xml:space="preserve"> </w:t>
      </w:r>
      <w:r w:rsidRPr="00341CEE">
        <w:rPr>
          <w:lang w:val="en-US"/>
        </w:rPr>
        <w:t>housed</w:t>
      </w:r>
      <w:r w:rsidR="00B7454A">
        <w:rPr>
          <w:lang w:val="en-US"/>
        </w:rPr>
        <w:t xml:space="preserve"> </w:t>
      </w:r>
      <w:r w:rsidRPr="00341CEE">
        <w:rPr>
          <w:lang w:val="en-US"/>
        </w:rPr>
        <w:t>on</w:t>
      </w:r>
      <w:r w:rsidR="00B7454A">
        <w:rPr>
          <w:lang w:val="en-US"/>
        </w:rPr>
        <w:t xml:space="preserve"> </w:t>
      </w:r>
      <w:r w:rsidRPr="00341CEE">
        <w:rPr>
          <w:lang w:val="en-US"/>
        </w:rPr>
        <w:t>Survey</w:t>
      </w:r>
      <w:r w:rsidR="00B7454A">
        <w:rPr>
          <w:lang w:val="en-US"/>
        </w:rPr>
        <w:t xml:space="preserve"> </w:t>
      </w:r>
      <w:r w:rsidRPr="00341CEE">
        <w:rPr>
          <w:lang w:val="en-US"/>
        </w:rPr>
        <w:t>Monkey</w:t>
      </w:r>
      <w:r w:rsidR="00B7454A">
        <w:rPr>
          <w:lang w:val="en-US"/>
        </w:rPr>
        <w:t xml:space="preserve"> </w:t>
      </w:r>
      <w:r w:rsidRPr="00341CEE">
        <w:rPr>
          <w:lang w:val="en-US"/>
        </w:rPr>
        <w:t>to</w:t>
      </w:r>
      <w:r w:rsidR="00B7454A">
        <w:rPr>
          <w:lang w:val="en-US"/>
        </w:rPr>
        <w:t xml:space="preserve"> </w:t>
      </w:r>
      <w:r w:rsidRPr="00341CEE">
        <w:rPr>
          <w:lang w:val="en-US"/>
        </w:rPr>
        <w:t>allow</w:t>
      </w:r>
      <w:r w:rsidR="00B7454A">
        <w:rPr>
          <w:lang w:val="en-US"/>
        </w:rPr>
        <w:t xml:space="preserve"> </w:t>
      </w:r>
      <w:r w:rsidRPr="00341CEE">
        <w:rPr>
          <w:lang w:val="en-US"/>
        </w:rPr>
        <w:t>translation</w:t>
      </w:r>
      <w:r w:rsidR="00B7454A">
        <w:rPr>
          <w:lang w:val="en-US"/>
        </w:rPr>
        <w:t xml:space="preserve"> </w:t>
      </w:r>
      <w:r w:rsidRPr="00341CEE">
        <w:rPr>
          <w:lang w:val="en-US"/>
        </w:rPr>
        <w:t>by</w:t>
      </w:r>
      <w:r w:rsidR="00B7454A">
        <w:rPr>
          <w:lang w:val="en-US"/>
        </w:rPr>
        <w:t xml:space="preserve"> </w:t>
      </w:r>
      <w:r w:rsidRPr="00341CEE">
        <w:rPr>
          <w:lang w:val="en-US"/>
        </w:rPr>
        <w:t>a</w:t>
      </w:r>
      <w:r w:rsidR="00B7454A">
        <w:rPr>
          <w:lang w:val="en-US"/>
        </w:rPr>
        <w:t xml:space="preserve"> </w:t>
      </w:r>
      <w:r w:rsidRPr="00341CEE">
        <w:rPr>
          <w:lang w:val="en-US"/>
        </w:rPr>
        <w:t>screen</w:t>
      </w:r>
      <w:r w:rsidR="00B7454A">
        <w:rPr>
          <w:lang w:val="en-US"/>
        </w:rPr>
        <w:t xml:space="preserve"> </w:t>
      </w:r>
      <w:r w:rsidRPr="00341CEE">
        <w:rPr>
          <w:lang w:val="en-US"/>
        </w:rPr>
        <w:t>reader</w:t>
      </w:r>
      <w:r w:rsidR="00B7454A">
        <w:rPr>
          <w:lang w:val="en-US"/>
        </w:rPr>
        <w:t xml:space="preserve"> </w:t>
      </w:r>
      <w:r w:rsidRPr="00341CEE">
        <w:rPr>
          <w:lang w:val="en-US"/>
        </w:rPr>
        <w:t>/</w:t>
      </w:r>
      <w:r w:rsidR="00B7454A">
        <w:rPr>
          <w:lang w:val="en-US"/>
        </w:rPr>
        <w:t xml:space="preserve"> </w:t>
      </w:r>
      <w:r w:rsidRPr="00341CEE">
        <w:rPr>
          <w:lang w:val="en-US"/>
        </w:rPr>
        <w:t>other</w:t>
      </w:r>
      <w:r w:rsidR="00B7454A">
        <w:rPr>
          <w:lang w:val="en-US"/>
        </w:rPr>
        <w:t xml:space="preserve"> </w:t>
      </w:r>
      <w:r w:rsidRPr="00341CEE">
        <w:rPr>
          <w:lang w:val="en-US"/>
        </w:rPr>
        <w:t>assistive</w:t>
      </w:r>
      <w:r w:rsidR="00B7454A">
        <w:rPr>
          <w:lang w:val="en-US"/>
        </w:rPr>
        <w:t xml:space="preserve"> </w:t>
      </w:r>
      <w:r w:rsidRPr="00341CEE">
        <w:rPr>
          <w:lang w:val="en-US"/>
        </w:rPr>
        <w:t>technologies</w:t>
      </w:r>
      <w:r>
        <w:rPr>
          <w:lang w:val="en-US"/>
        </w:rPr>
        <w:t>.</w:t>
      </w:r>
      <w:r w:rsidR="00B7454A">
        <w:rPr>
          <w:lang w:val="en-US"/>
        </w:rPr>
        <w:t xml:space="preserve"> </w:t>
      </w:r>
      <w:r>
        <w:rPr>
          <w:lang w:val="en-US"/>
        </w:rPr>
        <w:t>Alternative</w:t>
      </w:r>
      <w:r w:rsidR="00B7454A">
        <w:rPr>
          <w:lang w:val="en-US"/>
        </w:rPr>
        <w:t xml:space="preserve"> </w:t>
      </w:r>
      <w:r>
        <w:rPr>
          <w:lang w:val="en-US"/>
        </w:rPr>
        <w:t>formats</w:t>
      </w:r>
      <w:r w:rsidR="00B7454A">
        <w:rPr>
          <w:lang w:val="en-US"/>
        </w:rPr>
        <w:t xml:space="preserve"> </w:t>
      </w:r>
      <w:r>
        <w:rPr>
          <w:lang w:val="en-US"/>
        </w:rPr>
        <w:t>were</w:t>
      </w:r>
      <w:r w:rsidR="00B7454A">
        <w:rPr>
          <w:lang w:val="en-US"/>
        </w:rPr>
        <w:t xml:space="preserve"> </w:t>
      </w:r>
      <w:r>
        <w:rPr>
          <w:lang w:val="en-US"/>
        </w:rPr>
        <w:t>also</w:t>
      </w:r>
      <w:r w:rsidR="00B7454A">
        <w:rPr>
          <w:lang w:val="en-US"/>
        </w:rPr>
        <w:t xml:space="preserve"> </w:t>
      </w:r>
      <w:r>
        <w:rPr>
          <w:lang w:val="en-US"/>
        </w:rPr>
        <w:t>made</w:t>
      </w:r>
      <w:r w:rsidR="00B7454A">
        <w:rPr>
          <w:lang w:val="en-US"/>
        </w:rPr>
        <w:t xml:space="preserve"> </w:t>
      </w:r>
      <w:r>
        <w:rPr>
          <w:lang w:val="en-US"/>
        </w:rPr>
        <w:t>available</w:t>
      </w:r>
      <w:r w:rsidR="00B7454A">
        <w:rPr>
          <w:lang w:val="en-US"/>
        </w:rPr>
        <w:t xml:space="preserve"> </w:t>
      </w:r>
      <w:r>
        <w:rPr>
          <w:lang w:val="en-US"/>
        </w:rPr>
        <w:t>on</w:t>
      </w:r>
      <w:r w:rsidR="00B7454A">
        <w:rPr>
          <w:lang w:val="en-US"/>
        </w:rPr>
        <w:t xml:space="preserve"> </w:t>
      </w:r>
      <w:r>
        <w:rPr>
          <w:lang w:val="en-US"/>
        </w:rPr>
        <w:t>request.</w:t>
      </w:r>
    </w:p>
    <w:p w14:paraId="7F768ECD" w14:textId="4E37EE83" w:rsidR="00667628" w:rsidRPr="000F2257" w:rsidRDefault="00667628" w:rsidP="00D92420">
      <w:pPr>
        <w:rPr>
          <w:b/>
          <w:lang w:val="en-US"/>
        </w:rPr>
      </w:pPr>
      <w:r w:rsidRPr="000F2257">
        <w:rPr>
          <w:b/>
          <w:lang w:val="en-US"/>
        </w:rPr>
        <w:lastRenderedPageBreak/>
        <w:t xml:space="preserve">Phase 4 – </w:t>
      </w:r>
      <w:r w:rsidR="00EC29C7" w:rsidRPr="000F2257">
        <w:rPr>
          <w:b/>
          <w:lang w:val="en-US"/>
        </w:rPr>
        <w:t>Interviews</w:t>
      </w:r>
    </w:p>
    <w:p w14:paraId="3D6CC541" w14:textId="27A87737" w:rsidR="00EC29C7" w:rsidRDefault="00667628" w:rsidP="00D92420">
      <w:pPr>
        <w:rPr>
          <w:lang w:val="en-US" w:eastAsia="ja-JP"/>
        </w:rPr>
      </w:pPr>
      <w:r>
        <w:rPr>
          <w:lang w:val="en-US"/>
        </w:rPr>
        <w:t>D</w:t>
      </w:r>
      <w:r w:rsidR="00EC29C7" w:rsidRPr="00341CEE">
        <w:rPr>
          <w:lang w:val="en-US"/>
        </w:rPr>
        <w:t>ata</w:t>
      </w:r>
      <w:r w:rsidR="00B7454A">
        <w:rPr>
          <w:lang w:val="en-US"/>
        </w:rPr>
        <w:t xml:space="preserve"> </w:t>
      </w:r>
      <w:r w:rsidR="00EC29C7" w:rsidRPr="00341CEE">
        <w:rPr>
          <w:lang w:val="en-US"/>
        </w:rPr>
        <w:t>obtained</w:t>
      </w:r>
      <w:r w:rsidR="00B7454A">
        <w:rPr>
          <w:lang w:val="en-US"/>
        </w:rPr>
        <w:t xml:space="preserve"> </w:t>
      </w:r>
      <w:r w:rsidR="00EC29C7" w:rsidRPr="00341CEE">
        <w:rPr>
          <w:lang w:val="en-US"/>
        </w:rPr>
        <w:t>through</w:t>
      </w:r>
      <w:r w:rsidR="00B7454A">
        <w:rPr>
          <w:lang w:val="en-US"/>
        </w:rPr>
        <w:t xml:space="preserve"> </w:t>
      </w:r>
      <w:r w:rsidR="00EC29C7" w:rsidRPr="00341CEE">
        <w:rPr>
          <w:lang w:val="en-US"/>
        </w:rPr>
        <w:t>phase</w:t>
      </w:r>
      <w:r w:rsidR="00B7454A">
        <w:rPr>
          <w:lang w:val="en-US"/>
        </w:rPr>
        <w:t xml:space="preserve"> </w:t>
      </w:r>
      <w:r w:rsidR="00EC29C7" w:rsidRPr="00341CEE">
        <w:rPr>
          <w:lang w:val="en-US"/>
        </w:rPr>
        <w:t>one</w:t>
      </w:r>
      <w:r w:rsidR="00B7454A">
        <w:rPr>
          <w:lang w:val="en-US"/>
        </w:rPr>
        <w:t xml:space="preserve"> </w:t>
      </w:r>
      <w:r w:rsidR="00EC29C7" w:rsidRPr="00341CEE">
        <w:rPr>
          <w:lang w:val="en-US"/>
        </w:rPr>
        <w:t>and</w:t>
      </w:r>
      <w:r w:rsidR="00B7454A">
        <w:rPr>
          <w:lang w:val="en-US"/>
        </w:rPr>
        <w:t xml:space="preserve"> </w:t>
      </w:r>
      <w:r w:rsidR="00EC29C7" w:rsidRPr="00341CEE">
        <w:rPr>
          <w:lang w:val="en-US"/>
        </w:rPr>
        <w:t>two</w:t>
      </w:r>
      <w:r w:rsidR="00B7454A">
        <w:rPr>
          <w:lang w:val="en-US"/>
        </w:rPr>
        <w:t xml:space="preserve"> </w:t>
      </w:r>
      <w:r w:rsidR="00EC29C7" w:rsidRPr="00341CEE">
        <w:rPr>
          <w:lang w:val="en-US"/>
        </w:rPr>
        <w:t>w</w:t>
      </w:r>
      <w:r w:rsidR="00EC29C7">
        <w:rPr>
          <w:lang w:val="en-US"/>
        </w:rPr>
        <w:t>ere</w:t>
      </w:r>
      <w:r w:rsidR="00B7454A">
        <w:rPr>
          <w:lang w:val="en-US"/>
        </w:rPr>
        <w:t xml:space="preserve"> </w:t>
      </w:r>
      <w:r w:rsidR="00EC29C7" w:rsidRPr="00341CEE">
        <w:rPr>
          <w:lang w:val="en-US"/>
        </w:rPr>
        <w:t>triangulated</w:t>
      </w:r>
      <w:r w:rsidR="00B7454A">
        <w:rPr>
          <w:lang w:val="en-US"/>
        </w:rPr>
        <w:t xml:space="preserve"> </w:t>
      </w:r>
      <w:r w:rsidR="00EC29C7" w:rsidRPr="00341CEE">
        <w:rPr>
          <w:lang w:val="en-US"/>
        </w:rPr>
        <w:t>with</w:t>
      </w:r>
      <w:r w:rsidR="00B7454A">
        <w:rPr>
          <w:lang w:val="en-US"/>
        </w:rPr>
        <w:t xml:space="preserve"> </w:t>
      </w:r>
      <w:r w:rsidR="00EC29C7" w:rsidRPr="00341CEE">
        <w:rPr>
          <w:lang w:val="en-US"/>
        </w:rPr>
        <w:t>1</w:t>
      </w:r>
      <w:r w:rsidR="004853A9">
        <w:rPr>
          <w:lang w:val="en-US"/>
        </w:rPr>
        <w:t>4</w:t>
      </w:r>
      <w:r w:rsidR="00B7454A">
        <w:rPr>
          <w:lang w:val="en-US"/>
        </w:rPr>
        <w:t xml:space="preserve"> </w:t>
      </w:r>
      <w:r w:rsidR="00EC29C7" w:rsidRPr="00341CEE">
        <w:rPr>
          <w:lang w:val="en-US"/>
        </w:rPr>
        <w:t>interviews</w:t>
      </w:r>
      <w:r w:rsidR="00B7454A">
        <w:rPr>
          <w:lang w:val="en-US"/>
        </w:rPr>
        <w:t xml:space="preserve"> </w:t>
      </w:r>
      <w:r w:rsidR="00EC29C7" w:rsidRPr="00341CEE">
        <w:rPr>
          <w:lang w:val="en-US"/>
        </w:rPr>
        <w:t>conducted</w:t>
      </w:r>
      <w:r w:rsidR="00B7454A">
        <w:rPr>
          <w:lang w:val="en-US"/>
        </w:rPr>
        <w:t xml:space="preserve"> </w:t>
      </w:r>
      <w:r w:rsidR="00EC29C7" w:rsidRPr="00341CEE">
        <w:rPr>
          <w:lang w:val="en-US"/>
        </w:rPr>
        <w:t>with</w:t>
      </w:r>
      <w:r w:rsidR="00B7454A">
        <w:rPr>
          <w:lang w:val="en-US"/>
        </w:rPr>
        <w:t xml:space="preserve"> </w:t>
      </w:r>
      <w:r w:rsidR="00EC29C7" w:rsidRPr="00341CEE">
        <w:rPr>
          <w:lang w:val="en-US"/>
        </w:rPr>
        <w:t>representative</w:t>
      </w:r>
      <w:r w:rsidR="00B7454A">
        <w:rPr>
          <w:lang w:val="en-US"/>
        </w:rPr>
        <w:t xml:space="preserve"> </w:t>
      </w:r>
      <w:r w:rsidR="00EC29C7" w:rsidRPr="00341CEE">
        <w:rPr>
          <w:lang w:val="en-US"/>
        </w:rPr>
        <w:t>survey</w:t>
      </w:r>
      <w:r w:rsidR="00B7454A">
        <w:rPr>
          <w:lang w:val="en-US"/>
        </w:rPr>
        <w:t xml:space="preserve"> </w:t>
      </w:r>
      <w:r w:rsidR="00EC29C7" w:rsidRPr="00341CEE">
        <w:rPr>
          <w:lang w:val="en-US"/>
        </w:rPr>
        <w:t>respondents,</w:t>
      </w:r>
      <w:r w:rsidR="00B7454A">
        <w:rPr>
          <w:lang w:val="en-US"/>
        </w:rPr>
        <w:t xml:space="preserve"> </w:t>
      </w:r>
      <w:r w:rsidR="00EC29C7" w:rsidRPr="00341CEE">
        <w:rPr>
          <w:lang w:val="en-US"/>
        </w:rPr>
        <w:t>community</w:t>
      </w:r>
      <w:r w:rsidR="00B7454A">
        <w:rPr>
          <w:lang w:val="en-US"/>
        </w:rPr>
        <w:t xml:space="preserve"> </w:t>
      </w:r>
      <w:r w:rsidR="00EC29C7" w:rsidRPr="00341CEE">
        <w:rPr>
          <w:lang w:val="en-US"/>
        </w:rPr>
        <w:t>disability</w:t>
      </w:r>
      <w:r w:rsidR="00B7454A">
        <w:rPr>
          <w:lang w:val="en-US"/>
        </w:rPr>
        <w:t xml:space="preserve"> </w:t>
      </w:r>
      <w:r w:rsidR="00EC29C7" w:rsidRPr="00341CEE">
        <w:rPr>
          <w:lang w:val="en-US"/>
        </w:rPr>
        <w:t>service</w:t>
      </w:r>
      <w:r w:rsidR="00B7454A">
        <w:rPr>
          <w:lang w:val="en-US"/>
        </w:rPr>
        <w:t xml:space="preserve"> </w:t>
      </w:r>
      <w:r w:rsidR="00EC29C7" w:rsidRPr="00341CEE">
        <w:rPr>
          <w:lang w:val="en-US"/>
        </w:rPr>
        <w:t>providers</w:t>
      </w:r>
      <w:r w:rsidR="00B7454A">
        <w:rPr>
          <w:lang w:val="en-US"/>
        </w:rPr>
        <w:t xml:space="preserve"> </w:t>
      </w:r>
      <w:r w:rsidR="00EC29C7" w:rsidRPr="00341CEE">
        <w:rPr>
          <w:lang w:val="en-US"/>
        </w:rPr>
        <w:t>and</w:t>
      </w:r>
      <w:r w:rsidR="00B7454A">
        <w:rPr>
          <w:lang w:val="en-US"/>
        </w:rPr>
        <w:t xml:space="preserve"> </w:t>
      </w:r>
      <w:r w:rsidR="00EC29C7" w:rsidRPr="00341CEE">
        <w:rPr>
          <w:lang w:val="en-US"/>
        </w:rPr>
        <w:t>key</w:t>
      </w:r>
      <w:r w:rsidR="00B7454A">
        <w:rPr>
          <w:lang w:val="en-US"/>
        </w:rPr>
        <w:t xml:space="preserve"> </w:t>
      </w:r>
      <w:r w:rsidR="00EC29C7" w:rsidRPr="00341CEE">
        <w:rPr>
          <w:lang w:val="en-US"/>
        </w:rPr>
        <w:t>stakeholders</w:t>
      </w:r>
      <w:r w:rsidR="00B7454A">
        <w:rPr>
          <w:lang w:val="en-US"/>
        </w:rPr>
        <w:t xml:space="preserve"> </w:t>
      </w:r>
      <w:r w:rsidR="00EC29C7" w:rsidRPr="00341CEE">
        <w:rPr>
          <w:lang w:val="en-US"/>
        </w:rPr>
        <w:t>including</w:t>
      </w:r>
      <w:r w:rsidR="00B7454A">
        <w:rPr>
          <w:lang w:val="en-US"/>
        </w:rPr>
        <w:t xml:space="preserve"> </w:t>
      </w:r>
      <w:r w:rsidR="00EC29C7" w:rsidRPr="00341CEE">
        <w:rPr>
          <w:lang w:val="en-US"/>
        </w:rPr>
        <w:t>Robert</w:t>
      </w:r>
      <w:r w:rsidR="00B7454A">
        <w:rPr>
          <w:lang w:val="en-US"/>
        </w:rPr>
        <w:t xml:space="preserve"> </w:t>
      </w:r>
      <w:proofErr w:type="spellStart"/>
      <w:r w:rsidR="00EC29C7" w:rsidRPr="00341CEE">
        <w:rPr>
          <w:lang w:val="en-US"/>
        </w:rPr>
        <w:t>Kingett</w:t>
      </w:r>
      <w:proofErr w:type="spellEnd"/>
      <w:r w:rsidR="00B7454A">
        <w:rPr>
          <w:lang w:val="en-US"/>
        </w:rPr>
        <w:t xml:space="preserve"> </w:t>
      </w:r>
      <w:r w:rsidR="00EC29C7" w:rsidRPr="00341CEE">
        <w:rPr>
          <w:lang w:val="en-US"/>
        </w:rPr>
        <w:t>from</w:t>
      </w:r>
      <w:r w:rsidR="00B7454A">
        <w:rPr>
          <w:lang w:val="en-US"/>
        </w:rPr>
        <w:t xml:space="preserve"> </w:t>
      </w:r>
      <w:r w:rsidR="00EC29C7" w:rsidRPr="00341CEE">
        <w:rPr>
          <w:lang w:val="en-US"/>
        </w:rPr>
        <w:t>the</w:t>
      </w:r>
      <w:r w:rsidR="00B7454A">
        <w:rPr>
          <w:lang w:val="en-US"/>
        </w:rPr>
        <w:t xml:space="preserve"> </w:t>
      </w:r>
      <w:r w:rsidR="00EC29C7" w:rsidRPr="00341CEE">
        <w:rPr>
          <w:lang w:val="en-US"/>
        </w:rPr>
        <w:t>A</w:t>
      </w:r>
      <w:r w:rsidR="00A64094">
        <w:rPr>
          <w:lang w:val="en-US"/>
        </w:rPr>
        <w:t>NP</w:t>
      </w:r>
      <w:r w:rsidR="00B7454A">
        <w:rPr>
          <w:lang w:val="en-US"/>
        </w:rPr>
        <w:t xml:space="preserve"> </w:t>
      </w:r>
      <w:r w:rsidR="00EC29C7" w:rsidRPr="00341CEE">
        <w:rPr>
          <w:lang w:val="en-US"/>
        </w:rPr>
        <w:t>and</w:t>
      </w:r>
      <w:r w:rsidR="00B7454A">
        <w:rPr>
          <w:lang w:val="en-US"/>
        </w:rPr>
        <w:t xml:space="preserve"> </w:t>
      </w:r>
      <w:r w:rsidR="00EC29C7" w:rsidRPr="00341CEE">
        <w:rPr>
          <w:lang w:val="en-US"/>
        </w:rPr>
        <w:t>Chris</w:t>
      </w:r>
      <w:r w:rsidR="00B7454A">
        <w:rPr>
          <w:lang w:val="en-US"/>
        </w:rPr>
        <w:t xml:space="preserve"> </w:t>
      </w:r>
      <w:proofErr w:type="spellStart"/>
      <w:r w:rsidR="00EC29C7" w:rsidRPr="00341CEE">
        <w:rPr>
          <w:lang w:val="en-US"/>
        </w:rPr>
        <w:t>Mikul</w:t>
      </w:r>
      <w:proofErr w:type="spellEnd"/>
      <w:r w:rsidR="00B7454A">
        <w:rPr>
          <w:lang w:val="en-US"/>
        </w:rPr>
        <w:t xml:space="preserve"> </w:t>
      </w:r>
      <w:r w:rsidR="00EC29C7" w:rsidRPr="00341CEE">
        <w:rPr>
          <w:lang w:val="en-US"/>
        </w:rPr>
        <w:t>from</w:t>
      </w:r>
      <w:r w:rsidR="00B7454A">
        <w:rPr>
          <w:lang w:val="en-US"/>
        </w:rPr>
        <w:t xml:space="preserve"> </w:t>
      </w:r>
      <w:r w:rsidR="00EC29C7" w:rsidRPr="00341CEE">
        <w:rPr>
          <w:lang w:val="en-US"/>
        </w:rPr>
        <w:t>M</w:t>
      </w:r>
      <w:r w:rsidR="00166433">
        <w:rPr>
          <w:lang w:val="en-US"/>
        </w:rPr>
        <w:t>AA</w:t>
      </w:r>
      <w:r w:rsidR="00EC29C7" w:rsidRPr="00341CEE">
        <w:rPr>
          <w:lang w:val="en-US"/>
        </w:rPr>
        <w:t>.</w:t>
      </w:r>
      <w:r w:rsidR="00B7454A">
        <w:rPr>
          <w:lang w:val="en-US"/>
        </w:rPr>
        <w:t xml:space="preserve"> </w:t>
      </w:r>
      <w:r w:rsidR="00EC29C7" w:rsidRPr="00341CEE">
        <w:rPr>
          <w:lang w:val="en-US"/>
        </w:rPr>
        <w:t>Interviews</w:t>
      </w:r>
      <w:r w:rsidR="00B7454A">
        <w:rPr>
          <w:lang w:val="en-US"/>
        </w:rPr>
        <w:t xml:space="preserve"> </w:t>
      </w:r>
      <w:r w:rsidR="00EC29C7" w:rsidRPr="00341CEE">
        <w:rPr>
          <w:lang w:val="en-US"/>
        </w:rPr>
        <w:t>were</w:t>
      </w:r>
      <w:r w:rsidR="00B7454A">
        <w:rPr>
          <w:lang w:val="en-US"/>
        </w:rPr>
        <w:t xml:space="preserve"> </w:t>
      </w:r>
      <w:r w:rsidR="00EC29C7" w:rsidRPr="00341CEE">
        <w:rPr>
          <w:lang w:val="en-US"/>
        </w:rPr>
        <w:t>requested</w:t>
      </w:r>
      <w:r w:rsidR="00B7454A">
        <w:rPr>
          <w:lang w:val="en-US"/>
        </w:rPr>
        <w:t xml:space="preserve"> </w:t>
      </w:r>
      <w:r w:rsidR="00EC29C7" w:rsidRPr="00341CEE">
        <w:rPr>
          <w:lang w:val="en-US"/>
        </w:rPr>
        <w:t>with</w:t>
      </w:r>
      <w:r w:rsidR="00B7454A">
        <w:rPr>
          <w:lang w:val="en-US"/>
        </w:rPr>
        <w:t xml:space="preserve"> </w:t>
      </w:r>
      <w:r w:rsidR="00EC29C7" w:rsidRPr="00341CEE">
        <w:rPr>
          <w:lang w:val="en-US"/>
        </w:rPr>
        <w:t>accessibility</w:t>
      </w:r>
      <w:r w:rsidR="00B7454A">
        <w:rPr>
          <w:lang w:val="en-US"/>
        </w:rPr>
        <w:t xml:space="preserve"> </w:t>
      </w:r>
      <w:r w:rsidR="00EC29C7" w:rsidRPr="00341CEE">
        <w:rPr>
          <w:lang w:val="en-US"/>
        </w:rPr>
        <w:t>consultants</w:t>
      </w:r>
      <w:r w:rsidR="00B7454A">
        <w:rPr>
          <w:lang w:val="en-US"/>
        </w:rPr>
        <w:t xml:space="preserve"> </w:t>
      </w:r>
      <w:r w:rsidR="00EC29C7" w:rsidRPr="00341CEE">
        <w:rPr>
          <w:lang w:val="en-US"/>
        </w:rPr>
        <w:t>employed</w:t>
      </w:r>
      <w:r w:rsidR="00B7454A">
        <w:rPr>
          <w:lang w:val="en-US"/>
        </w:rPr>
        <w:t xml:space="preserve"> </w:t>
      </w:r>
      <w:r w:rsidR="00EC29C7" w:rsidRPr="00341CEE">
        <w:rPr>
          <w:lang w:val="en-US"/>
        </w:rPr>
        <w:t>at</w:t>
      </w:r>
      <w:r w:rsidR="00B7454A">
        <w:rPr>
          <w:lang w:val="en-US"/>
        </w:rPr>
        <w:t xml:space="preserve"> </w:t>
      </w:r>
      <w:r w:rsidR="00EC29C7">
        <w:rPr>
          <w:lang w:val="en-US"/>
        </w:rPr>
        <w:t>each</w:t>
      </w:r>
      <w:r w:rsidR="00B7454A">
        <w:rPr>
          <w:lang w:val="en-US"/>
        </w:rPr>
        <w:t xml:space="preserve"> </w:t>
      </w:r>
      <w:r w:rsidR="00EC29C7" w:rsidRPr="00341CEE">
        <w:rPr>
          <w:lang w:val="en-US"/>
        </w:rPr>
        <w:t>VOD</w:t>
      </w:r>
      <w:r w:rsidR="00B7454A">
        <w:rPr>
          <w:lang w:val="en-US"/>
        </w:rPr>
        <w:t xml:space="preserve"> </w:t>
      </w:r>
      <w:r w:rsidR="00EC29C7" w:rsidRPr="00341CEE">
        <w:rPr>
          <w:lang w:val="en-US"/>
        </w:rPr>
        <w:t>service</w:t>
      </w:r>
      <w:r w:rsidR="00B7454A">
        <w:rPr>
          <w:lang w:val="en-US"/>
        </w:rPr>
        <w:t xml:space="preserve"> </w:t>
      </w:r>
      <w:r w:rsidR="00EC29C7">
        <w:rPr>
          <w:lang w:val="en-US"/>
        </w:rPr>
        <w:t>investigated;</w:t>
      </w:r>
      <w:r w:rsidR="00B7454A">
        <w:rPr>
          <w:lang w:val="en-US"/>
        </w:rPr>
        <w:t xml:space="preserve"> </w:t>
      </w:r>
      <w:r w:rsidR="00EC29C7" w:rsidRPr="00341CEE">
        <w:rPr>
          <w:lang w:val="en-US"/>
        </w:rPr>
        <w:t>however</w:t>
      </w:r>
      <w:r w:rsidR="00EC29C7">
        <w:rPr>
          <w:lang w:val="en-US"/>
        </w:rPr>
        <w:t>,</w:t>
      </w:r>
      <w:r w:rsidR="00B7454A">
        <w:rPr>
          <w:lang w:val="en-US"/>
        </w:rPr>
        <w:t xml:space="preserve"> </w:t>
      </w:r>
      <w:r w:rsidR="00EC29C7" w:rsidRPr="00341CEE">
        <w:rPr>
          <w:lang w:val="en-US"/>
        </w:rPr>
        <w:t>none</w:t>
      </w:r>
      <w:r w:rsidR="00B7454A">
        <w:rPr>
          <w:lang w:val="en-US"/>
        </w:rPr>
        <w:t xml:space="preserve"> </w:t>
      </w:r>
      <w:r w:rsidR="00EC29C7" w:rsidRPr="00341CEE">
        <w:rPr>
          <w:lang w:val="en-US"/>
        </w:rPr>
        <w:t>participated.</w:t>
      </w:r>
      <w:r w:rsidR="00B7454A">
        <w:rPr>
          <w:lang w:val="en-US"/>
        </w:rPr>
        <w:t xml:space="preserve"> </w:t>
      </w:r>
      <w:r w:rsidR="00EC29C7" w:rsidRPr="00341CEE">
        <w:rPr>
          <w:lang w:val="en-US"/>
        </w:rPr>
        <w:t>Interviews</w:t>
      </w:r>
      <w:r w:rsidR="00B7454A">
        <w:rPr>
          <w:lang w:val="en-US"/>
        </w:rPr>
        <w:t xml:space="preserve"> </w:t>
      </w:r>
      <w:r w:rsidR="00EC29C7" w:rsidRPr="00341CEE">
        <w:rPr>
          <w:lang w:val="en-US"/>
        </w:rPr>
        <w:t>were</w:t>
      </w:r>
      <w:r w:rsidR="00B7454A">
        <w:rPr>
          <w:lang w:val="en-US"/>
        </w:rPr>
        <w:t xml:space="preserve"> </w:t>
      </w:r>
      <w:r w:rsidR="00EC29C7" w:rsidRPr="00341CEE">
        <w:rPr>
          <w:lang w:val="en-US"/>
        </w:rPr>
        <w:t>conduct</w:t>
      </w:r>
      <w:r w:rsidR="00043BE6">
        <w:rPr>
          <w:lang w:val="en-US"/>
        </w:rPr>
        <w:t>ed</w:t>
      </w:r>
      <w:r w:rsidR="00B7454A">
        <w:rPr>
          <w:lang w:val="en-US"/>
        </w:rPr>
        <w:t xml:space="preserve"> </w:t>
      </w:r>
      <w:r w:rsidR="00EC29C7" w:rsidRPr="00341CEE">
        <w:rPr>
          <w:lang w:val="en-US"/>
        </w:rPr>
        <w:t>via</w:t>
      </w:r>
      <w:r w:rsidR="00B7454A">
        <w:rPr>
          <w:lang w:val="en-US"/>
        </w:rPr>
        <w:t xml:space="preserve"> </w:t>
      </w:r>
      <w:r w:rsidR="00EC29C7" w:rsidRPr="00341CEE">
        <w:rPr>
          <w:lang w:val="en-US"/>
        </w:rPr>
        <w:t>phone,</w:t>
      </w:r>
      <w:r w:rsidR="00B7454A">
        <w:rPr>
          <w:lang w:val="en-US"/>
        </w:rPr>
        <w:t xml:space="preserve"> </w:t>
      </w:r>
      <w:r w:rsidR="00EC29C7" w:rsidRPr="00341CEE">
        <w:rPr>
          <w:lang w:val="en-US"/>
        </w:rPr>
        <w:t>Skype</w:t>
      </w:r>
      <w:r w:rsidR="00B7454A">
        <w:rPr>
          <w:lang w:val="en-US"/>
        </w:rPr>
        <w:t xml:space="preserve"> </w:t>
      </w:r>
      <w:r w:rsidR="00EC29C7" w:rsidRPr="00341CEE">
        <w:rPr>
          <w:lang w:val="en-US"/>
        </w:rPr>
        <w:t>and</w:t>
      </w:r>
      <w:r w:rsidR="00B7454A">
        <w:rPr>
          <w:lang w:val="en-US"/>
        </w:rPr>
        <w:t xml:space="preserve"> </w:t>
      </w:r>
      <w:r w:rsidR="00EC29C7" w:rsidRPr="00341CEE">
        <w:rPr>
          <w:lang w:val="en-US"/>
        </w:rPr>
        <w:t>email.</w:t>
      </w:r>
    </w:p>
    <w:p w14:paraId="10D81A38" w14:textId="77777777" w:rsidR="00EC29C7" w:rsidRDefault="00EC29C7" w:rsidP="00D92420">
      <w:pPr>
        <w:pStyle w:val="Heading1"/>
        <w:rPr>
          <w:lang w:val="en-US" w:eastAsia="ja-JP"/>
        </w:rPr>
      </w:pPr>
      <w:bookmarkStart w:id="29" w:name="_Toc458513205"/>
      <w:r>
        <w:rPr>
          <w:lang w:val="en-US" w:eastAsia="ja-JP"/>
        </w:rPr>
        <w:lastRenderedPageBreak/>
        <w:t>Results</w:t>
      </w:r>
      <w:bookmarkEnd w:id="29"/>
    </w:p>
    <w:p w14:paraId="4D729462" w14:textId="0C01FBE8" w:rsidR="00EC29C7" w:rsidRPr="00441F00" w:rsidRDefault="00EC29C7" w:rsidP="00D92420">
      <w:pPr>
        <w:pStyle w:val="Heading2"/>
      </w:pPr>
      <w:bookmarkStart w:id="30" w:name="_Toc458513206"/>
      <w:r>
        <w:t>Part</w:t>
      </w:r>
      <w:r w:rsidR="00B7454A">
        <w:t xml:space="preserve"> </w:t>
      </w:r>
      <w:r w:rsidRPr="00441F00">
        <w:t>1</w:t>
      </w:r>
      <w:r>
        <w:t>:</w:t>
      </w:r>
      <w:r w:rsidR="00B7454A">
        <w:t xml:space="preserve"> </w:t>
      </w:r>
      <w:r w:rsidR="00A13CBC">
        <w:t xml:space="preserve">Australian subscription </w:t>
      </w:r>
      <w:r w:rsidR="003F2BAB">
        <w:t>video on demand</w:t>
      </w:r>
      <w:bookmarkEnd w:id="30"/>
    </w:p>
    <w:p w14:paraId="3FB35CBA" w14:textId="5F3D9583" w:rsidR="00EC29C7" w:rsidRDefault="00EC29C7" w:rsidP="00D92420">
      <w:r>
        <w:t>A</w:t>
      </w:r>
      <w:r w:rsidR="00B7454A">
        <w:t xml:space="preserve"> </w:t>
      </w:r>
      <w:r>
        <w:t>content</w:t>
      </w:r>
      <w:r w:rsidR="00B7454A">
        <w:t xml:space="preserve"> </w:t>
      </w:r>
      <w:r>
        <w:t>analysis</w:t>
      </w:r>
      <w:r w:rsidR="00B7454A">
        <w:t xml:space="preserve"> </w:t>
      </w:r>
      <w:r>
        <w:t>of</w:t>
      </w:r>
      <w:r w:rsidR="00B7454A">
        <w:t xml:space="preserve"> </w:t>
      </w:r>
      <w:r>
        <w:t>the</w:t>
      </w:r>
      <w:r w:rsidR="00B7454A">
        <w:t xml:space="preserve"> </w:t>
      </w:r>
      <w:r>
        <w:t>policy</w:t>
      </w:r>
      <w:r w:rsidR="00B7454A">
        <w:t xml:space="preserve"> </w:t>
      </w:r>
      <w:r>
        <w:t>sections</w:t>
      </w:r>
      <w:r w:rsidR="00B7454A">
        <w:t xml:space="preserve"> </w:t>
      </w:r>
      <w:r>
        <w:t>of</w:t>
      </w:r>
      <w:r w:rsidR="00B7454A">
        <w:t xml:space="preserve"> </w:t>
      </w:r>
      <w:r>
        <w:t>Stan,</w:t>
      </w:r>
      <w:r w:rsidR="00B7454A">
        <w:t xml:space="preserve"> </w:t>
      </w:r>
      <w:r>
        <w:t>Presto,</w:t>
      </w:r>
      <w:r w:rsidR="00B7454A">
        <w:t xml:space="preserve"> </w:t>
      </w:r>
      <w:r>
        <w:t>Netflix,</w:t>
      </w:r>
      <w:r w:rsidR="00B7454A">
        <w:t xml:space="preserve"> </w:t>
      </w:r>
      <w:proofErr w:type="spellStart"/>
      <w:r>
        <w:t>QuickFlix</w:t>
      </w:r>
      <w:proofErr w:type="spellEnd"/>
      <w:r w:rsidR="00B7454A">
        <w:t xml:space="preserve"> </w:t>
      </w:r>
      <w:r>
        <w:t>and</w:t>
      </w:r>
      <w:r w:rsidR="00B7454A">
        <w:t xml:space="preserve"> </w:t>
      </w:r>
      <w:proofErr w:type="spellStart"/>
      <w:r>
        <w:t>Foxtel</w:t>
      </w:r>
      <w:proofErr w:type="spellEnd"/>
      <w:r w:rsidR="00B7454A">
        <w:t xml:space="preserve"> </w:t>
      </w:r>
      <w:r>
        <w:t>Play</w:t>
      </w:r>
      <w:r w:rsidR="00B7454A">
        <w:t xml:space="preserve"> </w:t>
      </w:r>
      <w:r>
        <w:t>in</w:t>
      </w:r>
      <w:r w:rsidR="00B7454A">
        <w:t xml:space="preserve"> </w:t>
      </w:r>
      <w:r>
        <w:t>November</w:t>
      </w:r>
      <w:r w:rsidR="00B7454A">
        <w:t xml:space="preserve"> </w:t>
      </w:r>
      <w:r>
        <w:t>2015</w:t>
      </w:r>
      <w:r w:rsidR="00B7454A">
        <w:t xml:space="preserve"> </w:t>
      </w:r>
      <w:r>
        <w:t>found</w:t>
      </w:r>
      <w:r w:rsidR="00B7454A">
        <w:t xml:space="preserve"> </w:t>
      </w:r>
      <w:r>
        <w:t>none</w:t>
      </w:r>
      <w:r w:rsidR="00B7454A">
        <w:t xml:space="preserve"> </w:t>
      </w:r>
      <w:r>
        <w:t>of</w:t>
      </w:r>
      <w:r w:rsidR="00B7454A">
        <w:t xml:space="preserve"> </w:t>
      </w:r>
      <w:r>
        <w:t>the</w:t>
      </w:r>
      <w:r w:rsidR="00B7454A">
        <w:t xml:space="preserve"> </w:t>
      </w:r>
      <w:r>
        <w:t>Australian</w:t>
      </w:r>
      <w:r w:rsidR="00B7454A">
        <w:t xml:space="preserve"> </w:t>
      </w:r>
      <w:r>
        <w:t>VOD</w:t>
      </w:r>
      <w:r w:rsidR="00B7454A">
        <w:t xml:space="preserve"> </w:t>
      </w:r>
      <w:r>
        <w:t>providers</w:t>
      </w:r>
      <w:r w:rsidR="00B7454A">
        <w:t xml:space="preserve"> </w:t>
      </w:r>
      <w:r>
        <w:t>have</w:t>
      </w:r>
      <w:r w:rsidR="00B7454A">
        <w:t xml:space="preserve"> </w:t>
      </w:r>
      <w:r>
        <w:t>an</w:t>
      </w:r>
      <w:r w:rsidR="00B7454A">
        <w:t xml:space="preserve"> </w:t>
      </w:r>
      <w:r>
        <w:t>accessibility</w:t>
      </w:r>
      <w:r w:rsidR="00B7454A">
        <w:t xml:space="preserve"> </w:t>
      </w:r>
      <w:r>
        <w:t>policy.</w:t>
      </w:r>
      <w:r w:rsidR="00B7454A">
        <w:t xml:space="preserve"> </w:t>
      </w:r>
      <w:r w:rsidR="009E56D9">
        <w:t xml:space="preserve">While the absence of such a policy has implications across a wide </w:t>
      </w:r>
      <w:r w:rsidR="00043BE6">
        <w:t xml:space="preserve">range of </w:t>
      </w:r>
      <w:r w:rsidR="009E56D9">
        <w:t xml:space="preserve">accessibility features, the two main focus points of this research are captioning and AD. </w:t>
      </w:r>
      <w:r>
        <w:t>Stan,</w:t>
      </w:r>
      <w:r w:rsidR="00B7454A">
        <w:t xml:space="preserve"> </w:t>
      </w:r>
      <w:r>
        <w:t>Presto</w:t>
      </w:r>
      <w:r w:rsidR="00B7454A">
        <w:t xml:space="preserve"> </w:t>
      </w:r>
      <w:r>
        <w:t>and</w:t>
      </w:r>
      <w:r w:rsidR="00B7454A">
        <w:t xml:space="preserve"> </w:t>
      </w:r>
      <w:r>
        <w:t>Netflix</w:t>
      </w:r>
      <w:r w:rsidR="00B7454A">
        <w:t xml:space="preserve"> </w:t>
      </w:r>
      <w:r>
        <w:t>all</w:t>
      </w:r>
      <w:r w:rsidR="00B7454A">
        <w:t xml:space="preserve"> </w:t>
      </w:r>
      <w:r>
        <w:t>launched</w:t>
      </w:r>
      <w:r w:rsidR="00B7454A">
        <w:t xml:space="preserve"> </w:t>
      </w:r>
      <w:r>
        <w:t>without</w:t>
      </w:r>
      <w:r w:rsidR="00B7454A">
        <w:t xml:space="preserve"> </w:t>
      </w:r>
      <w:r>
        <w:t>AD</w:t>
      </w:r>
      <w:r w:rsidR="00B7454A">
        <w:t xml:space="preserve"> </w:t>
      </w:r>
      <w:r>
        <w:t>in</w:t>
      </w:r>
      <w:r w:rsidR="00B7454A">
        <w:t xml:space="preserve"> </w:t>
      </w:r>
      <w:r>
        <w:t>place,</w:t>
      </w:r>
      <w:r w:rsidR="00B7454A">
        <w:t xml:space="preserve"> </w:t>
      </w:r>
      <w:r>
        <w:t>joining</w:t>
      </w:r>
      <w:r w:rsidR="00B7454A">
        <w:t xml:space="preserve"> </w:t>
      </w:r>
      <w:r>
        <w:t>the</w:t>
      </w:r>
      <w:r w:rsidR="00B7454A">
        <w:t xml:space="preserve"> </w:t>
      </w:r>
      <w:r>
        <w:t>struggling</w:t>
      </w:r>
      <w:r w:rsidR="00B7454A">
        <w:t xml:space="preserve"> </w:t>
      </w:r>
      <w:proofErr w:type="spellStart"/>
      <w:r>
        <w:t>Quickflix</w:t>
      </w:r>
      <w:proofErr w:type="spellEnd"/>
      <w:r w:rsidR="00B7454A">
        <w:t xml:space="preserve"> </w:t>
      </w:r>
      <w:r>
        <w:t>which</w:t>
      </w:r>
      <w:r w:rsidR="00B7454A">
        <w:t xml:space="preserve"> </w:t>
      </w:r>
      <w:r>
        <w:t>also</w:t>
      </w:r>
      <w:r w:rsidR="00B7454A">
        <w:t xml:space="preserve"> </w:t>
      </w:r>
      <w:r>
        <w:t>did</w:t>
      </w:r>
      <w:r w:rsidR="00B7454A">
        <w:t xml:space="preserve"> </w:t>
      </w:r>
      <w:r>
        <w:t>not</w:t>
      </w:r>
      <w:r w:rsidR="00B7454A">
        <w:t xml:space="preserve"> </w:t>
      </w:r>
      <w:r>
        <w:t>offer</w:t>
      </w:r>
      <w:r w:rsidR="00B7454A">
        <w:t xml:space="preserve"> </w:t>
      </w:r>
      <w:r>
        <w:t>AD.</w:t>
      </w:r>
      <w:r w:rsidR="00B7454A">
        <w:t xml:space="preserve"> </w:t>
      </w:r>
      <w:r>
        <w:t>While</w:t>
      </w:r>
      <w:r w:rsidR="00B7454A">
        <w:t xml:space="preserve"> </w:t>
      </w:r>
      <w:r>
        <w:t>Stan</w:t>
      </w:r>
      <w:r w:rsidR="00B7454A">
        <w:t xml:space="preserve"> </w:t>
      </w:r>
      <w:r>
        <w:t>and</w:t>
      </w:r>
      <w:r w:rsidR="00B7454A">
        <w:t xml:space="preserve"> </w:t>
      </w:r>
      <w:r>
        <w:t>Presto</w:t>
      </w:r>
      <w:r w:rsidR="00B7454A">
        <w:t xml:space="preserve"> </w:t>
      </w:r>
      <w:r>
        <w:t>both</w:t>
      </w:r>
      <w:r w:rsidR="00B7454A">
        <w:t xml:space="preserve"> </w:t>
      </w:r>
      <w:r>
        <w:t>claimed</w:t>
      </w:r>
      <w:r w:rsidR="00B7454A">
        <w:t xml:space="preserve"> </w:t>
      </w:r>
      <w:r>
        <w:t>to</w:t>
      </w:r>
      <w:r w:rsidR="00B7454A">
        <w:t xml:space="preserve"> </w:t>
      </w:r>
      <w:r>
        <w:t>be</w:t>
      </w:r>
      <w:r w:rsidR="00B7454A">
        <w:t xml:space="preserve"> </w:t>
      </w:r>
      <w:r w:rsidR="00B4598A">
        <w:t>“</w:t>
      </w:r>
      <w:r>
        <w:t>working</w:t>
      </w:r>
      <w:r w:rsidR="00B7454A">
        <w:t xml:space="preserve"> </w:t>
      </w:r>
      <w:r>
        <w:t>on</w:t>
      </w:r>
      <w:r w:rsidR="00B4598A">
        <w:t>”</w:t>
      </w:r>
      <w:r w:rsidR="00B7454A">
        <w:t xml:space="preserve"> </w:t>
      </w:r>
      <w:r>
        <w:t>adding</w:t>
      </w:r>
      <w:r w:rsidR="00B7454A">
        <w:t xml:space="preserve"> </w:t>
      </w:r>
      <w:r>
        <w:t>captions</w:t>
      </w:r>
      <w:r w:rsidR="00B7454A">
        <w:t xml:space="preserve"> </w:t>
      </w:r>
      <w:r>
        <w:t>to</w:t>
      </w:r>
      <w:r w:rsidR="00B7454A">
        <w:t xml:space="preserve"> </w:t>
      </w:r>
      <w:r>
        <w:t>their</w:t>
      </w:r>
      <w:r w:rsidR="00B7454A">
        <w:t xml:space="preserve"> </w:t>
      </w:r>
      <w:r>
        <w:t>catalogue,</w:t>
      </w:r>
      <w:r w:rsidR="00B7454A">
        <w:t xml:space="preserve"> </w:t>
      </w:r>
      <w:proofErr w:type="spellStart"/>
      <w:r>
        <w:t>Quickflix</w:t>
      </w:r>
      <w:proofErr w:type="spellEnd"/>
      <w:r w:rsidR="00B7454A">
        <w:t xml:space="preserve"> </w:t>
      </w:r>
      <w:r>
        <w:t>took</w:t>
      </w:r>
      <w:r w:rsidR="00B7454A">
        <w:t xml:space="preserve"> </w:t>
      </w:r>
      <w:r>
        <w:t>a</w:t>
      </w:r>
      <w:r w:rsidR="00B7454A">
        <w:t xml:space="preserve"> </w:t>
      </w:r>
      <w:r>
        <w:t>distributor-led</w:t>
      </w:r>
      <w:r w:rsidR="00B7454A">
        <w:t xml:space="preserve"> </w:t>
      </w:r>
      <w:r>
        <w:t>approach,</w:t>
      </w:r>
      <w:r w:rsidR="00B7454A">
        <w:t xml:space="preserve"> </w:t>
      </w:r>
      <w:r>
        <w:t>making</w:t>
      </w:r>
      <w:r w:rsidR="00B7454A">
        <w:t xml:space="preserve"> </w:t>
      </w:r>
      <w:r>
        <w:t>captions</w:t>
      </w:r>
      <w:r w:rsidR="00B7454A">
        <w:t xml:space="preserve"> </w:t>
      </w:r>
      <w:r>
        <w:t>available</w:t>
      </w:r>
      <w:r w:rsidR="00B7454A">
        <w:t xml:space="preserve"> </w:t>
      </w:r>
      <w:r>
        <w:t>if</w:t>
      </w:r>
      <w:r w:rsidR="00B7454A">
        <w:t xml:space="preserve"> </w:t>
      </w:r>
      <w:r>
        <w:t>the</w:t>
      </w:r>
      <w:r w:rsidR="00B7454A">
        <w:t xml:space="preserve"> </w:t>
      </w:r>
      <w:r>
        <w:t>distributing</w:t>
      </w:r>
      <w:r w:rsidR="00B7454A">
        <w:t xml:space="preserve"> </w:t>
      </w:r>
      <w:r>
        <w:t>studio</w:t>
      </w:r>
      <w:r w:rsidR="00B7454A">
        <w:t xml:space="preserve"> </w:t>
      </w:r>
      <w:r>
        <w:t>offered</w:t>
      </w:r>
      <w:r w:rsidR="00B7454A">
        <w:t xml:space="preserve"> </w:t>
      </w:r>
      <w:r>
        <w:t>them</w:t>
      </w:r>
      <w:r w:rsidR="009E56D9">
        <w:t xml:space="preserve">. </w:t>
      </w:r>
      <w:r w:rsidRPr="0036741E">
        <w:t>Stan</w:t>
      </w:r>
      <w:r w:rsidR="00B7454A">
        <w:t xml:space="preserve"> </w:t>
      </w:r>
      <w:r w:rsidR="00E30CA9" w:rsidRPr="0036741E">
        <w:t>has</w:t>
      </w:r>
      <w:r w:rsidR="00B7454A">
        <w:t xml:space="preserve"> </w:t>
      </w:r>
      <w:r w:rsidRPr="0036741E">
        <w:t>since</w:t>
      </w:r>
      <w:r w:rsidR="00B7454A">
        <w:t xml:space="preserve"> </w:t>
      </w:r>
      <w:r w:rsidRPr="0036741E">
        <w:t>introduced</w:t>
      </w:r>
      <w:r w:rsidR="00B7454A">
        <w:t xml:space="preserve"> </w:t>
      </w:r>
      <w:r w:rsidRPr="0036741E">
        <w:t>captions</w:t>
      </w:r>
      <w:r w:rsidR="00B7454A">
        <w:t xml:space="preserve"> </w:t>
      </w:r>
      <w:r w:rsidRPr="0036741E">
        <w:t>on</w:t>
      </w:r>
      <w:r w:rsidR="00B7454A">
        <w:t xml:space="preserve"> </w:t>
      </w:r>
      <w:r w:rsidRPr="0036741E">
        <w:t>some</w:t>
      </w:r>
      <w:r w:rsidR="00B7454A">
        <w:t xml:space="preserve"> </w:t>
      </w:r>
      <w:r w:rsidRPr="0036741E">
        <w:t>titles</w:t>
      </w:r>
      <w:r>
        <w:t>.</w:t>
      </w:r>
    </w:p>
    <w:p w14:paraId="5EF91F57" w14:textId="751A71E4" w:rsidR="00EC29C7" w:rsidRDefault="00EC29C7" w:rsidP="00D92420">
      <w:r>
        <w:t>Despite</w:t>
      </w:r>
      <w:r w:rsidR="00B7454A">
        <w:t xml:space="preserve"> </w:t>
      </w:r>
      <w:r>
        <w:t>the</w:t>
      </w:r>
      <w:r w:rsidR="00B7454A">
        <w:t xml:space="preserve"> </w:t>
      </w:r>
      <w:r>
        <w:t>lack</w:t>
      </w:r>
      <w:r w:rsidR="00B7454A">
        <w:t xml:space="preserve"> </w:t>
      </w:r>
      <w:r>
        <w:t>of</w:t>
      </w:r>
      <w:r w:rsidR="00B7454A">
        <w:t xml:space="preserve"> </w:t>
      </w:r>
      <w:r>
        <w:t>a</w:t>
      </w:r>
      <w:r w:rsidR="00B7454A">
        <w:t xml:space="preserve"> </w:t>
      </w:r>
      <w:r>
        <w:t>clear</w:t>
      </w:r>
      <w:r w:rsidR="00B7454A">
        <w:t xml:space="preserve"> </w:t>
      </w:r>
      <w:r>
        <w:t>accessibility</w:t>
      </w:r>
      <w:r w:rsidR="00B7454A">
        <w:t xml:space="preserve"> </w:t>
      </w:r>
      <w:r>
        <w:t>policy,</w:t>
      </w:r>
      <w:r w:rsidR="00B7454A">
        <w:t xml:space="preserve"> </w:t>
      </w:r>
      <w:r>
        <w:t>Netflix</w:t>
      </w:r>
      <w:r w:rsidR="00B7454A">
        <w:t xml:space="preserve"> </w:t>
      </w:r>
      <w:r>
        <w:t>are</w:t>
      </w:r>
      <w:r w:rsidR="00B7454A">
        <w:t xml:space="preserve"> </w:t>
      </w:r>
      <w:r>
        <w:t>in</w:t>
      </w:r>
      <w:r w:rsidR="00B7454A">
        <w:t xml:space="preserve"> </w:t>
      </w:r>
      <w:r>
        <w:t>front</w:t>
      </w:r>
      <w:r w:rsidR="00B7454A">
        <w:t xml:space="preserve"> </w:t>
      </w:r>
      <w:r>
        <w:t>in</w:t>
      </w:r>
      <w:r w:rsidR="00B7454A">
        <w:t xml:space="preserve"> </w:t>
      </w:r>
      <w:r>
        <w:t>terms</w:t>
      </w:r>
      <w:r w:rsidR="00B7454A">
        <w:t xml:space="preserve"> </w:t>
      </w:r>
      <w:r>
        <w:t>of</w:t>
      </w:r>
      <w:r w:rsidR="00B7454A">
        <w:t xml:space="preserve"> </w:t>
      </w:r>
      <w:r>
        <w:t>accessibility,</w:t>
      </w:r>
      <w:r w:rsidR="00B7454A">
        <w:t xml:space="preserve"> </w:t>
      </w:r>
      <w:r>
        <w:t>with</w:t>
      </w:r>
      <w:r w:rsidR="00B7454A">
        <w:t xml:space="preserve"> </w:t>
      </w:r>
      <w:r>
        <w:t>captions</w:t>
      </w:r>
      <w:r w:rsidR="00B7454A">
        <w:t xml:space="preserve"> </w:t>
      </w:r>
      <w:r w:rsidRPr="0096722E">
        <w:t>available</w:t>
      </w:r>
      <w:r w:rsidR="00B7454A">
        <w:t xml:space="preserve"> </w:t>
      </w:r>
      <w:r w:rsidRPr="0096722E">
        <w:t>for</w:t>
      </w:r>
      <w:r w:rsidR="00B7454A">
        <w:t xml:space="preserve"> </w:t>
      </w:r>
      <w:r w:rsidRPr="0096722E">
        <w:t>most</w:t>
      </w:r>
      <w:r w:rsidR="00B7454A">
        <w:t xml:space="preserve"> </w:t>
      </w:r>
      <w:r w:rsidRPr="0096722E">
        <w:t>content.</w:t>
      </w:r>
      <w:r w:rsidR="00B7454A">
        <w:t xml:space="preserve"> </w:t>
      </w:r>
      <w:r w:rsidRPr="0096722E">
        <w:t>A</w:t>
      </w:r>
      <w:r>
        <w:t>D</w:t>
      </w:r>
      <w:r w:rsidR="00B7454A">
        <w:t xml:space="preserve"> </w:t>
      </w:r>
      <w:r w:rsidRPr="0096722E">
        <w:t>for</w:t>
      </w:r>
      <w:r w:rsidR="00B7454A">
        <w:t xml:space="preserve"> </w:t>
      </w:r>
      <w:r w:rsidRPr="0096722E">
        <w:t>some</w:t>
      </w:r>
      <w:r w:rsidR="00B7454A">
        <w:t xml:space="preserve"> </w:t>
      </w:r>
      <w:r w:rsidRPr="0096722E">
        <w:t>content</w:t>
      </w:r>
      <w:r w:rsidR="00B7454A">
        <w:t xml:space="preserve"> </w:t>
      </w:r>
      <w:r>
        <w:t>became</w:t>
      </w:r>
      <w:r w:rsidR="00B7454A">
        <w:t xml:space="preserve"> </w:t>
      </w:r>
      <w:r>
        <w:t>available</w:t>
      </w:r>
      <w:r w:rsidR="00B7454A">
        <w:t xml:space="preserve"> </w:t>
      </w:r>
      <w:r>
        <w:t>in</w:t>
      </w:r>
      <w:r w:rsidR="00B7454A">
        <w:t xml:space="preserve"> </w:t>
      </w:r>
      <w:r>
        <w:t>April</w:t>
      </w:r>
      <w:r w:rsidR="00B7454A">
        <w:t xml:space="preserve"> </w:t>
      </w:r>
      <w:r>
        <w:t>2015</w:t>
      </w:r>
      <w:r w:rsidR="00B7454A">
        <w:t xml:space="preserve"> </w:t>
      </w:r>
      <w:r>
        <w:t>shortly</w:t>
      </w:r>
      <w:r w:rsidR="00B7454A">
        <w:t xml:space="preserve"> </w:t>
      </w:r>
      <w:r>
        <w:t>after</w:t>
      </w:r>
      <w:r w:rsidR="00B7454A">
        <w:t xml:space="preserve"> </w:t>
      </w:r>
      <w:r>
        <w:t>their</w:t>
      </w:r>
      <w:r w:rsidR="00B7454A">
        <w:t xml:space="preserve"> </w:t>
      </w:r>
      <w:r>
        <w:t>Australian</w:t>
      </w:r>
      <w:r w:rsidR="00B7454A">
        <w:t xml:space="preserve"> </w:t>
      </w:r>
      <w:r>
        <w:t>launch.</w:t>
      </w:r>
      <w:r w:rsidR="00B7454A">
        <w:t xml:space="preserve"> </w:t>
      </w:r>
      <w:r>
        <w:t>Chris</w:t>
      </w:r>
      <w:r w:rsidR="00B7454A">
        <w:t xml:space="preserve"> </w:t>
      </w:r>
      <w:proofErr w:type="spellStart"/>
      <w:r>
        <w:t>Mikul</w:t>
      </w:r>
      <w:proofErr w:type="spellEnd"/>
      <w:r w:rsidR="00B7454A">
        <w:t xml:space="preserve"> </w:t>
      </w:r>
      <w:r>
        <w:t>from</w:t>
      </w:r>
      <w:r w:rsidR="00B7454A">
        <w:t xml:space="preserve"> </w:t>
      </w:r>
      <w:r>
        <w:t>M</w:t>
      </w:r>
      <w:r w:rsidR="00166433">
        <w:t>AA</w:t>
      </w:r>
      <w:r w:rsidR="00043BE6">
        <w:t>,</w:t>
      </w:r>
      <w:r w:rsidR="00B7454A">
        <w:t xml:space="preserve"> </w:t>
      </w:r>
      <w:r>
        <w:t>author</w:t>
      </w:r>
      <w:r w:rsidR="00B7454A">
        <w:t xml:space="preserve"> </w:t>
      </w:r>
      <w:r>
        <w:t>of</w:t>
      </w:r>
      <w:r w:rsidR="00B7454A">
        <w:t xml:space="preserve"> </w:t>
      </w:r>
      <w:r w:rsidRPr="0036741E">
        <w:rPr>
          <w:i/>
        </w:rPr>
        <w:t>Access</w:t>
      </w:r>
      <w:r w:rsidR="00B7454A">
        <w:rPr>
          <w:i/>
        </w:rPr>
        <w:t xml:space="preserve"> </w:t>
      </w:r>
      <w:r w:rsidRPr="0036741E">
        <w:rPr>
          <w:i/>
        </w:rPr>
        <w:t>on</w:t>
      </w:r>
      <w:r w:rsidR="00B7454A">
        <w:rPr>
          <w:i/>
        </w:rPr>
        <w:t xml:space="preserve"> </w:t>
      </w:r>
      <w:r w:rsidRPr="0036741E">
        <w:rPr>
          <w:i/>
        </w:rPr>
        <w:t>Demand</w:t>
      </w:r>
      <w:r w:rsidR="00043BE6">
        <w:t>,</w:t>
      </w:r>
      <w:r w:rsidR="00B7454A">
        <w:t xml:space="preserve"> </w:t>
      </w:r>
      <w:r>
        <w:t>was</w:t>
      </w:r>
      <w:r w:rsidR="00B7454A">
        <w:t xml:space="preserve"> </w:t>
      </w:r>
      <w:r>
        <w:t>interviewed</w:t>
      </w:r>
      <w:r w:rsidR="00B7454A">
        <w:t xml:space="preserve"> </w:t>
      </w:r>
      <w:r>
        <w:t>as</w:t>
      </w:r>
      <w:r w:rsidR="00B7454A">
        <w:t xml:space="preserve"> </w:t>
      </w:r>
      <w:r>
        <w:t>part</w:t>
      </w:r>
      <w:r w:rsidR="00B7454A">
        <w:t xml:space="preserve"> </w:t>
      </w:r>
      <w:r>
        <w:t>of</w:t>
      </w:r>
      <w:r w:rsidR="00B7454A">
        <w:t xml:space="preserve"> </w:t>
      </w:r>
      <w:r>
        <w:t>this</w:t>
      </w:r>
      <w:r w:rsidR="00B7454A">
        <w:t xml:space="preserve"> </w:t>
      </w:r>
      <w:r>
        <w:t>research.</w:t>
      </w:r>
      <w:r w:rsidR="00B7454A">
        <w:t xml:space="preserve"> </w:t>
      </w:r>
      <w:r>
        <w:t>He</w:t>
      </w:r>
      <w:r w:rsidR="00B7454A">
        <w:t xml:space="preserve"> </w:t>
      </w:r>
      <w:r>
        <w:t>told</w:t>
      </w:r>
      <w:r w:rsidR="00B7454A">
        <w:t xml:space="preserve"> </w:t>
      </w:r>
      <w:r>
        <w:t>us</w:t>
      </w:r>
      <w:r w:rsidR="00B7454A">
        <w:t xml:space="preserve"> </w:t>
      </w:r>
      <w:r w:rsidR="00043BE6">
        <w:t xml:space="preserve">that Netflix’s provision of captions </w:t>
      </w:r>
      <w:r>
        <w:t>was</w:t>
      </w:r>
      <w:r w:rsidR="00B7454A">
        <w:t xml:space="preserve"> </w:t>
      </w:r>
      <w:r>
        <w:t>due</w:t>
      </w:r>
      <w:r w:rsidR="00B7454A">
        <w:t xml:space="preserve"> </w:t>
      </w:r>
      <w:r>
        <w:t>to</w:t>
      </w:r>
      <w:r w:rsidR="00B7454A">
        <w:t xml:space="preserve"> </w:t>
      </w:r>
      <w:r>
        <w:t>the</w:t>
      </w:r>
      <w:r w:rsidR="00B7454A">
        <w:t xml:space="preserve"> </w:t>
      </w:r>
      <w:r>
        <w:t>impacts</w:t>
      </w:r>
      <w:r w:rsidR="00B7454A">
        <w:t xml:space="preserve"> </w:t>
      </w:r>
      <w:r>
        <w:t>of</w:t>
      </w:r>
      <w:r w:rsidR="00B7454A">
        <w:t xml:space="preserve"> </w:t>
      </w:r>
      <w:r>
        <w:t>legislation</w:t>
      </w:r>
      <w:r w:rsidR="00B7454A">
        <w:t xml:space="preserve"> </w:t>
      </w:r>
      <w:r>
        <w:t>in</w:t>
      </w:r>
      <w:r w:rsidR="00B7454A">
        <w:t xml:space="preserve"> </w:t>
      </w:r>
      <w:r>
        <w:t>the</w:t>
      </w:r>
      <w:r w:rsidR="00B7454A">
        <w:t xml:space="preserve"> </w:t>
      </w:r>
      <w:r>
        <w:t>USA,</w:t>
      </w:r>
      <w:r w:rsidR="00B7454A">
        <w:t xml:space="preserve"> </w:t>
      </w:r>
      <w:r>
        <w:t>namely</w:t>
      </w:r>
      <w:r w:rsidR="00B7454A">
        <w:t xml:space="preserve"> </w:t>
      </w:r>
      <w:r>
        <w:t>the</w:t>
      </w:r>
      <w:r w:rsidR="00B7454A">
        <w:t xml:space="preserve"> </w:t>
      </w:r>
      <w:r w:rsidRPr="0036741E">
        <w:t>CVAA</w:t>
      </w:r>
      <w:r>
        <w:t>.</w:t>
      </w:r>
      <w:r w:rsidR="00B7454A">
        <w:t xml:space="preserve"> </w:t>
      </w:r>
      <w:proofErr w:type="spellStart"/>
      <w:r>
        <w:t>Mikul</w:t>
      </w:r>
      <w:proofErr w:type="spellEnd"/>
      <w:r w:rsidR="00B7454A">
        <w:t xml:space="preserve"> </w:t>
      </w:r>
      <w:r>
        <w:t>believes</w:t>
      </w:r>
      <w:r w:rsidR="00B7454A">
        <w:t xml:space="preserve"> </w:t>
      </w:r>
      <w:r>
        <w:t>the</w:t>
      </w:r>
      <w:r w:rsidR="00B7454A">
        <w:t xml:space="preserve"> </w:t>
      </w:r>
      <w:r>
        <w:t>complete</w:t>
      </w:r>
      <w:r w:rsidR="00B7454A">
        <w:t xml:space="preserve"> </w:t>
      </w:r>
      <w:r>
        <w:t>lack</w:t>
      </w:r>
      <w:r w:rsidR="00B7454A">
        <w:t xml:space="preserve"> </w:t>
      </w:r>
      <w:r>
        <w:t>of</w:t>
      </w:r>
      <w:r w:rsidR="00B7454A">
        <w:t xml:space="preserve"> </w:t>
      </w:r>
      <w:r>
        <w:t>AD</w:t>
      </w:r>
      <w:r w:rsidR="00B7454A">
        <w:t xml:space="preserve"> </w:t>
      </w:r>
      <w:r>
        <w:t>on</w:t>
      </w:r>
      <w:r w:rsidR="00B7454A">
        <w:t xml:space="preserve"> </w:t>
      </w:r>
      <w:r>
        <w:t>local</w:t>
      </w:r>
      <w:r w:rsidR="00B7454A">
        <w:t xml:space="preserve"> </w:t>
      </w:r>
      <w:r>
        <w:t>VOD</w:t>
      </w:r>
      <w:r w:rsidR="00B7454A">
        <w:t xml:space="preserve"> </w:t>
      </w:r>
      <w:r>
        <w:t>services</w:t>
      </w:r>
      <w:r w:rsidR="00B7454A">
        <w:t xml:space="preserve"> </w:t>
      </w:r>
      <w:r>
        <w:t>can</w:t>
      </w:r>
      <w:r w:rsidR="00B7454A">
        <w:t xml:space="preserve"> </w:t>
      </w:r>
      <w:r>
        <w:t>be</w:t>
      </w:r>
      <w:r w:rsidR="00B7454A">
        <w:t xml:space="preserve"> </w:t>
      </w:r>
      <w:r>
        <w:t>attributed</w:t>
      </w:r>
      <w:r w:rsidR="00B7454A">
        <w:t xml:space="preserve"> </w:t>
      </w:r>
      <w:r>
        <w:t>to</w:t>
      </w:r>
      <w:r w:rsidR="00B7454A">
        <w:t xml:space="preserve"> </w:t>
      </w:r>
      <w:r>
        <w:rPr>
          <w:color w:val="000000"/>
          <w:shd w:val="clear" w:color="auto" w:fill="FFFFFF"/>
        </w:rPr>
        <w:t>the</w:t>
      </w:r>
      <w:r w:rsidR="00B7454A">
        <w:rPr>
          <w:color w:val="000000"/>
          <w:shd w:val="clear" w:color="auto" w:fill="FFFFFF"/>
        </w:rPr>
        <w:t xml:space="preserve"> </w:t>
      </w:r>
      <w:r>
        <w:rPr>
          <w:color w:val="000000"/>
          <w:shd w:val="clear" w:color="auto" w:fill="FFFFFF"/>
        </w:rPr>
        <w:t>lack</w:t>
      </w:r>
      <w:r w:rsidR="00B7454A">
        <w:rPr>
          <w:color w:val="000000"/>
          <w:shd w:val="clear" w:color="auto" w:fill="FFFFFF"/>
        </w:rPr>
        <w:t xml:space="preserve"> </w:t>
      </w:r>
      <w:r>
        <w:rPr>
          <w:color w:val="000000"/>
          <w:shd w:val="clear" w:color="auto" w:fill="FFFFFF"/>
        </w:rPr>
        <w:t>of</w:t>
      </w:r>
      <w:r w:rsidR="00B7454A">
        <w:rPr>
          <w:color w:val="000000"/>
          <w:shd w:val="clear" w:color="auto" w:fill="FFFFFF"/>
        </w:rPr>
        <w:t xml:space="preserve"> </w:t>
      </w:r>
      <w:r>
        <w:rPr>
          <w:color w:val="000000"/>
          <w:shd w:val="clear" w:color="auto" w:fill="FFFFFF"/>
        </w:rPr>
        <w:t>Australian</w:t>
      </w:r>
      <w:r w:rsidR="00B7454A">
        <w:rPr>
          <w:color w:val="000000"/>
          <w:shd w:val="clear" w:color="auto" w:fill="FFFFFF"/>
        </w:rPr>
        <w:t xml:space="preserve"> </w:t>
      </w:r>
      <w:r>
        <w:rPr>
          <w:color w:val="000000"/>
          <w:shd w:val="clear" w:color="auto" w:fill="FFFFFF"/>
        </w:rPr>
        <w:t>legislation</w:t>
      </w:r>
      <w:r w:rsidR="00B7454A">
        <w:rPr>
          <w:color w:val="000000"/>
          <w:shd w:val="clear" w:color="auto" w:fill="FFFFFF"/>
        </w:rPr>
        <w:t xml:space="preserve"> </w:t>
      </w:r>
      <w:r>
        <w:rPr>
          <w:color w:val="000000"/>
          <w:shd w:val="clear" w:color="auto" w:fill="FFFFFF"/>
        </w:rPr>
        <w:t>requiring</w:t>
      </w:r>
      <w:r w:rsidR="00B7454A">
        <w:rPr>
          <w:color w:val="000000"/>
          <w:shd w:val="clear" w:color="auto" w:fill="FFFFFF"/>
        </w:rPr>
        <w:t xml:space="preserve"> </w:t>
      </w:r>
      <w:r>
        <w:rPr>
          <w:color w:val="000000"/>
          <w:shd w:val="clear" w:color="auto" w:fill="FFFFFF"/>
        </w:rPr>
        <w:t>it.</w:t>
      </w:r>
      <w:r w:rsidR="00B7454A">
        <w:rPr>
          <w:color w:val="000000"/>
          <w:shd w:val="clear" w:color="auto" w:fill="FFFFFF"/>
        </w:rPr>
        <w:t xml:space="preserve"> </w:t>
      </w:r>
      <w:r>
        <w:rPr>
          <w:color w:val="000000"/>
          <w:shd w:val="clear" w:color="auto" w:fill="FFFFFF"/>
        </w:rPr>
        <w:t>In</w:t>
      </w:r>
      <w:r w:rsidR="00B7454A">
        <w:rPr>
          <w:color w:val="000000"/>
          <w:shd w:val="clear" w:color="auto" w:fill="FFFFFF"/>
        </w:rPr>
        <w:t xml:space="preserve"> </w:t>
      </w:r>
      <w:r>
        <w:rPr>
          <w:color w:val="000000"/>
          <w:shd w:val="clear" w:color="auto" w:fill="FFFFFF"/>
        </w:rPr>
        <w:t>an</w:t>
      </w:r>
      <w:r w:rsidR="00B7454A">
        <w:rPr>
          <w:color w:val="000000"/>
          <w:shd w:val="clear" w:color="auto" w:fill="FFFFFF"/>
        </w:rPr>
        <w:t xml:space="preserve"> </w:t>
      </w:r>
      <w:r>
        <w:rPr>
          <w:color w:val="000000"/>
          <w:shd w:val="clear" w:color="auto" w:fill="FFFFFF"/>
        </w:rPr>
        <w:t>interview</w:t>
      </w:r>
      <w:r w:rsidR="00B7454A">
        <w:rPr>
          <w:color w:val="000000"/>
          <w:shd w:val="clear" w:color="auto" w:fill="FFFFFF"/>
        </w:rPr>
        <w:t xml:space="preserve"> </w:t>
      </w:r>
      <w:r>
        <w:rPr>
          <w:color w:val="000000"/>
          <w:shd w:val="clear" w:color="auto" w:fill="FFFFFF"/>
        </w:rPr>
        <w:t>as</w:t>
      </w:r>
      <w:r w:rsidR="00B7454A">
        <w:rPr>
          <w:color w:val="000000"/>
          <w:shd w:val="clear" w:color="auto" w:fill="FFFFFF"/>
        </w:rPr>
        <w:t xml:space="preserve"> </w:t>
      </w:r>
      <w:r>
        <w:rPr>
          <w:color w:val="000000"/>
          <w:shd w:val="clear" w:color="auto" w:fill="FFFFFF"/>
        </w:rPr>
        <w:t>part</w:t>
      </w:r>
      <w:r w:rsidR="00B7454A">
        <w:rPr>
          <w:color w:val="000000"/>
          <w:shd w:val="clear" w:color="auto" w:fill="FFFFFF"/>
        </w:rPr>
        <w:t xml:space="preserve"> </w:t>
      </w:r>
      <w:r>
        <w:rPr>
          <w:color w:val="000000"/>
          <w:shd w:val="clear" w:color="auto" w:fill="FFFFFF"/>
        </w:rPr>
        <w:t>of</w:t>
      </w:r>
      <w:r w:rsidR="00B7454A">
        <w:rPr>
          <w:color w:val="000000"/>
          <w:shd w:val="clear" w:color="auto" w:fill="FFFFFF"/>
        </w:rPr>
        <w:t xml:space="preserve"> </w:t>
      </w:r>
      <w:r>
        <w:rPr>
          <w:color w:val="000000"/>
          <w:shd w:val="clear" w:color="auto" w:fill="FFFFFF"/>
        </w:rPr>
        <w:t>this</w:t>
      </w:r>
      <w:r w:rsidR="00B7454A">
        <w:rPr>
          <w:color w:val="000000"/>
          <w:shd w:val="clear" w:color="auto" w:fill="FFFFFF"/>
        </w:rPr>
        <w:t xml:space="preserve"> </w:t>
      </w:r>
      <w:r>
        <w:rPr>
          <w:color w:val="000000"/>
          <w:shd w:val="clear" w:color="auto" w:fill="FFFFFF"/>
        </w:rPr>
        <w:t>research</w:t>
      </w:r>
      <w:r w:rsidR="00B7454A">
        <w:rPr>
          <w:color w:val="000000"/>
          <w:shd w:val="clear" w:color="auto" w:fill="FFFFFF"/>
        </w:rPr>
        <w:t xml:space="preserve"> </w:t>
      </w:r>
      <w:r>
        <w:rPr>
          <w:color w:val="000000"/>
          <w:shd w:val="clear" w:color="auto" w:fill="FFFFFF"/>
        </w:rPr>
        <w:t>he</w:t>
      </w:r>
      <w:r w:rsidR="00B7454A">
        <w:rPr>
          <w:color w:val="000000"/>
          <w:shd w:val="clear" w:color="auto" w:fill="FFFFFF"/>
        </w:rPr>
        <w:t xml:space="preserve"> </w:t>
      </w:r>
      <w:r>
        <w:rPr>
          <w:color w:val="000000"/>
          <w:shd w:val="clear" w:color="auto" w:fill="FFFFFF"/>
        </w:rPr>
        <w:t>explained</w:t>
      </w:r>
      <w:r w:rsidR="00B7454A">
        <w:rPr>
          <w:color w:val="000000"/>
          <w:shd w:val="clear" w:color="auto" w:fill="FFFFFF"/>
        </w:rPr>
        <w:t xml:space="preserve"> </w:t>
      </w:r>
      <w:r>
        <w:rPr>
          <w:color w:val="000000"/>
          <w:shd w:val="clear" w:color="auto" w:fill="FFFFFF"/>
        </w:rPr>
        <w:t>the</w:t>
      </w:r>
      <w:r w:rsidR="00B7454A">
        <w:rPr>
          <w:color w:val="000000"/>
          <w:shd w:val="clear" w:color="auto" w:fill="FFFFFF"/>
        </w:rPr>
        <w:t xml:space="preserve"> </w:t>
      </w:r>
      <w:r>
        <w:rPr>
          <w:color w:val="000000"/>
          <w:shd w:val="clear" w:color="auto" w:fill="FFFFFF"/>
        </w:rPr>
        <w:t>central</w:t>
      </w:r>
      <w:r w:rsidR="00B7454A">
        <w:rPr>
          <w:color w:val="000000"/>
          <w:shd w:val="clear" w:color="auto" w:fill="FFFFFF"/>
        </w:rPr>
        <w:t xml:space="preserve"> </w:t>
      </w:r>
      <w:r>
        <w:rPr>
          <w:color w:val="000000"/>
          <w:shd w:val="clear" w:color="auto" w:fill="FFFFFF"/>
        </w:rPr>
        <w:t>issue</w:t>
      </w:r>
      <w:r w:rsidR="00B7454A">
        <w:rPr>
          <w:color w:val="000000"/>
          <w:shd w:val="clear" w:color="auto" w:fill="FFFFFF"/>
        </w:rPr>
        <w:t xml:space="preserve"> </w:t>
      </w:r>
      <w:r>
        <w:rPr>
          <w:color w:val="000000"/>
          <w:shd w:val="clear" w:color="auto" w:fill="FFFFFF"/>
        </w:rPr>
        <w:t>with</w:t>
      </w:r>
      <w:r w:rsidR="00B7454A">
        <w:rPr>
          <w:color w:val="000000"/>
          <w:shd w:val="clear" w:color="auto" w:fill="FFFFFF"/>
        </w:rPr>
        <w:t xml:space="preserve"> </w:t>
      </w:r>
      <w:r>
        <w:rPr>
          <w:color w:val="000000"/>
          <w:shd w:val="clear" w:color="auto" w:fill="FFFFFF"/>
        </w:rPr>
        <w:t>AD</w:t>
      </w:r>
      <w:r w:rsidR="00B7454A">
        <w:rPr>
          <w:color w:val="000000"/>
          <w:shd w:val="clear" w:color="auto" w:fill="FFFFFF"/>
        </w:rPr>
        <w:t xml:space="preserve"> </w:t>
      </w:r>
      <w:r>
        <w:rPr>
          <w:color w:val="000000"/>
          <w:shd w:val="clear" w:color="auto" w:fill="FFFFFF"/>
        </w:rPr>
        <w:t>in</w:t>
      </w:r>
      <w:r w:rsidR="00B7454A">
        <w:rPr>
          <w:color w:val="000000"/>
          <w:shd w:val="clear" w:color="auto" w:fill="FFFFFF"/>
        </w:rPr>
        <w:t xml:space="preserve"> </w:t>
      </w:r>
      <w:r>
        <w:rPr>
          <w:color w:val="000000"/>
          <w:shd w:val="clear" w:color="auto" w:fill="FFFFFF"/>
        </w:rPr>
        <w:t>this</w:t>
      </w:r>
      <w:r w:rsidR="00B7454A">
        <w:rPr>
          <w:color w:val="000000"/>
          <w:shd w:val="clear" w:color="auto" w:fill="FFFFFF"/>
        </w:rPr>
        <w:t xml:space="preserve"> </w:t>
      </w:r>
      <w:r>
        <w:rPr>
          <w:color w:val="000000"/>
          <w:shd w:val="clear" w:color="auto" w:fill="FFFFFF"/>
        </w:rPr>
        <w:t>country</w:t>
      </w:r>
      <w:r w:rsidR="00B7454A">
        <w:rPr>
          <w:color w:val="000000"/>
          <w:shd w:val="clear" w:color="auto" w:fill="FFFFFF"/>
        </w:rPr>
        <w:t xml:space="preserve"> </w:t>
      </w:r>
      <w:r>
        <w:rPr>
          <w:color w:val="000000"/>
          <w:shd w:val="clear" w:color="auto" w:fill="FFFFFF"/>
        </w:rPr>
        <w:t>as</w:t>
      </w:r>
      <w:r w:rsidR="00B7454A">
        <w:rPr>
          <w:color w:val="000000"/>
          <w:shd w:val="clear" w:color="auto" w:fill="FFFFFF"/>
        </w:rPr>
        <w:t xml:space="preserve"> </w:t>
      </w:r>
      <w:r w:rsidR="00B4598A">
        <w:rPr>
          <w:color w:val="000000"/>
          <w:shd w:val="clear" w:color="auto" w:fill="FFFFFF"/>
        </w:rPr>
        <w:t>“</w:t>
      </w:r>
      <w:r>
        <w:rPr>
          <w:color w:val="000000"/>
          <w:shd w:val="clear" w:color="auto" w:fill="FFFFFF"/>
        </w:rPr>
        <w:t>the</w:t>
      </w:r>
      <w:r w:rsidR="00B7454A">
        <w:rPr>
          <w:color w:val="000000"/>
          <w:shd w:val="clear" w:color="auto" w:fill="FFFFFF"/>
        </w:rPr>
        <w:t xml:space="preserve"> </w:t>
      </w:r>
      <w:r>
        <w:rPr>
          <w:color w:val="000000"/>
          <w:shd w:val="clear" w:color="auto" w:fill="FFFFFF"/>
        </w:rPr>
        <w:t>lack</w:t>
      </w:r>
      <w:r w:rsidR="00B7454A">
        <w:rPr>
          <w:color w:val="000000"/>
          <w:shd w:val="clear" w:color="auto" w:fill="FFFFFF"/>
        </w:rPr>
        <w:t xml:space="preserve"> </w:t>
      </w:r>
      <w:r>
        <w:rPr>
          <w:color w:val="000000"/>
          <w:shd w:val="clear" w:color="auto" w:fill="FFFFFF"/>
        </w:rPr>
        <w:t>of</w:t>
      </w:r>
      <w:r w:rsidR="00B7454A">
        <w:rPr>
          <w:color w:val="000000"/>
          <w:shd w:val="clear" w:color="auto" w:fill="FFFFFF"/>
        </w:rPr>
        <w:t xml:space="preserve"> </w:t>
      </w:r>
      <w:r>
        <w:rPr>
          <w:color w:val="000000"/>
          <w:shd w:val="clear" w:color="auto" w:fill="FFFFFF"/>
        </w:rPr>
        <w:t>AD</w:t>
      </w:r>
      <w:r w:rsidR="00B7454A">
        <w:rPr>
          <w:color w:val="000000"/>
          <w:shd w:val="clear" w:color="auto" w:fill="FFFFFF"/>
        </w:rPr>
        <w:t xml:space="preserve"> </w:t>
      </w:r>
      <w:r>
        <w:rPr>
          <w:color w:val="000000"/>
          <w:shd w:val="clear" w:color="auto" w:fill="FFFFFF"/>
        </w:rPr>
        <w:t>on</w:t>
      </w:r>
      <w:r w:rsidR="00B7454A">
        <w:rPr>
          <w:color w:val="000000"/>
          <w:shd w:val="clear" w:color="auto" w:fill="FFFFFF"/>
        </w:rPr>
        <w:t xml:space="preserve"> </w:t>
      </w:r>
      <w:r>
        <w:rPr>
          <w:color w:val="000000"/>
          <w:shd w:val="clear" w:color="auto" w:fill="FFFFFF"/>
        </w:rPr>
        <w:t>broadcast</w:t>
      </w:r>
      <w:r w:rsidR="00B7454A">
        <w:rPr>
          <w:color w:val="000000"/>
          <w:shd w:val="clear" w:color="auto" w:fill="FFFFFF"/>
        </w:rPr>
        <w:t xml:space="preserve"> </w:t>
      </w:r>
      <w:r>
        <w:rPr>
          <w:color w:val="000000"/>
          <w:shd w:val="clear" w:color="auto" w:fill="FFFFFF"/>
        </w:rPr>
        <w:t>TV,</w:t>
      </w:r>
      <w:r w:rsidR="00B7454A">
        <w:rPr>
          <w:color w:val="000000"/>
          <w:shd w:val="clear" w:color="auto" w:fill="FFFFFF"/>
        </w:rPr>
        <w:t xml:space="preserve"> </w:t>
      </w:r>
      <w:r>
        <w:rPr>
          <w:color w:val="000000"/>
          <w:shd w:val="clear" w:color="auto" w:fill="FFFFFF"/>
        </w:rPr>
        <w:t>which</w:t>
      </w:r>
      <w:r w:rsidR="00B7454A">
        <w:rPr>
          <w:color w:val="000000"/>
          <w:shd w:val="clear" w:color="auto" w:fill="FFFFFF"/>
        </w:rPr>
        <w:t xml:space="preserve"> </w:t>
      </w:r>
      <w:r>
        <w:rPr>
          <w:color w:val="000000"/>
          <w:shd w:val="clear" w:color="auto" w:fill="FFFFFF"/>
        </w:rPr>
        <w:t>is</w:t>
      </w:r>
      <w:r w:rsidR="00B7454A">
        <w:rPr>
          <w:color w:val="000000"/>
          <w:shd w:val="clear" w:color="auto" w:fill="FFFFFF"/>
        </w:rPr>
        <w:t xml:space="preserve"> </w:t>
      </w:r>
      <w:r>
        <w:rPr>
          <w:color w:val="000000"/>
          <w:shd w:val="clear" w:color="auto" w:fill="FFFFFF"/>
        </w:rPr>
        <w:t>shocking</w:t>
      </w:r>
      <w:r w:rsidR="00B7454A">
        <w:rPr>
          <w:color w:val="000000"/>
          <w:shd w:val="clear" w:color="auto" w:fill="FFFFFF"/>
        </w:rPr>
        <w:t xml:space="preserve"> </w:t>
      </w:r>
      <w:r>
        <w:rPr>
          <w:color w:val="000000"/>
          <w:shd w:val="clear" w:color="auto" w:fill="FFFFFF"/>
        </w:rPr>
        <w:t>in</w:t>
      </w:r>
      <w:r w:rsidR="00B7454A">
        <w:rPr>
          <w:color w:val="000000"/>
          <w:shd w:val="clear" w:color="auto" w:fill="FFFFFF"/>
        </w:rPr>
        <w:t xml:space="preserve"> </w:t>
      </w:r>
      <w:r>
        <w:rPr>
          <w:color w:val="000000"/>
          <w:shd w:val="clear" w:color="auto" w:fill="FFFFFF"/>
        </w:rPr>
        <w:t>a</w:t>
      </w:r>
      <w:r w:rsidR="00B7454A">
        <w:rPr>
          <w:color w:val="000000"/>
          <w:shd w:val="clear" w:color="auto" w:fill="FFFFFF"/>
        </w:rPr>
        <w:t xml:space="preserve"> </w:t>
      </w:r>
      <w:r>
        <w:rPr>
          <w:color w:val="000000"/>
          <w:shd w:val="clear" w:color="auto" w:fill="FFFFFF"/>
        </w:rPr>
        <w:t>world</w:t>
      </w:r>
      <w:r w:rsidR="00B7454A">
        <w:rPr>
          <w:color w:val="000000"/>
          <w:shd w:val="clear" w:color="auto" w:fill="FFFFFF"/>
        </w:rPr>
        <w:t xml:space="preserve"> </w:t>
      </w:r>
      <w:r>
        <w:rPr>
          <w:color w:val="000000"/>
          <w:shd w:val="clear" w:color="auto" w:fill="FFFFFF"/>
        </w:rPr>
        <w:t>context</w:t>
      </w:r>
      <w:r w:rsidR="00B4598A">
        <w:rPr>
          <w:color w:val="000000"/>
          <w:shd w:val="clear" w:color="auto" w:fill="FFFFFF"/>
        </w:rPr>
        <w:t>”</w:t>
      </w:r>
      <w:r>
        <w:rPr>
          <w:color w:val="000000"/>
          <w:shd w:val="clear" w:color="auto" w:fill="FFFFFF"/>
        </w:rPr>
        <w:t>.</w:t>
      </w:r>
    </w:p>
    <w:p w14:paraId="1634294B" w14:textId="12903CD4" w:rsidR="00EC29C7" w:rsidRDefault="00EC29C7" w:rsidP="00D92420">
      <w:r>
        <w:t>When</w:t>
      </w:r>
      <w:r w:rsidR="00B7454A">
        <w:t xml:space="preserve"> </w:t>
      </w:r>
      <w:r w:rsidRPr="0036741E">
        <w:t>Netflix</w:t>
      </w:r>
      <w:r w:rsidR="00B7454A">
        <w:t xml:space="preserve"> </w:t>
      </w:r>
      <w:r w:rsidRPr="0036741E">
        <w:t>did</w:t>
      </w:r>
      <w:r w:rsidR="00B7454A">
        <w:t xml:space="preserve"> </w:t>
      </w:r>
      <w:r w:rsidRPr="0036741E">
        <w:t>introduce</w:t>
      </w:r>
      <w:r w:rsidR="00B7454A">
        <w:t xml:space="preserve"> </w:t>
      </w:r>
      <w:r>
        <w:t>AD</w:t>
      </w:r>
      <w:r w:rsidR="00B7454A">
        <w:t xml:space="preserve"> </w:t>
      </w:r>
      <w:r>
        <w:t>on</w:t>
      </w:r>
      <w:r w:rsidR="00B7454A">
        <w:t xml:space="preserve"> </w:t>
      </w:r>
      <w:r>
        <w:t>their</w:t>
      </w:r>
      <w:r w:rsidR="00B7454A">
        <w:t xml:space="preserve"> </w:t>
      </w:r>
      <w:r>
        <w:t>original</w:t>
      </w:r>
      <w:r w:rsidR="00B7454A">
        <w:t xml:space="preserve"> </w:t>
      </w:r>
      <w:r>
        <w:t>programming,</w:t>
      </w:r>
      <w:r w:rsidR="00B7454A">
        <w:t xml:space="preserve"> </w:t>
      </w:r>
      <w:r>
        <w:t>the</w:t>
      </w:r>
      <w:r w:rsidR="00B7454A">
        <w:t xml:space="preserve"> </w:t>
      </w:r>
      <w:r>
        <w:t>VOD</w:t>
      </w:r>
      <w:r w:rsidR="00B7454A">
        <w:t xml:space="preserve"> </w:t>
      </w:r>
      <w:r>
        <w:t>described</w:t>
      </w:r>
      <w:r w:rsidR="00B7454A">
        <w:t xml:space="preserve"> </w:t>
      </w:r>
      <w:r>
        <w:t>the</w:t>
      </w:r>
      <w:r w:rsidR="00B7454A">
        <w:t xml:space="preserve"> </w:t>
      </w:r>
      <w:r>
        <w:t>access</w:t>
      </w:r>
      <w:r w:rsidR="00B7454A">
        <w:t xml:space="preserve"> </w:t>
      </w:r>
      <w:r>
        <w:t>feature</w:t>
      </w:r>
      <w:r w:rsidR="00B7454A">
        <w:t xml:space="preserve"> </w:t>
      </w:r>
      <w:r>
        <w:t>as</w:t>
      </w:r>
      <w:r w:rsidR="00B7454A">
        <w:t xml:space="preserve"> </w:t>
      </w:r>
      <w:r>
        <w:t>an</w:t>
      </w:r>
      <w:r w:rsidR="00B7454A">
        <w:t xml:space="preserve"> </w:t>
      </w:r>
      <w:r>
        <w:t>option</w:t>
      </w:r>
      <w:r w:rsidR="00B7454A">
        <w:t xml:space="preserve"> </w:t>
      </w:r>
      <w:r>
        <w:t>customers</w:t>
      </w:r>
      <w:r w:rsidR="00B7454A">
        <w:t xml:space="preserve"> </w:t>
      </w:r>
      <w:r>
        <w:t>could</w:t>
      </w:r>
      <w:r w:rsidR="00B7454A">
        <w:t xml:space="preserve"> </w:t>
      </w:r>
      <w:r>
        <w:t>choose,</w:t>
      </w:r>
      <w:r w:rsidR="00B7454A">
        <w:t xml:space="preserve"> </w:t>
      </w:r>
      <w:r w:rsidR="00B4598A">
        <w:t>“</w:t>
      </w:r>
      <w:r>
        <w:t>just</w:t>
      </w:r>
      <w:r w:rsidR="00B7454A">
        <w:t xml:space="preserve"> </w:t>
      </w:r>
      <w:r>
        <w:t>like</w:t>
      </w:r>
      <w:r w:rsidR="00B7454A">
        <w:t xml:space="preserve"> </w:t>
      </w:r>
      <w:r>
        <w:t>choosing</w:t>
      </w:r>
      <w:r w:rsidR="00B7454A">
        <w:t xml:space="preserve"> </w:t>
      </w:r>
      <w:r>
        <w:t>the</w:t>
      </w:r>
      <w:r w:rsidR="00B7454A">
        <w:t xml:space="preserve"> </w:t>
      </w:r>
      <w:r>
        <w:t>soundtrack</w:t>
      </w:r>
      <w:r w:rsidR="00B7454A">
        <w:t xml:space="preserve"> </w:t>
      </w:r>
      <w:r>
        <w:t>in</w:t>
      </w:r>
      <w:r w:rsidR="00B7454A">
        <w:t xml:space="preserve"> </w:t>
      </w:r>
      <w:r>
        <w:t>a</w:t>
      </w:r>
      <w:r w:rsidR="00B7454A">
        <w:t xml:space="preserve"> </w:t>
      </w:r>
      <w:r>
        <w:t>different</w:t>
      </w:r>
      <w:r w:rsidR="00B7454A">
        <w:t xml:space="preserve"> </w:t>
      </w:r>
      <w:r>
        <w:t>language</w:t>
      </w:r>
      <w:r w:rsidR="00B4598A">
        <w:t>”</w:t>
      </w:r>
      <w:r w:rsidR="00B7454A">
        <w:t xml:space="preserve"> </w:t>
      </w:r>
      <w:r w:rsidRPr="006905C9">
        <w:rPr>
          <w:noProof/>
        </w:rPr>
        <w:t>(Wright</w:t>
      </w:r>
      <w:r w:rsidR="00B7454A">
        <w:rPr>
          <w:noProof/>
        </w:rPr>
        <w:t xml:space="preserve"> </w:t>
      </w:r>
      <w:r w:rsidRPr="006905C9">
        <w:rPr>
          <w:noProof/>
        </w:rPr>
        <w:t>2015)</w:t>
      </w:r>
      <w:r w:rsidRPr="006905C9">
        <w:t>.</w:t>
      </w:r>
      <w:r w:rsidR="00B7454A">
        <w:t xml:space="preserve"> </w:t>
      </w:r>
      <w:r w:rsidRPr="006905C9">
        <w:t>H</w:t>
      </w:r>
      <w:r>
        <w:t>owever,</w:t>
      </w:r>
      <w:r w:rsidR="00B7454A">
        <w:t xml:space="preserve"> </w:t>
      </w:r>
      <w:r>
        <w:t>despite</w:t>
      </w:r>
      <w:r w:rsidR="00B7454A">
        <w:t xml:space="preserve"> </w:t>
      </w:r>
      <w:r w:rsidRPr="0036741E">
        <w:t>successful</w:t>
      </w:r>
      <w:r w:rsidR="00B7454A">
        <w:t xml:space="preserve"> </w:t>
      </w:r>
      <w:r w:rsidRPr="0036741E">
        <w:t>trials</w:t>
      </w:r>
      <w:r>
        <w:t>,</w:t>
      </w:r>
      <w:r w:rsidR="00B7454A">
        <w:t xml:space="preserve"> </w:t>
      </w:r>
      <w:r>
        <w:t>there</w:t>
      </w:r>
      <w:r w:rsidR="00B7454A">
        <w:t xml:space="preserve"> </w:t>
      </w:r>
      <w:r>
        <w:t>is</w:t>
      </w:r>
      <w:r w:rsidR="00B7454A">
        <w:t xml:space="preserve"> </w:t>
      </w:r>
      <w:r>
        <w:t>no</w:t>
      </w:r>
      <w:r w:rsidR="00B7454A">
        <w:t xml:space="preserve"> </w:t>
      </w:r>
      <w:r>
        <w:t>legislation</w:t>
      </w:r>
      <w:r w:rsidR="00B7454A">
        <w:t xml:space="preserve"> </w:t>
      </w:r>
      <w:r>
        <w:t>in</w:t>
      </w:r>
      <w:r w:rsidR="00B7454A">
        <w:t xml:space="preserve"> </w:t>
      </w:r>
      <w:r>
        <w:t>place</w:t>
      </w:r>
      <w:r w:rsidR="00B7454A">
        <w:t xml:space="preserve"> </w:t>
      </w:r>
      <w:r>
        <w:t>regarding</w:t>
      </w:r>
      <w:r w:rsidR="00B7454A">
        <w:t xml:space="preserve"> </w:t>
      </w:r>
      <w:r>
        <w:t>the</w:t>
      </w:r>
      <w:r w:rsidR="00B7454A">
        <w:t xml:space="preserve"> </w:t>
      </w:r>
      <w:r>
        <w:t>provision</w:t>
      </w:r>
      <w:r w:rsidR="00B7454A">
        <w:t xml:space="preserve"> </w:t>
      </w:r>
      <w:r>
        <w:t>of</w:t>
      </w:r>
      <w:r w:rsidR="00B7454A">
        <w:t xml:space="preserve"> </w:t>
      </w:r>
      <w:r>
        <w:t>AD</w:t>
      </w:r>
      <w:r w:rsidR="00B7454A">
        <w:t xml:space="preserve"> </w:t>
      </w:r>
      <w:r>
        <w:t>in</w:t>
      </w:r>
      <w:r w:rsidR="00B7454A">
        <w:t xml:space="preserve"> </w:t>
      </w:r>
      <w:r>
        <w:t>Australia</w:t>
      </w:r>
      <w:r w:rsidR="00B7454A">
        <w:t xml:space="preserve"> </w:t>
      </w:r>
      <w:r>
        <w:t>and</w:t>
      </w:r>
      <w:r w:rsidR="00B7454A">
        <w:t xml:space="preserve"> </w:t>
      </w:r>
      <w:r>
        <w:t>the</w:t>
      </w:r>
      <w:r w:rsidR="00B7454A">
        <w:t xml:space="preserve"> </w:t>
      </w:r>
      <w:r>
        <w:t>other</w:t>
      </w:r>
      <w:r w:rsidR="00B7454A">
        <w:t xml:space="preserve"> </w:t>
      </w:r>
      <w:r>
        <w:t>VOD</w:t>
      </w:r>
      <w:r w:rsidR="00B7454A">
        <w:t xml:space="preserve"> </w:t>
      </w:r>
      <w:r>
        <w:t>providers</w:t>
      </w:r>
      <w:r w:rsidR="00B7454A">
        <w:t xml:space="preserve"> </w:t>
      </w:r>
      <w:r>
        <w:t>have</w:t>
      </w:r>
      <w:r w:rsidR="00B7454A">
        <w:t xml:space="preserve"> </w:t>
      </w:r>
      <w:r>
        <w:t>not</w:t>
      </w:r>
      <w:r w:rsidR="00B7454A">
        <w:t xml:space="preserve"> </w:t>
      </w:r>
      <w:r>
        <w:t>introduced</w:t>
      </w:r>
      <w:r w:rsidR="00B7454A">
        <w:t xml:space="preserve"> </w:t>
      </w:r>
      <w:r>
        <w:t>AD</w:t>
      </w:r>
      <w:r w:rsidR="00B7454A">
        <w:t xml:space="preserve"> </w:t>
      </w:r>
      <w:r>
        <w:t>as</w:t>
      </w:r>
      <w:r w:rsidR="00B7454A">
        <w:t xml:space="preserve"> </w:t>
      </w:r>
      <w:r>
        <w:t>a</w:t>
      </w:r>
      <w:r w:rsidR="00B7454A">
        <w:t xml:space="preserve"> </w:t>
      </w:r>
      <w:r>
        <w:t>way</w:t>
      </w:r>
      <w:r w:rsidR="00B7454A">
        <w:t xml:space="preserve"> </w:t>
      </w:r>
      <w:r>
        <w:t>to</w:t>
      </w:r>
      <w:r w:rsidR="00B7454A">
        <w:t xml:space="preserve"> </w:t>
      </w:r>
      <w:r>
        <w:t>compete</w:t>
      </w:r>
      <w:r w:rsidR="00B7454A">
        <w:t xml:space="preserve"> </w:t>
      </w:r>
      <w:r>
        <w:t>with</w:t>
      </w:r>
      <w:r w:rsidR="00B7454A">
        <w:t xml:space="preserve"> </w:t>
      </w:r>
      <w:r>
        <w:t>Netflix.</w:t>
      </w:r>
      <w:r w:rsidR="00B7454A">
        <w:t xml:space="preserve"> </w:t>
      </w:r>
      <w:proofErr w:type="spellStart"/>
      <w:r>
        <w:t>Kingett</w:t>
      </w:r>
      <w:proofErr w:type="spellEnd"/>
      <w:r w:rsidR="00B7454A">
        <w:t xml:space="preserve"> </w:t>
      </w:r>
      <w:r>
        <w:t>told</w:t>
      </w:r>
      <w:r w:rsidR="00B7454A">
        <w:t xml:space="preserve"> </w:t>
      </w:r>
      <w:r>
        <w:t>us</w:t>
      </w:r>
      <w:r w:rsidR="00B7454A">
        <w:t xml:space="preserve"> </w:t>
      </w:r>
      <w:r>
        <w:t>in</w:t>
      </w:r>
      <w:r w:rsidR="00B7454A">
        <w:t xml:space="preserve"> </w:t>
      </w:r>
      <w:r>
        <w:t>an</w:t>
      </w:r>
      <w:r w:rsidR="00B7454A">
        <w:t xml:space="preserve"> </w:t>
      </w:r>
      <w:r>
        <w:t>interview</w:t>
      </w:r>
      <w:r w:rsidR="00B7454A">
        <w:t xml:space="preserve"> </w:t>
      </w:r>
      <w:r>
        <w:t>that</w:t>
      </w:r>
      <w:r w:rsidR="00B7454A">
        <w:t xml:space="preserve"> </w:t>
      </w:r>
      <w:r>
        <w:t>VOD</w:t>
      </w:r>
      <w:r w:rsidR="00B7454A">
        <w:t xml:space="preserve"> </w:t>
      </w:r>
      <w:r>
        <w:t>providers</w:t>
      </w:r>
      <w:r w:rsidR="00B7454A">
        <w:t xml:space="preserve"> </w:t>
      </w:r>
      <w:r>
        <w:t>treat</w:t>
      </w:r>
      <w:r w:rsidR="00B7454A">
        <w:t xml:space="preserve"> </w:t>
      </w:r>
      <w:r>
        <w:t>accessibility</w:t>
      </w:r>
      <w:r w:rsidR="00B7454A">
        <w:t xml:space="preserve"> </w:t>
      </w:r>
      <w:r>
        <w:t>as</w:t>
      </w:r>
      <w:r w:rsidR="00B7454A">
        <w:t xml:space="preserve"> </w:t>
      </w:r>
      <w:r>
        <w:t>an</w:t>
      </w:r>
      <w:r w:rsidR="00B7454A">
        <w:t xml:space="preserve"> </w:t>
      </w:r>
      <w:r w:rsidR="00B4598A">
        <w:t>“</w:t>
      </w:r>
      <w:r>
        <w:t>afterthought</w:t>
      </w:r>
      <w:r w:rsidR="00B4598A">
        <w:t>”</w:t>
      </w:r>
      <w:r>
        <w:t>,</w:t>
      </w:r>
      <w:r w:rsidR="00B7454A">
        <w:t xml:space="preserve"> </w:t>
      </w:r>
      <w:r>
        <w:t>particularly</w:t>
      </w:r>
      <w:r w:rsidR="00B7454A">
        <w:t xml:space="preserve"> </w:t>
      </w:r>
      <w:r>
        <w:t>for</w:t>
      </w:r>
      <w:r w:rsidR="00B7454A">
        <w:t xml:space="preserve"> </w:t>
      </w:r>
      <w:r w:rsidR="00CB2B49">
        <w:t xml:space="preserve">Blind </w:t>
      </w:r>
      <w:r>
        <w:t>people</w:t>
      </w:r>
      <w:r w:rsidR="00B7454A">
        <w:t xml:space="preserve"> </w:t>
      </w:r>
      <w:r>
        <w:t>who</w:t>
      </w:r>
      <w:r w:rsidR="009E56D9">
        <w:t>m</w:t>
      </w:r>
      <w:r w:rsidR="00B7454A">
        <w:t xml:space="preserve"> </w:t>
      </w:r>
      <w:r>
        <w:t>most</w:t>
      </w:r>
      <w:r w:rsidR="00B7454A">
        <w:t xml:space="preserve"> </w:t>
      </w:r>
      <w:r>
        <w:t>don</w:t>
      </w:r>
      <w:r w:rsidR="00B4598A">
        <w:t>’</w:t>
      </w:r>
      <w:r>
        <w:t>t</w:t>
      </w:r>
      <w:r w:rsidR="00B7454A">
        <w:t xml:space="preserve"> </w:t>
      </w:r>
      <w:r>
        <w:t>think</w:t>
      </w:r>
      <w:r w:rsidR="00B7454A">
        <w:t xml:space="preserve"> </w:t>
      </w:r>
      <w:r>
        <w:t>of</w:t>
      </w:r>
      <w:r w:rsidR="00B7454A">
        <w:t xml:space="preserve"> </w:t>
      </w:r>
      <w:r>
        <w:t>as</w:t>
      </w:r>
      <w:r w:rsidR="00B7454A">
        <w:t xml:space="preserve"> </w:t>
      </w:r>
      <w:r>
        <w:t>watching</w:t>
      </w:r>
      <w:r w:rsidR="00B7454A">
        <w:t xml:space="preserve"> </w:t>
      </w:r>
      <w:r w:rsidR="00814EB4">
        <w:t>television</w:t>
      </w:r>
      <w:r>
        <w:t>.</w:t>
      </w:r>
      <w:r w:rsidR="00B7454A">
        <w:t xml:space="preserve"> </w:t>
      </w:r>
      <w:r>
        <w:t>Yet</w:t>
      </w:r>
      <w:r w:rsidR="00B7454A">
        <w:t xml:space="preserve"> </w:t>
      </w:r>
      <w:r>
        <w:t>research</w:t>
      </w:r>
      <w:r w:rsidR="00B7454A">
        <w:t xml:space="preserve"> </w:t>
      </w:r>
      <w:r>
        <w:t>dating</w:t>
      </w:r>
      <w:r w:rsidR="00B7454A">
        <w:t xml:space="preserve"> </w:t>
      </w:r>
      <w:r>
        <w:t>back</w:t>
      </w:r>
      <w:r w:rsidR="00B7454A">
        <w:t xml:space="preserve"> </w:t>
      </w:r>
      <w:r>
        <w:t>to</w:t>
      </w:r>
      <w:r w:rsidR="00B7454A">
        <w:t xml:space="preserve"> </w:t>
      </w:r>
      <w:r>
        <w:t>the</w:t>
      </w:r>
      <w:r w:rsidR="00B7454A">
        <w:t xml:space="preserve"> </w:t>
      </w:r>
      <w:r>
        <w:t>1990s</w:t>
      </w:r>
      <w:r w:rsidR="00B7454A">
        <w:t xml:space="preserve"> </w:t>
      </w:r>
      <w:r>
        <w:t>shows</w:t>
      </w:r>
      <w:r w:rsidR="00B7454A">
        <w:t xml:space="preserve"> </w:t>
      </w:r>
      <w:r w:rsidRPr="0036741E">
        <w:t>almost</w:t>
      </w:r>
      <w:r w:rsidR="00B7454A">
        <w:t xml:space="preserve"> </w:t>
      </w:r>
      <w:r w:rsidRPr="0036741E">
        <w:t>100%</w:t>
      </w:r>
      <w:r w:rsidR="00B7454A">
        <w:t xml:space="preserve"> </w:t>
      </w:r>
      <w:r w:rsidR="00043BE6">
        <w:t xml:space="preserve">of </w:t>
      </w:r>
      <w:r w:rsidRPr="0036741E">
        <w:t>people</w:t>
      </w:r>
      <w:r w:rsidR="00B7454A">
        <w:t xml:space="preserve"> </w:t>
      </w:r>
      <w:r w:rsidRPr="0036741E">
        <w:t>with</w:t>
      </w:r>
      <w:r w:rsidR="00B7454A">
        <w:t xml:space="preserve"> </w:t>
      </w:r>
      <w:r w:rsidRPr="0036741E">
        <w:t>vision</w:t>
      </w:r>
      <w:r w:rsidR="00B7454A">
        <w:t xml:space="preserve"> </w:t>
      </w:r>
      <w:r w:rsidRPr="0036741E">
        <w:t>impairments</w:t>
      </w:r>
      <w:r w:rsidR="00B7454A">
        <w:t xml:space="preserve"> </w:t>
      </w:r>
      <w:r w:rsidRPr="0036741E">
        <w:t>watch</w:t>
      </w:r>
      <w:r w:rsidR="00B7454A">
        <w:t xml:space="preserve"> </w:t>
      </w:r>
      <w:r w:rsidRPr="0036741E">
        <w:t>television</w:t>
      </w:r>
      <w:r w:rsidR="00B7454A">
        <w:t xml:space="preserve"> </w:t>
      </w:r>
      <w:r w:rsidRPr="0036741E">
        <w:t>at</w:t>
      </w:r>
      <w:r w:rsidR="00B7454A">
        <w:t xml:space="preserve"> </w:t>
      </w:r>
      <w:r w:rsidRPr="0036741E">
        <w:t>least</w:t>
      </w:r>
      <w:r w:rsidR="00B7454A">
        <w:t xml:space="preserve"> </w:t>
      </w:r>
      <w:r w:rsidRPr="0036741E">
        <w:t>once</w:t>
      </w:r>
      <w:r w:rsidR="00B7454A">
        <w:t xml:space="preserve"> </w:t>
      </w:r>
      <w:r w:rsidRPr="0036741E">
        <w:t>a</w:t>
      </w:r>
      <w:r w:rsidR="00B7454A">
        <w:t xml:space="preserve"> </w:t>
      </w:r>
      <w:r w:rsidRPr="0036741E">
        <w:t>day</w:t>
      </w:r>
      <w:r w:rsidR="00B7454A">
        <w:t xml:space="preserve"> </w:t>
      </w:r>
      <w:r>
        <w:rPr>
          <w:noProof/>
        </w:rPr>
        <w:t>(Cronin</w:t>
      </w:r>
      <w:r w:rsidR="00B7454A">
        <w:rPr>
          <w:noProof/>
        </w:rPr>
        <w:t xml:space="preserve"> </w:t>
      </w:r>
      <w:r w:rsidR="001A28B8">
        <w:rPr>
          <w:noProof/>
        </w:rPr>
        <w:t xml:space="preserve">&amp; </w:t>
      </w:r>
      <w:r>
        <w:rPr>
          <w:noProof/>
        </w:rPr>
        <w:t>King</w:t>
      </w:r>
      <w:r w:rsidR="00B7454A">
        <w:rPr>
          <w:noProof/>
        </w:rPr>
        <w:t xml:space="preserve"> </w:t>
      </w:r>
      <w:r>
        <w:rPr>
          <w:noProof/>
        </w:rPr>
        <w:t>1998)</w:t>
      </w:r>
      <w:r>
        <w:t>.</w:t>
      </w:r>
      <w:r w:rsidR="00B7454A">
        <w:t xml:space="preserve"> </w:t>
      </w:r>
      <w:proofErr w:type="spellStart"/>
      <w:r>
        <w:t>Kingett</w:t>
      </w:r>
      <w:proofErr w:type="spellEnd"/>
      <w:r w:rsidR="00B7454A">
        <w:t xml:space="preserve"> </w:t>
      </w:r>
      <w:r>
        <w:t>describes</w:t>
      </w:r>
      <w:r w:rsidR="00B7454A">
        <w:t xml:space="preserve"> </w:t>
      </w:r>
      <w:r>
        <w:t>the</w:t>
      </w:r>
      <w:r w:rsidR="00B7454A">
        <w:t xml:space="preserve"> </w:t>
      </w:r>
      <w:r>
        <w:t>lack</w:t>
      </w:r>
      <w:r w:rsidR="00B7454A">
        <w:t xml:space="preserve"> </w:t>
      </w:r>
      <w:r>
        <w:t>of</w:t>
      </w:r>
      <w:r w:rsidR="00B7454A">
        <w:t xml:space="preserve"> </w:t>
      </w:r>
      <w:r>
        <w:t>accessibility</w:t>
      </w:r>
      <w:r w:rsidR="00B7454A">
        <w:t xml:space="preserve"> </w:t>
      </w:r>
      <w:r>
        <w:t>as</w:t>
      </w:r>
      <w:r w:rsidR="00B7454A">
        <w:t xml:space="preserve"> </w:t>
      </w:r>
      <w:r>
        <w:t>evidence</w:t>
      </w:r>
      <w:r w:rsidR="00B7454A">
        <w:t xml:space="preserve"> </w:t>
      </w:r>
      <w:r>
        <w:t>VOD</w:t>
      </w:r>
      <w:r w:rsidR="00B7454A">
        <w:t xml:space="preserve"> </w:t>
      </w:r>
      <w:r>
        <w:t>is</w:t>
      </w:r>
      <w:r w:rsidR="00B7454A">
        <w:t xml:space="preserve"> </w:t>
      </w:r>
      <w:r w:rsidR="00B4598A">
        <w:t>“</w:t>
      </w:r>
      <w:r>
        <w:t>stuck</w:t>
      </w:r>
      <w:r w:rsidR="00B7454A">
        <w:t xml:space="preserve"> </w:t>
      </w:r>
      <w:r>
        <w:t>in</w:t>
      </w:r>
      <w:r w:rsidR="00B7454A">
        <w:t xml:space="preserve"> </w:t>
      </w:r>
      <w:r>
        <w:t>the</w:t>
      </w:r>
      <w:r w:rsidR="00B7454A">
        <w:t xml:space="preserve"> </w:t>
      </w:r>
      <w:r>
        <w:t>dark</w:t>
      </w:r>
      <w:r w:rsidR="00B7454A">
        <w:t xml:space="preserve"> </w:t>
      </w:r>
      <w:r>
        <w:t>ages</w:t>
      </w:r>
      <w:r w:rsidR="00B4598A">
        <w:t>”</w:t>
      </w:r>
      <w:r w:rsidR="00B7454A">
        <w:t xml:space="preserve"> </w:t>
      </w:r>
      <w:r>
        <w:t>and</w:t>
      </w:r>
      <w:r w:rsidR="00B7454A">
        <w:t xml:space="preserve"> </w:t>
      </w:r>
      <w:r>
        <w:t>recommends</w:t>
      </w:r>
      <w:r w:rsidR="00B7454A">
        <w:t xml:space="preserve"> </w:t>
      </w:r>
      <w:r>
        <w:t>VOD</w:t>
      </w:r>
      <w:r w:rsidR="00B7454A">
        <w:t xml:space="preserve"> </w:t>
      </w:r>
      <w:r>
        <w:t>providers</w:t>
      </w:r>
      <w:r w:rsidR="00B7454A">
        <w:t xml:space="preserve"> </w:t>
      </w:r>
      <w:r>
        <w:t>hire</w:t>
      </w:r>
      <w:r w:rsidR="00B7454A">
        <w:t xml:space="preserve"> </w:t>
      </w:r>
      <w:r w:rsidR="00544086">
        <w:t>PWD</w:t>
      </w:r>
      <w:r>
        <w:t>:</w:t>
      </w:r>
    </w:p>
    <w:p w14:paraId="6A20F02B" w14:textId="77DB8247" w:rsidR="00EC29C7" w:rsidRDefault="00EC29C7" w:rsidP="00D92420">
      <w:pPr>
        <w:rPr>
          <w:i/>
        </w:rPr>
      </w:pPr>
      <w:r w:rsidRPr="001559AD">
        <w:rPr>
          <w:i/>
        </w:rPr>
        <w:t>If</w:t>
      </w:r>
      <w:r w:rsidR="00B7454A">
        <w:rPr>
          <w:i/>
        </w:rPr>
        <w:t xml:space="preserve"> </w:t>
      </w:r>
      <w:r w:rsidRPr="001559AD">
        <w:rPr>
          <w:i/>
        </w:rPr>
        <w:t>companies</w:t>
      </w:r>
      <w:r w:rsidR="00B7454A">
        <w:rPr>
          <w:i/>
        </w:rPr>
        <w:t xml:space="preserve"> </w:t>
      </w:r>
      <w:r w:rsidRPr="001559AD">
        <w:rPr>
          <w:i/>
        </w:rPr>
        <w:t>want</w:t>
      </w:r>
      <w:r w:rsidR="00B7454A">
        <w:rPr>
          <w:i/>
        </w:rPr>
        <w:t xml:space="preserve"> </w:t>
      </w:r>
      <w:r w:rsidRPr="001559AD">
        <w:rPr>
          <w:i/>
        </w:rPr>
        <w:t>to</w:t>
      </w:r>
      <w:r w:rsidR="00B7454A">
        <w:rPr>
          <w:i/>
        </w:rPr>
        <w:t xml:space="preserve"> </w:t>
      </w:r>
      <w:r w:rsidRPr="001559AD">
        <w:rPr>
          <w:i/>
        </w:rPr>
        <w:t>learn</w:t>
      </w:r>
      <w:r w:rsidR="00B7454A">
        <w:rPr>
          <w:i/>
        </w:rPr>
        <w:t xml:space="preserve"> </w:t>
      </w:r>
      <w:r w:rsidRPr="001559AD">
        <w:rPr>
          <w:i/>
        </w:rPr>
        <w:t>about</w:t>
      </w:r>
      <w:r w:rsidR="00B7454A">
        <w:rPr>
          <w:i/>
        </w:rPr>
        <w:t xml:space="preserve"> </w:t>
      </w:r>
      <w:r w:rsidRPr="001559AD">
        <w:rPr>
          <w:i/>
        </w:rPr>
        <w:t>accessibility,</w:t>
      </w:r>
      <w:r w:rsidR="00B7454A">
        <w:rPr>
          <w:i/>
        </w:rPr>
        <w:t xml:space="preserve"> </w:t>
      </w:r>
      <w:r w:rsidRPr="001559AD">
        <w:rPr>
          <w:i/>
        </w:rPr>
        <w:t>or</w:t>
      </w:r>
      <w:r w:rsidR="00B7454A">
        <w:rPr>
          <w:i/>
        </w:rPr>
        <w:t xml:space="preserve"> </w:t>
      </w:r>
      <w:r w:rsidRPr="001559AD">
        <w:rPr>
          <w:i/>
        </w:rPr>
        <w:t>have</w:t>
      </w:r>
      <w:r w:rsidR="00B7454A">
        <w:rPr>
          <w:i/>
        </w:rPr>
        <w:t xml:space="preserve"> </w:t>
      </w:r>
      <w:r w:rsidRPr="001559AD">
        <w:rPr>
          <w:i/>
        </w:rPr>
        <w:t>someone</w:t>
      </w:r>
      <w:r w:rsidR="00B7454A">
        <w:rPr>
          <w:i/>
        </w:rPr>
        <w:t xml:space="preserve"> </w:t>
      </w:r>
      <w:r w:rsidRPr="001559AD">
        <w:rPr>
          <w:i/>
        </w:rPr>
        <w:t>who</w:t>
      </w:r>
      <w:r w:rsidR="00B7454A">
        <w:rPr>
          <w:i/>
        </w:rPr>
        <w:t xml:space="preserve"> </w:t>
      </w:r>
      <w:r w:rsidRPr="001559AD">
        <w:rPr>
          <w:i/>
        </w:rPr>
        <w:t>will</w:t>
      </w:r>
      <w:r w:rsidR="00B7454A">
        <w:rPr>
          <w:i/>
        </w:rPr>
        <w:t xml:space="preserve"> </w:t>
      </w:r>
      <w:r w:rsidRPr="001559AD">
        <w:rPr>
          <w:i/>
        </w:rPr>
        <w:t>really</w:t>
      </w:r>
      <w:r w:rsidR="00B7454A">
        <w:rPr>
          <w:i/>
        </w:rPr>
        <w:t xml:space="preserve"> </w:t>
      </w:r>
      <w:r w:rsidRPr="001559AD">
        <w:rPr>
          <w:i/>
        </w:rPr>
        <w:t>care</w:t>
      </w:r>
      <w:r w:rsidR="00B7454A">
        <w:rPr>
          <w:i/>
        </w:rPr>
        <w:t xml:space="preserve"> </w:t>
      </w:r>
      <w:r w:rsidRPr="001559AD">
        <w:rPr>
          <w:i/>
        </w:rPr>
        <w:t>so</w:t>
      </w:r>
      <w:r w:rsidR="00B7454A">
        <w:rPr>
          <w:i/>
        </w:rPr>
        <w:t xml:space="preserve"> </w:t>
      </w:r>
      <w:r w:rsidRPr="001559AD">
        <w:rPr>
          <w:i/>
        </w:rPr>
        <w:t>they</w:t>
      </w:r>
      <w:r w:rsidR="00B7454A">
        <w:rPr>
          <w:i/>
        </w:rPr>
        <w:t xml:space="preserve"> </w:t>
      </w:r>
      <w:r w:rsidRPr="001559AD">
        <w:rPr>
          <w:i/>
        </w:rPr>
        <w:t>don</w:t>
      </w:r>
      <w:r w:rsidR="00B4598A">
        <w:rPr>
          <w:i/>
        </w:rPr>
        <w:t>’</w:t>
      </w:r>
      <w:r w:rsidRPr="001559AD">
        <w:rPr>
          <w:i/>
        </w:rPr>
        <w:t>t</w:t>
      </w:r>
      <w:r w:rsidR="00B7454A">
        <w:rPr>
          <w:i/>
        </w:rPr>
        <w:t xml:space="preserve"> </w:t>
      </w:r>
      <w:r w:rsidRPr="001559AD">
        <w:rPr>
          <w:i/>
        </w:rPr>
        <w:t>have</w:t>
      </w:r>
      <w:r w:rsidR="00B7454A">
        <w:rPr>
          <w:i/>
        </w:rPr>
        <w:t xml:space="preserve"> </w:t>
      </w:r>
      <w:r w:rsidRPr="001559AD">
        <w:rPr>
          <w:i/>
        </w:rPr>
        <w:t>to,</w:t>
      </w:r>
      <w:r w:rsidR="00B7454A">
        <w:rPr>
          <w:i/>
        </w:rPr>
        <w:t xml:space="preserve"> </w:t>
      </w:r>
      <w:r w:rsidRPr="001559AD">
        <w:rPr>
          <w:i/>
        </w:rPr>
        <w:t>then</w:t>
      </w:r>
      <w:r w:rsidR="00B7454A">
        <w:rPr>
          <w:i/>
        </w:rPr>
        <w:t xml:space="preserve"> </w:t>
      </w:r>
      <w:r w:rsidRPr="001559AD">
        <w:rPr>
          <w:i/>
        </w:rPr>
        <w:t>actually</w:t>
      </w:r>
      <w:r w:rsidR="00B7454A">
        <w:rPr>
          <w:i/>
        </w:rPr>
        <w:t xml:space="preserve"> </w:t>
      </w:r>
      <w:r w:rsidRPr="001559AD">
        <w:rPr>
          <w:i/>
        </w:rPr>
        <w:t>go</w:t>
      </w:r>
      <w:r w:rsidR="00B7454A">
        <w:rPr>
          <w:i/>
        </w:rPr>
        <w:t xml:space="preserve"> </w:t>
      </w:r>
      <w:r w:rsidRPr="001559AD">
        <w:rPr>
          <w:i/>
        </w:rPr>
        <w:t>out</w:t>
      </w:r>
      <w:r w:rsidR="00B7454A">
        <w:rPr>
          <w:i/>
        </w:rPr>
        <w:t xml:space="preserve"> </w:t>
      </w:r>
      <w:r w:rsidRPr="001559AD">
        <w:rPr>
          <w:i/>
        </w:rPr>
        <w:t>and</w:t>
      </w:r>
      <w:r w:rsidR="00B7454A">
        <w:rPr>
          <w:i/>
        </w:rPr>
        <w:t xml:space="preserve"> </w:t>
      </w:r>
      <w:r w:rsidRPr="001559AD">
        <w:rPr>
          <w:i/>
        </w:rPr>
        <w:t>hire</w:t>
      </w:r>
      <w:r w:rsidR="00B7454A">
        <w:rPr>
          <w:i/>
        </w:rPr>
        <w:t xml:space="preserve"> </w:t>
      </w:r>
      <w:r w:rsidRPr="001559AD">
        <w:rPr>
          <w:i/>
        </w:rPr>
        <w:t>a</w:t>
      </w:r>
      <w:r w:rsidR="00B7454A">
        <w:rPr>
          <w:i/>
        </w:rPr>
        <w:t xml:space="preserve"> </w:t>
      </w:r>
      <w:r w:rsidRPr="001559AD">
        <w:rPr>
          <w:i/>
        </w:rPr>
        <w:t>disabled</w:t>
      </w:r>
      <w:r w:rsidR="00B7454A">
        <w:rPr>
          <w:i/>
        </w:rPr>
        <w:t xml:space="preserve"> </w:t>
      </w:r>
      <w:r w:rsidRPr="001559AD">
        <w:rPr>
          <w:i/>
        </w:rPr>
        <w:t>department</w:t>
      </w:r>
      <w:r w:rsidR="00B7454A">
        <w:rPr>
          <w:i/>
        </w:rPr>
        <w:t xml:space="preserve"> </w:t>
      </w:r>
      <w:r w:rsidRPr="001559AD">
        <w:rPr>
          <w:i/>
        </w:rPr>
        <w:t>leader</w:t>
      </w:r>
      <w:r w:rsidR="00B7454A">
        <w:rPr>
          <w:i/>
        </w:rPr>
        <w:t xml:space="preserve"> </w:t>
      </w:r>
      <w:r w:rsidRPr="001559AD">
        <w:rPr>
          <w:i/>
        </w:rPr>
        <w:t>to</w:t>
      </w:r>
      <w:r w:rsidR="00B7454A">
        <w:rPr>
          <w:i/>
        </w:rPr>
        <w:t xml:space="preserve"> </w:t>
      </w:r>
      <w:r w:rsidRPr="001559AD">
        <w:rPr>
          <w:i/>
        </w:rPr>
        <w:t>lead</w:t>
      </w:r>
      <w:r w:rsidR="00B7454A">
        <w:rPr>
          <w:i/>
        </w:rPr>
        <w:t xml:space="preserve"> </w:t>
      </w:r>
      <w:r w:rsidRPr="001559AD">
        <w:rPr>
          <w:i/>
        </w:rPr>
        <w:t>the</w:t>
      </w:r>
      <w:r w:rsidR="00B7454A">
        <w:rPr>
          <w:i/>
        </w:rPr>
        <w:t xml:space="preserve"> </w:t>
      </w:r>
      <w:r w:rsidRPr="001559AD">
        <w:rPr>
          <w:i/>
        </w:rPr>
        <w:t>audio</w:t>
      </w:r>
      <w:r w:rsidR="00B7454A">
        <w:rPr>
          <w:i/>
        </w:rPr>
        <w:t xml:space="preserve"> </w:t>
      </w:r>
      <w:r w:rsidRPr="001559AD">
        <w:rPr>
          <w:i/>
        </w:rPr>
        <w:t>description</w:t>
      </w:r>
      <w:r w:rsidR="00B7454A">
        <w:rPr>
          <w:i/>
        </w:rPr>
        <w:t xml:space="preserve"> </w:t>
      </w:r>
      <w:r w:rsidRPr="001559AD">
        <w:rPr>
          <w:i/>
        </w:rPr>
        <w:t>team,</w:t>
      </w:r>
      <w:r w:rsidR="00B7454A">
        <w:rPr>
          <w:i/>
        </w:rPr>
        <w:t xml:space="preserve"> </w:t>
      </w:r>
      <w:r w:rsidRPr="001559AD">
        <w:rPr>
          <w:i/>
        </w:rPr>
        <w:t>accessibility</w:t>
      </w:r>
      <w:r w:rsidR="00B7454A">
        <w:rPr>
          <w:i/>
        </w:rPr>
        <w:t xml:space="preserve"> </w:t>
      </w:r>
      <w:r w:rsidRPr="001559AD">
        <w:rPr>
          <w:i/>
        </w:rPr>
        <w:t>design</w:t>
      </w:r>
      <w:r w:rsidR="00B7454A">
        <w:rPr>
          <w:i/>
        </w:rPr>
        <w:t xml:space="preserve"> </w:t>
      </w:r>
      <w:r w:rsidRPr="001559AD">
        <w:rPr>
          <w:i/>
        </w:rPr>
        <w:t>team,</w:t>
      </w:r>
      <w:r w:rsidR="00B7454A">
        <w:rPr>
          <w:i/>
        </w:rPr>
        <w:t xml:space="preserve"> </w:t>
      </w:r>
      <w:r w:rsidRPr="001559AD">
        <w:rPr>
          <w:i/>
        </w:rPr>
        <w:t>or</w:t>
      </w:r>
      <w:r w:rsidR="00B7454A">
        <w:rPr>
          <w:i/>
        </w:rPr>
        <w:t xml:space="preserve"> </w:t>
      </w:r>
      <w:r w:rsidRPr="001559AD">
        <w:rPr>
          <w:i/>
        </w:rPr>
        <w:t>otherwise.</w:t>
      </w:r>
    </w:p>
    <w:p w14:paraId="0CAA9E3B" w14:textId="0D801015" w:rsidR="00EC29C7" w:rsidRDefault="00EC29C7" w:rsidP="00D92420">
      <w:r>
        <w:t>P</w:t>
      </w:r>
      <w:r w:rsidR="00544086">
        <w:t>WD</w:t>
      </w:r>
      <w:r>
        <w:t>,</w:t>
      </w:r>
      <w:r w:rsidR="00B7454A">
        <w:t xml:space="preserve"> </w:t>
      </w:r>
      <w:r>
        <w:t>including</w:t>
      </w:r>
      <w:r w:rsidR="00B7454A">
        <w:t xml:space="preserve"> </w:t>
      </w:r>
      <w:r>
        <w:t>people</w:t>
      </w:r>
      <w:r w:rsidR="00B7454A">
        <w:t xml:space="preserve"> </w:t>
      </w:r>
      <w:r>
        <w:t>with</w:t>
      </w:r>
      <w:r w:rsidR="00B7454A">
        <w:t xml:space="preserve"> </w:t>
      </w:r>
      <w:r>
        <w:t>vision</w:t>
      </w:r>
      <w:r w:rsidR="00B7454A">
        <w:t xml:space="preserve"> </w:t>
      </w:r>
      <w:r>
        <w:t>impairments,</w:t>
      </w:r>
      <w:r w:rsidR="00B7454A">
        <w:t xml:space="preserve"> </w:t>
      </w:r>
      <w:r w:rsidRPr="002C2C46">
        <w:rPr>
          <w:i/>
        </w:rPr>
        <w:t>do</w:t>
      </w:r>
      <w:r w:rsidR="00B7454A">
        <w:t xml:space="preserve"> </w:t>
      </w:r>
      <w:r>
        <w:t>use</w:t>
      </w:r>
      <w:r w:rsidR="00B7454A">
        <w:t xml:space="preserve"> </w:t>
      </w:r>
      <w:r>
        <w:t>VOD</w:t>
      </w:r>
      <w:r w:rsidR="00B7454A">
        <w:t xml:space="preserve"> </w:t>
      </w:r>
      <w:r>
        <w:t>and</w:t>
      </w:r>
      <w:r w:rsidR="00B7454A">
        <w:t xml:space="preserve"> </w:t>
      </w:r>
      <w:r>
        <w:t>continue</w:t>
      </w:r>
      <w:r w:rsidR="00B7454A">
        <w:t xml:space="preserve"> </w:t>
      </w:r>
      <w:r>
        <w:t>to</w:t>
      </w:r>
      <w:r w:rsidR="00B7454A">
        <w:t xml:space="preserve"> </w:t>
      </w:r>
      <w:r>
        <w:t>have</w:t>
      </w:r>
      <w:r w:rsidR="00B7454A">
        <w:t xml:space="preserve"> </w:t>
      </w:r>
      <w:r>
        <w:t>particular</w:t>
      </w:r>
      <w:r w:rsidR="00B7454A">
        <w:t xml:space="preserve"> </w:t>
      </w:r>
      <w:r>
        <w:t>unmet</w:t>
      </w:r>
      <w:r w:rsidR="00B7454A">
        <w:t xml:space="preserve"> </w:t>
      </w:r>
      <w:r>
        <w:t>access</w:t>
      </w:r>
      <w:r w:rsidR="00B7454A">
        <w:t xml:space="preserve"> </w:t>
      </w:r>
      <w:r>
        <w:t>needs.</w:t>
      </w:r>
      <w:r w:rsidR="00B7454A">
        <w:t xml:space="preserve"> </w:t>
      </w:r>
      <w:r>
        <w:t>As</w:t>
      </w:r>
      <w:r w:rsidR="00B7454A">
        <w:t xml:space="preserve"> </w:t>
      </w:r>
      <w:r>
        <w:t>the</w:t>
      </w:r>
      <w:r w:rsidR="00B7454A">
        <w:t xml:space="preserve"> </w:t>
      </w:r>
      <w:r>
        <w:t>Netflix</w:t>
      </w:r>
      <w:r w:rsidR="00B7454A">
        <w:t xml:space="preserve"> </w:t>
      </w:r>
      <w:r>
        <w:t>example</w:t>
      </w:r>
      <w:r w:rsidR="00B7454A">
        <w:t xml:space="preserve"> </w:t>
      </w:r>
      <w:r>
        <w:t>illustrates,</w:t>
      </w:r>
      <w:r w:rsidR="00B7454A">
        <w:t xml:space="preserve"> </w:t>
      </w:r>
      <w:r>
        <w:t>both</w:t>
      </w:r>
      <w:r w:rsidR="00B7454A">
        <w:t xml:space="preserve"> </w:t>
      </w:r>
      <w:r>
        <w:t>legislation</w:t>
      </w:r>
      <w:r w:rsidR="00B7454A">
        <w:t xml:space="preserve"> </w:t>
      </w:r>
      <w:r>
        <w:t>and</w:t>
      </w:r>
      <w:r w:rsidR="00B7454A">
        <w:t xml:space="preserve"> </w:t>
      </w:r>
      <w:r>
        <w:t>recognition</w:t>
      </w:r>
      <w:r w:rsidR="00B7454A">
        <w:t xml:space="preserve"> </w:t>
      </w:r>
      <w:r>
        <w:t>of</w:t>
      </w:r>
      <w:r w:rsidR="00B7454A">
        <w:t xml:space="preserve"> </w:t>
      </w:r>
      <w:r w:rsidR="00544086">
        <w:t>PWD</w:t>
      </w:r>
      <w:r w:rsidR="00B7454A">
        <w:t xml:space="preserve"> </w:t>
      </w:r>
      <w:r>
        <w:t>as</w:t>
      </w:r>
      <w:r w:rsidR="00B7454A">
        <w:t xml:space="preserve"> </w:t>
      </w:r>
      <w:r>
        <w:t>a</w:t>
      </w:r>
      <w:r w:rsidR="00B7454A">
        <w:t xml:space="preserve"> </w:t>
      </w:r>
      <w:r>
        <w:t>key</w:t>
      </w:r>
      <w:r w:rsidR="00B7454A">
        <w:t xml:space="preserve"> </w:t>
      </w:r>
      <w:r>
        <w:t>audience</w:t>
      </w:r>
      <w:r w:rsidR="00B7454A">
        <w:t xml:space="preserve"> </w:t>
      </w:r>
      <w:r>
        <w:t>demographic</w:t>
      </w:r>
      <w:r w:rsidR="00B7454A">
        <w:t xml:space="preserve"> </w:t>
      </w:r>
      <w:r>
        <w:t>will</w:t>
      </w:r>
      <w:r w:rsidR="00B7454A">
        <w:t xml:space="preserve"> </w:t>
      </w:r>
      <w:r>
        <w:t>result</w:t>
      </w:r>
      <w:r w:rsidR="00B7454A">
        <w:t xml:space="preserve"> </w:t>
      </w:r>
      <w:r>
        <w:t>in</w:t>
      </w:r>
      <w:r w:rsidR="00B7454A">
        <w:t xml:space="preserve"> </w:t>
      </w:r>
      <w:r>
        <w:t>a</w:t>
      </w:r>
      <w:r w:rsidR="00B7454A">
        <w:t xml:space="preserve"> </w:t>
      </w:r>
      <w:r>
        <w:t>more</w:t>
      </w:r>
      <w:r w:rsidR="00B7454A">
        <w:t xml:space="preserve"> </w:t>
      </w:r>
      <w:r>
        <w:t>accessible</w:t>
      </w:r>
      <w:r w:rsidR="00B7454A">
        <w:t xml:space="preserve"> </w:t>
      </w:r>
      <w:r>
        <w:t>television</w:t>
      </w:r>
      <w:r w:rsidR="00B7454A">
        <w:t xml:space="preserve"> </w:t>
      </w:r>
      <w:r>
        <w:t>environment</w:t>
      </w:r>
      <w:r w:rsidR="00B7454A">
        <w:t xml:space="preserve"> </w:t>
      </w:r>
      <w:r>
        <w:t>for</w:t>
      </w:r>
      <w:r w:rsidR="00B7454A">
        <w:t xml:space="preserve"> </w:t>
      </w:r>
      <w:r w:rsidR="00544086">
        <w:t>PWD</w:t>
      </w:r>
      <w:r>
        <w:t>.</w:t>
      </w:r>
    </w:p>
    <w:p w14:paraId="0DFAC839" w14:textId="41082D2E" w:rsidR="00051B0D" w:rsidRPr="007702BC" w:rsidRDefault="00051B0D" w:rsidP="00061643">
      <w:pPr>
        <w:pStyle w:val="Heading3"/>
      </w:pPr>
      <w:bookmarkStart w:id="31" w:name="_Toc458513207"/>
      <w:r>
        <w:t>Service providers</w:t>
      </w:r>
      <w:r w:rsidR="00A13CBC">
        <w:t>: features and accessibility policies</w:t>
      </w:r>
      <w:bookmarkEnd w:id="31"/>
    </w:p>
    <w:p w14:paraId="0884F389" w14:textId="77777777" w:rsidR="00EC29C7" w:rsidRPr="00CE528C" w:rsidRDefault="00EC29C7" w:rsidP="00061643">
      <w:pPr>
        <w:pStyle w:val="Heading4"/>
      </w:pPr>
      <w:bookmarkStart w:id="32" w:name="_Toc458513208"/>
      <w:r w:rsidRPr="00CE528C">
        <w:t>S</w:t>
      </w:r>
      <w:r>
        <w:t>tan</w:t>
      </w:r>
      <w:bookmarkEnd w:id="32"/>
    </w:p>
    <w:p w14:paraId="0A8932FE" w14:textId="450C8AD3" w:rsidR="00EC29C7" w:rsidRDefault="00EC29C7" w:rsidP="00D92420">
      <w:r w:rsidRPr="00441F00">
        <w:rPr>
          <w:rFonts w:cs="Arial"/>
          <w:lang w:val="en"/>
        </w:rPr>
        <w:t>Stan</w:t>
      </w:r>
      <w:r w:rsidR="00B7454A">
        <w:rPr>
          <w:rFonts w:cs="Arial"/>
          <w:lang w:val="en"/>
        </w:rPr>
        <w:t xml:space="preserve"> </w:t>
      </w:r>
      <w:r w:rsidRPr="00441F00">
        <w:rPr>
          <w:rFonts w:cs="Arial"/>
          <w:lang w:val="en"/>
        </w:rPr>
        <w:t>was</w:t>
      </w:r>
      <w:r w:rsidR="00B7454A">
        <w:rPr>
          <w:rFonts w:cs="Arial"/>
          <w:lang w:val="en"/>
        </w:rPr>
        <w:t xml:space="preserve"> </w:t>
      </w:r>
      <w:r w:rsidRPr="00441F00">
        <w:rPr>
          <w:rFonts w:cs="Arial"/>
          <w:lang w:val="en"/>
        </w:rPr>
        <w:t>launched</w:t>
      </w:r>
      <w:r w:rsidR="00B7454A">
        <w:rPr>
          <w:rFonts w:cs="Arial"/>
          <w:lang w:val="en"/>
        </w:rPr>
        <w:t xml:space="preserve"> </w:t>
      </w:r>
      <w:r w:rsidRPr="00441F00">
        <w:rPr>
          <w:rFonts w:cs="Arial"/>
          <w:lang w:val="en"/>
        </w:rPr>
        <w:t>in</w:t>
      </w:r>
      <w:r w:rsidR="00B7454A">
        <w:rPr>
          <w:rFonts w:cs="Arial"/>
          <w:lang w:val="en"/>
        </w:rPr>
        <w:t xml:space="preserve"> </w:t>
      </w:r>
      <w:r w:rsidRPr="00441F00">
        <w:rPr>
          <w:rFonts w:cs="Arial"/>
          <w:lang w:val="en"/>
        </w:rPr>
        <w:t>Australia</w:t>
      </w:r>
      <w:r w:rsidR="00B7454A">
        <w:rPr>
          <w:rFonts w:cs="Arial"/>
          <w:lang w:val="en"/>
        </w:rPr>
        <w:t xml:space="preserve"> </w:t>
      </w:r>
      <w:r w:rsidRPr="00441F00">
        <w:rPr>
          <w:rFonts w:cs="Arial"/>
          <w:lang w:val="en"/>
        </w:rPr>
        <w:t>on</w:t>
      </w:r>
      <w:r w:rsidR="00B7454A">
        <w:rPr>
          <w:rFonts w:cs="Arial"/>
          <w:lang w:val="en"/>
        </w:rPr>
        <w:t xml:space="preserve"> </w:t>
      </w:r>
      <w:r w:rsidRPr="00441F00">
        <w:rPr>
          <w:rFonts w:cs="Arial"/>
          <w:lang w:val="en"/>
        </w:rPr>
        <w:t>26</w:t>
      </w:r>
      <w:r w:rsidR="00B7454A">
        <w:rPr>
          <w:rFonts w:cs="Arial"/>
          <w:lang w:val="en"/>
        </w:rPr>
        <w:t xml:space="preserve"> </w:t>
      </w:r>
      <w:r w:rsidRPr="00441F00">
        <w:rPr>
          <w:rFonts w:cs="Arial"/>
          <w:lang w:val="en"/>
        </w:rPr>
        <w:t>January</w:t>
      </w:r>
      <w:r w:rsidR="00B7454A">
        <w:rPr>
          <w:rFonts w:cs="Arial"/>
          <w:lang w:val="en"/>
        </w:rPr>
        <w:t xml:space="preserve"> </w:t>
      </w:r>
      <w:r w:rsidRPr="00441F00">
        <w:rPr>
          <w:rFonts w:cs="Arial"/>
          <w:lang w:val="en"/>
        </w:rPr>
        <w:t>2015.</w:t>
      </w:r>
      <w:r w:rsidR="00B7454A">
        <w:rPr>
          <w:rFonts w:cs="Arial"/>
          <w:lang w:val="en"/>
        </w:rPr>
        <w:t xml:space="preserve"> </w:t>
      </w:r>
      <w:r w:rsidRPr="00441F00">
        <w:rPr>
          <w:rFonts w:cs="Arial"/>
          <w:lang w:val="en"/>
        </w:rPr>
        <w:t>It</w:t>
      </w:r>
      <w:r w:rsidR="00B7454A">
        <w:rPr>
          <w:rFonts w:cs="Arial"/>
          <w:lang w:val="en"/>
        </w:rPr>
        <w:t xml:space="preserve"> </w:t>
      </w:r>
      <w:r w:rsidRPr="00441F00">
        <w:rPr>
          <w:rFonts w:cs="Arial"/>
          <w:lang w:val="en"/>
        </w:rPr>
        <w:t>is</w:t>
      </w:r>
      <w:r w:rsidR="00B7454A">
        <w:rPr>
          <w:rFonts w:cs="Arial"/>
          <w:lang w:val="en"/>
        </w:rPr>
        <w:t xml:space="preserve"> </w:t>
      </w:r>
      <w:r w:rsidRPr="00441F00">
        <w:rPr>
          <w:rFonts w:cs="Arial"/>
          <w:lang w:val="en"/>
        </w:rPr>
        <w:t>owned</w:t>
      </w:r>
      <w:r w:rsidR="00B7454A">
        <w:rPr>
          <w:rFonts w:cs="Arial"/>
          <w:lang w:val="en"/>
        </w:rPr>
        <w:t xml:space="preserve"> </w:t>
      </w:r>
      <w:r w:rsidRPr="00441F00">
        <w:rPr>
          <w:rFonts w:cs="Arial"/>
          <w:lang w:val="en"/>
        </w:rPr>
        <w:t>by</w:t>
      </w:r>
      <w:r w:rsidR="00B7454A">
        <w:rPr>
          <w:rFonts w:cs="Arial"/>
          <w:lang w:val="en"/>
        </w:rPr>
        <w:t xml:space="preserve"> </w:t>
      </w:r>
      <w:proofErr w:type="spellStart"/>
      <w:r w:rsidRPr="00441F00">
        <w:rPr>
          <w:rFonts w:cs="Arial"/>
          <w:lang w:val="en"/>
        </w:rPr>
        <w:t>StreamCo</w:t>
      </w:r>
      <w:proofErr w:type="spellEnd"/>
      <w:r w:rsidRPr="00441F00">
        <w:rPr>
          <w:rFonts w:cs="Arial"/>
          <w:lang w:val="en"/>
        </w:rPr>
        <w:t>,</w:t>
      </w:r>
      <w:r w:rsidR="00B7454A">
        <w:rPr>
          <w:rFonts w:cs="Arial"/>
          <w:lang w:val="en"/>
        </w:rPr>
        <w:t xml:space="preserve"> </w:t>
      </w:r>
      <w:r w:rsidRPr="00441F00">
        <w:rPr>
          <w:rFonts w:cs="Arial"/>
          <w:lang w:val="en"/>
        </w:rPr>
        <w:t>a</w:t>
      </w:r>
      <w:r w:rsidR="00B7454A">
        <w:rPr>
          <w:rFonts w:cs="Arial"/>
          <w:lang w:val="en"/>
        </w:rPr>
        <w:t xml:space="preserve"> </w:t>
      </w:r>
      <w:r w:rsidRPr="00441F00">
        <w:rPr>
          <w:rFonts w:cs="Arial"/>
          <w:lang w:val="en"/>
        </w:rPr>
        <w:t>joint</w:t>
      </w:r>
      <w:r w:rsidR="00B7454A">
        <w:rPr>
          <w:rFonts w:cs="Arial"/>
          <w:lang w:val="en"/>
        </w:rPr>
        <w:t xml:space="preserve"> </w:t>
      </w:r>
      <w:r w:rsidRPr="00441F00">
        <w:rPr>
          <w:rFonts w:cs="Arial"/>
          <w:lang w:val="en"/>
        </w:rPr>
        <w:t>venture</w:t>
      </w:r>
      <w:r w:rsidR="00B7454A">
        <w:rPr>
          <w:rFonts w:cs="Arial"/>
          <w:lang w:val="en"/>
        </w:rPr>
        <w:t xml:space="preserve"> </w:t>
      </w:r>
      <w:r w:rsidRPr="00441F00">
        <w:rPr>
          <w:rFonts w:cs="Arial"/>
          <w:lang w:val="en"/>
        </w:rPr>
        <w:t>of</w:t>
      </w:r>
      <w:r w:rsidR="00B7454A">
        <w:rPr>
          <w:rFonts w:cs="Arial"/>
          <w:lang w:val="en"/>
        </w:rPr>
        <w:t xml:space="preserve"> </w:t>
      </w:r>
      <w:r w:rsidRPr="00441F00">
        <w:rPr>
          <w:rFonts w:cs="Arial"/>
          <w:lang w:val="en"/>
        </w:rPr>
        <w:t>Nine</w:t>
      </w:r>
      <w:r w:rsidR="00B7454A">
        <w:rPr>
          <w:rFonts w:cs="Arial"/>
          <w:lang w:val="en"/>
        </w:rPr>
        <w:t xml:space="preserve"> </w:t>
      </w:r>
      <w:r w:rsidRPr="00441F00">
        <w:rPr>
          <w:rFonts w:cs="Arial"/>
          <w:lang w:val="en"/>
        </w:rPr>
        <w:t>Entertainment</w:t>
      </w:r>
      <w:r w:rsidR="00B7454A">
        <w:rPr>
          <w:rFonts w:cs="Arial"/>
          <w:lang w:val="en"/>
        </w:rPr>
        <w:t xml:space="preserve"> </w:t>
      </w:r>
      <w:r w:rsidRPr="00441F00">
        <w:rPr>
          <w:rFonts w:cs="Arial"/>
          <w:lang w:val="en"/>
        </w:rPr>
        <w:t>Co.</w:t>
      </w:r>
      <w:r w:rsidR="00B7454A">
        <w:rPr>
          <w:rFonts w:cs="Arial"/>
          <w:lang w:val="en"/>
        </w:rPr>
        <w:t xml:space="preserve"> </w:t>
      </w:r>
      <w:r w:rsidRPr="00441F00">
        <w:rPr>
          <w:rFonts w:cs="Arial"/>
          <w:lang w:val="en"/>
        </w:rPr>
        <w:t>and</w:t>
      </w:r>
      <w:r w:rsidR="00B7454A">
        <w:rPr>
          <w:rFonts w:cs="Arial"/>
          <w:lang w:val="en"/>
        </w:rPr>
        <w:t xml:space="preserve"> </w:t>
      </w:r>
      <w:r w:rsidRPr="00441F00">
        <w:rPr>
          <w:rFonts w:cs="Arial"/>
          <w:lang w:val="en"/>
        </w:rPr>
        <w:t>Fairfax</w:t>
      </w:r>
      <w:r w:rsidR="00B7454A">
        <w:rPr>
          <w:rFonts w:cs="Arial"/>
          <w:lang w:val="en"/>
        </w:rPr>
        <w:t xml:space="preserve"> </w:t>
      </w:r>
      <w:r w:rsidRPr="00441F00">
        <w:rPr>
          <w:rFonts w:cs="Arial"/>
          <w:lang w:val="en"/>
        </w:rPr>
        <w:t>Media.</w:t>
      </w:r>
      <w:r w:rsidR="00B7454A">
        <w:rPr>
          <w:rFonts w:cs="Arial"/>
          <w:lang w:val="en"/>
        </w:rPr>
        <w:t xml:space="preserve"> </w:t>
      </w:r>
      <w:r w:rsidRPr="00441F00">
        <w:rPr>
          <w:rFonts w:cs="Arial"/>
        </w:rPr>
        <w:t>Stan</w:t>
      </w:r>
      <w:r w:rsidR="00B7454A">
        <w:rPr>
          <w:rFonts w:cs="Arial"/>
        </w:rPr>
        <w:t xml:space="preserve"> </w:t>
      </w:r>
      <w:r w:rsidRPr="00441F00">
        <w:rPr>
          <w:rFonts w:cs="Arial"/>
        </w:rPr>
        <w:t>produces</w:t>
      </w:r>
      <w:r w:rsidR="00B7454A">
        <w:rPr>
          <w:rFonts w:cs="Arial"/>
        </w:rPr>
        <w:t xml:space="preserve"> </w:t>
      </w:r>
      <w:r w:rsidRPr="00441F00">
        <w:rPr>
          <w:rFonts w:cs="Arial"/>
        </w:rPr>
        <w:t>some</w:t>
      </w:r>
      <w:r w:rsidR="00B7454A">
        <w:rPr>
          <w:rFonts w:cs="Arial"/>
        </w:rPr>
        <w:t xml:space="preserve"> </w:t>
      </w:r>
      <w:r w:rsidRPr="00441F00">
        <w:rPr>
          <w:rFonts w:cs="Arial"/>
        </w:rPr>
        <w:t>limited</w:t>
      </w:r>
      <w:r w:rsidR="00B7454A">
        <w:rPr>
          <w:rFonts w:cs="Arial"/>
        </w:rPr>
        <w:t xml:space="preserve"> </w:t>
      </w:r>
      <w:r w:rsidRPr="00441F00">
        <w:rPr>
          <w:rFonts w:cs="Arial"/>
        </w:rPr>
        <w:t>original</w:t>
      </w:r>
      <w:r w:rsidR="00B7454A">
        <w:rPr>
          <w:rFonts w:cs="Arial"/>
        </w:rPr>
        <w:t xml:space="preserve"> </w:t>
      </w:r>
      <w:r w:rsidRPr="00441F00">
        <w:rPr>
          <w:rFonts w:cs="Arial"/>
        </w:rPr>
        <w:t>content</w:t>
      </w:r>
      <w:r w:rsidR="00B7454A">
        <w:rPr>
          <w:rFonts w:cs="Arial"/>
        </w:rPr>
        <w:t xml:space="preserve"> </w:t>
      </w:r>
      <w:r w:rsidRPr="00441F00">
        <w:rPr>
          <w:rFonts w:cs="Arial"/>
        </w:rPr>
        <w:t>but</w:t>
      </w:r>
      <w:r w:rsidR="00B7454A">
        <w:rPr>
          <w:rFonts w:cs="Arial"/>
        </w:rPr>
        <w:t xml:space="preserve"> </w:t>
      </w:r>
      <w:r w:rsidRPr="00441F00">
        <w:rPr>
          <w:rFonts w:cs="Arial"/>
        </w:rPr>
        <w:t>most</w:t>
      </w:r>
      <w:r w:rsidR="00B7454A">
        <w:rPr>
          <w:rFonts w:cs="Arial"/>
        </w:rPr>
        <w:t xml:space="preserve"> </w:t>
      </w:r>
      <w:r w:rsidRPr="00441F00">
        <w:rPr>
          <w:rFonts w:cs="Arial"/>
        </w:rPr>
        <w:t>of</w:t>
      </w:r>
      <w:r w:rsidR="00B7454A">
        <w:rPr>
          <w:rFonts w:cs="Arial"/>
        </w:rPr>
        <w:t xml:space="preserve"> </w:t>
      </w:r>
      <w:r w:rsidRPr="00441F00">
        <w:rPr>
          <w:rFonts w:cs="Arial"/>
        </w:rPr>
        <w:t>its</w:t>
      </w:r>
      <w:r w:rsidR="00B7454A">
        <w:rPr>
          <w:rFonts w:cs="Arial"/>
        </w:rPr>
        <w:t xml:space="preserve"> </w:t>
      </w:r>
      <w:r w:rsidRPr="00441F00">
        <w:rPr>
          <w:rFonts w:cs="Arial"/>
        </w:rPr>
        <w:lastRenderedPageBreak/>
        <w:t>content</w:t>
      </w:r>
      <w:r w:rsidR="00B7454A">
        <w:rPr>
          <w:rFonts w:cs="Arial"/>
        </w:rPr>
        <w:t xml:space="preserve"> </w:t>
      </w:r>
      <w:r w:rsidRPr="00441F00">
        <w:rPr>
          <w:rFonts w:cs="Arial"/>
        </w:rPr>
        <w:t>is</w:t>
      </w:r>
      <w:r w:rsidR="00B7454A">
        <w:rPr>
          <w:rFonts w:cs="Arial"/>
        </w:rPr>
        <w:t xml:space="preserve"> </w:t>
      </w:r>
      <w:r w:rsidRPr="00441F00">
        <w:rPr>
          <w:rFonts w:cs="Arial"/>
        </w:rPr>
        <w:t>sourced</w:t>
      </w:r>
      <w:r w:rsidR="00B7454A">
        <w:rPr>
          <w:rFonts w:cs="Arial"/>
        </w:rPr>
        <w:t xml:space="preserve"> </w:t>
      </w:r>
      <w:r w:rsidRPr="00441F00">
        <w:rPr>
          <w:rFonts w:cs="Arial"/>
        </w:rPr>
        <w:t>from</w:t>
      </w:r>
      <w:r w:rsidR="00B7454A">
        <w:rPr>
          <w:rFonts w:cs="Arial"/>
        </w:rPr>
        <w:t xml:space="preserve"> </w:t>
      </w:r>
      <w:r w:rsidRPr="00441F00">
        <w:rPr>
          <w:rFonts w:cs="Arial"/>
        </w:rPr>
        <w:t>others.</w:t>
      </w:r>
      <w:r w:rsidR="00B7454A">
        <w:rPr>
          <w:rFonts w:cs="Arial"/>
        </w:rPr>
        <w:t xml:space="preserve"> </w:t>
      </w:r>
      <w:r w:rsidRPr="00441F00">
        <w:rPr>
          <w:rFonts w:cs="Arial"/>
        </w:rPr>
        <w:t>Subscriptions</w:t>
      </w:r>
      <w:r w:rsidR="00B7454A">
        <w:rPr>
          <w:rFonts w:cs="Arial"/>
        </w:rPr>
        <w:t xml:space="preserve"> </w:t>
      </w:r>
      <w:r w:rsidRPr="00441F00">
        <w:rPr>
          <w:rFonts w:cs="Arial"/>
        </w:rPr>
        <w:t>are</w:t>
      </w:r>
      <w:r w:rsidR="00B7454A">
        <w:rPr>
          <w:rFonts w:cs="Arial"/>
        </w:rPr>
        <w:t xml:space="preserve"> </w:t>
      </w:r>
      <w:r w:rsidRPr="00441F00">
        <w:rPr>
          <w:rFonts w:cs="Arial"/>
        </w:rPr>
        <w:t>based</w:t>
      </w:r>
      <w:r w:rsidR="00B7454A">
        <w:rPr>
          <w:rFonts w:cs="Arial"/>
        </w:rPr>
        <w:t xml:space="preserve"> </w:t>
      </w:r>
      <w:r w:rsidRPr="00441F00">
        <w:rPr>
          <w:rFonts w:cs="Arial"/>
        </w:rPr>
        <w:t>on</w:t>
      </w:r>
      <w:r w:rsidR="00B7454A">
        <w:rPr>
          <w:rFonts w:cs="Arial"/>
        </w:rPr>
        <w:t xml:space="preserve"> </w:t>
      </w:r>
      <w:r w:rsidRPr="00441F00">
        <w:rPr>
          <w:rFonts w:cs="Arial"/>
        </w:rPr>
        <w:t>a</w:t>
      </w:r>
      <w:r w:rsidR="00B7454A">
        <w:rPr>
          <w:rFonts w:cs="Arial"/>
        </w:rPr>
        <w:t xml:space="preserve"> </w:t>
      </w:r>
      <w:r w:rsidR="00CB2B49" w:rsidRPr="00441F00">
        <w:rPr>
          <w:rFonts w:cs="Arial"/>
        </w:rPr>
        <w:t>30</w:t>
      </w:r>
      <w:r w:rsidR="00CB2B49">
        <w:rPr>
          <w:rFonts w:cs="Arial"/>
        </w:rPr>
        <w:t>-</w:t>
      </w:r>
      <w:r w:rsidRPr="00441F00">
        <w:rPr>
          <w:rFonts w:cs="Arial"/>
        </w:rPr>
        <w:t>day</w:t>
      </w:r>
      <w:r w:rsidR="00B7454A">
        <w:rPr>
          <w:rFonts w:cs="Arial"/>
        </w:rPr>
        <w:t xml:space="preserve"> </w:t>
      </w:r>
      <w:r w:rsidRPr="00441F00">
        <w:rPr>
          <w:rFonts w:cs="Arial"/>
        </w:rPr>
        <w:t>cycle</w:t>
      </w:r>
      <w:r w:rsidR="00B7454A">
        <w:rPr>
          <w:rFonts w:cs="Arial"/>
        </w:rPr>
        <w:t xml:space="preserve"> </w:t>
      </w:r>
      <w:r w:rsidRPr="00441F00">
        <w:rPr>
          <w:rFonts w:cs="Arial"/>
        </w:rPr>
        <w:t>and</w:t>
      </w:r>
      <w:r w:rsidR="00B7454A">
        <w:rPr>
          <w:rFonts w:cs="Arial"/>
        </w:rPr>
        <w:t xml:space="preserve"> </w:t>
      </w:r>
      <w:r w:rsidRPr="00441F00">
        <w:rPr>
          <w:rFonts w:cs="Arial"/>
        </w:rPr>
        <w:t>can</w:t>
      </w:r>
      <w:r w:rsidR="00B7454A">
        <w:rPr>
          <w:rFonts w:cs="Arial"/>
        </w:rPr>
        <w:t xml:space="preserve"> </w:t>
      </w:r>
      <w:r w:rsidRPr="00441F00">
        <w:rPr>
          <w:rFonts w:cs="Arial"/>
        </w:rPr>
        <w:t>be</w:t>
      </w:r>
      <w:r w:rsidR="00B7454A">
        <w:rPr>
          <w:rFonts w:cs="Arial"/>
        </w:rPr>
        <w:t xml:space="preserve"> </w:t>
      </w:r>
      <w:r w:rsidRPr="00441F00">
        <w:rPr>
          <w:rFonts w:cs="Arial"/>
        </w:rPr>
        <w:t>cancelled</w:t>
      </w:r>
      <w:r w:rsidR="00B7454A">
        <w:rPr>
          <w:rFonts w:cs="Arial"/>
        </w:rPr>
        <w:t xml:space="preserve"> </w:t>
      </w:r>
      <w:r w:rsidRPr="00441F00">
        <w:rPr>
          <w:rFonts w:cs="Arial"/>
        </w:rPr>
        <w:t>at</w:t>
      </w:r>
      <w:r w:rsidR="00B7454A">
        <w:rPr>
          <w:rFonts w:cs="Arial"/>
        </w:rPr>
        <w:t xml:space="preserve"> </w:t>
      </w:r>
      <w:r w:rsidRPr="00441F00">
        <w:rPr>
          <w:rFonts w:cs="Arial"/>
        </w:rPr>
        <w:t>any</w:t>
      </w:r>
      <w:r w:rsidR="00B7454A">
        <w:rPr>
          <w:rFonts w:cs="Arial"/>
        </w:rPr>
        <w:t xml:space="preserve"> </w:t>
      </w:r>
      <w:r w:rsidRPr="00441F00">
        <w:rPr>
          <w:rFonts w:cs="Arial"/>
        </w:rPr>
        <w:t>time.</w:t>
      </w:r>
      <w:r w:rsidR="00B7454A">
        <w:rPr>
          <w:rFonts w:cs="Arial"/>
        </w:rPr>
        <w:t xml:space="preserve"> </w:t>
      </w:r>
      <w:r w:rsidRPr="00441F00">
        <w:rPr>
          <w:rFonts w:cs="Arial"/>
        </w:rPr>
        <w:t>Stan</w:t>
      </w:r>
      <w:r w:rsidR="00B7454A">
        <w:rPr>
          <w:rFonts w:cs="Arial"/>
        </w:rPr>
        <w:t xml:space="preserve"> </w:t>
      </w:r>
      <w:r w:rsidRPr="00441F00">
        <w:rPr>
          <w:rFonts w:cs="Arial"/>
        </w:rPr>
        <w:t>allows</w:t>
      </w:r>
      <w:r w:rsidR="00B7454A">
        <w:rPr>
          <w:rFonts w:cs="Arial"/>
        </w:rPr>
        <w:t xml:space="preserve"> </w:t>
      </w:r>
      <w:r w:rsidRPr="00441F00">
        <w:rPr>
          <w:rFonts w:cs="Arial"/>
        </w:rPr>
        <w:t>you</w:t>
      </w:r>
      <w:r w:rsidR="00B7454A">
        <w:rPr>
          <w:rFonts w:cs="Arial"/>
        </w:rPr>
        <w:t xml:space="preserve"> </w:t>
      </w:r>
      <w:r w:rsidRPr="00441F00">
        <w:rPr>
          <w:rFonts w:cs="Arial"/>
        </w:rPr>
        <w:t>to</w:t>
      </w:r>
      <w:r w:rsidR="00B7454A">
        <w:rPr>
          <w:rFonts w:cs="Arial"/>
        </w:rPr>
        <w:t xml:space="preserve"> </w:t>
      </w:r>
      <w:r w:rsidRPr="00441F00">
        <w:rPr>
          <w:rFonts w:cs="Arial"/>
        </w:rPr>
        <w:t>play</w:t>
      </w:r>
      <w:r w:rsidR="00B7454A">
        <w:rPr>
          <w:rFonts w:cs="Arial"/>
        </w:rPr>
        <w:t xml:space="preserve"> </w:t>
      </w:r>
      <w:r w:rsidRPr="00441F00">
        <w:rPr>
          <w:rFonts w:cs="Arial"/>
        </w:rPr>
        <w:t>up</w:t>
      </w:r>
      <w:r w:rsidR="00B7454A">
        <w:rPr>
          <w:rFonts w:cs="Arial"/>
        </w:rPr>
        <w:t xml:space="preserve"> </w:t>
      </w:r>
      <w:r w:rsidRPr="00441F00">
        <w:rPr>
          <w:rFonts w:cs="Arial"/>
        </w:rPr>
        <w:t>to</w:t>
      </w:r>
      <w:r w:rsidR="00B7454A">
        <w:rPr>
          <w:rFonts w:cs="Arial"/>
        </w:rPr>
        <w:t xml:space="preserve"> </w:t>
      </w:r>
      <w:r w:rsidRPr="00441F00">
        <w:rPr>
          <w:rFonts w:cs="Arial"/>
        </w:rPr>
        <w:t>three</w:t>
      </w:r>
      <w:r w:rsidR="00B7454A">
        <w:rPr>
          <w:rFonts w:cs="Arial"/>
        </w:rPr>
        <w:t xml:space="preserve"> </w:t>
      </w:r>
      <w:r w:rsidRPr="00441F00">
        <w:rPr>
          <w:rFonts w:cs="Arial"/>
        </w:rPr>
        <w:t>videos</w:t>
      </w:r>
      <w:r w:rsidR="00B7454A">
        <w:rPr>
          <w:rFonts w:cs="Arial"/>
        </w:rPr>
        <w:t xml:space="preserve"> </w:t>
      </w:r>
      <w:r w:rsidRPr="00441F00">
        <w:rPr>
          <w:rFonts w:cs="Arial"/>
        </w:rPr>
        <w:t>on</w:t>
      </w:r>
      <w:r w:rsidR="00B7454A">
        <w:rPr>
          <w:rFonts w:cs="Arial"/>
        </w:rPr>
        <w:t xml:space="preserve"> </w:t>
      </w:r>
      <w:r w:rsidRPr="00441F00">
        <w:rPr>
          <w:rFonts w:cs="Arial"/>
        </w:rPr>
        <w:t>different</w:t>
      </w:r>
      <w:r w:rsidR="00B7454A">
        <w:rPr>
          <w:rFonts w:cs="Arial"/>
        </w:rPr>
        <w:t xml:space="preserve"> </w:t>
      </w:r>
      <w:r w:rsidRPr="00441F00">
        <w:rPr>
          <w:rFonts w:cs="Arial"/>
        </w:rPr>
        <w:t>devices</w:t>
      </w:r>
      <w:r w:rsidR="00B7454A">
        <w:rPr>
          <w:rFonts w:cs="Arial"/>
        </w:rPr>
        <w:t xml:space="preserve"> </w:t>
      </w:r>
      <w:r w:rsidRPr="00441F00">
        <w:rPr>
          <w:rFonts w:cs="Arial"/>
        </w:rPr>
        <w:t>at</w:t>
      </w:r>
      <w:r w:rsidR="00B7454A">
        <w:rPr>
          <w:rFonts w:cs="Arial"/>
        </w:rPr>
        <w:t xml:space="preserve"> </w:t>
      </w:r>
      <w:r w:rsidRPr="00441F00">
        <w:rPr>
          <w:rFonts w:cs="Arial"/>
        </w:rPr>
        <w:t>the</w:t>
      </w:r>
      <w:r w:rsidR="00B7454A">
        <w:rPr>
          <w:rFonts w:cs="Arial"/>
        </w:rPr>
        <w:t xml:space="preserve"> </w:t>
      </w:r>
      <w:r w:rsidRPr="00441F00">
        <w:rPr>
          <w:rFonts w:cs="Arial"/>
        </w:rPr>
        <w:t>same</w:t>
      </w:r>
      <w:r w:rsidR="00B7454A">
        <w:rPr>
          <w:rFonts w:cs="Arial"/>
        </w:rPr>
        <w:t xml:space="preserve"> </w:t>
      </w:r>
      <w:r w:rsidRPr="00441F00">
        <w:rPr>
          <w:rFonts w:cs="Arial"/>
        </w:rPr>
        <w:t>time.</w:t>
      </w:r>
      <w:r w:rsidR="005C1B84">
        <w:rPr>
          <w:rFonts w:cs="Arial"/>
        </w:rPr>
        <w:t xml:space="preserve"> </w:t>
      </w:r>
      <w:r>
        <w:rPr>
          <w:rFonts w:cs="Arial"/>
        </w:rPr>
        <w:t>Stan</w:t>
      </w:r>
      <w:r w:rsidR="00B7454A">
        <w:rPr>
          <w:rFonts w:cs="Arial"/>
        </w:rPr>
        <w:t xml:space="preserve"> </w:t>
      </w:r>
      <w:r>
        <w:rPr>
          <w:rFonts w:cs="Arial"/>
        </w:rPr>
        <w:t>can</w:t>
      </w:r>
      <w:r w:rsidR="00B7454A">
        <w:rPr>
          <w:rFonts w:cs="Arial"/>
        </w:rPr>
        <w:t xml:space="preserve"> </w:t>
      </w:r>
      <w:r>
        <w:rPr>
          <w:rFonts w:cs="Arial"/>
        </w:rPr>
        <w:t>be</w:t>
      </w:r>
      <w:r w:rsidR="00B7454A">
        <w:rPr>
          <w:rFonts w:cs="Arial"/>
        </w:rPr>
        <w:t xml:space="preserve"> </w:t>
      </w:r>
      <w:r>
        <w:rPr>
          <w:rFonts w:cs="Arial"/>
        </w:rPr>
        <w:t>watched</w:t>
      </w:r>
      <w:r w:rsidR="00B7454A">
        <w:rPr>
          <w:rFonts w:cs="Arial"/>
        </w:rPr>
        <w:t xml:space="preserve"> </w:t>
      </w:r>
      <w:r>
        <w:rPr>
          <w:rFonts w:cs="Arial"/>
        </w:rPr>
        <w:t>on</w:t>
      </w:r>
      <w:r w:rsidR="00B7454A">
        <w:rPr>
          <w:rFonts w:cs="Arial"/>
        </w:rPr>
        <w:t xml:space="preserve"> </w:t>
      </w:r>
      <w:r w:rsidRPr="00441F00">
        <w:rPr>
          <w:rFonts w:cs="Arial"/>
        </w:rPr>
        <w:t>a</w:t>
      </w:r>
      <w:r w:rsidR="00B7454A">
        <w:rPr>
          <w:rFonts w:cs="Arial"/>
        </w:rPr>
        <w:t xml:space="preserve"> </w:t>
      </w:r>
      <w:r w:rsidRPr="00441F00">
        <w:rPr>
          <w:rFonts w:cs="Arial"/>
        </w:rPr>
        <w:t>device</w:t>
      </w:r>
      <w:r w:rsidR="00B7454A">
        <w:rPr>
          <w:rFonts w:cs="Arial"/>
        </w:rPr>
        <w:t xml:space="preserve"> </w:t>
      </w:r>
      <w:r w:rsidRPr="00441F00">
        <w:rPr>
          <w:rFonts w:cs="Arial"/>
        </w:rPr>
        <w:t>that</w:t>
      </w:r>
      <w:r w:rsidR="00B7454A">
        <w:rPr>
          <w:rFonts w:cs="Arial"/>
        </w:rPr>
        <w:t xml:space="preserve"> </w:t>
      </w:r>
      <w:r w:rsidRPr="00441F00">
        <w:rPr>
          <w:rFonts w:cs="Arial"/>
        </w:rPr>
        <w:t>is</w:t>
      </w:r>
      <w:r w:rsidR="00B7454A">
        <w:rPr>
          <w:rFonts w:cs="Arial"/>
        </w:rPr>
        <w:t xml:space="preserve"> </w:t>
      </w:r>
      <w:r w:rsidRPr="00441F00">
        <w:rPr>
          <w:rFonts w:cs="Arial"/>
        </w:rPr>
        <w:t>connected</w:t>
      </w:r>
      <w:r w:rsidR="00B7454A">
        <w:rPr>
          <w:rFonts w:cs="Arial"/>
        </w:rPr>
        <w:t xml:space="preserve"> </w:t>
      </w:r>
      <w:r w:rsidRPr="00441F00">
        <w:rPr>
          <w:rFonts w:cs="Arial"/>
        </w:rPr>
        <w:t>to</w:t>
      </w:r>
      <w:r w:rsidR="00B7454A">
        <w:rPr>
          <w:rFonts w:cs="Arial"/>
        </w:rPr>
        <w:t xml:space="preserve"> </w:t>
      </w:r>
      <w:r w:rsidRPr="00441F00">
        <w:rPr>
          <w:rFonts w:cs="Arial"/>
        </w:rPr>
        <w:t>the</w:t>
      </w:r>
      <w:r w:rsidR="00B7454A">
        <w:rPr>
          <w:rFonts w:cs="Arial"/>
        </w:rPr>
        <w:t xml:space="preserve"> </w:t>
      </w:r>
      <w:r>
        <w:rPr>
          <w:rFonts w:cs="Arial"/>
        </w:rPr>
        <w:t>i</w:t>
      </w:r>
      <w:r w:rsidRPr="00441F00">
        <w:rPr>
          <w:rFonts w:cs="Arial"/>
        </w:rPr>
        <w:t>nternet</w:t>
      </w:r>
      <w:r w:rsidR="00B7454A">
        <w:rPr>
          <w:rFonts w:cs="Arial"/>
        </w:rPr>
        <w:t xml:space="preserve"> </w:t>
      </w:r>
      <w:r w:rsidRPr="00441F00">
        <w:rPr>
          <w:rFonts w:cs="Arial"/>
        </w:rPr>
        <w:t>and</w:t>
      </w:r>
      <w:r w:rsidR="00B7454A">
        <w:rPr>
          <w:rFonts w:cs="Arial"/>
        </w:rPr>
        <w:t xml:space="preserve"> </w:t>
      </w:r>
      <w:r w:rsidRPr="00441F00">
        <w:rPr>
          <w:rFonts w:cs="Arial"/>
        </w:rPr>
        <w:t>capable</w:t>
      </w:r>
      <w:r w:rsidR="00B7454A">
        <w:rPr>
          <w:rFonts w:cs="Arial"/>
        </w:rPr>
        <w:t xml:space="preserve"> </w:t>
      </w:r>
      <w:r w:rsidRPr="00441F00">
        <w:rPr>
          <w:rFonts w:cs="Arial"/>
        </w:rPr>
        <w:t>of</w:t>
      </w:r>
      <w:r w:rsidR="00B7454A">
        <w:rPr>
          <w:rFonts w:cs="Arial"/>
        </w:rPr>
        <w:t xml:space="preserve"> </w:t>
      </w:r>
      <w:r w:rsidRPr="00441F00">
        <w:rPr>
          <w:rFonts w:cs="Arial"/>
        </w:rPr>
        <w:t>running</w:t>
      </w:r>
      <w:r w:rsidR="00B7454A">
        <w:rPr>
          <w:rFonts w:cs="Arial"/>
        </w:rPr>
        <w:t xml:space="preserve"> </w:t>
      </w:r>
      <w:r w:rsidRPr="00441F00">
        <w:rPr>
          <w:rFonts w:cs="Arial"/>
        </w:rPr>
        <w:t>a</w:t>
      </w:r>
      <w:r w:rsidR="00B7454A">
        <w:rPr>
          <w:rFonts w:cs="Arial"/>
        </w:rPr>
        <w:t xml:space="preserve"> </w:t>
      </w:r>
      <w:r w:rsidRPr="00441F00">
        <w:rPr>
          <w:rFonts w:cs="Arial"/>
        </w:rPr>
        <w:t>web</w:t>
      </w:r>
      <w:r w:rsidR="00B7454A">
        <w:rPr>
          <w:rFonts w:cs="Arial"/>
        </w:rPr>
        <w:t xml:space="preserve"> </w:t>
      </w:r>
      <w:r w:rsidRPr="00441F00">
        <w:rPr>
          <w:rFonts w:cs="Arial"/>
        </w:rPr>
        <w:t>browser</w:t>
      </w:r>
      <w:r w:rsidR="00B7454A">
        <w:rPr>
          <w:rFonts w:cs="Arial"/>
        </w:rPr>
        <w:t xml:space="preserve"> </w:t>
      </w:r>
      <w:r w:rsidRPr="00441F00">
        <w:rPr>
          <w:rFonts w:cs="Arial"/>
        </w:rPr>
        <w:t>or</w:t>
      </w:r>
      <w:r w:rsidR="00B7454A">
        <w:rPr>
          <w:rFonts w:cs="Arial"/>
        </w:rPr>
        <w:t xml:space="preserve"> </w:t>
      </w:r>
      <w:r w:rsidRPr="00441F00">
        <w:rPr>
          <w:rFonts w:cs="Arial"/>
        </w:rPr>
        <w:t>a</w:t>
      </w:r>
      <w:r w:rsidR="00B7454A">
        <w:rPr>
          <w:rFonts w:cs="Arial"/>
        </w:rPr>
        <w:t xml:space="preserve"> </w:t>
      </w:r>
      <w:r w:rsidRPr="00441F00">
        <w:rPr>
          <w:rFonts w:cs="Arial"/>
        </w:rPr>
        <w:t>Stan</w:t>
      </w:r>
      <w:r w:rsidR="00B7454A">
        <w:rPr>
          <w:rFonts w:cs="Arial"/>
        </w:rPr>
        <w:t xml:space="preserve"> </w:t>
      </w:r>
      <w:r w:rsidRPr="00441F00">
        <w:rPr>
          <w:rFonts w:cs="Arial"/>
        </w:rPr>
        <w:t>app.</w:t>
      </w:r>
      <w:r w:rsidR="00B7454A">
        <w:rPr>
          <w:rFonts w:cs="Arial"/>
        </w:rPr>
        <w:t xml:space="preserve"> </w:t>
      </w:r>
      <w:r w:rsidRPr="00441F00">
        <w:rPr>
          <w:rFonts w:cs="Arial"/>
        </w:rPr>
        <w:t>Devices</w:t>
      </w:r>
      <w:r w:rsidR="00B7454A">
        <w:rPr>
          <w:rFonts w:cs="Arial"/>
        </w:rPr>
        <w:t xml:space="preserve"> </w:t>
      </w:r>
      <w:r w:rsidRPr="00441F00">
        <w:rPr>
          <w:rFonts w:cs="Arial"/>
        </w:rPr>
        <w:t>can</w:t>
      </w:r>
      <w:r w:rsidR="00B7454A">
        <w:rPr>
          <w:rFonts w:cs="Arial"/>
        </w:rPr>
        <w:t xml:space="preserve"> </w:t>
      </w:r>
      <w:r w:rsidRPr="00441F00">
        <w:rPr>
          <w:rFonts w:cs="Arial"/>
        </w:rPr>
        <w:t>include</w:t>
      </w:r>
      <w:r w:rsidR="00B7454A">
        <w:rPr>
          <w:rFonts w:cs="Arial"/>
        </w:rPr>
        <w:t xml:space="preserve"> </w:t>
      </w:r>
      <w:r>
        <w:rPr>
          <w:rFonts w:cs="Arial"/>
        </w:rPr>
        <w:t>s</w:t>
      </w:r>
      <w:r w:rsidRPr="00441F00">
        <w:t>mart</w:t>
      </w:r>
      <w:r w:rsidR="00B7454A">
        <w:t xml:space="preserve"> </w:t>
      </w:r>
      <w:r w:rsidRPr="00441F00">
        <w:t>TV</w:t>
      </w:r>
      <w:r w:rsidR="00043BE6">
        <w:t>s</w:t>
      </w:r>
      <w:r>
        <w:t>;</w:t>
      </w:r>
      <w:r w:rsidR="00B7454A">
        <w:t xml:space="preserve"> </w:t>
      </w:r>
      <w:proofErr w:type="spellStart"/>
      <w:r>
        <w:t>b</w:t>
      </w:r>
      <w:r w:rsidRPr="00441F00">
        <w:t>lu-ray</w:t>
      </w:r>
      <w:proofErr w:type="spellEnd"/>
      <w:r w:rsidR="00B7454A">
        <w:t xml:space="preserve"> </w:t>
      </w:r>
      <w:r w:rsidRPr="00441F00">
        <w:t>player</w:t>
      </w:r>
      <w:r w:rsidR="00043BE6">
        <w:t>s</w:t>
      </w:r>
      <w:r>
        <w:t>;</w:t>
      </w:r>
      <w:r w:rsidR="00B7454A">
        <w:t xml:space="preserve"> </w:t>
      </w:r>
      <w:r>
        <w:t>g</w:t>
      </w:r>
      <w:r w:rsidRPr="00441F00">
        <w:t>ame</w:t>
      </w:r>
      <w:r w:rsidR="00B7454A">
        <w:t xml:space="preserve"> </w:t>
      </w:r>
      <w:r w:rsidRPr="00441F00">
        <w:t>console</w:t>
      </w:r>
      <w:r w:rsidR="00043BE6">
        <w:t>s</w:t>
      </w:r>
      <w:r>
        <w:t>;</w:t>
      </w:r>
      <w:r w:rsidR="00B7454A">
        <w:t xml:space="preserve"> </w:t>
      </w:r>
      <w:r>
        <w:t>s</w:t>
      </w:r>
      <w:r w:rsidRPr="00441F00">
        <w:t>treaming</w:t>
      </w:r>
      <w:r w:rsidR="00B7454A">
        <w:t xml:space="preserve"> </w:t>
      </w:r>
      <w:r w:rsidRPr="00441F00">
        <w:t>media</w:t>
      </w:r>
      <w:r w:rsidR="00B7454A">
        <w:t xml:space="preserve"> </w:t>
      </w:r>
      <w:r w:rsidRPr="00441F00">
        <w:t>player</w:t>
      </w:r>
      <w:r w:rsidR="00043BE6">
        <w:t>s</w:t>
      </w:r>
      <w:r>
        <w:t>;</w:t>
      </w:r>
      <w:r w:rsidR="00B7454A">
        <w:t xml:space="preserve"> </w:t>
      </w:r>
      <w:r>
        <w:t>s</w:t>
      </w:r>
      <w:r w:rsidRPr="00441F00">
        <w:t>martphone</w:t>
      </w:r>
      <w:r w:rsidR="00043BE6">
        <w:t>s</w:t>
      </w:r>
      <w:r w:rsidR="00B7454A">
        <w:t xml:space="preserve"> </w:t>
      </w:r>
      <w:r w:rsidRPr="00441F00">
        <w:t>or</w:t>
      </w:r>
      <w:r w:rsidR="00B7454A">
        <w:t xml:space="preserve"> </w:t>
      </w:r>
      <w:r w:rsidRPr="00441F00">
        <w:t>tablet</w:t>
      </w:r>
      <w:r w:rsidR="00043BE6">
        <w:t>s</w:t>
      </w:r>
      <w:r>
        <w:t>;</w:t>
      </w:r>
      <w:r w:rsidR="00B7454A">
        <w:t xml:space="preserve"> </w:t>
      </w:r>
      <w:r w:rsidR="00043BE6">
        <w:t>and</w:t>
      </w:r>
      <w:r w:rsidR="00B7454A">
        <w:t xml:space="preserve"> </w:t>
      </w:r>
      <w:r>
        <w:t>d</w:t>
      </w:r>
      <w:r w:rsidRPr="00441F00">
        <w:t>esktop</w:t>
      </w:r>
      <w:r w:rsidR="00B7454A">
        <w:t xml:space="preserve"> </w:t>
      </w:r>
      <w:r w:rsidRPr="00441F00">
        <w:t>or</w:t>
      </w:r>
      <w:r w:rsidR="00B7454A">
        <w:t xml:space="preserve"> </w:t>
      </w:r>
      <w:r w:rsidRPr="00441F00">
        <w:t>laptop</w:t>
      </w:r>
      <w:r w:rsidR="00B7454A">
        <w:t xml:space="preserve"> </w:t>
      </w:r>
      <w:r w:rsidRPr="00441F00">
        <w:t>computer</w:t>
      </w:r>
      <w:r w:rsidR="00043BE6">
        <w:t>s</w:t>
      </w:r>
      <w:r>
        <w:t>.</w:t>
      </w:r>
    </w:p>
    <w:p w14:paraId="4C75EF3F" w14:textId="5D7EF68A" w:rsidR="00EC29C7" w:rsidRPr="00441F00" w:rsidRDefault="00EC29C7" w:rsidP="00D92420">
      <w:r w:rsidRPr="00441F00">
        <w:rPr>
          <w:rFonts w:cs="Arial"/>
        </w:rPr>
        <w:t>S</w:t>
      </w:r>
      <w:r>
        <w:rPr>
          <w:rFonts w:cs="Arial"/>
        </w:rPr>
        <w:t>tan</w:t>
      </w:r>
      <w:r w:rsidR="00B7454A">
        <w:rPr>
          <w:rFonts w:cs="Arial"/>
        </w:rPr>
        <w:t xml:space="preserve"> </w:t>
      </w:r>
      <w:r w:rsidRPr="00441F00">
        <w:rPr>
          <w:rFonts w:cs="Arial"/>
        </w:rPr>
        <w:t>launched</w:t>
      </w:r>
      <w:r w:rsidR="00B7454A">
        <w:rPr>
          <w:rFonts w:cs="Arial"/>
        </w:rPr>
        <w:t xml:space="preserve"> </w:t>
      </w:r>
      <w:r w:rsidRPr="00441F00">
        <w:rPr>
          <w:rFonts w:cs="Arial"/>
        </w:rPr>
        <w:t>without</w:t>
      </w:r>
      <w:r w:rsidR="00B7454A">
        <w:rPr>
          <w:rFonts w:cs="Arial"/>
        </w:rPr>
        <w:t xml:space="preserve"> </w:t>
      </w:r>
      <w:r w:rsidRPr="00441F00">
        <w:rPr>
          <w:rFonts w:cs="Arial"/>
        </w:rPr>
        <w:t>any</w:t>
      </w:r>
      <w:r w:rsidR="00B7454A">
        <w:rPr>
          <w:rFonts w:cs="Arial"/>
        </w:rPr>
        <w:t xml:space="preserve"> </w:t>
      </w:r>
      <w:r w:rsidRPr="00441F00">
        <w:rPr>
          <w:rFonts w:cs="Arial"/>
        </w:rPr>
        <w:t>accessibility</w:t>
      </w:r>
      <w:r w:rsidR="00B7454A">
        <w:rPr>
          <w:rFonts w:cs="Arial"/>
        </w:rPr>
        <w:t xml:space="preserve"> </w:t>
      </w:r>
      <w:r w:rsidRPr="00441F00">
        <w:rPr>
          <w:rFonts w:cs="Arial"/>
        </w:rPr>
        <w:t>features</w:t>
      </w:r>
      <w:r w:rsidR="00B7454A">
        <w:rPr>
          <w:rFonts w:cs="Arial"/>
        </w:rPr>
        <w:t xml:space="preserve"> </w:t>
      </w:r>
      <w:r w:rsidRPr="00441F00">
        <w:rPr>
          <w:rFonts w:cs="Arial"/>
        </w:rPr>
        <w:t>in</w:t>
      </w:r>
      <w:r w:rsidR="00B7454A">
        <w:rPr>
          <w:rFonts w:cs="Arial"/>
        </w:rPr>
        <w:t xml:space="preserve"> </w:t>
      </w:r>
      <w:r w:rsidRPr="00441F00">
        <w:rPr>
          <w:rFonts w:cs="Arial"/>
        </w:rPr>
        <w:t>place;</w:t>
      </w:r>
      <w:r w:rsidR="00B7454A">
        <w:rPr>
          <w:rFonts w:cs="Arial"/>
        </w:rPr>
        <w:t xml:space="preserve"> </w:t>
      </w:r>
      <w:r w:rsidRPr="00441F00">
        <w:rPr>
          <w:rFonts w:cs="Arial"/>
        </w:rPr>
        <w:t>however,</w:t>
      </w:r>
      <w:r w:rsidR="00B7454A">
        <w:rPr>
          <w:rFonts w:cs="Arial"/>
        </w:rPr>
        <w:t xml:space="preserve"> </w:t>
      </w:r>
      <w:r w:rsidRPr="00441F00">
        <w:rPr>
          <w:rFonts w:cs="Arial"/>
        </w:rPr>
        <w:t>closed</w:t>
      </w:r>
      <w:r w:rsidR="00B7454A">
        <w:rPr>
          <w:rFonts w:cs="Arial"/>
        </w:rPr>
        <w:t xml:space="preserve"> </w:t>
      </w:r>
      <w:r w:rsidRPr="00441F00">
        <w:rPr>
          <w:rFonts w:cs="Arial"/>
        </w:rPr>
        <w:t>captions</w:t>
      </w:r>
      <w:r w:rsidR="00B7454A">
        <w:rPr>
          <w:rFonts w:cs="Arial"/>
        </w:rPr>
        <w:t xml:space="preserve"> </w:t>
      </w:r>
      <w:r w:rsidRPr="00441F00">
        <w:rPr>
          <w:rFonts w:cs="Arial"/>
        </w:rPr>
        <w:t>became</w:t>
      </w:r>
      <w:r w:rsidR="00B7454A">
        <w:rPr>
          <w:rFonts w:cs="Arial"/>
        </w:rPr>
        <w:t xml:space="preserve"> </w:t>
      </w:r>
      <w:r w:rsidRPr="00441F00">
        <w:rPr>
          <w:rFonts w:cs="Arial"/>
        </w:rPr>
        <w:t>available</w:t>
      </w:r>
      <w:r w:rsidR="00B7454A">
        <w:rPr>
          <w:rFonts w:cs="Arial"/>
        </w:rPr>
        <w:t xml:space="preserve"> </w:t>
      </w:r>
      <w:r w:rsidRPr="00441F00">
        <w:rPr>
          <w:rFonts w:cs="Arial"/>
        </w:rPr>
        <w:t>on</w:t>
      </w:r>
      <w:r w:rsidR="00B7454A">
        <w:rPr>
          <w:rFonts w:cs="Arial"/>
        </w:rPr>
        <w:t xml:space="preserve"> </w:t>
      </w:r>
      <w:r w:rsidRPr="00441F00">
        <w:rPr>
          <w:rFonts w:cs="Arial"/>
        </w:rPr>
        <w:t>selected</w:t>
      </w:r>
      <w:r w:rsidR="00B7454A">
        <w:rPr>
          <w:rFonts w:cs="Arial"/>
        </w:rPr>
        <w:t xml:space="preserve"> </w:t>
      </w:r>
      <w:r w:rsidRPr="00441F00">
        <w:rPr>
          <w:rFonts w:cs="Arial"/>
        </w:rPr>
        <w:t>content</w:t>
      </w:r>
      <w:r w:rsidR="00B7454A">
        <w:rPr>
          <w:rFonts w:cs="Arial"/>
        </w:rPr>
        <w:t xml:space="preserve"> </w:t>
      </w:r>
      <w:r w:rsidRPr="00441F00">
        <w:rPr>
          <w:rFonts w:cs="Arial"/>
        </w:rPr>
        <w:t>in</w:t>
      </w:r>
      <w:r w:rsidR="00B7454A">
        <w:rPr>
          <w:rFonts w:cs="Arial"/>
        </w:rPr>
        <w:t xml:space="preserve"> </w:t>
      </w:r>
      <w:r w:rsidRPr="00441F00">
        <w:rPr>
          <w:rFonts w:cs="Arial"/>
        </w:rPr>
        <w:t>January</w:t>
      </w:r>
      <w:r w:rsidR="00B7454A">
        <w:rPr>
          <w:rFonts w:cs="Arial"/>
        </w:rPr>
        <w:t xml:space="preserve"> </w:t>
      </w:r>
      <w:r w:rsidRPr="00441F00">
        <w:rPr>
          <w:rFonts w:cs="Arial"/>
        </w:rPr>
        <w:t>2016</w:t>
      </w:r>
      <w:r w:rsidR="00B7454A">
        <w:rPr>
          <w:rFonts w:cs="Arial"/>
        </w:rPr>
        <w:t xml:space="preserve"> </w:t>
      </w:r>
      <w:r>
        <w:rPr>
          <w:rFonts w:cs="Arial"/>
          <w:noProof/>
        </w:rPr>
        <w:t>(Media</w:t>
      </w:r>
      <w:r w:rsidR="00B7454A">
        <w:rPr>
          <w:rFonts w:cs="Arial"/>
          <w:noProof/>
        </w:rPr>
        <w:t xml:space="preserve"> </w:t>
      </w:r>
      <w:r>
        <w:rPr>
          <w:rFonts w:cs="Arial"/>
          <w:noProof/>
        </w:rPr>
        <w:t>Access</w:t>
      </w:r>
      <w:r w:rsidR="00B7454A">
        <w:rPr>
          <w:rFonts w:cs="Arial"/>
          <w:noProof/>
        </w:rPr>
        <w:t xml:space="preserve"> </w:t>
      </w:r>
      <w:r>
        <w:rPr>
          <w:rFonts w:cs="Arial"/>
          <w:noProof/>
        </w:rPr>
        <w:t>Australia</w:t>
      </w:r>
      <w:r w:rsidR="00B7454A">
        <w:rPr>
          <w:rFonts w:cs="Arial"/>
          <w:noProof/>
        </w:rPr>
        <w:t xml:space="preserve"> </w:t>
      </w:r>
      <w:r>
        <w:rPr>
          <w:rFonts w:cs="Arial"/>
          <w:noProof/>
        </w:rPr>
        <w:t>2016)</w:t>
      </w:r>
      <w:r w:rsidRPr="00441F00">
        <w:rPr>
          <w:rFonts w:cs="Arial"/>
        </w:rPr>
        <w:t>.</w:t>
      </w:r>
      <w:r w:rsidR="00B7454A">
        <w:rPr>
          <w:rFonts w:cs="Arial"/>
        </w:rPr>
        <w:t xml:space="preserve"> </w:t>
      </w:r>
      <w:r w:rsidRPr="00441F00">
        <w:rPr>
          <w:rFonts w:cs="Arial"/>
        </w:rPr>
        <w:t>The</w:t>
      </w:r>
      <w:r w:rsidR="00B7454A">
        <w:rPr>
          <w:rFonts w:cs="Arial"/>
        </w:rPr>
        <w:t xml:space="preserve"> </w:t>
      </w:r>
      <w:r w:rsidRPr="00441F00">
        <w:rPr>
          <w:rFonts w:cs="Arial"/>
        </w:rPr>
        <w:t>introduction</w:t>
      </w:r>
      <w:r w:rsidR="00B7454A">
        <w:rPr>
          <w:rFonts w:cs="Arial"/>
        </w:rPr>
        <w:t xml:space="preserve"> </w:t>
      </w:r>
      <w:r w:rsidRPr="00441F00">
        <w:rPr>
          <w:rFonts w:cs="Arial"/>
        </w:rPr>
        <w:t>received</w:t>
      </w:r>
      <w:r w:rsidR="00B7454A">
        <w:rPr>
          <w:rFonts w:cs="Arial"/>
        </w:rPr>
        <w:t xml:space="preserve"> </w:t>
      </w:r>
      <w:r w:rsidRPr="00441F00">
        <w:rPr>
          <w:rFonts w:cs="Arial"/>
        </w:rPr>
        <w:t>little</w:t>
      </w:r>
      <w:r w:rsidR="00B7454A">
        <w:rPr>
          <w:rFonts w:cs="Arial"/>
        </w:rPr>
        <w:t xml:space="preserve"> </w:t>
      </w:r>
      <w:r w:rsidRPr="00441F00">
        <w:rPr>
          <w:rFonts w:cs="Arial"/>
        </w:rPr>
        <w:t>fanfare</w:t>
      </w:r>
      <w:r w:rsidR="00B7454A">
        <w:rPr>
          <w:rFonts w:cs="Arial"/>
        </w:rPr>
        <w:t xml:space="preserve"> </w:t>
      </w:r>
      <w:r w:rsidRPr="00441F00">
        <w:rPr>
          <w:rFonts w:cs="Arial"/>
        </w:rPr>
        <w:t>as</w:t>
      </w:r>
      <w:r w:rsidR="00B7454A">
        <w:rPr>
          <w:rFonts w:cs="Arial"/>
        </w:rPr>
        <w:t xml:space="preserve"> </w:t>
      </w:r>
      <w:r w:rsidRPr="00441F00">
        <w:rPr>
          <w:rFonts w:cs="Arial"/>
        </w:rPr>
        <w:t>no</w:t>
      </w:r>
      <w:r w:rsidR="00B7454A">
        <w:rPr>
          <w:rFonts w:cs="Arial"/>
        </w:rPr>
        <w:t xml:space="preserve"> </w:t>
      </w:r>
      <w:r w:rsidRPr="00441F00">
        <w:rPr>
          <w:rFonts w:cs="Arial"/>
        </w:rPr>
        <w:t>specific</w:t>
      </w:r>
      <w:r w:rsidR="00B7454A">
        <w:rPr>
          <w:rFonts w:cs="Arial"/>
        </w:rPr>
        <w:t xml:space="preserve"> </w:t>
      </w:r>
      <w:r w:rsidRPr="00441F00">
        <w:rPr>
          <w:rFonts w:cs="Arial"/>
        </w:rPr>
        <w:t>announcement</w:t>
      </w:r>
      <w:r w:rsidR="00B7454A">
        <w:rPr>
          <w:rFonts w:cs="Arial"/>
        </w:rPr>
        <w:t xml:space="preserve"> </w:t>
      </w:r>
      <w:r>
        <w:rPr>
          <w:rFonts w:cs="Arial"/>
        </w:rPr>
        <w:t>or</w:t>
      </w:r>
      <w:r w:rsidR="00B7454A">
        <w:rPr>
          <w:rFonts w:cs="Arial"/>
        </w:rPr>
        <w:t xml:space="preserve"> </w:t>
      </w:r>
      <w:r w:rsidRPr="00441F00">
        <w:rPr>
          <w:rFonts w:cs="Arial"/>
        </w:rPr>
        <w:t>notification</w:t>
      </w:r>
      <w:r w:rsidR="00B7454A">
        <w:rPr>
          <w:rFonts w:cs="Arial"/>
        </w:rPr>
        <w:t xml:space="preserve"> </w:t>
      </w:r>
      <w:r w:rsidRPr="00441F00">
        <w:rPr>
          <w:rFonts w:cs="Arial"/>
        </w:rPr>
        <w:t>was</w:t>
      </w:r>
      <w:r w:rsidR="00B7454A">
        <w:rPr>
          <w:rFonts w:cs="Arial"/>
        </w:rPr>
        <w:t xml:space="preserve"> </w:t>
      </w:r>
      <w:r w:rsidRPr="00441F00">
        <w:rPr>
          <w:rFonts w:cs="Arial"/>
        </w:rPr>
        <w:t>made.</w:t>
      </w:r>
      <w:r w:rsidR="00B7454A">
        <w:rPr>
          <w:rFonts w:cs="Arial"/>
        </w:rPr>
        <w:t xml:space="preserve"> </w:t>
      </w:r>
      <w:r w:rsidRPr="00441F00">
        <w:rPr>
          <w:rFonts w:cs="Arial"/>
        </w:rPr>
        <w:t>However,</w:t>
      </w:r>
      <w:r w:rsidR="00B7454A">
        <w:rPr>
          <w:rFonts w:cs="Arial"/>
        </w:rPr>
        <w:t xml:space="preserve"> </w:t>
      </w:r>
      <w:r w:rsidRPr="00441F00">
        <w:rPr>
          <w:rFonts w:cs="Arial"/>
        </w:rPr>
        <w:t>the</w:t>
      </w:r>
      <w:r w:rsidR="00B7454A">
        <w:rPr>
          <w:rFonts w:cs="Arial"/>
        </w:rPr>
        <w:t xml:space="preserve"> </w:t>
      </w:r>
      <w:r w:rsidRPr="00441F00">
        <w:rPr>
          <w:rFonts w:cs="Arial"/>
        </w:rPr>
        <w:t>issue</w:t>
      </w:r>
      <w:r w:rsidR="00B7454A">
        <w:rPr>
          <w:rFonts w:cs="Arial"/>
        </w:rPr>
        <w:t xml:space="preserve"> </w:t>
      </w:r>
      <w:r w:rsidRPr="00441F00">
        <w:rPr>
          <w:rFonts w:cs="Arial"/>
        </w:rPr>
        <w:t>of</w:t>
      </w:r>
      <w:r w:rsidR="00B7454A">
        <w:rPr>
          <w:rFonts w:cs="Arial"/>
        </w:rPr>
        <w:t xml:space="preserve"> </w:t>
      </w:r>
      <w:r w:rsidRPr="00441F00">
        <w:rPr>
          <w:rFonts w:cs="Arial"/>
        </w:rPr>
        <w:t>closed</w:t>
      </w:r>
      <w:r w:rsidR="00B7454A">
        <w:rPr>
          <w:rFonts w:cs="Arial"/>
        </w:rPr>
        <w:t xml:space="preserve"> </w:t>
      </w:r>
      <w:r w:rsidRPr="00441F00">
        <w:rPr>
          <w:rFonts w:cs="Arial"/>
        </w:rPr>
        <w:t>captions</w:t>
      </w:r>
      <w:r w:rsidR="00B7454A">
        <w:rPr>
          <w:rFonts w:cs="Arial"/>
        </w:rPr>
        <w:t xml:space="preserve"> </w:t>
      </w:r>
      <w:r w:rsidRPr="00441F00">
        <w:rPr>
          <w:rFonts w:cs="Arial"/>
        </w:rPr>
        <w:t>had</w:t>
      </w:r>
      <w:r w:rsidR="00B7454A">
        <w:rPr>
          <w:rFonts w:cs="Arial"/>
        </w:rPr>
        <w:t xml:space="preserve"> </w:t>
      </w:r>
      <w:r w:rsidRPr="00441F00">
        <w:rPr>
          <w:rFonts w:cs="Arial"/>
        </w:rPr>
        <w:t>been</w:t>
      </w:r>
      <w:r w:rsidR="00B7454A">
        <w:rPr>
          <w:rFonts w:cs="Arial"/>
        </w:rPr>
        <w:t xml:space="preserve"> </w:t>
      </w:r>
      <w:r w:rsidRPr="00441F00">
        <w:rPr>
          <w:rFonts w:cs="Arial"/>
        </w:rPr>
        <w:t>raised</w:t>
      </w:r>
      <w:r w:rsidR="00B7454A">
        <w:rPr>
          <w:rFonts w:cs="Arial"/>
        </w:rPr>
        <w:t xml:space="preserve"> </w:t>
      </w:r>
      <w:r w:rsidRPr="00441F00">
        <w:rPr>
          <w:rFonts w:cs="Arial"/>
        </w:rPr>
        <w:t>in</w:t>
      </w:r>
      <w:r w:rsidR="00B7454A">
        <w:rPr>
          <w:rFonts w:cs="Arial"/>
        </w:rPr>
        <w:t xml:space="preserve"> </w:t>
      </w:r>
      <w:r w:rsidRPr="00441F00">
        <w:rPr>
          <w:rFonts w:cs="Arial"/>
        </w:rPr>
        <w:t>S</w:t>
      </w:r>
      <w:r>
        <w:rPr>
          <w:rFonts w:cs="Arial"/>
        </w:rPr>
        <w:t>tan</w:t>
      </w:r>
      <w:r w:rsidR="00B7454A">
        <w:rPr>
          <w:rFonts w:cs="Arial"/>
        </w:rPr>
        <w:t xml:space="preserve"> </w:t>
      </w:r>
      <w:r w:rsidRPr="00441F00">
        <w:rPr>
          <w:rFonts w:cs="Arial"/>
        </w:rPr>
        <w:t>discussion</w:t>
      </w:r>
      <w:r w:rsidR="00B7454A">
        <w:rPr>
          <w:rFonts w:cs="Arial"/>
        </w:rPr>
        <w:t xml:space="preserve"> </w:t>
      </w:r>
      <w:r w:rsidRPr="00441F00">
        <w:rPr>
          <w:rFonts w:cs="Arial"/>
        </w:rPr>
        <w:t>forums</w:t>
      </w:r>
      <w:r w:rsidR="00B7454A">
        <w:rPr>
          <w:rFonts w:cs="Arial"/>
        </w:rPr>
        <w:t xml:space="preserve"> </w:t>
      </w:r>
      <w:r w:rsidRPr="00441F00">
        <w:rPr>
          <w:rFonts w:cs="Arial"/>
        </w:rPr>
        <w:t>and</w:t>
      </w:r>
      <w:r w:rsidR="00B7454A">
        <w:rPr>
          <w:rFonts w:cs="Arial"/>
        </w:rPr>
        <w:t xml:space="preserve"> </w:t>
      </w:r>
      <w:r w:rsidRPr="00441F00">
        <w:rPr>
          <w:rFonts w:cs="Arial"/>
        </w:rPr>
        <w:t>on</w:t>
      </w:r>
      <w:r w:rsidR="00B7454A">
        <w:rPr>
          <w:rFonts w:cs="Arial"/>
        </w:rPr>
        <w:t xml:space="preserve"> </w:t>
      </w:r>
      <w:r w:rsidRPr="00441F00">
        <w:rPr>
          <w:rFonts w:cs="Arial"/>
        </w:rPr>
        <w:t>social</w:t>
      </w:r>
      <w:r w:rsidR="00B7454A">
        <w:rPr>
          <w:rFonts w:cs="Arial"/>
        </w:rPr>
        <w:t xml:space="preserve"> </w:t>
      </w:r>
      <w:r w:rsidRPr="00441F00">
        <w:rPr>
          <w:rFonts w:cs="Arial"/>
        </w:rPr>
        <w:t>media</w:t>
      </w:r>
      <w:r w:rsidR="00B7454A">
        <w:rPr>
          <w:rFonts w:cs="Arial"/>
        </w:rPr>
        <w:t xml:space="preserve"> </w:t>
      </w:r>
      <w:r>
        <w:rPr>
          <w:rFonts w:cs="Arial"/>
        </w:rPr>
        <w:t>during</w:t>
      </w:r>
      <w:r w:rsidR="00B7454A">
        <w:rPr>
          <w:rFonts w:cs="Arial"/>
        </w:rPr>
        <w:t xml:space="preserve"> </w:t>
      </w:r>
      <w:r>
        <w:rPr>
          <w:rFonts w:cs="Arial"/>
        </w:rPr>
        <w:t>its</w:t>
      </w:r>
      <w:r w:rsidR="00B7454A">
        <w:rPr>
          <w:rFonts w:cs="Arial"/>
        </w:rPr>
        <w:t xml:space="preserve"> </w:t>
      </w:r>
      <w:r>
        <w:rPr>
          <w:rFonts w:cs="Arial"/>
        </w:rPr>
        <w:t>launch</w:t>
      </w:r>
      <w:r w:rsidR="00B7454A">
        <w:rPr>
          <w:rFonts w:cs="Arial"/>
        </w:rPr>
        <w:t xml:space="preserve"> </w:t>
      </w:r>
      <w:r w:rsidRPr="00441F00">
        <w:rPr>
          <w:rFonts w:cs="Arial"/>
        </w:rPr>
        <w:t>in</w:t>
      </w:r>
      <w:r w:rsidR="00B7454A">
        <w:rPr>
          <w:rFonts w:cs="Arial"/>
        </w:rPr>
        <w:t xml:space="preserve"> </w:t>
      </w:r>
      <w:r w:rsidRPr="00441F00">
        <w:rPr>
          <w:rFonts w:cs="Arial"/>
        </w:rPr>
        <w:t>January</w:t>
      </w:r>
      <w:r w:rsidR="00B7454A">
        <w:rPr>
          <w:rFonts w:cs="Arial"/>
        </w:rPr>
        <w:t xml:space="preserve"> </w:t>
      </w:r>
      <w:r w:rsidRPr="00441F00">
        <w:rPr>
          <w:rFonts w:cs="Arial"/>
        </w:rPr>
        <w:t>2015.</w:t>
      </w:r>
      <w:r w:rsidR="00B7454A">
        <w:rPr>
          <w:rFonts w:cs="Arial"/>
        </w:rPr>
        <w:t xml:space="preserve"> </w:t>
      </w:r>
      <w:r>
        <w:rPr>
          <w:rFonts w:cs="Arial"/>
        </w:rPr>
        <w:t>In</w:t>
      </w:r>
      <w:r w:rsidR="00B7454A">
        <w:rPr>
          <w:rFonts w:cs="Arial"/>
        </w:rPr>
        <w:t xml:space="preserve"> </w:t>
      </w:r>
      <w:r>
        <w:rPr>
          <w:rFonts w:cs="Arial"/>
        </w:rPr>
        <w:t>addition,</w:t>
      </w:r>
      <w:r w:rsidR="00B7454A">
        <w:rPr>
          <w:rFonts w:cs="Arial"/>
        </w:rPr>
        <w:t xml:space="preserve"> </w:t>
      </w:r>
      <w:r>
        <w:rPr>
          <w:rFonts w:cs="Arial"/>
        </w:rPr>
        <w:t>at</w:t>
      </w:r>
      <w:r w:rsidR="00B7454A">
        <w:rPr>
          <w:rFonts w:cs="Arial"/>
        </w:rPr>
        <w:t xml:space="preserve"> </w:t>
      </w:r>
      <w:r>
        <w:rPr>
          <w:rFonts w:cs="Arial"/>
        </w:rPr>
        <w:t>that</w:t>
      </w:r>
      <w:r w:rsidR="00B7454A">
        <w:rPr>
          <w:rFonts w:cs="Arial"/>
        </w:rPr>
        <w:t xml:space="preserve"> </w:t>
      </w:r>
      <w:r>
        <w:rPr>
          <w:rFonts w:cs="Arial"/>
        </w:rPr>
        <w:t>time</w:t>
      </w:r>
      <w:r w:rsidR="00B7454A">
        <w:rPr>
          <w:rFonts w:cs="Arial"/>
        </w:rPr>
        <w:t xml:space="preserve"> </w:t>
      </w:r>
      <w:r w:rsidRPr="00441F00">
        <w:rPr>
          <w:rFonts w:cs="Arial"/>
        </w:rPr>
        <w:t>on</w:t>
      </w:r>
      <w:r w:rsidR="00B7454A">
        <w:rPr>
          <w:rFonts w:cs="Arial"/>
        </w:rPr>
        <w:t xml:space="preserve"> </w:t>
      </w:r>
      <w:r w:rsidRPr="00441F00">
        <w:rPr>
          <w:rFonts w:cs="Arial"/>
        </w:rPr>
        <w:t>Facebook</w:t>
      </w:r>
      <w:r>
        <w:rPr>
          <w:rFonts w:cs="Arial"/>
        </w:rPr>
        <w:t>,</w:t>
      </w:r>
      <w:r w:rsidR="00B7454A">
        <w:rPr>
          <w:rFonts w:cs="Arial"/>
        </w:rPr>
        <w:t xml:space="preserve"> </w:t>
      </w:r>
      <w:r w:rsidRPr="00441F00">
        <w:rPr>
          <w:rFonts w:cs="Arial"/>
        </w:rPr>
        <w:t>S</w:t>
      </w:r>
      <w:r>
        <w:rPr>
          <w:rFonts w:cs="Arial"/>
        </w:rPr>
        <w:t>tan</w:t>
      </w:r>
      <w:r w:rsidR="00B7454A">
        <w:rPr>
          <w:rFonts w:cs="Arial"/>
        </w:rPr>
        <w:t xml:space="preserve"> </w:t>
      </w:r>
      <w:r w:rsidRPr="00441F00">
        <w:rPr>
          <w:rFonts w:cs="Arial"/>
        </w:rPr>
        <w:t>promised</w:t>
      </w:r>
      <w:r w:rsidR="00B7454A">
        <w:rPr>
          <w:rFonts w:cs="Arial"/>
        </w:rPr>
        <w:t xml:space="preserve"> </w:t>
      </w:r>
      <w:r>
        <w:rPr>
          <w:rFonts w:cs="Arial"/>
        </w:rPr>
        <w:t>they</w:t>
      </w:r>
      <w:r w:rsidR="00B7454A">
        <w:rPr>
          <w:rFonts w:cs="Arial"/>
        </w:rPr>
        <w:t xml:space="preserve"> </w:t>
      </w:r>
      <w:r>
        <w:rPr>
          <w:rFonts w:cs="Arial"/>
        </w:rPr>
        <w:t>would</w:t>
      </w:r>
      <w:r w:rsidR="00B7454A">
        <w:rPr>
          <w:rFonts w:cs="Arial"/>
        </w:rPr>
        <w:t xml:space="preserve"> </w:t>
      </w:r>
      <w:r w:rsidR="00B4598A">
        <w:rPr>
          <w:rFonts w:cs="Arial"/>
        </w:rPr>
        <w:t>“</w:t>
      </w:r>
      <w:r w:rsidRPr="00441F00">
        <w:rPr>
          <w:rFonts w:cs="Arial"/>
        </w:rPr>
        <w:t>be</w:t>
      </w:r>
      <w:r w:rsidR="00B7454A">
        <w:rPr>
          <w:rFonts w:cs="Arial"/>
        </w:rPr>
        <w:t xml:space="preserve"> </w:t>
      </w:r>
      <w:r w:rsidRPr="00441F00">
        <w:rPr>
          <w:rFonts w:cs="Arial"/>
        </w:rPr>
        <w:t>adding</w:t>
      </w:r>
      <w:r w:rsidR="00B7454A">
        <w:rPr>
          <w:rFonts w:cs="Arial"/>
        </w:rPr>
        <w:t xml:space="preserve"> </w:t>
      </w:r>
      <w:r w:rsidRPr="00441F00">
        <w:rPr>
          <w:rFonts w:cs="Arial"/>
        </w:rPr>
        <w:t>closed</w:t>
      </w:r>
      <w:r w:rsidR="00B7454A">
        <w:rPr>
          <w:rFonts w:cs="Arial"/>
        </w:rPr>
        <w:t xml:space="preserve"> </w:t>
      </w:r>
      <w:r w:rsidRPr="00441F00">
        <w:rPr>
          <w:rFonts w:cs="Arial"/>
        </w:rPr>
        <w:t>captions</w:t>
      </w:r>
      <w:r w:rsidR="00B7454A">
        <w:rPr>
          <w:rFonts w:cs="Arial"/>
        </w:rPr>
        <w:t xml:space="preserve"> </w:t>
      </w:r>
      <w:r w:rsidRPr="00441F00">
        <w:rPr>
          <w:rFonts w:cs="Arial"/>
        </w:rPr>
        <w:t>to</w:t>
      </w:r>
      <w:r w:rsidR="00B7454A">
        <w:rPr>
          <w:rFonts w:cs="Arial"/>
        </w:rPr>
        <w:t xml:space="preserve"> </w:t>
      </w:r>
      <w:r w:rsidRPr="00441F00">
        <w:rPr>
          <w:rFonts w:cs="Arial"/>
        </w:rPr>
        <w:t>a</w:t>
      </w:r>
      <w:r w:rsidR="00B7454A">
        <w:rPr>
          <w:rFonts w:cs="Arial"/>
        </w:rPr>
        <w:t xml:space="preserve"> </w:t>
      </w:r>
      <w:r w:rsidRPr="00441F00">
        <w:rPr>
          <w:rFonts w:cs="Arial"/>
        </w:rPr>
        <w:t>wide</w:t>
      </w:r>
      <w:r w:rsidR="00B7454A">
        <w:rPr>
          <w:rFonts w:cs="Arial"/>
        </w:rPr>
        <w:t xml:space="preserve"> </w:t>
      </w:r>
      <w:r w:rsidRPr="00441F00">
        <w:rPr>
          <w:rFonts w:cs="Arial"/>
        </w:rPr>
        <w:t>variety</w:t>
      </w:r>
      <w:r w:rsidR="00B7454A">
        <w:rPr>
          <w:rFonts w:cs="Arial"/>
        </w:rPr>
        <w:t xml:space="preserve"> </w:t>
      </w:r>
      <w:r w:rsidRPr="00441F00">
        <w:rPr>
          <w:rFonts w:cs="Arial"/>
        </w:rPr>
        <w:t>of</w:t>
      </w:r>
      <w:r w:rsidR="00B7454A">
        <w:rPr>
          <w:rFonts w:cs="Arial"/>
        </w:rPr>
        <w:t xml:space="preserve"> </w:t>
      </w:r>
      <w:r w:rsidRPr="00441F00">
        <w:rPr>
          <w:rFonts w:cs="Arial"/>
        </w:rPr>
        <w:t>content</w:t>
      </w:r>
      <w:r w:rsidR="00B7454A">
        <w:rPr>
          <w:rFonts w:cs="Arial"/>
        </w:rPr>
        <w:t xml:space="preserve"> </w:t>
      </w:r>
      <w:r w:rsidRPr="00441F00">
        <w:rPr>
          <w:rFonts w:cs="Arial"/>
        </w:rPr>
        <w:t>in</w:t>
      </w:r>
      <w:r w:rsidR="00B7454A">
        <w:rPr>
          <w:rFonts w:cs="Arial"/>
        </w:rPr>
        <w:t xml:space="preserve"> </w:t>
      </w:r>
      <w:r w:rsidRPr="00441F00">
        <w:rPr>
          <w:rFonts w:cs="Arial"/>
        </w:rPr>
        <w:t>the</w:t>
      </w:r>
      <w:r w:rsidR="00B7454A">
        <w:rPr>
          <w:rFonts w:cs="Arial"/>
        </w:rPr>
        <w:t xml:space="preserve"> </w:t>
      </w:r>
      <w:r w:rsidRPr="00441F00">
        <w:rPr>
          <w:rFonts w:cs="Arial"/>
        </w:rPr>
        <w:t>near</w:t>
      </w:r>
      <w:r w:rsidR="00B7454A">
        <w:rPr>
          <w:rFonts w:cs="Arial"/>
        </w:rPr>
        <w:t xml:space="preserve"> </w:t>
      </w:r>
      <w:r w:rsidRPr="00441F00">
        <w:rPr>
          <w:rFonts w:cs="Arial"/>
        </w:rPr>
        <w:t>future.</w:t>
      </w:r>
      <w:r w:rsidR="00B7454A">
        <w:rPr>
          <w:rFonts w:cs="Arial"/>
        </w:rPr>
        <w:t xml:space="preserve"> </w:t>
      </w:r>
      <w:proofErr w:type="gramStart"/>
      <w:r w:rsidRPr="00441F00">
        <w:rPr>
          <w:rFonts w:cs="Arial"/>
        </w:rPr>
        <w:t>We</w:t>
      </w:r>
      <w:r w:rsidR="00B7454A">
        <w:rPr>
          <w:rFonts w:cs="Arial"/>
        </w:rPr>
        <w:t xml:space="preserve"> </w:t>
      </w:r>
      <w:r w:rsidRPr="00441F00">
        <w:rPr>
          <w:rFonts w:cs="Arial"/>
        </w:rPr>
        <w:t>will</w:t>
      </w:r>
      <w:r w:rsidR="00B7454A">
        <w:rPr>
          <w:rFonts w:cs="Arial"/>
        </w:rPr>
        <w:t xml:space="preserve"> </w:t>
      </w:r>
      <w:r w:rsidRPr="00441F00">
        <w:rPr>
          <w:rFonts w:cs="Arial"/>
        </w:rPr>
        <w:t>make</w:t>
      </w:r>
      <w:r w:rsidR="00B7454A">
        <w:rPr>
          <w:rFonts w:cs="Arial"/>
        </w:rPr>
        <w:t xml:space="preserve"> </w:t>
      </w:r>
      <w:r w:rsidRPr="00441F00">
        <w:rPr>
          <w:rFonts w:cs="Arial"/>
        </w:rPr>
        <w:t>sure</w:t>
      </w:r>
      <w:r w:rsidR="00B7454A">
        <w:rPr>
          <w:rFonts w:cs="Arial"/>
        </w:rPr>
        <w:t xml:space="preserve"> </w:t>
      </w:r>
      <w:r w:rsidRPr="00441F00">
        <w:rPr>
          <w:rFonts w:cs="Arial"/>
        </w:rPr>
        <w:t>to</w:t>
      </w:r>
      <w:r w:rsidR="00B7454A">
        <w:rPr>
          <w:rFonts w:cs="Arial"/>
        </w:rPr>
        <w:t xml:space="preserve"> </w:t>
      </w:r>
      <w:r w:rsidRPr="00441F00">
        <w:rPr>
          <w:rFonts w:cs="Arial"/>
        </w:rPr>
        <w:t>keep</w:t>
      </w:r>
      <w:r w:rsidR="00B7454A">
        <w:rPr>
          <w:rFonts w:cs="Arial"/>
        </w:rPr>
        <w:t xml:space="preserve"> </w:t>
      </w:r>
      <w:r w:rsidRPr="00441F00">
        <w:rPr>
          <w:rFonts w:cs="Arial"/>
        </w:rPr>
        <w:t>you</w:t>
      </w:r>
      <w:r w:rsidR="00B7454A">
        <w:rPr>
          <w:rFonts w:cs="Arial"/>
        </w:rPr>
        <w:t xml:space="preserve"> </w:t>
      </w:r>
      <w:r w:rsidRPr="00441F00">
        <w:rPr>
          <w:rFonts w:cs="Arial"/>
        </w:rPr>
        <w:t>updated</w:t>
      </w:r>
      <w:r w:rsidR="00B7454A">
        <w:rPr>
          <w:rFonts w:cs="Arial"/>
        </w:rPr>
        <w:t xml:space="preserve"> </w:t>
      </w:r>
      <w:r w:rsidRPr="00441F00">
        <w:rPr>
          <w:rFonts w:cs="Arial"/>
        </w:rPr>
        <w:t>when</w:t>
      </w:r>
      <w:r w:rsidR="00B7454A">
        <w:rPr>
          <w:rFonts w:cs="Arial"/>
        </w:rPr>
        <w:t xml:space="preserve"> </w:t>
      </w:r>
      <w:r w:rsidRPr="00441F00">
        <w:rPr>
          <w:rFonts w:cs="Arial"/>
        </w:rPr>
        <w:t>that</w:t>
      </w:r>
      <w:r w:rsidR="00B7454A">
        <w:rPr>
          <w:rFonts w:cs="Arial"/>
        </w:rPr>
        <w:t xml:space="preserve"> </w:t>
      </w:r>
      <w:r w:rsidRPr="00441F00">
        <w:rPr>
          <w:rFonts w:cs="Arial"/>
        </w:rPr>
        <w:t>happens</w:t>
      </w:r>
      <w:r w:rsidR="00B4598A">
        <w:rPr>
          <w:rFonts w:cs="Arial"/>
        </w:rPr>
        <w:t>”</w:t>
      </w:r>
      <w:r w:rsidR="00B7454A">
        <w:rPr>
          <w:rFonts w:cs="Arial"/>
        </w:rPr>
        <w:t xml:space="preserve"> </w:t>
      </w:r>
      <w:r>
        <w:rPr>
          <w:rFonts w:cs="Arial"/>
          <w:noProof/>
        </w:rPr>
        <w:t>(StanAustralia</w:t>
      </w:r>
      <w:r w:rsidR="00B7454A">
        <w:rPr>
          <w:rFonts w:cs="Arial"/>
          <w:noProof/>
        </w:rPr>
        <w:t xml:space="preserve"> </w:t>
      </w:r>
      <w:r>
        <w:rPr>
          <w:rFonts w:cs="Arial"/>
          <w:noProof/>
        </w:rPr>
        <w:t>response</w:t>
      </w:r>
      <w:r w:rsidR="00B7454A">
        <w:rPr>
          <w:rFonts w:cs="Arial"/>
          <w:noProof/>
        </w:rPr>
        <w:t xml:space="preserve"> </w:t>
      </w:r>
      <w:r>
        <w:rPr>
          <w:rFonts w:cs="Arial"/>
          <w:noProof/>
        </w:rPr>
        <w:t>to</w:t>
      </w:r>
      <w:r w:rsidR="005171A4">
        <w:rPr>
          <w:rFonts w:cs="Arial"/>
          <w:noProof/>
        </w:rPr>
        <w:t xml:space="preserve"> </w:t>
      </w:r>
      <w:r>
        <w:rPr>
          <w:rFonts w:cs="Arial"/>
          <w:noProof/>
        </w:rPr>
        <w:t>Facebook</w:t>
      </w:r>
      <w:r w:rsidR="00B7454A">
        <w:rPr>
          <w:rFonts w:cs="Arial"/>
          <w:noProof/>
        </w:rPr>
        <w:t xml:space="preserve"> </w:t>
      </w:r>
      <w:r>
        <w:rPr>
          <w:rFonts w:cs="Arial"/>
          <w:noProof/>
        </w:rPr>
        <w:t>user</w:t>
      </w:r>
      <w:r w:rsidR="005171A4">
        <w:rPr>
          <w:rFonts w:cs="Arial"/>
          <w:noProof/>
        </w:rPr>
        <w:t>,</w:t>
      </w:r>
      <w:r w:rsidR="00B7454A">
        <w:rPr>
          <w:rFonts w:cs="Arial"/>
          <w:noProof/>
        </w:rPr>
        <w:t xml:space="preserve"> </w:t>
      </w:r>
      <w:r>
        <w:rPr>
          <w:rFonts w:cs="Arial"/>
          <w:noProof/>
        </w:rPr>
        <w:t>2015)</w:t>
      </w:r>
      <w:r w:rsidRPr="00441F00">
        <w:rPr>
          <w:rFonts w:cs="Arial"/>
        </w:rPr>
        <w:t>.</w:t>
      </w:r>
      <w:proofErr w:type="gramEnd"/>
      <w:r w:rsidR="00B7454A">
        <w:rPr>
          <w:rFonts w:cs="Arial"/>
        </w:rPr>
        <w:t xml:space="preserve"> </w:t>
      </w:r>
      <w:r w:rsidRPr="00441F00">
        <w:rPr>
          <w:rFonts w:cs="Arial"/>
        </w:rPr>
        <w:t>I</w:t>
      </w:r>
      <w:r>
        <w:rPr>
          <w:rFonts w:cs="Arial"/>
        </w:rPr>
        <w:t>n</w:t>
      </w:r>
      <w:r w:rsidR="00B7454A">
        <w:rPr>
          <w:rFonts w:cs="Arial"/>
        </w:rPr>
        <w:t xml:space="preserve"> </w:t>
      </w:r>
      <w:r>
        <w:rPr>
          <w:rFonts w:cs="Arial"/>
        </w:rPr>
        <w:t>June</w:t>
      </w:r>
      <w:r w:rsidR="00B7454A">
        <w:rPr>
          <w:rFonts w:cs="Arial"/>
        </w:rPr>
        <w:t xml:space="preserve"> </w:t>
      </w:r>
      <w:r>
        <w:rPr>
          <w:rFonts w:cs="Arial"/>
        </w:rPr>
        <w:t>of</w:t>
      </w:r>
      <w:r w:rsidR="00B7454A">
        <w:rPr>
          <w:rFonts w:cs="Arial"/>
        </w:rPr>
        <w:t xml:space="preserve"> </w:t>
      </w:r>
      <w:r>
        <w:rPr>
          <w:rFonts w:cs="Arial"/>
        </w:rPr>
        <w:t>the</w:t>
      </w:r>
      <w:r w:rsidR="00B7454A">
        <w:rPr>
          <w:rFonts w:cs="Arial"/>
        </w:rPr>
        <w:t xml:space="preserve"> </w:t>
      </w:r>
      <w:r>
        <w:rPr>
          <w:rFonts w:cs="Arial"/>
        </w:rPr>
        <w:t>same</w:t>
      </w:r>
      <w:r w:rsidR="00B7454A">
        <w:rPr>
          <w:rFonts w:cs="Arial"/>
        </w:rPr>
        <w:t xml:space="preserve"> </w:t>
      </w:r>
      <w:r>
        <w:rPr>
          <w:rFonts w:cs="Arial"/>
        </w:rPr>
        <w:t>year,</w:t>
      </w:r>
      <w:r w:rsidR="00B7454A">
        <w:rPr>
          <w:rFonts w:cs="Arial"/>
        </w:rPr>
        <w:t xml:space="preserve"> </w:t>
      </w:r>
      <w:r>
        <w:rPr>
          <w:rFonts w:cs="Arial"/>
        </w:rPr>
        <w:t>i</w:t>
      </w:r>
      <w:r w:rsidRPr="00441F00">
        <w:rPr>
          <w:rFonts w:cs="Arial"/>
        </w:rPr>
        <w:t>n</w:t>
      </w:r>
      <w:r w:rsidR="00B7454A">
        <w:rPr>
          <w:rFonts w:cs="Arial"/>
        </w:rPr>
        <w:t xml:space="preserve"> </w:t>
      </w:r>
      <w:r w:rsidRPr="00441F00">
        <w:rPr>
          <w:rFonts w:cs="Arial"/>
        </w:rPr>
        <w:t>response</w:t>
      </w:r>
      <w:r w:rsidR="00B7454A">
        <w:rPr>
          <w:rFonts w:cs="Arial"/>
        </w:rPr>
        <w:t xml:space="preserve"> </w:t>
      </w:r>
      <w:r w:rsidRPr="00441F00">
        <w:rPr>
          <w:rFonts w:cs="Arial"/>
        </w:rPr>
        <w:t>to</w:t>
      </w:r>
      <w:r w:rsidR="00B7454A">
        <w:rPr>
          <w:rFonts w:cs="Arial"/>
        </w:rPr>
        <w:t xml:space="preserve"> </w:t>
      </w:r>
      <w:r w:rsidRPr="00441F00">
        <w:rPr>
          <w:rFonts w:cs="Arial"/>
        </w:rPr>
        <w:t>a</w:t>
      </w:r>
      <w:r w:rsidR="00B7454A">
        <w:rPr>
          <w:rFonts w:cs="Arial"/>
        </w:rPr>
        <w:t xml:space="preserve"> </w:t>
      </w:r>
      <w:r w:rsidRPr="00441F00">
        <w:rPr>
          <w:rFonts w:cs="Arial"/>
        </w:rPr>
        <w:t>tweet</w:t>
      </w:r>
      <w:r w:rsidR="00B7454A">
        <w:rPr>
          <w:rFonts w:cs="Arial"/>
        </w:rPr>
        <w:t xml:space="preserve"> </w:t>
      </w:r>
      <w:r w:rsidRPr="00441F00">
        <w:rPr>
          <w:rFonts w:cs="Arial"/>
        </w:rPr>
        <w:t>enquiring</w:t>
      </w:r>
      <w:r w:rsidR="00B7454A">
        <w:rPr>
          <w:rFonts w:cs="Arial"/>
        </w:rPr>
        <w:t xml:space="preserve"> </w:t>
      </w:r>
      <w:r w:rsidRPr="00441F00">
        <w:rPr>
          <w:rFonts w:cs="Arial"/>
        </w:rPr>
        <w:t>if</w:t>
      </w:r>
      <w:r w:rsidR="00B7454A">
        <w:rPr>
          <w:rFonts w:cs="Arial"/>
        </w:rPr>
        <w:t xml:space="preserve"> </w:t>
      </w:r>
      <w:r w:rsidRPr="00441F00">
        <w:rPr>
          <w:rFonts w:cs="Arial"/>
        </w:rPr>
        <w:t>they</w:t>
      </w:r>
      <w:r w:rsidR="00B7454A">
        <w:rPr>
          <w:rFonts w:cs="Arial"/>
        </w:rPr>
        <w:t xml:space="preserve"> </w:t>
      </w:r>
      <w:r w:rsidRPr="00441F00">
        <w:rPr>
          <w:rFonts w:cs="Arial"/>
        </w:rPr>
        <w:t>had</w:t>
      </w:r>
      <w:r w:rsidR="00B7454A">
        <w:rPr>
          <w:rFonts w:cs="Arial"/>
        </w:rPr>
        <w:t xml:space="preserve"> </w:t>
      </w:r>
      <w:r w:rsidRPr="00441F00">
        <w:rPr>
          <w:rFonts w:cs="Arial"/>
        </w:rPr>
        <w:t>any</w:t>
      </w:r>
      <w:r w:rsidR="00B7454A">
        <w:rPr>
          <w:rFonts w:cs="Arial"/>
        </w:rPr>
        <w:t xml:space="preserve"> </w:t>
      </w:r>
      <w:r w:rsidRPr="00441F00">
        <w:rPr>
          <w:rFonts w:cs="Arial"/>
        </w:rPr>
        <w:t>closed</w:t>
      </w:r>
      <w:r w:rsidR="00B7454A">
        <w:rPr>
          <w:rFonts w:cs="Arial"/>
        </w:rPr>
        <w:t xml:space="preserve"> </w:t>
      </w:r>
      <w:r w:rsidRPr="00441F00">
        <w:rPr>
          <w:rFonts w:cs="Arial"/>
        </w:rPr>
        <w:t>content</w:t>
      </w:r>
      <w:r w:rsidR="00B7454A">
        <w:rPr>
          <w:rFonts w:cs="Arial"/>
        </w:rPr>
        <w:t xml:space="preserve"> </w:t>
      </w:r>
      <w:r w:rsidRPr="00441F00">
        <w:rPr>
          <w:rFonts w:cs="Arial"/>
        </w:rPr>
        <w:t>available,</w:t>
      </w:r>
      <w:r w:rsidR="00B7454A">
        <w:rPr>
          <w:rFonts w:cs="Arial"/>
        </w:rPr>
        <w:t xml:space="preserve"> </w:t>
      </w:r>
      <w:r w:rsidRPr="00441F00">
        <w:rPr>
          <w:rFonts w:cs="Arial"/>
        </w:rPr>
        <w:t>including</w:t>
      </w:r>
      <w:r w:rsidR="00B7454A">
        <w:rPr>
          <w:rFonts w:cs="Arial"/>
        </w:rPr>
        <w:t xml:space="preserve"> </w:t>
      </w:r>
      <w:r w:rsidRPr="00441F00">
        <w:rPr>
          <w:rFonts w:cs="Arial"/>
        </w:rPr>
        <w:t>lists</w:t>
      </w:r>
      <w:r w:rsidR="00B7454A">
        <w:rPr>
          <w:rFonts w:cs="Arial"/>
        </w:rPr>
        <w:t xml:space="preserve"> </w:t>
      </w:r>
      <w:r w:rsidRPr="00441F00">
        <w:rPr>
          <w:rFonts w:cs="Arial"/>
        </w:rPr>
        <w:t>of</w:t>
      </w:r>
      <w:r w:rsidR="00B7454A">
        <w:rPr>
          <w:rFonts w:cs="Arial"/>
        </w:rPr>
        <w:t xml:space="preserve"> </w:t>
      </w:r>
      <w:r w:rsidRPr="00441F00">
        <w:rPr>
          <w:rFonts w:cs="Arial"/>
        </w:rPr>
        <w:t>such</w:t>
      </w:r>
      <w:r w:rsidR="00B7454A">
        <w:rPr>
          <w:rFonts w:cs="Arial"/>
        </w:rPr>
        <w:t xml:space="preserve"> </w:t>
      </w:r>
      <w:r w:rsidRPr="00441F00">
        <w:rPr>
          <w:rFonts w:cs="Arial"/>
        </w:rPr>
        <w:t>content,</w:t>
      </w:r>
      <w:r w:rsidR="00B7454A">
        <w:rPr>
          <w:rFonts w:cs="Arial"/>
        </w:rPr>
        <w:t xml:space="preserve"> </w:t>
      </w:r>
      <w:r w:rsidRPr="00441F00">
        <w:rPr>
          <w:rFonts w:cs="Arial"/>
        </w:rPr>
        <w:t>S</w:t>
      </w:r>
      <w:r>
        <w:rPr>
          <w:rFonts w:cs="Arial"/>
        </w:rPr>
        <w:t>tan</w:t>
      </w:r>
      <w:r w:rsidR="00B4598A">
        <w:rPr>
          <w:rFonts w:cs="Arial"/>
        </w:rPr>
        <w:t>’</w:t>
      </w:r>
      <w:r w:rsidRPr="00441F00">
        <w:rPr>
          <w:rFonts w:cs="Arial"/>
        </w:rPr>
        <w:t>s</w:t>
      </w:r>
      <w:r w:rsidR="00B7454A">
        <w:rPr>
          <w:rFonts w:cs="Arial"/>
        </w:rPr>
        <w:t xml:space="preserve"> </w:t>
      </w:r>
      <w:r w:rsidRPr="00441F00">
        <w:rPr>
          <w:rFonts w:cs="Arial"/>
        </w:rPr>
        <w:t>official</w:t>
      </w:r>
      <w:r w:rsidR="00B7454A">
        <w:rPr>
          <w:rFonts w:cs="Arial"/>
        </w:rPr>
        <w:t xml:space="preserve"> </w:t>
      </w:r>
      <w:r w:rsidRPr="00441F00">
        <w:rPr>
          <w:rFonts w:cs="Arial"/>
        </w:rPr>
        <w:t>Twitter</w:t>
      </w:r>
      <w:r w:rsidR="00B7454A">
        <w:rPr>
          <w:rFonts w:cs="Arial"/>
        </w:rPr>
        <w:t xml:space="preserve"> </w:t>
      </w:r>
      <w:r w:rsidRPr="00441F00">
        <w:rPr>
          <w:rFonts w:cs="Arial"/>
        </w:rPr>
        <w:t>responded</w:t>
      </w:r>
      <w:r w:rsidR="00B7454A">
        <w:rPr>
          <w:rFonts w:cs="Arial"/>
        </w:rPr>
        <w:t xml:space="preserve"> </w:t>
      </w:r>
      <w:r w:rsidR="00B4598A">
        <w:rPr>
          <w:rFonts w:cs="Arial"/>
        </w:rPr>
        <w:t>“</w:t>
      </w:r>
      <w:r w:rsidRPr="00441F00">
        <w:t>Only</w:t>
      </w:r>
      <w:r w:rsidR="00B7454A">
        <w:t xml:space="preserve"> </w:t>
      </w:r>
      <w:r w:rsidRPr="00441F00">
        <w:t>foreign</w:t>
      </w:r>
      <w:r w:rsidR="00B7454A">
        <w:t xml:space="preserve"> </w:t>
      </w:r>
      <w:r w:rsidRPr="00441F00">
        <w:t>films</w:t>
      </w:r>
      <w:r w:rsidR="00B7454A">
        <w:t xml:space="preserve"> </w:t>
      </w:r>
      <w:r w:rsidRPr="00441F00">
        <w:t>at</w:t>
      </w:r>
      <w:r w:rsidR="00B7454A">
        <w:t xml:space="preserve"> </w:t>
      </w:r>
      <w:r w:rsidRPr="00441F00">
        <w:t>the</w:t>
      </w:r>
      <w:r w:rsidR="00B7454A">
        <w:t xml:space="preserve"> </w:t>
      </w:r>
      <w:r w:rsidRPr="00441F00">
        <w:t>moment,</w:t>
      </w:r>
      <w:r w:rsidR="00B7454A">
        <w:t xml:space="preserve"> </w:t>
      </w:r>
      <w:r w:rsidRPr="00441F00">
        <w:t>we</w:t>
      </w:r>
      <w:r w:rsidR="00B4598A">
        <w:t>’</w:t>
      </w:r>
      <w:r w:rsidRPr="00441F00">
        <w:t>re</w:t>
      </w:r>
      <w:r w:rsidR="00B7454A">
        <w:t xml:space="preserve"> </w:t>
      </w:r>
      <w:r w:rsidRPr="00441F00">
        <w:t>working</w:t>
      </w:r>
      <w:r w:rsidR="00B7454A">
        <w:t xml:space="preserve"> </w:t>
      </w:r>
      <w:r w:rsidRPr="00441F00">
        <w:t>on</w:t>
      </w:r>
      <w:r w:rsidR="00B7454A">
        <w:t xml:space="preserve"> </w:t>
      </w:r>
      <w:r w:rsidRPr="00441F00">
        <w:t>expanding</w:t>
      </w:r>
      <w:r w:rsidR="00B7454A">
        <w:t xml:space="preserve"> </w:t>
      </w:r>
      <w:r w:rsidRPr="00441F00">
        <w:t>on</w:t>
      </w:r>
      <w:r w:rsidR="00B7454A">
        <w:t xml:space="preserve"> </w:t>
      </w:r>
      <w:r w:rsidRPr="00441F00">
        <w:t>that</w:t>
      </w:r>
      <w:r w:rsidR="00B4598A">
        <w:t>”</w:t>
      </w:r>
      <w:r w:rsidR="00B7454A">
        <w:t xml:space="preserve"> </w:t>
      </w:r>
      <w:r>
        <w:rPr>
          <w:noProof/>
        </w:rPr>
        <w:t>(@StanAustralia</w:t>
      </w:r>
      <w:r w:rsidR="00B7454A">
        <w:rPr>
          <w:noProof/>
        </w:rPr>
        <w:t xml:space="preserve"> </w:t>
      </w:r>
      <w:r>
        <w:rPr>
          <w:noProof/>
        </w:rPr>
        <w:t>2015)</w:t>
      </w:r>
      <w:r>
        <w:t>.</w:t>
      </w:r>
    </w:p>
    <w:p w14:paraId="63682DD5" w14:textId="2AAFEB82" w:rsidR="00EC29C7" w:rsidRPr="00441F00" w:rsidRDefault="00EC29C7" w:rsidP="00D92420">
      <w:r w:rsidRPr="00441F00">
        <w:t>Now</w:t>
      </w:r>
      <w:r w:rsidR="00B7454A">
        <w:t xml:space="preserve"> </w:t>
      </w:r>
      <w:r w:rsidRPr="00441F00">
        <w:t>that</w:t>
      </w:r>
      <w:r w:rsidR="00B7454A">
        <w:t xml:space="preserve"> </w:t>
      </w:r>
      <w:r w:rsidRPr="00441F00">
        <w:t>captions</w:t>
      </w:r>
      <w:r w:rsidR="00B7454A">
        <w:t xml:space="preserve"> </w:t>
      </w:r>
      <w:r w:rsidRPr="00441F00">
        <w:t>are</w:t>
      </w:r>
      <w:r w:rsidR="00B7454A">
        <w:t xml:space="preserve"> </w:t>
      </w:r>
      <w:r w:rsidRPr="00441F00">
        <w:t>available</w:t>
      </w:r>
      <w:r w:rsidR="00B7454A">
        <w:t xml:space="preserve"> </w:t>
      </w:r>
      <w:r w:rsidRPr="00441F00">
        <w:t>on</w:t>
      </w:r>
      <w:r w:rsidR="00B7454A">
        <w:t xml:space="preserve"> </w:t>
      </w:r>
      <w:r w:rsidRPr="00441F00">
        <w:t>some</w:t>
      </w:r>
      <w:r w:rsidR="00B7454A">
        <w:t xml:space="preserve"> </w:t>
      </w:r>
      <w:r w:rsidRPr="00441F00">
        <w:t>titles,</w:t>
      </w:r>
      <w:r w:rsidR="00B7454A">
        <w:t xml:space="preserve"> </w:t>
      </w:r>
      <w:r w:rsidRPr="00441F00">
        <w:t>S</w:t>
      </w:r>
      <w:r>
        <w:t>tan</w:t>
      </w:r>
      <w:r w:rsidR="00B7454A">
        <w:t xml:space="preserve"> </w:t>
      </w:r>
      <w:r w:rsidRPr="00441F00">
        <w:t>offers</w:t>
      </w:r>
      <w:r w:rsidR="00B7454A">
        <w:t xml:space="preserve"> </w:t>
      </w:r>
      <w:r w:rsidRPr="00441F00">
        <w:t>the</w:t>
      </w:r>
      <w:r w:rsidR="00B7454A">
        <w:t xml:space="preserve"> </w:t>
      </w:r>
      <w:r w:rsidRPr="00441F00">
        <w:t>following</w:t>
      </w:r>
      <w:r w:rsidR="00B7454A">
        <w:t xml:space="preserve"> </w:t>
      </w:r>
      <w:r w:rsidRPr="00441F00">
        <w:t>instructions</w:t>
      </w:r>
      <w:r w:rsidR="00B7454A">
        <w:t xml:space="preserve"> </w:t>
      </w:r>
      <w:r w:rsidRPr="00441F00">
        <w:t>on</w:t>
      </w:r>
      <w:r w:rsidR="00B7454A">
        <w:t xml:space="preserve"> </w:t>
      </w:r>
      <w:r w:rsidRPr="00441F00">
        <w:t>how</w:t>
      </w:r>
      <w:r w:rsidR="00B7454A">
        <w:t xml:space="preserve"> </w:t>
      </w:r>
      <w:r w:rsidRPr="00441F00">
        <w:t>to</w:t>
      </w:r>
      <w:r w:rsidR="00B7454A">
        <w:t xml:space="preserve"> </w:t>
      </w:r>
      <w:r w:rsidRPr="00441F00">
        <w:t>enable</w:t>
      </w:r>
      <w:r w:rsidR="00B7454A">
        <w:t xml:space="preserve"> </w:t>
      </w:r>
      <w:r w:rsidRPr="00441F00">
        <w:t>them:</w:t>
      </w:r>
    </w:p>
    <w:p w14:paraId="2EB33E70" w14:textId="715435A0" w:rsidR="00EC29C7" w:rsidRPr="00EA6C25" w:rsidRDefault="00EC29C7" w:rsidP="00D92420">
      <w:pPr>
        <w:pStyle w:val="Quote"/>
        <w:rPr>
          <w:lang w:eastAsia="en-AU"/>
        </w:rPr>
      </w:pPr>
      <w:r w:rsidRPr="00292677">
        <w:rPr>
          <w:lang w:eastAsia="en-AU"/>
        </w:rPr>
        <w:t>While</w:t>
      </w:r>
      <w:r w:rsidR="00B7454A">
        <w:rPr>
          <w:lang w:eastAsia="en-AU"/>
        </w:rPr>
        <w:t xml:space="preserve"> </w:t>
      </w:r>
      <w:r w:rsidRPr="00292677">
        <w:rPr>
          <w:lang w:eastAsia="en-AU"/>
        </w:rPr>
        <w:t>choosing</w:t>
      </w:r>
      <w:r w:rsidR="00B7454A">
        <w:rPr>
          <w:lang w:eastAsia="en-AU"/>
        </w:rPr>
        <w:t xml:space="preserve"> </w:t>
      </w:r>
      <w:r w:rsidRPr="00EA6C25">
        <w:rPr>
          <w:lang w:eastAsia="en-AU"/>
        </w:rPr>
        <w:t>your</w:t>
      </w:r>
      <w:r w:rsidR="00B7454A">
        <w:rPr>
          <w:lang w:eastAsia="en-AU"/>
        </w:rPr>
        <w:t xml:space="preserve"> </w:t>
      </w:r>
      <w:r w:rsidRPr="00EA6C25">
        <w:rPr>
          <w:lang w:eastAsia="en-AU"/>
        </w:rPr>
        <w:t>TV</w:t>
      </w:r>
      <w:r w:rsidR="00B7454A">
        <w:rPr>
          <w:lang w:eastAsia="en-AU"/>
        </w:rPr>
        <w:t xml:space="preserve"> </w:t>
      </w:r>
      <w:r w:rsidRPr="00EA6C25">
        <w:rPr>
          <w:lang w:eastAsia="en-AU"/>
        </w:rPr>
        <w:t>show</w:t>
      </w:r>
      <w:r w:rsidR="00B7454A">
        <w:rPr>
          <w:lang w:eastAsia="en-AU"/>
        </w:rPr>
        <w:t xml:space="preserve"> </w:t>
      </w:r>
      <w:r w:rsidRPr="00EA6C25">
        <w:rPr>
          <w:lang w:eastAsia="en-AU"/>
        </w:rPr>
        <w:t>or</w:t>
      </w:r>
      <w:r w:rsidR="00B7454A">
        <w:rPr>
          <w:lang w:eastAsia="en-AU"/>
        </w:rPr>
        <w:t xml:space="preserve"> </w:t>
      </w:r>
      <w:r w:rsidRPr="00EA6C25">
        <w:rPr>
          <w:lang w:eastAsia="en-AU"/>
        </w:rPr>
        <w:t>movie</w:t>
      </w:r>
      <w:r w:rsidR="00B7454A">
        <w:rPr>
          <w:lang w:eastAsia="en-AU"/>
        </w:rPr>
        <w:t xml:space="preserve"> </w:t>
      </w:r>
      <w:r w:rsidRPr="00EA6C25">
        <w:rPr>
          <w:lang w:eastAsia="en-AU"/>
        </w:rPr>
        <w:t>title,</w:t>
      </w:r>
      <w:r w:rsidR="00B7454A">
        <w:rPr>
          <w:lang w:eastAsia="en-AU"/>
        </w:rPr>
        <w:t xml:space="preserve"> </w:t>
      </w:r>
      <w:r w:rsidRPr="00EA6C25">
        <w:rPr>
          <w:lang w:eastAsia="en-AU"/>
        </w:rPr>
        <w:t>you</w:t>
      </w:r>
      <w:r w:rsidR="00B7454A">
        <w:rPr>
          <w:lang w:eastAsia="en-AU"/>
        </w:rPr>
        <w:t xml:space="preserve"> </w:t>
      </w:r>
      <w:r w:rsidRPr="00EA6C25">
        <w:rPr>
          <w:lang w:eastAsia="en-AU"/>
        </w:rPr>
        <w:t>can</w:t>
      </w:r>
      <w:r w:rsidR="00B7454A">
        <w:rPr>
          <w:lang w:eastAsia="en-AU"/>
        </w:rPr>
        <w:t xml:space="preserve"> </w:t>
      </w:r>
      <w:r w:rsidRPr="00C11537">
        <w:rPr>
          <w:lang w:eastAsia="en-AU"/>
        </w:rPr>
        <w:t>see</w:t>
      </w:r>
      <w:r w:rsidR="00B7454A">
        <w:rPr>
          <w:lang w:eastAsia="en-AU"/>
        </w:rPr>
        <w:t xml:space="preserve"> </w:t>
      </w:r>
      <w:r w:rsidRPr="00C11537">
        <w:rPr>
          <w:lang w:eastAsia="en-AU"/>
        </w:rPr>
        <w:t>if</w:t>
      </w:r>
      <w:r w:rsidR="00B7454A">
        <w:rPr>
          <w:lang w:eastAsia="en-AU"/>
        </w:rPr>
        <w:t xml:space="preserve"> </w:t>
      </w:r>
      <w:proofErr w:type="gramStart"/>
      <w:r w:rsidRPr="00C11537">
        <w:rPr>
          <w:lang w:eastAsia="en-AU"/>
        </w:rPr>
        <w:t>closed</w:t>
      </w:r>
      <w:r w:rsidR="00B7454A">
        <w:rPr>
          <w:lang w:eastAsia="en-AU"/>
        </w:rPr>
        <w:t xml:space="preserve"> </w:t>
      </w:r>
      <w:r w:rsidRPr="00C11537">
        <w:rPr>
          <w:lang w:eastAsia="en-AU"/>
        </w:rPr>
        <w:t>captions</w:t>
      </w:r>
      <w:r w:rsidR="00B7454A">
        <w:rPr>
          <w:lang w:eastAsia="en-AU"/>
        </w:rPr>
        <w:t xml:space="preserve"> </w:t>
      </w:r>
      <w:r w:rsidRPr="00EB0660">
        <w:rPr>
          <w:lang w:eastAsia="en-AU"/>
        </w:rPr>
        <w:t>is</w:t>
      </w:r>
      <w:proofErr w:type="gramEnd"/>
      <w:r w:rsidR="00B7454A">
        <w:rPr>
          <w:lang w:eastAsia="en-AU"/>
        </w:rPr>
        <w:t xml:space="preserve"> </w:t>
      </w:r>
      <w:r w:rsidRPr="0067617F">
        <w:rPr>
          <w:lang w:eastAsia="en-AU"/>
        </w:rPr>
        <w:t>available</w:t>
      </w:r>
      <w:r w:rsidR="00B7454A">
        <w:rPr>
          <w:lang w:eastAsia="en-AU"/>
        </w:rPr>
        <w:t xml:space="preserve"> </w:t>
      </w:r>
      <w:r w:rsidRPr="005A4155">
        <w:rPr>
          <w:lang w:eastAsia="en-AU"/>
        </w:rPr>
        <w:t>by</w:t>
      </w:r>
      <w:r w:rsidR="00B7454A">
        <w:rPr>
          <w:lang w:eastAsia="en-AU"/>
        </w:rPr>
        <w:t xml:space="preserve"> </w:t>
      </w:r>
      <w:r w:rsidRPr="001F100D">
        <w:rPr>
          <w:lang w:eastAsia="en-AU"/>
        </w:rPr>
        <w:t>the</w:t>
      </w:r>
      <w:r w:rsidR="00B7454A">
        <w:rPr>
          <w:lang w:eastAsia="en-AU"/>
        </w:rPr>
        <w:t xml:space="preserve"> </w:t>
      </w:r>
      <w:r w:rsidRPr="001F100D">
        <w:rPr>
          <w:b/>
          <w:bCs/>
          <w:lang w:eastAsia="en-AU"/>
        </w:rPr>
        <w:t>CC</w:t>
      </w:r>
      <w:r w:rsidR="00B7454A">
        <w:rPr>
          <w:lang w:eastAsia="en-AU"/>
        </w:rPr>
        <w:t xml:space="preserve"> </w:t>
      </w:r>
      <w:r w:rsidRPr="00FD3597">
        <w:rPr>
          <w:lang w:eastAsia="en-AU"/>
        </w:rPr>
        <w:t>icon</w:t>
      </w:r>
      <w:r w:rsidR="00B7454A">
        <w:rPr>
          <w:lang w:eastAsia="en-AU"/>
        </w:rPr>
        <w:t xml:space="preserve"> </w:t>
      </w:r>
      <w:r w:rsidRPr="00292677">
        <w:rPr>
          <w:i w:val="0"/>
          <w:iCs w:val="0"/>
          <w:lang w:eastAsia="en-AU"/>
        </w:rPr>
        <w:t>under</w:t>
      </w:r>
      <w:r w:rsidR="00B7454A">
        <w:rPr>
          <w:i w:val="0"/>
          <w:iCs w:val="0"/>
          <w:lang w:eastAsia="en-AU"/>
        </w:rPr>
        <w:t xml:space="preserve"> </w:t>
      </w:r>
      <w:r w:rsidRPr="00292677">
        <w:rPr>
          <w:i w:val="0"/>
          <w:iCs w:val="0"/>
          <w:lang w:eastAsia="en-AU"/>
        </w:rPr>
        <w:t>the</w:t>
      </w:r>
      <w:r w:rsidR="00B7454A">
        <w:rPr>
          <w:i w:val="0"/>
          <w:iCs w:val="0"/>
          <w:lang w:eastAsia="en-AU"/>
        </w:rPr>
        <w:t xml:space="preserve"> </w:t>
      </w:r>
      <w:r w:rsidRPr="00292677">
        <w:rPr>
          <w:i w:val="0"/>
          <w:iCs w:val="0"/>
          <w:lang w:eastAsia="en-AU"/>
        </w:rPr>
        <w:t>title.</w:t>
      </w:r>
      <w:r w:rsidR="00B7454A">
        <w:rPr>
          <w:lang w:eastAsia="en-AU"/>
        </w:rPr>
        <w:t xml:space="preserve"> </w:t>
      </w:r>
      <w:r w:rsidRPr="00441F00">
        <w:rPr>
          <w:lang w:eastAsia="en-AU"/>
        </w:rPr>
        <w:t>Please</w:t>
      </w:r>
      <w:r w:rsidR="00B7454A">
        <w:rPr>
          <w:lang w:eastAsia="en-AU"/>
        </w:rPr>
        <w:t xml:space="preserve"> </w:t>
      </w:r>
      <w:r w:rsidRPr="00441F00">
        <w:rPr>
          <w:lang w:eastAsia="en-AU"/>
        </w:rPr>
        <w:t>note:</w:t>
      </w:r>
      <w:r w:rsidR="00B7454A">
        <w:rPr>
          <w:lang w:eastAsia="en-AU"/>
        </w:rPr>
        <w:t xml:space="preserve"> </w:t>
      </w:r>
      <w:r w:rsidRPr="00441F00">
        <w:rPr>
          <w:lang w:eastAsia="en-AU"/>
        </w:rPr>
        <w:t>Closed</w:t>
      </w:r>
      <w:r w:rsidR="00B7454A">
        <w:rPr>
          <w:lang w:eastAsia="en-AU"/>
        </w:rPr>
        <w:t xml:space="preserve"> </w:t>
      </w:r>
      <w:r w:rsidRPr="00441F00">
        <w:rPr>
          <w:lang w:eastAsia="en-AU"/>
        </w:rPr>
        <w:t>Captions</w:t>
      </w:r>
      <w:r w:rsidR="00B7454A">
        <w:rPr>
          <w:lang w:eastAsia="en-AU"/>
        </w:rPr>
        <w:t xml:space="preserve"> </w:t>
      </w:r>
      <w:r w:rsidRPr="00441F00">
        <w:rPr>
          <w:lang w:eastAsia="en-AU"/>
        </w:rPr>
        <w:t>is</w:t>
      </w:r>
      <w:r w:rsidR="00B7454A">
        <w:rPr>
          <w:lang w:eastAsia="en-AU"/>
        </w:rPr>
        <w:t xml:space="preserve"> </w:t>
      </w:r>
      <w:r w:rsidRPr="00441F00">
        <w:rPr>
          <w:lang w:eastAsia="en-AU"/>
        </w:rPr>
        <w:t>not</w:t>
      </w:r>
      <w:r w:rsidR="00B7454A">
        <w:rPr>
          <w:lang w:eastAsia="en-AU"/>
        </w:rPr>
        <w:t xml:space="preserve"> </w:t>
      </w:r>
      <w:r w:rsidRPr="00441F00">
        <w:rPr>
          <w:lang w:eastAsia="en-AU"/>
        </w:rPr>
        <w:t>available</w:t>
      </w:r>
      <w:r w:rsidR="00B7454A">
        <w:rPr>
          <w:lang w:eastAsia="en-AU"/>
        </w:rPr>
        <w:t xml:space="preserve"> </w:t>
      </w:r>
      <w:r w:rsidRPr="00441F00">
        <w:rPr>
          <w:lang w:eastAsia="en-AU"/>
        </w:rPr>
        <w:t>for</w:t>
      </w:r>
      <w:r w:rsidR="00B7454A">
        <w:rPr>
          <w:lang w:eastAsia="en-AU"/>
        </w:rPr>
        <w:t xml:space="preserve"> </w:t>
      </w:r>
      <w:r w:rsidRPr="00441F00">
        <w:rPr>
          <w:lang w:eastAsia="en-AU"/>
        </w:rPr>
        <w:t>all</w:t>
      </w:r>
      <w:r w:rsidR="00B7454A">
        <w:rPr>
          <w:lang w:eastAsia="en-AU"/>
        </w:rPr>
        <w:t xml:space="preserve"> </w:t>
      </w:r>
      <w:r w:rsidRPr="00441F00">
        <w:rPr>
          <w:lang w:eastAsia="en-AU"/>
        </w:rPr>
        <w:t>titles.</w:t>
      </w:r>
    </w:p>
    <w:p w14:paraId="2D6F2468" w14:textId="77777777" w:rsidR="00EC29C7" w:rsidRPr="00441F00" w:rsidRDefault="00EC29C7" w:rsidP="00D92420">
      <w:pPr>
        <w:rPr>
          <w:rFonts w:eastAsia="Times New Roman"/>
          <w:lang w:eastAsia="en-AU"/>
        </w:rPr>
      </w:pPr>
      <w:r w:rsidRPr="00441F00">
        <w:rPr>
          <w:rFonts w:eastAsia="Times New Roman"/>
          <w:noProof/>
          <w:lang w:eastAsia="en-AU"/>
        </w:rPr>
        <w:drawing>
          <wp:inline distT="0" distB="0" distL="0" distR="0" wp14:anchorId="58348474" wp14:editId="601EE670">
            <wp:extent cx="3666067" cy="2146113"/>
            <wp:effectExtent l="0" t="0" r="0" b="6985"/>
            <wp:docPr id="5" name="Picture 5" descr="Screenshot of a movie listing on Stan, with the 'CC' symbol circled to show where it can be found." title="Stan movie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stan.com.au/hc/en-us/article_attachments/205321248/cc-listing.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66067" cy="2146113"/>
                    </a:xfrm>
                    <a:prstGeom prst="rect">
                      <a:avLst/>
                    </a:prstGeom>
                    <a:noFill/>
                    <a:ln>
                      <a:noFill/>
                    </a:ln>
                  </pic:spPr>
                </pic:pic>
              </a:graphicData>
            </a:graphic>
          </wp:inline>
        </w:drawing>
      </w:r>
    </w:p>
    <w:p w14:paraId="1BD47BD5" w14:textId="048F7466" w:rsidR="00EC29C7" w:rsidRPr="00441F00" w:rsidRDefault="00EC29C7" w:rsidP="00D92420">
      <w:pPr>
        <w:pStyle w:val="Quote"/>
        <w:rPr>
          <w:lang w:eastAsia="en-AU"/>
        </w:rPr>
      </w:pPr>
      <w:r w:rsidRPr="00441F00">
        <w:rPr>
          <w:lang w:eastAsia="en-AU"/>
        </w:rPr>
        <w:t>The</w:t>
      </w:r>
      <w:r w:rsidR="00B7454A">
        <w:rPr>
          <w:lang w:eastAsia="en-AU"/>
        </w:rPr>
        <w:t xml:space="preserve"> </w:t>
      </w:r>
      <w:r w:rsidRPr="00441F00">
        <w:rPr>
          <w:b/>
          <w:bCs/>
          <w:lang w:eastAsia="en-AU"/>
        </w:rPr>
        <w:t>CC</w:t>
      </w:r>
      <w:r w:rsidR="00B7454A">
        <w:rPr>
          <w:lang w:eastAsia="en-AU"/>
        </w:rPr>
        <w:t xml:space="preserve"> </w:t>
      </w:r>
      <w:r w:rsidRPr="00441F00">
        <w:rPr>
          <w:lang w:eastAsia="en-AU"/>
        </w:rPr>
        <w:t>icon</w:t>
      </w:r>
      <w:r w:rsidR="00B7454A">
        <w:rPr>
          <w:lang w:eastAsia="en-AU"/>
        </w:rPr>
        <w:t xml:space="preserve"> </w:t>
      </w:r>
      <w:r w:rsidRPr="00441F00">
        <w:rPr>
          <w:lang w:eastAsia="en-AU"/>
        </w:rPr>
        <w:t>may</w:t>
      </w:r>
      <w:r w:rsidR="00B7454A">
        <w:rPr>
          <w:lang w:eastAsia="en-AU"/>
        </w:rPr>
        <w:t xml:space="preserve"> </w:t>
      </w:r>
      <w:r w:rsidRPr="00441F00">
        <w:rPr>
          <w:lang w:eastAsia="en-AU"/>
        </w:rPr>
        <w:t>be</w:t>
      </w:r>
      <w:r w:rsidR="00B7454A">
        <w:rPr>
          <w:lang w:eastAsia="en-AU"/>
        </w:rPr>
        <w:t xml:space="preserve"> </w:t>
      </w:r>
      <w:r w:rsidRPr="00441F00">
        <w:rPr>
          <w:lang w:eastAsia="en-AU"/>
        </w:rPr>
        <w:t>located</w:t>
      </w:r>
      <w:r w:rsidR="00B7454A">
        <w:rPr>
          <w:lang w:eastAsia="en-AU"/>
        </w:rPr>
        <w:t xml:space="preserve"> </w:t>
      </w:r>
      <w:r w:rsidRPr="00441F00">
        <w:rPr>
          <w:lang w:eastAsia="en-AU"/>
        </w:rPr>
        <w:t>in</w:t>
      </w:r>
      <w:r w:rsidR="00B7454A">
        <w:rPr>
          <w:lang w:eastAsia="en-AU"/>
        </w:rPr>
        <w:t xml:space="preserve"> </w:t>
      </w:r>
      <w:r w:rsidRPr="00441F00">
        <w:rPr>
          <w:lang w:eastAsia="en-AU"/>
        </w:rPr>
        <w:t>different</w:t>
      </w:r>
      <w:r w:rsidR="00B7454A">
        <w:rPr>
          <w:lang w:eastAsia="en-AU"/>
        </w:rPr>
        <w:t xml:space="preserve"> </w:t>
      </w:r>
      <w:r w:rsidRPr="00441F00">
        <w:rPr>
          <w:lang w:eastAsia="en-AU"/>
        </w:rPr>
        <w:t>areas</w:t>
      </w:r>
      <w:r w:rsidR="00B7454A">
        <w:rPr>
          <w:lang w:eastAsia="en-AU"/>
        </w:rPr>
        <w:t xml:space="preserve"> </w:t>
      </w:r>
      <w:r w:rsidRPr="00441F00">
        <w:rPr>
          <w:lang w:eastAsia="en-AU"/>
        </w:rPr>
        <w:t>of</w:t>
      </w:r>
      <w:r w:rsidR="00B7454A">
        <w:rPr>
          <w:lang w:eastAsia="en-AU"/>
        </w:rPr>
        <w:t xml:space="preserve"> </w:t>
      </w:r>
      <w:r w:rsidRPr="00441F00">
        <w:rPr>
          <w:lang w:eastAsia="en-AU"/>
        </w:rPr>
        <w:t>the</w:t>
      </w:r>
      <w:r w:rsidR="00B7454A">
        <w:rPr>
          <w:lang w:eastAsia="en-AU"/>
        </w:rPr>
        <w:t xml:space="preserve"> </w:t>
      </w:r>
      <w:r w:rsidRPr="00441F00">
        <w:rPr>
          <w:lang w:eastAsia="en-AU"/>
        </w:rPr>
        <w:t>screen</w:t>
      </w:r>
      <w:r w:rsidR="00B7454A">
        <w:rPr>
          <w:lang w:eastAsia="en-AU"/>
        </w:rPr>
        <w:t xml:space="preserve"> </w:t>
      </w:r>
      <w:r w:rsidRPr="00441F00">
        <w:rPr>
          <w:lang w:eastAsia="en-AU"/>
        </w:rPr>
        <w:t>depending</w:t>
      </w:r>
      <w:r w:rsidR="00B7454A">
        <w:rPr>
          <w:lang w:eastAsia="en-AU"/>
        </w:rPr>
        <w:t xml:space="preserve"> </w:t>
      </w:r>
      <w:r w:rsidRPr="00441F00">
        <w:rPr>
          <w:lang w:eastAsia="en-AU"/>
        </w:rPr>
        <w:t>on</w:t>
      </w:r>
      <w:r w:rsidR="00B7454A">
        <w:rPr>
          <w:lang w:eastAsia="en-AU"/>
        </w:rPr>
        <w:t xml:space="preserve"> </w:t>
      </w:r>
      <w:r w:rsidRPr="00441F00">
        <w:rPr>
          <w:lang w:eastAsia="en-AU"/>
        </w:rPr>
        <w:t>the</w:t>
      </w:r>
      <w:r w:rsidR="00B7454A">
        <w:rPr>
          <w:lang w:eastAsia="en-AU"/>
        </w:rPr>
        <w:t xml:space="preserve"> </w:t>
      </w:r>
      <w:r w:rsidRPr="00441F00">
        <w:rPr>
          <w:lang w:eastAsia="en-AU"/>
        </w:rPr>
        <w:t>device</w:t>
      </w:r>
      <w:r w:rsidR="00B7454A">
        <w:rPr>
          <w:lang w:eastAsia="en-AU"/>
        </w:rPr>
        <w:t xml:space="preserve"> </w:t>
      </w:r>
      <w:r w:rsidRPr="00441F00">
        <w:rPr>
          <w:lang w:eastAsia="en-AU"/>
        </w:rPr>
        <w:t>you</w:t>
      </w:r>
      <w:r w:rsidR="00B7454A">
        <w:rPr>
          <w:lang w:eastAsia="en-AU"/>
        </w:rPr>
        <w:t xml:space="preserve"> </w:t>
      </w:r>
      <w:r w:rsidRPr="00441F00">
        <w:rPr>
          <w:lang w:eastAsia="en-AU"/>
        </w:rPr>
        <w:t>are</w:t>
      </w:r>
      <w:r w:rsidR="00B7454A">
        <w:rPr>
          <w:lang w:eastAsia="en-AU"/>
        </w:rPr>
        <w:t xml:space="preserve"> </w:t>
      </w:r>
      <w:r w:rsidRPr="00441F00">
        <w:rPr>
          <w:lang w:eastAsia="en-AU"/>
        </w:rPr>
        <w:t>using,</w:t>
      </w:r>
      <w:r w:rsidR="00B7454A">
        <w:rPr>
          <w:lang w:eastAsia="en-AU"/>
        </w:rPr>
        <w:t xml:space="preserve"> </w:t>
      </w:r>
      <w:r w:rsidRPr="00441F00">
        <w:rPr>
          <w:lang w:eastAsia="en-AU"/>
        </w:rPr>
        <w:t>but</w:t>
      </w:r>
      <w:r w:rsidR="00B7454A">
        <w:rPr>
          <w:lang w:eastAsia="en-AU"/>
        </w:rPr>
        <w:t xml:space="preserve"> </w:t>
      </w:r>
      <w:r w:rsidRPr="00441F00">
        <w:rPr>
          <w:lang w:eastAsia="en-AU"/>
        </w:rPr>
        <w:t>you</w:t>
      </w:r>
      <w:r w:rsidR="00B7454A">
        <w:rPr>
          <w:lang w:eastAsia="en-AU"/>
        </w:rPr>
        <w:t xml:space="preserve"> </w:t>
      </w:r>
      <w:r w:rsidRPr="00441F00">
        <w:rPr>
          <w:lang w:eastAsia="en-AU"/>
        </w:rPr>
        <w:t>will</w:t>
      </w:r>
      <w:r w:rsidR="00B7454A">
        <w:rPr>
          <w:lang w:eastAsia="en-AU"/>
        </w:rPr>
        <w:t xml:space="preserve"> </w:t>
      </w:r>
      <w:r w:rsidRPr="00441F00">
        <w:rPr>
          <w:lang w:eastAsia="en-AU"/>
        </w:rPr>
        <w:t>generally</w:t>
      </w:r>
      <w:r w:rsidR="00B7454A">
        <w:rPr>
          <w:lang w:eastAsia="en-AU"/>
        </w:rPr>
        <w:t xml:space="preserve"> </w:t>
      </w:r>
      <w:r w:rsidRPr="00441F00">
        <w:rPr>
          <w:lang w:eastAsia="en-AU"/>
        </w:rPr>
        <w:t>find</w:t>
      </w:r>
      <w:r w:rsidR="00B7454A">
        <w:rPr>
          <w:lang w:eastAsia="en-AU"/>
        </w:rPr>
        <w:t xml:space="preserve"> </w:t>
      </w:r>
      <w:r w:rsidRPr="00441F00">
        <w:rPr>
          <w:lang w:eastAsia="en-AU"/>
        </w:rPr>
        <w:t>it</w:t>
      </w:r>
      <w:r w:rsidR="00B7454A">
        <w:rPr>
          <w:lang w:eastAsia="en-AU"/>
        </w:rPr>
        <w:t xml:space="preserve"> </w:t>
      </w:r>
      <w:r w:rsidRPr="00441F00">
        <w:rPr>
          <w:lang w:eastAsia="en-AU"/>
        </w:rPr>
        <w:t>within</w:t>
      </w:r>
      <w:r w:rsidR="00B7454A">
        <w:rPr>
          <w:lang w:eastAsia="en-AU"/>
        </w:rPr>
        <w:t xml:space="preserve"> </w:t>
      </w:r>
      <w:r w:rsidRPr="00441F00">
        <w:rPr>
          <w:lang w:eastAsia="en-AU"/>
        </w:rPr>
        <w:t>the</w:t>
      </w:r>
      <w:r w:rsidR="00B7454A">
        <w:rPr>
          <w:lang w:eastAsia="en-AU"/>
        </w:rPr>
        <w:t xml:space="preserve"> </w:t>
      </w:r>
      <w:r w:rsidRPr="00441F00">
        <w:rPr>
          <w:lang w:eastAsia="en-AU"/>
        </w:rPr>
        <w:t>synopsis</w:t>
      </w:r>
      <w:r w:rsidR="00B7454A">
        <w:rPr>
          <w:lang w:eastAsia="en-AU"/>
        </w:rPr>
        <w:t xml:space="preserve"> </w:t>
      </w:r>
      <w:r w:rsidRPr="00441F00">
        <w:rPr>
          <w:lang w:eastAsia="en-AU"/>
        </w:rPr>
        <w:t>of</w:t>
      </w:r>
      <w:r w:rsidR="00B7454A">
        <w:rPr>
          <w:lang w:eastAsia="en-AU"/>
        </w:rPr>
        <w:t xml:space="preserve"> </w:t>
      </w:r>
      <w:r w:rsidRPr="00441F00">
        <w:rPr>
          <w:lang w:eastAsia="en-AU"/>
        </w:rPr>
        <w:t>a</w:t>
      </w:r>
      <w:r w:rsidR="00B7454A">
        <w:rPr>
          <w:lang w:eastAsia="en-AU"/>
        </w:rPr>
        <w:t xml:space="preserve"> </w:t>
      </w:r>
      <w:r w:rsidRPr="00441F00">
        <w:rPr>
          <w:lang w:eastAsia="en-AU"/>
        </w:rPr>
        <w:t>title</w:t>
      </w:r>
      <w:r w:rsidR="00B7454A">
        <w:rPr>
          <w:lang w:eastAsia="en-AU"/>
        </w:rPr>
        <w:t xml:space="preserve"> </w:t>
      </w:r>
      <w:r w:rsidRPr="00441F00">
        <w:rPr>
          <w:lang w:eastAsia="en-AU"/>
        </w:rPr>
        <w:t>if</w:t>
      </w:r>
      <w:r w:rsidR="00B7454A">
        <w:rPr>
          <w:lang w:eastAsia="en-AU"/>
        </w:rPr>
        <w:t xml:space="preserve"> </w:t>
      </w:r>
      <w:r w:rsidRPr="00441F00">
        <w:rPr>
          <w:lang w:eastAsia="en-AU"/>
        </w:rPr>
        <w:t>it</w:t>
      </w:r>
      <w:r w:rsidR="00B7454A">
        <w:rPr>
          <w:lang w:eastAsia="en-AU"/>
        </w:rPr>
        <w:t xml:space="preserve"> </w:t>
      </w:r>
      <w:r w:rsidRPr="00441F00">
        <w:rPr>
          <w:lang w:eastAsia="en-AU"/>
        </w:rPr>
        <w:t>is</w:t>
      </w:r>
      <w:r w:rsidR="00B7454A">
        <w:rPr>
          <w:lang w:eastAsia="en-AU"/>
        </w:rPr>
        <w:t xml:space="preserve"> </w:t>
      </w:r>
      <w:r w:rsidRPr="00441F00">
        <w:rPr>
          <w:lang w:eastAsia="en-AU"/>
        </w:rPr>
        <w:t>available.</w:t>
      </w:r>
    </w:p>
    <w:p w14:paraId="419F49E2" w14:textId="69B4FC48" w:rsidR="00EC29C7" w:rsidRDefault="00EC29C7" w:rsidP="00D92420">
      <w:pPr>
        <w:pStyle w:val="Quote"/>
      </w:pPr>
      <w:r w:rsidRPr="00441F00">
        <w:t>To</w:t>
      </w:r>
      <w:r w:rsidR="00B7454A">
        <w:t xml:space="preserve"> </w:t>
      </w:r>
      <w:r w:rsidRPr="00441F00">
        <w:t>enable</w:t>
      </w:r>
      <w:r w:rsidR="00B7454A">
        <w:t xml:space="preserve"> </w:t>
      </w:r>
      <w:r w:rsidRPr="00441F00">
        <w:t>closed</w:t>
      </w:r>
      <w:r w:rsidR="00B7454A">
        <w:t xml:space="preserve"> </w:t>
      </w:r>
      <w:r w:rsidRPr="00441F00">
        <w:t>captions,</w:t>
      </w:r>
      <w:r w:rsidR="00B7454A">
        <w:t xml:space="preserve"> </w:t>
      </w:r>
      <w:r w:rsidRPr="00441F00">
        <w:t>click/select</w:t>
      </w:r>
      <w:r w:rsidR="00B7454A">
        <w:t xml:space="preserve"> </w:t>
      </w:r>
      <w:r w:rsidRPr="00441F00">
        <w:t>the</w:t>
      </w:r>
      <w:r w:rsidR="00B7454A">
        <w:t xml:space="preserve"> </w:t>
      </w:r>
      <w:r w:rsidRPr="00441F00">
        <w:rPr>
          <w:b/>
          <w:bCs/>
        </w:rPr>
        <w:t>CC</w:t>
      </w:r>
      <w:r w:rsidR="00B7454A">
        <w:t xml:space="preserve"> </w:t>
      </w:r>
      <w:r w:rsidRPr="00441F00">
        <w:t>icon</w:t>
      </w:r>
      <w:r w:rsidR="00B7454A">
        <w:t xml:space="preserve"> </w:t>
      </w:r>
      <w:r w:rsidRPr="00441F00">
        <w:t>while</w:t>
      </w:r>
      <w:r w:rsidR="00B7454A">
        <w:t xml:space="preserve"> </w:t>
      </w:r>
      <w:r w:rsidRPr="00441F00">
        <w:t>watching</w:t>
      </w:r>
      <w:r w:rsidR="00B7454A">
        <w:t xml:space="preserve"> </w:t>
      </w:r>
      <w:r w:rsidRPr="00441F00">
        <w:t>a</w:t>
      </w:r>
      <w:r w:rsidR="00B7454A">
        <w:t xml:space="preserve"> </w:t>
      </w:r>
      <w:r w:rsidRPr="00441F00">
        <w:t>video.</w:t>
      </w:r>
      <w:r w:rsidR="00B7454A">
        <w:t xml:space="preserve"> </w:t>
      </w:r>
      <w:r w:rsidRPr="00441F00">
        <w:t>Please</w:t>
      </w:r>
      <w:r w:rsidR="00B7454A">
        <w:t xml:space="preserve"> </w:t>
      </w:r>
      <w:r w:rsidRPr="00441F00">
        <w:t>note</w:t>
      </w:r>
      <w:r w:rsidR="00B7454A">
        <w:t xml:space="preserve"> </w:t>
      </w:r>
      <w:r w:rsidRPr="00441F00">
        <w:t>that</w:t>
      </w:r>
      <w:r w:rsidR="00B7454A">
        <w:t xml:space="preserve"> </w:t>
      </w:r>
      <w:r w:rsidRPr="00441F00">
        <w:t>the</w:t>
      </w:r>
      <w:r w:rsidR="00B7454A">
        <w:t xml:space="preserve"> </w:t>
      </w:r>
      <w:r w:rsidRPr="00441F00">
        <w:rPr>
          <w:b/>
          <w:bCs/>
        </w:rPr>
        <w:t>CC</w:t>
      </w:r>
      <w:r w:rsidR="00B7454A">
        <w:t xml:space="preserve"> </w:t>
      </w:r>
      <w:r w:rsidRPr="00441F00">
        <w:t>icon</w:t>
      </w:r>
      <w:r w:rsidR="00B7454A">
        <w:t xml:space="preserve"> </w:t>
      </w:r>
      <w:r w:rsidRPr="00441F00">
        <w:t>will</w:t>
      </w:r>
      <w:r w:rsidR="00B7454A">
        <w:t xml:space="preserve"> </w:t>
      </w:r>
      <w:r w:rsidRPr="00441F00">
        <w:t>be</w:t>
      </w:r>
      <w:r w:rsidR="00B7454A">
        <w:t xml:space="preserve"> </w:t>
      </w:r>
      <w:r w:rsidRPr="00441F00">
        <w:t>located</w:t>
      </w:r>
      <w:r w:rsidR="00B7454A">
        <w:t xml:space="preserve"> </w:t>
      </w:r>
      <w:r w:rsidRPr="00441F00">
        <w:t>in</w:t>
      </w:r>
      <w:r w:rsidR="00B7454A">
        <w:t xml:space="preserve"> </w:t>
      </w:r>
      <w:r w:rsidRPr="00441F00">
        <w:t>different</w:t>
      </w:r>
      <w:r w:rsidR="00B7454A">
        <w:t xml:space="preserve"> </w:t>
      </w:r>
      <w:r w:rsidRPr="00441F00">
        <w:t>areas</w:t>
      </w:r>
      <w:r w:rsidR="00B7454A">
        <w:t xml:space="preserve"> </w:t>
      </w:r>
      <w:r w:rsidRPr="00441F00">
        <w:t>of</w:t>
      </w:r>
      <w:r w:rsidR="00B7454A">
        <w:t xml:space="preserve"> </w:t>
      </w:r>
      <w:r w:rsidRPr="00441F00">
        <w:t>the</w:t>
      </w:r>
      <w:r w:rsidR="00B7454A">
        <w:t xml:space="preserve"> </w:t>
      </w:r>
      <w:r w:rsidRPr="00441F00">
        <w:t>screen</w:t>
      </w:r>
      <w:r w:rsidR="00B7454A">
        <w:t xml:space="preserve"> </w:t>
      </w:r>
      <w:r w:rsidRPr="00441F00">
        <w:t>depending</w:t>
      </w:r>
      <w:r w:rsidR="00B7454A">
        <w:t xml:space="preserve"> </w:t>
      </w:r>
      <w:r w:rsidRPr="00441F00">
        <w:t>on</w:t>
      </w:r>
      <w:r w:rsidR="00B7454A">
        <w:t xml:space="preserve"> </w:t>
      </w:r>
      <w:r w:rsidRPr="00441F00">
        <w:t>the</w:t>
      </w:r>
      <w:r w:rsidR="00B7454A">
        <w:t xml:space="preserve"> </w:t>
      </w:r>
      <w:r w:rsidRPr="00441F00">
        <w:t>device</w:t>
      </w:r>
      <w:r w:rsidR="00B7454A">
        <w:t xml:space="preserve"> </w:t>
      </w:r>
      <w:r w:rsidRPr="00441F00">
        <w:t>you</w:t>
      </w:r>
      <w:r w:rsidR="00B7454A">
        <w:t xml:space="preserve"> </w:t>
      </w:r>
      <w:r w:rsidRPr="00441F00">
        <w:t>are</w:t>
      </w:r>
      <w:r w:rsidR="00B7454A">
        <w:t xml:space="preserve"> </w:t>
      </w:r>
      <w:r w:rsidRPr="00441F00">
        <w:t>using.</w:t>
      </w:r>
      <w:r w:rsidR="00B7454A">
        <w:t xml:space="preserve"> </w:t>
      </w:r>
      <w:r w:rsidRPr="00441F00">
        <w:t>Please</w:t>
      </w:r>
      <w:r w:rsidR="00B7454A">
        <w:t xml:space="preserve"> </w:t>
      </w:r>
      <w:r w:rsidRPr="00441F00">
        <w:t>refer</w:t>
      </w:r>
      <w:r w:rsidR="00B7454A">
        <w:t xml:space="preserve"> </w:t>
      </w:r>
      <w:r w:rsidRPr="00441F00">
        <w:t>to</w:t>
      </w:r>
      <w:r w:rsidR="00B7454A">
        <w:t xml:space="preserve"> </w:t>
      </w:r>
      <w:r w:rsidRPr="00441F00">
        <w:t>the</w:t>
      </w:r>
      <w:r w:rsidR="00B7454A">
        <w:t xml:space="preserve"> </w:t>
      </w:r>
      <w:r w:rsidRPr="00441F00">
        <w:t>images</w:t>
      </w:r>
      <w:r w:rsidR="00B7454A">
        <w:t xml:space="preserve"> </w:t>
      </w:r>
      <w:r w:rsidRPr="00441F00">
        <w:t>below</w:t>
      </w:r>
      <w:r w:rsidR="00B7454A">
        <w:t xml:space="preserve"> </w:t>
      </w:r>
      <w:r w:rsidRPr="00441F00">
        <w:t>relevant</w:t>
      </w:r>
      <w:r w:rsidR="00B7454A">
        <w:t xml:space="preserve"> </w:t>
      </w:r>
      <w:r w:rsidRPr="00441F00">
        <w:t>to</w:t>
      </w:r>
      <w:r w:rsidR="00B7454A">
        <w:t xml:space="preserve"> </w:t>
      </w:r>
      <w:r w:rsidRPr="00441F00">
        <w:t>your</w:t>
      </w:r>
      <w:r w:rsidR="00B7454A">
        <w:t xml:space="preserve"> </w:t>
      </w:r>
      <w:r w:rsidRPr="00441F00">
        <w:t>device.</w:t>
      </w:r>
    </w:p>
    <w:p w14:paraId="16E24316" w14:textId="754F2CD0" w:rsidR="00EC29C7" w:rsidRPr="00441F00" w:rsidRDefault="00EC29C7" w:rsidP="00D92420">
      <w:pPr>
        <w:pStyle w:val="Quote"/>
      </w:pPr>
      <w:proofErr w:type="spellStart"/>
      <w:r w:rsidRPr="00441F00">
        <w:rPr>
          <w:b/>
          <w:bCs/>
        </w:rPr>
        <w:t>AirPlay</w:t>
      </w:r>
      <w:proofErr w:type="spellEnd"/>
      <w:r w:rsidR="00B7454A">
        <w:rPr>
          <w:b/>
          <w:bCs/>
        </w:rPr>
        <w:t xml:space="preserve"> </w:t>
      </w:r>
      <w:r w:rsidRPr="00441F00">
        <w:rPr>
          <w:b/>
          <w:bCs/>
        </w:rPr>
        <w:t>Note:</w:t>
      </w:r>
      <w:r w:rsidR="00B7454A">
        <w:t xml:space="preserve"> </w:t>
      </w:r>
      <w:r w:rsidRPr="00441F00">
        <w:t>Closed</w:t>
      </w:r>
      <w:r w:rsidR="00B7454A">
        <w:t xml:space="preserve"> </w:t>
      </w:r>
      <w:r w:rsidRPr="00441F00">
        <w:t>Captions</w:t>
      </w:r>
      <w:r w:rsidR="00B7454A">
        <w:t xml:space="preserve"> </w:t>
      </w:r>
      <w:r w:rsidRPr="00441F00">
        <w:t>MUST</w:t>
      </w:r>
      <w:r w:rsidR="00B7454A">
        <w:t xml:space="preserve"> </w:t>
      </w:r>
      <w:proofErr w:type="gramStart"/>
      <w:r w:rsidRPr="00441F00">
        <w:t>be</w:t>
      </w:r>
      <w:proofErr w:type="gramEnd"/>
      <w:r w:rsidR="00B7454A">
        <w:t xml:space="preserve"> </w:t>
      </w:r>
      <w:r w:rsidRPr="00441F00">
        <w:t>enabled</w:t>
      </w:r>
      <w:r w:rsidR="00B7454A">
        <w:t xml:space="preserve"> </w:t>
      </w:r>
      <w:r w:rsidRPr="00441F00">
        <w:t>on</w:t>
      </w:r>
      <w:r w:rsidR="00B7454A">
        <w:t xml:space="preserve"> </w:t>
      </w:r>
      <w:r w:rsidRPr="00441F00">
        <w:t>both</w:t>
      </w:r>
      <w:r w:rsidR="00B7454A">
        <w:t xml:space="preserve"> </w:t>
      </w:r>
      <w:r w:rsidRPr="00441F00">
        <w:t>the</w:t>
      </w:r>
      <w:r w:rsidR="00B7454A">
        <w:t xml:space="preserve"> </w:t>
      </w:r>
      <w:r w:rsidRPr="00441F00">
        <w:t>device</w:t>
      </w:r>
      <w:r w:rsidR="00B7454A">
        <w:t xml:space="preserve"> </w:t>
      </w:r>
      <w:r w:rsidRPr="00441F00">
        <w:t>that</w:t>
      </w:r>
      <w:r w:rsidR="00B7454A">
        <w:t xml:space="preserve"> </w:t>
      </w:r>
      <w:r w:rsidRPr="00441F00">
        <w:t>you</w:t>
      </w:r>
      <w:r w:rsidR="00B4598A">
        <w:t>’</w:t>
      </w:r>
      <w:r w:rsidRPr="00441F00">
        <w:t>re</w:t>
      </w:r>
      <w:r w:rsidR="00B7454A">
        <w:t xml:space="preserve"> </w:t>
      </w:r>
      <w:r w:rsidRPr="00441F00">
        <w:t>using</w:t>
      </w:r>
      <w:r w:rsidR="00B7454A">
        <w:t xml:space="preserve"> </w:t>
      </w:r>
      <w:r w:rsidRPr="00441F00">
        <w:t>to</w:t>
      </w:r>
      <w:r w:rsidR="00B7454A">
        <w:t xml:space="preserve"> </w:t>
      </w:r>
      <w:r w:rsidRPr="00441F00">
        <w:t>airplay</w:t>
      </w:r>
      <w:r w:rsidR="00B7454A">
        <w:t xml:space="preserve"> </w:t>
      </w:r>
      <w:r w:rsidRPr="00441F00">
        <w:t>and</w:t>
      </w:r>
      <w:r w:rsidR="00B7454A">
        <w:t xml:space="preserve"> </w:t>
      </w:r>
      <w:r w:rsidRPr="00441F00">
        <w:t>your</w:t>
      </w:r>
      <w:r w:rsidR="00B7454A">
        <w:t xml:space="preserve"> </w:t>
      </w:r>
      <w:r w:rsidRPr="00441F00">
        <w:t>Apple</w:t>
      </w:r>
      <w:r w:rsidR="00B7454A">
        <w:t xml:space="preserve"> </w:t>
      </w:r>
      <w:r w:rsidRPr="00441F00">
        <w:t>TV.</w:t>
      </w:r>
      <w:r w:rsidR="00B7454A">
        <w:t xml:space="preserve"> </w:t>
      </w:r>
      <w:r w:rsidRPr="00441F00">
        <w:t>To</w:t>
      </w:r>
      <w:r w:rsidR="00B7454A">
        <w:t xml:space="preserve"> </w:t>
      </w:r>
      <w:r w:rsidRPr="00441F00">
        <w:t>enable</w:t>
      </w:r>
      <w:r w:rsidR="00B7454A">
        <w:t xml:space="preserve"> </w:t>
      </w:r>
      <w:r w:rsidRPr="00441F00">
        <w:t>Closed</w:t>
      </w:r>
      <w:r w:rsidR="00B7454A">
        <w:t xml:space="preserve"> </w:t>
      </w:r>
      <w:r w:rsidRPr="00441F00">
        <w:t>Captions</w:t>
      </w:r>
      <w:r w:rsidR="00B7454A">
        <w:t xml:space="preserve"> </w:t>
      </w:r>
      <w:r w:rsidRPr="00441F00">
        <w:t>on</w:t>
      </w:r>
      <w:r w:rsidR="00B7454A">
        <w:t xml:space="preserve"> </w:t>
      </w:r>
      <w:r w:rsidRPr="00441F00">
        <w:t>your</w:t>
      </w:r>
      <w:r w:rsidR="00B7454A">
        <w:t xml:space="preserve"> </w:t>
      </w:r>
      <w:r w:rsidRPr="00441F00">
        <w:t>Apple</w:t>
      </w:r>
      <w:r w:rsidR="00B7454A">
        <w:t xml:space="preserve"> </w:t>
      </w:r>
      <w:r w:rsidRPr="00441F00">
        <w:t>TV,</w:t>
      </w:r>
      <w:r w:rsidR="00B7454A">
        <w:t xml:space="preserve"> </w:t>
      </w:r>
      <w:r w:rsidRPr="00441F00">
        <w:t>hold</w:t>
      </w:r>
      <w:r w:rsidR="00B7454A">
        <w:t xml:space="preserve"> </w:t>
      </w:r>
      <w:r w:rsidRPr="00441F00">
        <w:t>down</w:t>
      </w:r>
      <w:r w:rsidR="00B7454A">
        <w:t xml:space="preserve"> </w:t>
      </w:r>
      <w:r w:rsidRPr="00441F00">
        <w:t>the</w:t>
      </w:r>
      <w:r w:rsidR="00B7454A">
        <w:t xml:space="preserve"> </w:t>
      </w:r>
      <w:proofErr w:type="spellStart"/>
      <w:r w:rsidRPr="00441F00">
        <w:rPr>
          <w:b/>
          <w:bCs/>
        </w:rPr>
        <w:t>center</w:t>
      </w:r>
      <w:proofErr w:type="spellEnd"/>
      <w:r w:rsidR="00B7454A">
        <w:rPr>
          <w:b/>
          <w:bCs/>
        </w:rPr>
        <w:t xml:space="preserve"> </w:t>
      </w:r>
      <w:r w:rsidRPr="00441F00">
        <w:rPr>
          <w:b/>
          <w:bCs/>
        </w:rPr>
        <w:t>button</w:t>
      </w:r>
      <w:r w:rsidR="00B7454A">
        <w:t xml:space="preserve"> </w:t>
      </w:r>
      <w:r w:rsidRPr="00441F00">
        <w:t>on</w:t>
      </w:r>
      <w:r w:rsidR="00B7454A">
        <w:t xml:space="preserve"> </w:t>
      </w:r>
      <w:r w:rsidRPr="00441F00">
        <w:t>your</w:t>
      </w:r>
      <w:r w:rsidR="00B7454A">
        <w:t xml:space="preserve"> </w:t>
      </w:r>
      <w:r w:rsidRPr="00441F00">
        <w:t>Apple</w:t>
      </w:r>
      <w:r w:rsidR="00B7454A">
        <w:t xml:space="preserve"> </w:t>
      </w:r>
      <w:r w:rsidRPr="00441F00">
        <w:t>TV</w:t>
      </w:r>
      <w:r w:rsidR="00B7454A">
        <w:t xml:space="preserve"> </w:t>
      </w:r>
      <w:r w:rsidRPr="00441F00">
        <w:t>remote</w:t>
      </w:r>
      <w:r w:rsidR="00B7454A">
        <w:t xml:space="preserve"> </w:t>
      </w:r>
      <w:r w:rsidRPr="00441F00">
        <w:t>while</w:t>
      </w:r>
      <w:r w:rsidR="00B7454A">
        <w:t xml:space="preserve"> </w:t>
      </w:r>
      <w:r w:rsidRPr="00441F00">
        <w:t>watching</w:t>
      </w:r>
      <w:r w:rsidR="00B7454A">
        <w:t xml:space="preserve"> </w:t>
      </w:r>
      <w:r w:rsidRPr="00441F00">
        <w:t>a</w:t>
      </w:r>
      <w:r w:rsidR="00B7454A">
        <w:t xml:space="preserve"> </w:t>
      </w:r>
      <w:r w:rsidRPr="00441F00">
        <w:t>title.</w:t>
      </w:r>
      <w:r w:rsidR="00B7454A">
        <w:t xml:space="preserve"> </w:t>
      </w:r>
      <w:r w:rsidRPr="00441F00">
        <w:t>Under</w:t>
      </w:r>
      <w:r w:rsidR="00B7454A">
        <w:t xml:space="preserve"> </w:t>
      </w:r>
      <w:r w:rsidRPr="00441F00">
        <w:rPr>
          <w:b/>
          <w:bCs/>
        </w:rPr>
        <w:t>Subtitles</w:t>
      </w:r>
      <w:r w:rsidRPr="00441F00">
        <w:t>,</w:t>
      </w:r>
      <w:r w:rsidR="00B7454A">
        <w:t xml:space="preserve"> </w:t>
      </w:r>
      <w:r w:rsidRPr="00441F00">
        <w:t>select</w:t>
      </w:r>
      <w:r w:rsidR="00B7454A">
        <w:t xml:space="preserve"> </w:t>
      </w:r>
      <w:r w:rsidRPr="00441F00">
        <w:t>your</w:t>
      </w:r>
      <w:r w:rsidR="00B7454A">
        <w:t xml:space="preserve"> </w:t>
      </w:r>
      <w:r w:rsidRPr="00441F00">
        <w:t>preferred</w:t>
      </w:r>
      <w:r w:rsidR="00B7454A">
        <w:t xml:space="preserve"> </w:t>
      </w:r>
      <w:r w:rsidRPr="00441F00">
        <w:t>language.</w:t>
      </w:r>
    </w:p>
    <w:p w14:paraId="0134709F" w14:textId="77777777" w:rsidR="00EC29C7" w:rsidRPr="00441F00" w:rsidRDefault="00EC29C7" w:rsidP="00D92420">
      <w:pPr>
        <w:rPr>
          <w:rFonts w:eastAsia="Times New Roman"/>
          <w:lang w:eastAsia="en-AU"/>
        </w:rPr>
      </w:pPr>
      <w:r w:rsidRPr="00441F00">
        <w:rPr>
          <w:rFonts w:eastAsia="Times New Roman"/>
          <w:noProof/>
          <w:lang w:eastAsia="en-AU"/>
        </w:rPr>
        <w:lastRenderedPageBreak/>
        <w:drawing>
          <wp:inline distT="0" distB="0" distL="0" distR="0" wp14:anchorId="7709860C" wp14:editId="706C7C63">
            <wp:extent cx="1830086" cy="1871134"/>
            <wp:effectExtent l="0" t="0" r="0" b="0"/>
            <wp:docPr id="6" name="Picture 6" descr="Airplay Note location of CC icon when using smart TV or game console" title=" location of CC icon on Airplay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lp.stan.com.au/hc/en-us/article_attachments/205339467/cc-stv-consol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0337" cy="1871391"/>
                    </a:xfrm>
                    <a:prstGeom prst="rect">
                      <a:avLst/>
                    </a:prstGeom>
                    <a:noFill/>
                    <a:ln>
                      <a:noFill/>
                    </a:ln>
                  </pic:spPr>
                </pic:pic>
              </a:graphicData>
            </a:graphic>
          </wp:inline>
        </w:drawing>
      </w:r>
    </w:p>
    <w:p w14:paraId="53D13E21" w14:textId="77777777" w:rsidR="00EC29C7" w:rsidRPr="00441F00" w:rsidRDefault="00EC29C7" w:rsidP="00D92420">
      <w:pPr>
        <w:rPr>
          <w:rFonts w:eastAsia="Times New Roman"/>
          <w:lang w:eastAsia="en-AU"/>
        </w:rPr>
      </w:pPr>
      <w:r w:rsidRPr="00441F00">
        <w:rPr>
          <w:rFonts w:eastAsia="Times New Roman"/>
          <w:noProof/>
          <w:lang w:eastAsia="en-AU"/>
        </w:rPr>
        <w:drawing>
          <wp:inline distT="0" distB="0" distL="0" distR="0" wp14:anchorId="19977F0C" wp14:editId="0CECE7F1">
            <wp:extent cx="1830086" cy="1871134"/>
            <wp:effectExtent l="0" t="0" r="0" b="0"/>
            <wp:docPr id="7" name="Picture 7" descr="Airplay Note location of CC icon when using tablets or mobiles" title=" location of CC icon on Airplay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stan.com.au/hc/en-us/article_attachments/205321228/cc-mobil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0537" cy="1871595"/>
                    </a:xfrm>
                    <a:prstGeom prst="rect">
                      <a:avLst/>
                    </a:prstGeom>
                    <a:noFill/>
                    <a:ln>
                      <a:noFill/>
                    </a:ln>
                  </pic:spPr>
                </pic:pic>
              </a:graphicData>
            </a:graphic>
          </wp:inline>
        </w:drawing>
      </w:r>
    </w:p>
    <w:p w14:paraId="1D4964F0" w14:textId="77777777" w:rsidR="00EC29C7" w:rsidRPr="00441F00" w:rsidRDefault="00EC29C7" w:rsidP="00D92420">
      <w:pPr>
        <w:rPr>
          <w:rFonts w:eastAsia="Times New Roman"/>
          <w:lang w:eastAsia="en-AU"/>
        </w:rPr>
      </w:pPr>
      <w:r w:rsidRPr="00441F00">
        <w:rPr>
          <w:rFonts w:eastAsia="Times New Roman"/>
          <w:noProof/>
          <w:lang w:eastAsia="en-AU"/>
        </w:rPr>
        <w:drawing>
          <wp:inline distT="0" distB="0" distL="0" distR="0" wp14:anchorId="47D59F5B" wp14:editId="778AB355">
            <wp:extent cx="1820333" cy="1861161"/>
            <wp:effectExtent l="0" t="0" r="8890" b="6350"/>
            <wp:docPr id="8" name="Picture 8" descr="Airplay Note location of CC icon when using web player. &#10;" title=" location of CC icon on Airplay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stan.com.au/hc/en-us/article_attachments/205321238/cc-web.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0688" cy="1861524"/>
                    </a:xfrm>
                    <a:prstGeom prst="rect">
                      <a:avLst/>
                    </a:prstGeom>
                    <a:noFill/>
                    <a:ln>
                      <a:noFill/>
                    </a:ln>
                  </pic:spPr>
                </pic:pic>
              </a:graphicData>
            </a:graphic>
          </wp:inline>
        </w:drawing>
      </w:r>
    </w:p>
    <w:p w14:paraId="23B20E2D" w14:textId="6A998365" w:rsidR="00EC29C7" w:rsidRPr="00441F00" w:rsidRDefault="00EC29C7" w:rsidP="00D92420">
      <w:pPr>
        <w:pStyle w:val="Quote"/>
        <w:rPr>
          <w:lang w:eastAsia="en-AU"/>
        </w:rPr>
      </w:pPr>
      <w:r w:rsidRPr="00441F00">
        <w:rPr>
          <w:lang w:eastAsia="en-AU"/>
        </w:rPr>
        <w:t>If</w:t>
      </w:r>
      <w:r w:rsidR="00B7454A">
        <w:rPr>
          <w:lang w:eastAsia="en-AU"/>
        </w:rPr>
        <w:t xml:space="preserve"> </w:t>
      </w:r>
      <w:r w:rsidRPr="00441F00">
        <w:rPr>
          <w:lang w:eastAsia="en-AU"/>
        </w:rPr>
        <w:t>you</w:t>
      </w:r>
      <w:r w:rsidR="00B7454A">
        <w:rPr>
          <w:lang w:eastAsia="en-AU"/>
        </w:rPr>
        <w:t xml:space="preserve"> </w:t>
      </w:r>
      <w:r w:rsidRPr="00441F00">
        <w:rPr>
          <w:lang w:eastAsia="en-AU"/>
        </w:rPr>
        <w:t>don</w:t>
      </w:r>
      <w:r w:rsidR="00B4598A">
        <w:rPr>
          <w:lang w:eastAsia="en-AU"/>
        </w:rPr>
        <w:t>’</w:t>
      </w:r>
      <w:r w:rsidRPr="00441F00">
        <w:rPr>
          <w:lang w:eastAsia="en-AU"/>
        </w:rPr>
        <w:t>t</w:t>
      </w:r>
      <w:r w:rsidR="00B7454A">
        <w:rPr>
          <w:lang w:eastAsia="en-AU"/>
        </w:rPr>
        <w:t xml:space="preserve"> </w:t>
      </w:r>
      <w:r w:rsidRPr="00441F00">
        <w:rPr>
          <w:lang w:eastAsia="en-AU"/>
        </w:rPr>
        <w:t>see</w:t>
      </w:r>
      <w:r w:rsidR="00B7454A">
        <w:rPr>
          <w:lang w:eastAsia="en-AU"/>
        </w:rPr>
        <w:t xml:space="preserve"> </w:t>
      </w:r>
      <w:r w:rsidRPr="00441F00">
        <w:rPr>
          <w:lang w:eastAsia="en-AU"/>
        </w:rPr>
        <w:t>the</w:t>
      </w:r>
      <w:r w:rsidR="00B7454A">
        <w:rPr>
          <w:lang w:eastAsia="en-AU"/>
        </w:rPr>
        <w:t xml:space="preserve"> </w:t>
      </w:r>
      <w:r w:rsidRPr="00441F00">
        <w:rPr>
          <w:b/>
          <w:bCs/>
          <w:lang w:eastAsia="en-AU"/>
        </w:rPr>
        <w:t>CC</w:t>
      </w:r>
      <w:r w:rsidR="00B7454A">
        <w:rPr>
          <w:lang w:eastAsia="en-AU"/>
        </w:rPr>
        <w:t xml:space="preserve"> </w:t>
      </w:r>
      <w:r w:rsidRPr="00441F00">
        <w:rPr>
          <w:lang w:eastAsia="en-AU"/>
        </w:rPr>
        <w:t>icon,</w:t>
      </w:r>
      <w:r w:rsidR="00B7454A">
        <w:rPr>
          <w:lang w:eastAsia="en-AU"/>
        </w:rPr>
        <w:t xml:space="preserve"> </w:t>
      </w:r>
      <w:r w:rsidRPr="00441F00">
        <w:rPr>
          <w:lang w:eastAsia="en-AU"/>
        </w:rPr>
        <w:t>closed</w:t>
      </w:r>
      <w:r w:rsidR="00B7454A">
        <w:rPr>
          <w:lang w:eastAsia="en-AU"/>
        </w:rPr>
        <w:t xml:space="preserve"> </w:t>
      </w:r>
      <w:r w:rsidRPr="00441F00">
        <w:rPr>
          <w:lang w:eastAsia="en-AU"/>
        </w:rPr>
        <w:t>captions</w:t>
      </w:r>
      <w:r w:rsidR="00B7454A">
        <w:rPr>
          <w:lang w:eastAsia="en-AU"/>
        </w:rPr>
        <w:t xml:space="preserve"> </w:t>
      </w:r>
      <w:r w:rsidRPr="00441F00">
        <w:rPr>
          <w:lang w:eastAsia="en-AU"/>
        </w:rPr>
        <w:t>is</w:t>
      </w:r>
      <w:r w:rsidR="00B7454A">
        <w:rPr>
          <w:lang w:eastAsia="en-AU"/>
        </w:rPr>
        <w:t xml:space="preserve"> </w:t>
      </w:r>
      <w:r w:rsidRPr="00441F00">
        <w:rPr>
          <w:lang w:eastAsia="en-AU"/>
        </w:rPr>
        <w:t>not</w:t>
      </w:r>
      <w:r w:rsidR="00B7454A">
        <w:rPr>
          <w:lang w:eastAsia="en-AU"/>
        </w:rPr>
        <w:t xml:space="preserve"> </w:t>
      </w:r>
      <w:r w:rsidRPr="00441F00">
        <w:rPr>
          <w:lang w:eastAsia="en-AU"/>
        </w:rPr>
        <w:t>supported</w:t>
      </w:r>
      <w:r w:rsidR="00B7454A">
        <w:rPr>
          <w:lang w:eastAsia="en-AU"/>
        </w:rPr>
        <w:t xml:space="preserve"> </w:t>
      </w:r>
      <w:r w:rsidRPr="00441F00">
        <w:rPr>
          <w:lang w:eastAsia="en-AU"/>
        </w:rPr>
        <w:t>on</w:t>
      </w:r>
      <w:r w:rsidR="00B7454A">
        <w:rPr>
          <w:lang w:eastAsia="en-AU"/>
        </w:rPr>
        <w:t xml:space="preserve"> </w:t>
      </w:r>
      <w:r w:rsidRPr="00441F00">
        <w:rPr>
          <w:lang w:eastAsia="en-AU"/>
        </w:rPr>
        <w:t>that</w:t>
      </w:r>
      <w:r w:rsidR="00B7454A">
        <w:rPr>
          <w:lang w:eastAsia="en-AU"/>
        </w:rPr>
        <w:t xml:space="preserve"> </w:t>
      </w:r>
      <w:r w:rsidRPr="00441F00">
        <w:rPr>
          <w:lang w:eastAsia="en-AU"/>
        </w:rPr>
        <w:t>title.</w:t>
      </w:r>
    </w:p>
    <w:p w14:paraId="00D696AA" w14:textId="2A0960F7" w:rsidR="00EC29C7" w:rsidRPr="00441F00" w:rsidRDefault="00EC29C7" w:rsidP="00D92420">
      <w:pPr>
        <w:pStyle w:val="Quote"/>
        <w:rPr>
          <w:lang w:eastAsia="en-AU"/>
        </w:rPr>
      </w:pPr>
      <w:r w:rsidRPr="00441F00">
        <w:rPr>
          <w:lang w:eastAsia="en-AU"/>
        </w:rPr>
        <w:t>You</w:t>
      </w:r>
      <w:r w:rsidR="00B7454A">
        <w:rPr>
          <w:lang w:eastAsia="en-AU"/>
        </w:rPr>
        <w:t xml:space="preserve"> </w:t>
      </w:r>
      <w:r w:rsidRPr="00441F00">
        <w:rPr>
          <w:lang w:eastAsia="en-AU"/>
        </w:rPr>
        <w:t>can</w:t>
      </w:r>
      <w:r w:rsidR="00B7454A">
        <w:rPr>
          <w:lang w:eastAsia="en-AU"/>
        </w:rPr>
        <w:t xml:space="preserve"> </w:t>
      </w:r>
      <w:r w:rsidRPr="00441F00">
        <w:rPr>
          <w:lang w:eastAsia="en-AU"/>
        </w:rPr>
        <w:t>see</w:t>
      </w:r>
      <w:r w:rsidR="00B7454A">
        <w:rPr>
          <w:lang w:eastAsia="en-AU"/>
        </w:rPr>
        <w:t xml:space="preserve"> </w:t>
      </w:r>
      <w:r w:rsidRPr="00441F00">
        <w:rPr>
          <w:lang w:eastAsia="en-AU"/>
        </w:rPr>
        <w:t>if</w:t>
      </w:r>
      <w:r w:rsidR="00B7454A">
        <w:rPr>
          <w:lang w:eastAsia="en-AU"/>
        </w:rPr>
        <w:t xml:space="preserve"> </w:t>
      </w:r>
      <w:r w:rsidRPr="00441F00">
        <w:rPr>
          <w:lang w:eastAsia="en-AU"/>
        </w:rPr>
        <w:t>Closed</w:t>
      </w:r>
      <w:r w:rsidR="00B7454A">
        <w:rPr>
          <w:lang w:eastAsia="en-AU"/>
        </w:rPr>
        <w:t xml:space="preserve"> </w:t>
      </w:r>
      <w:r w:rsidRPr="00441F00">
        <w:rPr>
          <w:lang w:eastAsia="en-AU"/>
        </w:rPr>
        <w:t>Captions</w:t>
      </w:r>
      <w:r w:rsidR="00B7454A">
        <w:rPr>
          <w:lang w:eastAsia="en-AU"/>
        </w:rPr>
        <w:t xml:space="preserve"> </w:t>
      </w:r>
      <w:r w:rsidRPr="00441F00">
        <w:rPr>
          <w:lang w:eastAsia="en-AU"/>
        </w:rPr>
        <w:t>is</w:t>
      </w:r>
      <w:r w:rsidR="00B7454A">
        <w:rPr>
          <w:lang w:eastAsia="en-AU"/>
        </w:rPr>
        <w:t xml:space="preserve"> </w:t>
      </w:r>
      <w:r w:rsidRPr="00441F00">
        <w:rPr>
          <w:lang w:eastAsia="en-AU"/>
        </w:rPr>
        <w:t>on</w:t>
      </w:r>
      <w:r w:rsidR="00B7454A">
        <w:rPr>
          <w:lang w:eastAsia="en-AU"/>
        </w:rPr>
        <w:t xml:space="preserve"> </w:t>
      </w:r>
      <w:r w:rsidRPr="00441F00">
        <w:rPr>
          <w:lang w:eastAsia="en-AU"/>
        </w:rPr>
        <w:t>by</w:t>
      </w:r>
      <w:r w:rsidR="00B7454A">
        <w:rPr>
          <w:lang w:eastAsia="en-AU"/>
        </w:rPr>
        <w:t xml:space="preserve"> </w:t>
      </w:r>
      <w:r w:rsidRPr="00441F00">
        <w:rPr>
          <w:lang w:eastAsia="en-AU"/>
        </w:rPr>
        <w:t>the</w:t>
      </w:r>
      <w:r w:rsidR="00B7454A">
        <w:rPr>
          <w:lang w:eastAsia="en-AU"/>
        </w:rPr>
        <w:t xml:space="preserve"> </w:t>
      </w:r>
      <w:r w:rsidRPr="00441F00">
        <w:rPr>
          <w:b/>
          <w:bCs/>
          <w:lang w:eastAsia="en-AU"/>
        </w:rPr>
        <w:t>ON</w:t>
      </w:r>
      <w:r w:rsidR="00B7454A">
        <w:rPr>
          <w:lang w:eastAsia="en-AU"/>
        </w:rPr>
        <w:t xml:space="preserve"> </w:t>
      </w:r>
      <w:r w:rsidRPr="00441F00">
        <w:rPr>
          <w:lang w:eastAsia="en-AU"/>
        </w:rPr>
        <w:t>indicator</w:t>
      </w:r>
      <w:r w:rsidR="00B7454A">
        <w:rPr>
          <w:lang w:eastAsia="en-AU"/>
        </w:rPr>
        <w:t xml:space="preserve"> </w:t>
      </w:r>
      <w:r w:rsidRPr="00441F00">
        <w:rPr>
          <w:lang w:eastAsia="en-AU"/>
        </w:rPr>
        <w:t>on</w:t>
      </w:r>
      <w:r w:rsidR="00B7454A">
        <w:rPr>
          <w:lang w:eastAsia="en-AU"/>
        </w:rPr>
        <w:t xml:space="preserve"> </w:t>
      </w:r>
      <w:r w:rsidRPr="00441F00">
        <w:rPr>
          <w:lang w:eastAsia="en-AU"/>
        </w:rPr>
        <w:t>the</w:t>
      </w:r>
      <w:r w:rsidR="00B7454A">
        <w:rPr>
          <w:lang w:eastAsia="en-AU"/>
        </w:rPr>
        <w:t xml:space="preserve"> </w:t>
      </w:r>
      <w:r w:rsidRPr="00441F00">
        <w:rPr>
          <w:b/>
          <w:bCs/>
          <w:lang w:eastAsia="en-AU"/>
        </w:rPr>
        <w:t>CC</w:t>
      </w:r>
      <w:r w:rsidR="00B7454A">
        <w:rPr>
          <w:lang w:eastAsia="en-AU"/>
        </w:rPr>
        <w:t xml:space="preserve"> </w:t>
      </w:r>
      <w:proofErr w:type="gramStart"/>
      <w:r w:rsidRPr="00441F00">
        <w:rPr>
          <w:lang w:eastAsia="en-AU"/>
        </w:rPr>
        <w:t>icon,</w:t>
      </w:r>
      <w:proofErr w:type="gramEnd"/>
      <w:r w:rsidR="00B7454A">
        <w:rPr>
          <w:lang w:eastAsia="en-AU"/>
        </w:rPr>
        <w:t xml:space="preserve"> </w:t>
      </w:r>
      <w:r w:rsidRPr="00441F00">
        <w:rPr>
          <w:lang w:eastAsia="en-AU"/>
        </w:rPr>
        <w:t>or</w:t>
      </w:r>
      <w:r w:rsidR="00B7454A">
        <w:rPr>
          <w:lang w:eastAsia="en-AU"/>
        </w:rPr>
        <w:t xml:space="preserve"> </w:t>
      </w:r>
      <w:r w:rsidRPr="00441F00">
        <w:rPr>
          <w:lang w:eastAsia="en-AU"/>
        </w:rPr>
        <w:t>if</w:t>
      </w:r>
      <w:r w:rsidR="00B7454A">
        <w:rPr>
          <w:lang w:eastAsia="en-AU"/>
        </w:rPr>
        <w:t xml:space="preserve"> </w:t>
      </w:r>
      <w:r w:rsidRPr="00441F00">
        <w:rPr>
          <w:lang w:eastAsia="en-AU"/>
        </w:rPr>
        <w:t>the</w:t>
      </w:r>
      <w:r w:rsidR="00B7454A">
        <w:rPr>
          <w:lang w:eastAsia="en-AU"/>
        </w:rPr>
        <w:t xml:space="preserve"> </w:t>
      </w:r>
      <w:r w:rsidRPr="00441F00">
        <w:rPr>
          <w:b/>
          <w:bCs/>
          <w:lang w:eastAsia="en-AU"/>
        </w:rPr>
        <w:t>CC</w:t>
      </w:r>
      <w:r w:rsidR="00B7454A">
        <w:rPr>
          <w:lang w:eastAsia="en-AU"/>
        </w:rPr>
        <w:t xml:space="preserve"> </w:t>
      </w:r>
      <w:r w:rsidRPr="00441F00">
        <w:rPr>
          <w:lang w:eastAsia="en-AU"/>
        </w:rPr>
        <w:t>icon</w:t>
      </w:r>
      <w:r w:rsidR="00B7454A">
        <w:rPr>
          <w:lang w:eastAsia="en-AU"/>
        </w:rPr>
        <w:t xml:space="preserve"> </w:t>
      </w:r>
      <w:r w:rsidRPr="00441F00">
        <w:rPr>
          <w:lang w:eastAsia="en-AU"/>
        </w:rPr>
        <w:t>is</w:t>
      </w:r>
      <w:r w:rsidR="00B7454A">
        <w:rPr>
          <w:lang w:eastAsia="en-AU"/>
        </w:rPr>
        <w:t xml:space="preserve"> </w:t>
      </w:r>
      <w:r w:rsidRPr="00441F00">
        <w:rPr>
          <w:lang w:eastAsia="en-AU"/>
        </w:rPr>
        <w:t>blue</w:t>
      </w:r>
      <w:r w:rsidR="00B7454A">
        <w:rPr>
          <w:lang w:eastAsia="en-AU"/>
        </w:rPr>
        <w:t xml:space="preserve"> </w:t>
      </w:r>
      <w:r>
        <w:rPr>
          <w:noProof/>
          <w:lang w:eastAsia="en-AU"/>
        </w:rPr>
        <w:t>(Stan</w:t>
      </w:r>
      <w:r w:rsidR="00B7454A">
        <w:rPr>
          <w:noProof/>
          <w:lang w:eastAsia="en-AU"/>
        </w:rPr>
        <w:t xml:space="preserve"> </w:t>
      </w:r>
      <w:r>
        <w:rPr>
          <w:noProof/>
          <w:lang w:eastAsia="en-AU"/>
        </w:rPr>
        <w:t>Help</w:t>
      </w:r>
      <w:r w:rsidR="00B7454A">
        <w:rPr>
          <w:noProof/>
          <w:lang w:eastAsia="en-AU"/>
        </w:rPr>
        <w:t xml:space="preserve"> </w:t>
      </w:r>
      <w:r>
        <w:rPr>
          <w:noProof/>
          <w:lang w:eastAsia="en-AU"/>
        </w:rPr>
        <w:t>2016)</w:t>
      </w:r>
      <w:r>
        <w:rPr>
          <w:lang w:eastAsia="en-AU"/>
        </w:rPr>
        <w:t>.</w:t>
      </w:r>
    </w:p>
    <w:p w14:paraId="46330D33" w14:textId="0D3689B6" w:rsidR="001C5561" w:rsidRDefault="00EC29C7" w:rsidP="00D92420">
      <w:pPr>
        <w:rPr>
          <w:rFonts w:cs="Arial"/>
        </w:rPr>
      </w:pPr>
      <w:r>
        <w:rPr>
          <w:rFonts w:cs="Arial"/>
        </w:rPr>
        <w:t>While</w:t>
      </w:r>
      <w:r w:rsidR="00B7454A">
        <w:rPr>
          <w:rFonts w:cs="Arial"/>
        </w:rPr>
        <w:t xml:space="preserve"> </w:t>
      </w:r>
      <w:r>
        <w:rPr>
          <w:rFonts w:cs="Arial"/>
        </w:rPr>
        <w:t>captions</w:t>
      </w:r>
      <w:r w:rsidR="00B7454A">
        <w:rPr>
          <w:rFonts w:cs="Arial"/>
        </w:rPr>
        <w:t xml:space="preserve"> </w:t>
      </w:r>
      <w:r>
        <w:rPr>
          <w:rFonts w:cs="Arial"/>
        </w:rPr>
        <w:t>are</w:t>
      </w:r>
      <w:r w:rsidR="00B7454A">
        <w:rPr>
          <w:rFonts w:cs="Arial"/>
        </w:rPr>
        <w:t xml:space="preserve"> </w:t>
      </w:r>
      <w:r>
        <w:rPr>
          <w:rFonts w:cs="Arial"/>
        </w:rPr>
        <w:t>available,</w:t>
      </w:r>
      <w:r w:rsidR="00B7454A">
        <w:rPr>
          <w:rFonts w:cs="Arial"/>
        </w:rPr>
        <w:t xml:space="preserve"> </w:t>
      </w:r>
      <w:r>
        <w:rPr>
          <w:rFonts w:cs="Arial"/>
        </w:rPr>
        <w:t>there</w:t>
      </w:r>
      <w:r w:rsidR="00B7454A">
        <w:rPr>
          <w:rFonts w:cs="Arial"/>
        </w:rPr>
        <w:t xml:space="preserve"> </w:t>
      </w:r>
      <w:r>
        <w:rPr>
          <w:rFonts w:cs="Arial"/>
        </w:rPr>
        <w:t>has</w:t>
      </w:r>
      <w:r w:rsidR="00B7454A">
        <w:rPr>
          <w:rFonts w:cs="Arial"/>
        </w:rPr>
        <w:t xml:space="preserve"> </w:t>
      </w:r>
      <w:r>
        <w:rPr>
          <w:rFonts w:cs="Arial"/>
        </w:rPr>
        <w:t>been</w:t>
      </w:r>
      <w:r w:rsidR="00B7454A">
        <w:rPr>
          <w:rFonts w:cs="Arial"/>
        </w:rPr>
        <w:t xml:space="preserve"> </w:t>
      </w:r>
      <w:r>
        <w:rPr>
          <w:rFonts w:cs="Arial"/>
        </w:rPr>
        <w:t>some</w:t>
      </w:r>
      <w:r w:rsidR="00B7454A">
        <w:rPr>
          <w:rFonts w:cs="Arial"/>
        </w:rPr>
        <w:t xml:space="preserve"> </w:t>
      </w:r>
      <w:r>
        <w:rPr>
          <w:rFonts w:cs="Arial"/>
        </w:rPr>
        <w:t>confusion</w:t>
      </w:r>
      <w:r w:rsidR="00B7454A">
        <w:rPr>
          <w:rFonts w:cs="Arial"/>
        </w:rPr>
        <w:t xml:space="preserve"> </w:t>
      </w:r>
      <w:r>
        <w:rPr>
          <w:rFonts w:cs="Arial"/>
        </w:rPr>
        <w:t>about</w:t>
      </w:r>
      <w:r w:rsidR="00B7454A">
        <w:rPr>
          <w:rFonts w:cs="Arial"/>
        </w:rPr>
        <w:t xml:space="preserve"> </w:t>
      </w:r>
      <w:r>
        <w:rPr>
          <w:rFonts w:cs="Arial"/>
        </w:rPr>
        <w:t>how</w:t>
      </w:r>
      <w:r w:rsidR="00B7454A">
        <w:rPr>
          <w:rFonts w:cs="Arial"/>
        </w:rPr>
        <w:t xml:space="preserve"> </w:t>
      </w:r>
      <w:r>
        <w:rPr>
          <w:rFonts w:cs="Arial"/>
        </w:rPr>
        <w:t>to</w:t>
      </w:r>
      <w:r w:rsidR="00B7454A">
        <w:rPr>
          <w:rFonts w:cs="Arial"/>
        </w:rPr>
        <w:t xml:space="preserve"> </w:t>
      </w:r>
      <w:r>
        <w:rPr>
          <w:rFonts w:cs="Arial"/>
        </w:rPr>
        <w:t>access</w:t>
      </w:r>
      <w:r w:rsidR="00B7454A">
        <w:rPr>
          <w:rFonts w:cs="Arial"/>
        </w:rPr>
        <w:t xml:space="preserve"> </w:t>
      </w:r>
      <w:r>
        <w:rPr>
          <w:rFonts w:cs="Arial"/>
        </w:rPr>
        <w:t>them</w:t>
      </w:r>
      <w:r w:rsidR="00B7454A">
        <w:rPr>
          <w:rFonts w:cs="Arial"/>
        </w:rPr>
        <w:t xml:space="preserve"> </w:t>
      </w:r>
      <w:r>
        <w:rPr>
          <w:rFonts w:cs="Arial"/>
        </w:rPr>
        <w:t>and</w:t>
      </w:r>
      <w:r w:rsidR="00B7454A">
        <w:rPr>
          <w:rFonts w:cs="Arial"/>
        </w:rPr>
        <w:t xml:space="preserve"> </w:t>
      </w:r>
      <w:r>
        <w:rPr>
          <w:rFonts w:cs="Arial"/>
        </w:rPr>
        <w:t>on</w:t>
      </w:r>
      <w:r w:rsidR="00B7454A">
        <w:rPr>
          <w:rFonts w:cs="Arial"/>
        </w:rPr>
        <w:t xml:space="preserve"> </w:t>
      </w:r>
      <w:r>
        <w:rPr>
          <w:rFonts w:cs="Arial"/>
        </w:rPr>
        <w:t>which</w:t>
      </w:r>
      <w:r w:rsidR="00B7454A">
        <w:rPr>
          <w:rFonts w:cs="Arial"/>
        </w:rPr>
        <w:t xml:space="preserve"> </w:t>
      </w:r>
      <w:r>
        <w:rPr>
          <w:rFonts w:cs="Arial"/>
        </w:rPr>
        <w:t>titles</w:t>
      </w:r>
      <w:r w:rsidR="00B7454A">
        <w:rPr>
          <w:rFonts w:cs="Arial"/>
        </w:rPr>
        <w:t xml:space="preserve"> </w:t>
      </w:r>
      <w:r>
        <w:rPr>
          <w:rFonts w:cs="Arial"/>
        </w:rPr>
        <w:t>they</w:t>
      </w:r>
      <w:r w:rsidR="00B7454A">
        <w:rPr>
          <w:rFonts w:cs="Arial"/>
        </w:rPr>
        <w:t xml:space="preserve"> </w:t>
      </w:r>
      <w:r>
        <w:rPr>
          <w:rFonts w:cs="Arial"/>
        </w:rPr>
        <w:t>are</w:t>
      </w:r>
      <w:r w:rsidR="00B7454A">
        <w:rPr>
          <w:rFonts w:cs="Arial"/>
        </w:rPr>
        <w:t xml:space="preserve"> </w:t>
      </w:r>
      <w:r>
        <w:rPr>
          <w:rFonts w:cs="Arial"/>
        </w:rPr>
        <w:t>available.</w:t>
      </w:r>
      <w:r w:rsidR="00B7454A">
        <w:rPr>
          <w:rFonts w:cs="Arial"/>
        </w:rPr>
        <w:t xml:space="preserve"> </w:t>
      </w:r>
      <w:r w:rsidRPr="00441F00">
        <w:rPr>
          <w:rFonts w:cs="Arial"/>
        </w:rPr>
        <w:t>In</w:t>
      </w:r>
      <w:r w:rsidR="00B7454A">
        <w:rPr>
          <w:rFonts w:cs="Arial"/>
        </w:rPr>
        <w:t xml:space="preserve"> </w:t>
      </w:r>
      <w:r w:rsidRPr="00441F00">
        <w:rPr>
          <w:rFonts w:cs="Arial"/>
        </w:rPr>
        <w:t>addition,</w:t>
      </w:r>
      <w:r w:rsidR="00B7454A">
        <w:rPr>
          <w:rFonts w:cs="Arial"/>
        </w:rPr>
        <w:t xml:space="preserve"> </w:t>
      </w:r>
      <w:r w:rsidRPr="00441F00">
        <w:rPr>
          <w:rFonts w:cs="Arial"/>
        </w:rPr>
        <w:t>the</w:t>
      </w:r>
      <w:r w:rsidR="00B7454A">
        <w:rPr>
          <w:rFonts w:cs="Arial"/>
        </w:rPr>
        <w:t xml:space="preserve"> </w:t>
      </w:r>
      <w:r w:rsidRPr="00441F00">
        <w:rPr>
          <w:rFonts w:cs="Arial"/>
        </w:rPr>
        <w:t>website</w:t>
      </w:r>
      <w:r w:rsidR="00B7454A">
        <w:rPr>
          <w:rFonts w:cs="Arial"/>
        </w:rPr>
        <w:t xml:space="preserve"> </w:t>
      </w:r>
      <w:r w:rsidRPr="00441F00">
        <w:rPr>
          <w:rFonts w:cs="Arial"/>
        </w:rPr>
        <w:t>and</w:t>
      </w:r>
      <w:r w:rsidR="00B7454A">
        <w:rPr>
          <w:rFonts w:cs="Arial"/>
        </w:rPr>
        <w:t xml:space="preserve"> </w:t>
      </w:r>
      <w:r w:rsidRPr="00441F00">
        <w:rPr>
          <w:rFonts w:cs="Arial"/>
        </w:rPr>
        <w:t>apps</w:t>
      </w:r>
      <w:r w:rsidR="00B7454A">
        <w:rPr>
          <w:rFonts w:cs="Arial"/>
        </w:rPr>
        <w:t xml:space="preserve"> </w:t>
      </w:r>
      <w:r w:rsidRPr="00441F00">
        <w:rPr>
          <w:rFonts w:cs="Arial"/>
        </w:rPr>
        <w:t>on</w:t>
      </w:r>
      <w:r w:rsidR="00B7454A">
        <w:rPr>
          <w:rFonts w:cs="Arial"/>
        </w:rPr>
        <w:t xml:space="preserve"> </w:t>
      </w:r>
      <w:r w:rsidRPr="00441F00">
        <w:rPr>
          <w:rFonts w:cs="Arial"/>
        </w:rPr>
        <w:t>devices</w:t>
      </w:r>
      <w:r w:rsidR="00B7454A">
        <w:rPr>
          <w:rFonts w:cs="Arial"/>
        </w:rPr>
        <w:t xml:space="preserve"> </w:t>
      </w:r>
      <w:r w:rsidRPr="00441F00">
        <w:rPr>
          <w:rFonts w:cs="Arial"/>
        </w:rPr>
        <w:t>such</w:t>
      </w:r>
      <w:r w:rsidR="00B7454A">
        <w:rPr>
          <w:rFonts w:cs="Arial"/>
        </w:rPr>
        <w:t xml:space="preserve"> </w:t>
      </w:r>
      <w:r w:rsidRPr="00441F00">
        <w:rPr>
          <w:rFonts w:cs="Arial"/>
        </w:rPr>
        <w:t>as</w:t>
      </w:r>
      <w:r w:rsidR="00B7454A">
        <w:rPr>
          <w:rFonts w:cs="Arial"/>
        </w:rPr>
        <w:t xml:space="preserve"> </w:t>
      </w:r>
      <w:r w:rsidRPr="00441F00">
        <w:rPr>
          <w:rFonts w:cs="Arial"/>
        </w:rPr>
        <w:t>tablets</w:t>
      </w:r>
      <w:r w:rsidR="00B7454A">
        <w:rPr>
          <w:rFonts w:cs="Arial"/>
        </w:rPr>
        <w:t xml:space="preserve"> </w:t>
      </w:r>
      <w:r w:rsidRPr="00441F00">
        <w:rPr>
          <w:rFonts w:cs="Arial"/>
        </w:rPr>
        <w:t>are</w:t>
      </w:r>
      <w:r w:rsidR="00B7454A">
        <w:rPr>
          <w:rFonts w:cs="Arial"/>
        </w:rPr>
        <w:t xml:space="preserve"> </w:t>
      </w:r>
      <w:r w:rsidRPr="00441F00">
        <w:rPr>
          <w:rFonts w:cs="Arial"/>
        </w:rPr>
        <w:t>not</w:t>
      </w:r>
      <w:r w:rsidR="00B7454A">
        <w:rPr>
          <w:rFonts w:cs="Arial"/>
        </w:rPr>
        <w:t xml:space="preserve"> </w:t>
      </w:r>
      <w:r w:rsidRPr="00441F00">
        <w:rPr>
          <w:rFonts w:cs="Arial"/>
        </w:rPr>
        <w:t>entirely</w:t>
      </w:r>
      <w:r w:rsidR="00B7454A">
        <w:rPr>
          <w:rFonts w:cs="Arial"/>
        </w:rPr>
        <w:t xml:space="preserve"> </w:t>
      </w:r>
      <w:r w:rsidRPr="00441F00">
        <w:rPr>
          <w:rFonts w:cs="Arial"/>
        </w:rPr>
        <w:t>WCAG</w:t>
      </w:r>
      <w:r w:rsidR="00B7454A">
        <w:rPr>
          <w:rFonts w:cs="Arial"/>
        </w:rPr>
        <w:t xml:space="preserve"> </w:t>
      </w:r>
      <w:r w:rsidRPr="00441F00">
        <w:rPr>
          <w:rFonts w:cs="Arial"/>
        </w:rPr>
        <w:t>2.0</w:t>
      </w:r>
      <w:r w:rsidR="00B7454A">
        <w:rPr>
          <w:rFonts w:cs="Arial"/>
        </w:rPr>
        <w:t xml:space="preserve"> </w:t>
      </w:r>
      <w:r w:rsidRPr="00441F00">
        <w:rPr>
          <w:rFonts w:cs="Arial"/>
        </w:rPr>
        <w:t>compliant</w:t>
      </w:r>
      <w:r>
        <w:rPr>
          <w:rFonts w:cs="Arial"/>
        </w:rPr>
        <w:t>,</w:t>
      </w:r>
      <w:r w:rsidR="00B7454A">
        <w:rPr>
          <w:rFonts w:cs="Arial"/>
        </w:rPr>
        <w:t xml:space="preserve"> </w:t>
      </w:r>
      <w:r w:rsidRPr="00441F00">
        <w:rPr>
          <w:rFonts w:cs="Arial"/>
        </w:rPr>
        <w:t>meaning</w:t>
      </w:r>
      <w:r w:rsidR="00B7454A">
        <w:rPr>
          <w:rFonts w:cs="Arial"/>
        </w:rPr>
        <w:t xml:space="preserve"> </w:t>
      </w:r>
      <w:r w:rsidRPr="00441F00">
        <w:rPr>
          <w:rFonts w:cs="Arial"/>
        </w:rPr>
        <w:t>that</w:t>
      </w:r>
      <w:r w:rsidR="00B7454A">
        <w:rPr>
          <w:rFonts w:cs="Arial"/>
        </w:rPr>
        <w:t xml:space="preserve"> </w:t>
      </w:r>
      <w:r w:rsidRPr="00441F00">
        <w:rPr>
          <w:rFonts w:cs="Arial"/>
        </w:rPr>
        <w:t>some</w:t>
      </w:r>
      <w:r w:rsidR="00B7454A">
        <w:rPr>
          <w:rFonts w:cs="Arial"/>
        </w:rPr>
        <w:t xml:space="preserve"> </w:t>
      </w:r>
      <w:r w:rsidRPr="00441F00">
        <w:rPr>
          <w:rFonts w:cs="Arial"/>
        </w:rPr>
        <w:t>users</w:t>
      </w:r>
      <w:r w:rsidR="00B7454A">
        <w:rPr>
          <w:rFonts w:cs="Arial"/>
        </w:rPr>
        <w:t xml:space="preserve"> </w:t>
      </w:r>
      <w:r w:rsidRPr="00441F00">
        <w:rPr>
          <w:rFonts w:cs="Arial"/>
        </w:rPr>
        <w:t>are</w:t>
      </w:r>
      <w:r w:rsidR="00B7454A">
        <w:rPr>
          <w:rFonts w:cs="Arial"/>
        </w:rPr>
        <w:t xml:space="preserve"> </w:t>
      </w:r>
      <w:r w:rsidRPr="00441F00">
        <w:rPr>
          <w:rFonts w:cs="Arial"/>
        </w:rPr>
        <w:t>likely</w:t>
      </w:r>
      <w:r w:rsidR="00B7454A">
        <w:rPr>
          <w:rFonts w:cs="Arial"/>
        </w:rPr>
        <w:t xml:space="preserve"> </w:t>
      </w:r>
      <w:r w:rsidRPr="00441F00">
        <w:rPr>
          <w:rFonts w:cs="Arial"/>
        </w:rPr>
        <w:t>to</w:t>
      </w:r>
      <w:r w:rsidR="00B7454A">
        <w:rPr>
          <w:rFonts w:cs="Arial"/>
        </w:rPr>
        <w:t xml:space="preserve"> </w:t>
      </w:r>
      <w:r w:rsidRPr="00441F00">
        <w:rPr>
          <w:rFonts w:cs="Arial"/>
        </w:rPr>
        <w:t>experience</w:t>
      </w:r>
      <w:r w:rsidR="00B7454A">
        <w:rPr>
          <w:rFonts w:cs="Arial"/>
        </w:rPr>
        <w:t xml:space="preserve"> </w:t>
      </w:r>
      <w:r w:rsidRPr="00441F00">
        <w:rPr>
          <w:rFonts w:cs="Arial"/>
        </w:rPr>
        <w:t>difficulties</w:t>
      </w:r>
      <w:r w:rsidR="00B7454A">
        <w:rPr>
          <w:rFonts w:cs="Arial"/>
        </w:rPr>
        <w:t xml:space="preserve"> </w:t>
      </w:r>
      <w:r w:rsidRPr="00441F00">
        <w:rPr>
          <w:rFonts w:cs="Arial"/>
        </w:rPr>
        <w:t>in</w:t>
      </w:r>
      <w:r w:rsidR="00B7454A">
        <w:rPr>
          <w:rFonts w:cs="Arial"/>
        </w:rPr>
        <w:t xml:space="preserve"> </w:t>
      </w:r>
      <w:r w:rsidRPr="00441F00">
        <w:rPr>
          <w:rFonts w:cs="Arial"/>
        </w:rPr>
        <w:t>finding</w:t>
      </w:r>
      <w:r w:rsidR="00B7454A">
        <w:rPr>
          <w:rFonts w:cs="Arial"/>
        </w:rPr>
        <w:t xml:space="preserve"> </w:t>
      </w:r>
      <w:r w:rsidRPr="00441F00">
        <w:rPr>
          <w:rFonts w:cs="Arial"/>
        </w:rPr>
        <w:t>and</w:t>
      </w:r>
      <w:r w:rsidR="00B7454A">
        <w:rPr>
          <w:rFonts w:cs="Arial"/>
        </w:rPr>
        <w:t xml:space="preserve"> </w:t>
      </w:r>
      <w:r w:rsidRPr="00441F00">
        <w:rPr>
          <w:rFonts w:cs="Arial"/>
        </w:rPr>
        <w:t>playing</w:t>
      </w:r>
      <w:r w:rsidR="00B7454A">
        <w:rPr>
          <w:rFonts w:cs="Arial"/>
        </w:rPr>
        <w:t xml:space="preserve"> </w:t>
      </w:r>
      <w:r w:rsidRPr="00441F00">
        <w:rPr>
          <w:rFonts w:cs="Arial"/>
        </w:rPr>
        <w:t>video</w:t>
      </w:r>
      <w:r w:rsidR="00B7454A">
        <w:rPr>
          <w:rFonts w:cs="Arial"/>
        </w:rPr>
        <w:t xml:space="preserve"> </w:t>
      </w:r>
      <w:r w:rsidRPr="00441F00">
        <w:rPr>
          <w:rFonts w:cs="Arial"/>
        </w:rPr>
        <w:t>content</w:t>
      </w:r>
      <w:r w:rsidR="00B7454A">
        <w:rPr>
          <w:rFonts w:cs="Arial"/>
        </w:rPr>
        <w:t xml:space="preserve"> </w:t>
      </w:r>
      <w:r w:rsidRPr="00441F00">
        <w:rPr>
          <w:rFonts w:cs="Arial"/>
        </w:rPr>
        <w:t>with</w:t>
      </w:r>
      <w:r w:rsidR="00B7454A">
        <w:rPr>
          <w:rFonts w:cs="Arial"/>
        </w:rPr>
        <w:t xml:space="preserve"> </w:t>
      </w:r>
      <w:r w:rsidRPr="00441F00">
        <w:rPr>
          <w:rFonts w:cs="Arial"/>
        </w:rPr>
        <w:t>their</w:t>
      </w:r>
      <w:r w:rsidR="00B7454A">
        <w:rPr>
          <w:rFonts w:cs="Arial"/>
        </w:rPr>
        <w:t xml:space="preserve"> </w:t>
      </w:r>
      <w:r w:rsidRPr="00441F00">
        <w:rPr>
          <w:rFonts w:cs="Arial"/>
        </w:rPr>
        <w:t>assistive</w:t>
      </w:r>
      <w:r w:rsidR="00B7454A">
        <w:rPr>
          <w:rFonts w:cs="Arial"/>
        </w:rPr>
        <w:t xml:space="preserve"> </w:t>
      </w:r>
      <w:r w:rsidRPr="00441F00">
        <w:rPr>
          <w:rFonts w:cs="Arial"/>
        </w:rPr>
        <w:t>technologies.</w:t>
      </w:r>
      <w:r w:rsidR="00B7454A">
        <w:rPr>
          <w:rFonts w:cs="Arial"/>
        </w:rPr>
        <w:t xml:space="preserve"> </w:t>
      </w:r>
      <w:r>
        <w:rPr>
          <w:rFonts w:cs="Arial"/>
        </w:rPr>
        <w:t>Further,</w:t>
      </w:r>
      <w:r w:rsidR="00B7454A">
        <w:rPr>
          <w:rFonts w:cs="Arial"/>
        </w:rPr>
        <w:t xml:space="preserve"> </w:t>
      </w:r>
      <w:r>
        <w:rPr>
          <w:rFonts w:cs="Arial"/>
        </w:rPr>
        <w:t>despite</w:t>
      </w:r>
      <w:r w:rsidR="00B7454A">
        <w:rPr>
          <w:rFonts w:cs="Arial"/>
        </w:rPr>
        <w:t xml:space="preserve"> </w:t>
      </w:r>
      <w:r>
        <w:rPr>
          <w:rFonts w:cs="Arial"/>
        </w:rPr>
        <w:t>the</w:t>
      </w:r>
      <w:r w:rsidR="00B7454A">
        <w:rPr>
          <w:rFonts w:cs="Arial"/>
        </w:rPr>
        <w:t xml:space="preserve"> </w:t>
      </w:r>
      <w:r>
        <w:rPr>
          <w:rFonts w:cs="Arial"/>
        </w:rPr>
        <w:t>introduction</w:t>
      </w:r>
      <w:r w:rsidR="00B7454A">
        <w:rPr>
          <w:rFonts w:cs="Arial"/>
        </w:rPr>
        <w:t xml:space="preserve"> </w:t>
      </w:r>
      <w:r>
        <w:rPr>
          <w:rFonts w:cs="Arial"/>
        </w:rPr>
        <w:t>of</w:t>
      </w:r>
      <w:r w:rsidR="00B7454A">
        <w:rPr>
          <w:rFonts w:cs="Arial"/>
        </w:rPr>
        <w:t xml:space="preserve"> </w:t>
      </w:r>
      <w:r>
        <w:rPr>
          <w:rFonts w:cs="Arial"/>
        </w:rPr>
        <w:t>captions,</w:t>
      </w:r>
      <w:r w:rsidR="00B7454A">
        <w:rPr>
          <w:rFonts w:cs="Arial"/>
        </w:rPr>
        <w:t xml:space="preserve"> </w:t>
      </w:r>
      <w:r w:rsidRPr="00441F00">
        <w:rPr>
          <w:rFonts w:cs="Arial"/>
        </w:rPr>
        <w:t>A</w:t>
      </w:r>
      <w:r>
        <w:rPr>
          <w:rFonts w:cs="Arial"/>
        </w:rPr>
        <w:t>D</w:t>
      </w:r>
      <w:r w:rsidR="00B7454A">
        <w:rPr>
          <w:rFonts w:cs="Arial"/>
        </w:rPr>
        <w:t xml:space="preserve"> </w:t>
      </w:r>
      <w:r w:rsidRPr="00441F00">
        <w:rPr>
          <w:rFonts w:cs="Arial"/>
        </w:rPr>
        <w:t>remain</w:t>
      </w:r>
      <w:r w:rsidR="00367BFC">
        <w:rPr>
          <w:rFonts w:cs="Arial"/>
        </w:rPr>
        <w:t>s</w:t>
      </w:r>
      <w:r w:rsidR="00B7454A">
        <w:rPr>
          <w:rFonts w:cs="Arial"/>
        </w:rPr>
        <w:t xml:space="preserve"> </w:t>
      </w:r>
      <w:r w:rsidRPr="00441F00">
        <w:rPr>
          <w:rFonts w:cs="Arial"/>
        </w:rPr>
        <w:t>unavailable.</w:t>
      </w:r>
    </w:p>
    <w:p w14:paraId="206EDEE6" w14:textId="4BACF1F4" w:rsidR="00EC29C7" w:rsidRPr="009B3A52" w:rsidRDefault="00EC29C7" w:rsidP="00061643">
      <w:pPr>
        <w:pStyle w:val="Heading4"/>
      </w:pPr>
      <w:bookmarkStart w:id="33" w:name="_Toc458513209"/>
      <w:r>
        <w:t>Netflix</w:t>
      </w:r>
      <w:r w:rsidR="003F2BAB">
        <w:t xml:space="preserve"> Australia</w:t>
      </w:r>
      <w:bookmarkEnd w:id="33"/>
    </w:p>
    <w:p w14:paraId="5869CE55" w14:textId="0F49952C" w:rsidR="00EC29C7" w:rsidRPr="009B3A52" w:rsidRDefault="00EC29C7" w:rsidP="00D92420">
      <w:pPr>
        <w:rPr>
          <w:rFonts w:cs="Arial"/>
        </w:rPr>
      </w:pPr>
      <w:r w:rsidRPr="009B3A52">
        <w:t>Netflix</w:t>
      </w:r>
      <w:r w:rsidR="00B7454A">
        <w:t xml:space="preserve"> </w:t>
      </w:r>
      <w:r w:rsidRPr="009B3A52">
        <w:t>is</w:t>
      </w:r>
      <w:r w:rsidR="00B7454A">
        <w:t xml:space="preserve"> </w:t>
      </w:r>
      <w:r w:rsidRPr="009B3A52">
        <w:t>one</w:t>
      </w:r>
      <w:r w:rsidR="00B7454A">
        <w:t xml:space="preserve"> </w:t>
      </w:r>
      <w:r w:rsidRPr="009B3A52">
        <w:t>of</w:t>
      </w:r>
      <w:r w:rsidR="00B7454A">
        <w:t xml:space="preserve"> </w:t>
      </w:r>
      <w:r w:rsidRPr="009B3A52">
        <w:rPr>
          <w:rFonts w:cs="Arial"/>
          <w:lang w:eastAsia="en-AU"/>
        </w:rPr>
        <w:t>the</w:t>
      </w:r>
      <w:r w:rsidR="00B7454A">
        <w:rPr>
          <w:rFonts w:cs="Arial"/>
          <w:lang w:eastAsia="en-AU"/>
        </w:rPr>
        <w:t xml:space="preserve"> </w:t>
      </w:r>
      <w:r w:rsidRPr="009B3A52">
        <w:rPr>
          <w:rFonts w:cs="Arial"/>
          <w:lang w:eastAsia="en-AU"/>
        </w:rPr>
        <w:t>largest</w:t>
      </w:r>
      <w:r w:rsidR="00B7454A">
        <w:rPr>
          <w:rFonts w:cs="Arial"/>
          <w:lang w:eastAsia="en-AU"/>
        </w:rPr>
        <w:t xml:space="preserve"> </w:t>
      </w:r>
      <w:r w:rsidRPr="009B3A52">
        <w:rPr>
          <w:rFonts w:cs="Arial"/>
          <w:lang w:eastAsia="en-AU"/>
        </w:rPr>
        <w:t>global</w:t>
      </w:r>
      <w:r w:rsidR="00B7454A">
        <w:rPr>
          <w:rFonts w:cs="Arial"/>
          <w:lang w:eastAsia="en-AU"/>
        </w:rPr>
        <w:t xml:space="preserve"> </w:t>
      </w:r>
      <w:r w:rsidRPr="009B3A52">
        <w:rPr>
          <w:rFonts w:cs="Arial"/>
          <w:lang w:eastAsia="en-AU"/>
        </w:rPr>
        <w:t>online</w:t>
      </w:r>
      <w:r w:rsidR="00B7454A">
        <w:rPr>
          <w:rFonts w:cs="Arial"/>
          <w:lang w:eastAsia="en-AU"/>
        </w:rPr>
        <w:t xml:space="preserve"> </w:t>
      </w:r>
      <w:r w:rsidRPr="009B3A52">
        <w:rPr>
          <w:rFonts w:cs="Arial"/>
          <w:lang w:eastAsia="en-AU"/>
        </w:rPr>
        <w:t>video</w:t>
      </w:r>
      <w:r w:rsidR="00B7454A">
        <w:rPr>
          <w:rFonts w:cs="Arial"/>
          <w:lang w:eastAsia="en-AU"/>
        </w:rPr>
        <w:t xml:space="preserve"> </w:t>
      </w:r>
      <w:r w:rsidRPr="009B3A52">
        <w:rPr>
          <w:rFonts w:cs="Arial"/>
          <w:lang w:eastAsia="en-AU"/>
        </w:rPr>
        <w:t>services,</w:t>
      </w:r>
      <w:r w:rsidR="00B7454A">
        <w:rPr>
          <w:rFonts w:cs="Arial"/>
          <w:lang w:eastAsia="en-AU"/>
        </w:rPr>
        <w:t xml:space="preserve"> </w:t>
      </w:r>
      <w:r w:rsidRPr="009B3A52">
        <w:rPr>
          <w:rFonts w:cs="Arial"/>
          <w:lang w:eastAsia="en-AU"/>
        </w:rPr>
        <w:t>operating</w:t>
      </w:r>
      <w:r w:rsidR="00B7454A">
        <w:rPr>
          <w:rFonts w:cs="Arial"/>
          <w:lang w:eastAsia="en-AU"/>
        </w:rPr>
        <w:t xml:space="preserve"> </w:t>
      </w:r>
      <w:r w:rsidRPr="009B3A52">
        <w:rPr>
          <w:rFonts w:cs="Arial"/>
          <w:lang w:eastAsia="en-AU"/>
        </w:rPr>
        <w:t>in</w:t>
      </w:r>
      <w:r w:rsidR="00B7454A">
        <w:rPr>
          <w:rFonts w:cs="Arial"/>
          <w:lang w:eastAsia="en-AU"/>
        </w:rPr>
        <w:t xml:space="preserve"> </w:t>
      </w:r>
      <w:r w:rsidRPr="009B3A52">
        <w:rPr>
          <w:rFonts w:cs="Arial"/>
          <w:lang w:eastAsia="en-AU"/>
        </w:rPr>
        <w:t>over</w:t>
      </w:r>
      <w:r w:rsidR="00B7454A">
        <w:rPr>
          <w:rFonts w:cs="Arial"/>
          <w:lang w:eastAsia="en-AU"/>
        </w:rPr>
        <w:t xml:space="preserve"> </w:t>
      </w:r>
      <w:r w:rsidRPr="009B3A52">
        <w:rPr>
          <w:rFonts w:cs="Arial"/>
          <w:lang w:eastAsia="en-AU"/>
        </w:rPr>
        <w:t>190</w:t>
      </w:r>
      <w:r w:rsidR="00B7454A">
        <w:rPr>
          <w:rFonts w:cs="Arial"/>
          <w:lang w:eastAsia="en-AU"/>
        </w:rPr>
        <w:t xml:space="preserve"> </w:t>
      </w:r>
      <w:r w:rsidRPr="009B3A52">
        <w:rPr>
          <w:rFonts w:cs="Arial"/>
          <w:lang w:eastAsia="en-AU"/>
        </w:rPr>
        <w:t>countries</w:t>
      </w:r>
      <w:r w:rsidR="00B7454A">
        <w:rPr>
          <w:rFonts w:cs="Arial"/>
          <w:lang w:eastAsia="en-AU"/>
        </w:rPr>
        <w:t xml:space="preserve"> </w:t>
      </w:r>
      <w:r w:rsidRPr="009B3A52">
        <w:rPr>
          <w:rFonts w:cs="Arial"/>
          <w:lang w:eastAsia="en-AU"/>
        </w:rPr>
        <w:t>worldwide</w:t>
      </w:r>
      <w:r w:rsidR="00B7454A">
        <w:rPr>
          <w:rFonts w:cs="Arial"/>
          <w:lang w:eastAsia="en-AU"/>
        </w:rPr>
        <w:t xml:space="preserve"> </w:t>
      </w:r>
      <w:r>
        <w:rPr>
          <w:rFonts w:cs="Arial"/>
          <w:lang w:eastAsia="en-AU"/>
        </w:rPr>
        <w:t>and</w:t>
      </w:r>
      <w:r w:rsidR="00B7454A">
        <w:rPr>
          <w:rFonts w:cs="Arial"/>
          <w:lang w:eastAsia="en-AU"/>
        </w:rPr>
        <w:t xml:space="preserve"> </w:t>
      </w:r>
      <w:r w:rsidRPr="009B3A52">
        <w:rPr>
          <w:rFonts w:cs="Arial"/>
          <w:lang w:eastAsia="en-AU"/>
        </w:rPr>
        <w:t>became</w:t>
      </w:r>
      <w:r w:rsidR="00B7454A">
        <w:rPr>
          <w:rFonts w:cs="Arial"/>
          <w:lang w:eastAsia="en-AU"/>
        </w:rPr>
        <w:t xml:space="preserve"> </w:t>
      </w:r>
      <w:r w:rsidRPr="009B3A52">
        <w:rPr>
          <w:rFonts w:cs="Arial"/>
          <w:lang w:eastAsia="en-AU"/>
        </w:rPr>
        <w:t>legally</w:t>
      </w:r>
      <w:r w:rsidR="00B7454A">
        <w:rPr>
          <w:rFonts w:cs="Arial"/>
          <w:lang w:eastAsia="en-AU"/>
        </w:rPr>
        <w:t xml:space="preserve"> </w:t>
      </w:r>
      <w:r w:rsidRPr="009B3A52">
        <w:rPr>
          <w:rFonts w:cs="Arial"/>
          <w:lang w:eastAsia="en-AU"/>
        </w:rPr>
        <w:t>available</w:t>
      </w:r>
      <w:r w:rsidR="00B7454A">
        <w:rPr>
          <w:rFonts w:cs="Arial"/>
          <w:lang w:eastAsia="en-AU"/>
        </w:rPr>
        <w:t xml:space="preserve"> </w:t>
      </w:r>
      <w:r w:rsidRPr="009B3A52">
        <w:rPr>
          <w:rFonts w:cs="Arial"/>
          <w:lang w:eastAsia="en-AU"/>
        </w:rPr>
        <w:t>in</w:t>
      </w:r>
      <w:r w:rsidR="00B7454A">
        <w:rPr>
          <w:rFonts w:cs="Arial"/>
          <w:lang w:eastAsia="en-AU"/>
        </w:rPr>
        <w:t xml:space="preserve"> </w:t>
      </w:r>
      <w:r w:rsidRPr="009B3A52">
        <w:rPr>
          <w:rFonts w:cs="Arial"/>
          <w:lang w:eastAsia="en-AU"/>
        </w:rPr>
        <w:t>Australia</w:t>
      </w:r>
      <w:r w:rsidR="00B7454A">
        <w:rPr>
          <w:rFonts w:cs="Arial"/>
          <w:lang w:eastAsia="en-AU"/>
        </w:rPr>
        <w:t xml:space="preserve"> </w:t>
      </w:r>
      <w:r w:rsidRPr="009B3A52">
        <w:rPr>
          <w:rFonts w:cs="Arial"/>
          <w:lang w:eastAsia="en-AU"/>
        </w:rPr>
        <w:t>on</w:t>
      </w:r>
      <w:r w:rsidR="00B7454A">
        <w:rPr>
          <w:rFonts w:cs="Arial"/>
          <w:lang w:eastAsia="en-AU"/>
        </w:rPr>
        <w:t xml:space="preserve"> </w:t>
      </w:r>
      <w:r w:rsidRPr="009B3A52">
        <w:rPr>
          <w:rFonts w:cs="Arial"/>
          <w:lang w:eastAsia="en-AU"/>
        </w:rPr>
        <w:t>24</w:t>
      </w:r>
      <w:r w:rsidR="00B7454A">
        <w:rPr>
          <w:rFonts w:cs="Arial"/>
          <w:lang w:eastAsia="en-AU"/>
        </w:rPr>
        <w:t xml:space="preserve"> </w:t>
      </w:r>
      <w:r w:rsidRPr="009B3A52">
        <w:rPr>
          <w:rFonts w:cs="Arial"/>
          <w:lang w:eastAsia="en-AU"/>
        </w:rPr>
        <w:t>March</w:t>
      </w:r>
      <w:r w:rsidR="00B7454A">
        <w:rPr>
          <w:rFonts w:cs="Arial"/>
          <w:lang w:eastAsia="en-AU"/>
        </w:rPr>
        <w:t xml:space="preserve"> </w:t>
      </w:r>
      <w:r w:rsidRPr="009B3A52">
        <w:rPr>
          <w:rFonts w:cs="Arial"/>
          <w:lang w:eastAsia="en-AU"/>
        </w:rPr>
        <w:t>2015.</w:t>
      </w:r>
      <w:r w:rsidR="00B7454A">
        <w:rPr>
          <w:rFonts w:cs="Arial"/>
          <w:lang w:eastAsia="en-AU"/>
        </w:rPr>
        <w:t xml:space="preserve"> </w:t>
      </w:r>
      <w:r w:rsidRPr="009B3A52">
        <w:rPr>
          <w:rFonts w:cs="Arial"/>
          <w:lang w:eastAsia="en-AU"/>
        </w:rPr>
        <w:t>It</w:t>
      </w:r>
      <w:r w:rsidR="00B7454A">
        <w:rPr>
          <w:rFonts w:cs="Arial"/>
          <w:lang w:eastAsia="en-AU"/>
        </w:rPr>
        <w:t xml:space="preserve"> </w:t>
      </w:r>
      <w:r w:rsidRPr="009B3A52">
        <w:rPr>
          <w:rFonts w:cs="Arial"/>
          <w:lang w:eastAsia="en-AU"/>
        </w:rPr>
        <w:t>produces</w:t>
      </w:r>
      <w:r w:rsidR="00B7454A">
        <w:rPr>
          <w:rFonts w:cs="Arial"/>
          <w:lang w:eastAsia="en-AU"/>
        </w:rPr>
        <w:t xml:space="preserve"> </w:t>
      </w:r>
      <w:r w:rsidRPr="009B3A52">
        <w:rPr>
          <w:rFonts w:cs="Arial"/>
          <w:lang w:eastAsia="en-AU"/>
        </w:rPr>
        <w:t>original</w:t>
      </w:r>
      <w:r w:rsidR="00B7454A">
        <w:rPr>
          <w:rFonts w:cs="Arial"/>
          <w:lang w:eastAsia="en-AU"/>
        </w:rPr>
        <w:t xml:space="preserve"> </w:t>
      </w:r>
      <w:r w:rsidRPr="009B3A52">
        <w:rPr>
          <w:rFonts w:cs="Arial"/>
          <w:lang w:eastAsia="en-AU"/>
        </w:rPr>
        <w:t>content</w:t>
      </w:r>
      <w:r w:rsidR="00B7454A">
        <w:rPr>
          <w:rFonts w:cs="Arial"/>
          <w:lang w:eastAsia="en-AU"/>
        </w:rPr>
        <w:t xml:space="preserve"> </w:t>
      </w:r>
      <w:r w:rsidRPr="009B3A52">
        <w:rPr>
          <w:rFonts w:cs="Arial"/>
        </w:rPr>
        <w:t>in</w:t>
      </w:r>
      <w:r w:rsidR="00B7454A">
        <w:rPr>
          <w:rFonts w:cs="Arial"/>
        </w:rPr>
        <w:t xml:space="preserve"> </w:t>
      </w:r>
      <w:r w:rsidRPr="009B3A52">
        <w:rPr>
          <w:rFonts w:cs="Arial"/>
        </w:rPr>
        <w:t>addition</w:t>
      </w:r>
      <w:r w:rsidR="00B7454A">
        <w:rPr>
          <w:rFonts w:cs="Arial"/>
        </w:rPr>
        <w:t xml:space="preserve"> </w:t>
      </w:r>
      <w:r w:rsidRPr="009B3A52">
        <w:rPr>
          <w:rFonts w:cs="Arial"/>
        </w:rPr>
        <w:t>to</w:t>
      </w:r>
      <w:r w:rsidR="00B7454A">
        <w:rPr>
          <w:rFonts w:cs="Arial"/>
        </w:rPr>
        <w:t xml:space="preserve"> </w:t>
      </w:r>
      <w:r w:rsidRPr="009B3A52">
        <w:rPr>
          <w:rFonts w:cs="Arial"/>
        </w:rPr>
        <w:t>streaming</w:t>
      </w:r>
      <w:r w:rsidR="00B7454A">
        <w:rPr>
          <w:rFonts w:cs="Arial"/>
        </w:rPr>
        <w:t xml:space="preserve"> </w:t>
      </w:r>
      <w:r w:rsidRPr="009B3A52">
        <w:rPr>
          <w:rFonts w:cs="Arial"/>
        </w:rPr>
        <w:t>the</w:t>
      </w:r>
      <w:r w:rsidR="00B7454A">
        <w:rPr>
          <w:rFonts w:cs="Arial"/>
        </w:rPr>
        <w:t xml:space="preserve"> </w:t>
      </w:r>
      <w:r w:rsidRPr="009B3A52">
        <w:rPr>
          <w:rFonts w:cs="Arial"/>
        </w:rPr>
        <w:t>content</w:t>
      </w:r>
      <w:r w:rsidR="00B7454A">
        <w:rPr>
          <w:rFonts w:cs="Arial"/>
        </w:rPr>
        <w:t xml:space="preserve"> </w:t>
      </w:r>
      <w:r w:rsidRPr="009B3A52">
        <w:rPr>
          <w:rFonts w:cs="Arial"/>
        </w:rPr>
        <w:t>of</w:t>
      </w:r>
      <w:r w:rsidR="00B7454A">
        <w:rPr>
          <w:rFonts w:cs="Arial"/>
        </w:rPr>
        <w:t xml:space="preserve"> </w:t>
      </w:r>
      <w:r w:rsidRPr="009B3A52">
        <w:rPr>
          <w:rFonts w:cs="Arial"/>
        </w:rPr>
        <w:t>others.</w:t>
      </w:r>
      <w:r w:rsidR="00B7454A">
        <w:rPr>
          <w:rFonts w:cs="Arial"/>
        </w:rPr>
        <w:t xml:space="preserve"> </w:t>
      </w:r>
      <w:r w:rsidRPr="009B3A52">
        <w:rPr>
          <w:rFonts w:cs="Arial"/>
          <w:lang w:eastAsia="en-AU"/>
        </w:rPr>
        <w:t>Prior</w:t>
      </w:r>
      <w:r w:rsidR="00B7454A">
        <w:rPr>
          <w:rFonts w:cs="Arial"/>
          <w:lang w:eastAsia="en-AU"/>
        </w:rPr>
        <w:t xml:space="preserve"> </w:t>
      </w:r>
      <w:r w:rsidRPr="009B3A52">
        <w:rPr>
          <w:rFonts w:cs="Arial"/>
          <w:lang w:eastAsia="en-AU"/>
        </w:rPr>
        <w:t>to</w:t>
      </w:r>
      <w:r w:rsidR="00B7454A">
        <w:rPr>
          <w:rFonts w:cs="Arial"/>
          <w:lang w:eastAsia="en-AU"/>
        </w:rPr>
        <w:t xml:space="preserve"> </w:t>
      </w:r>
      <w:r w:rsidRPr="009B3A52">
        <w:rPr>
          <w:rFonts w:cs="Arial"/>
          <w:lang w:eastAsia="en-AU"/>
        </w:rPr>
        <w:t>the</w:t>
      </w:r>
      <w:r w:rsidR="00B7454A">
        <w:rPr>
          <w:rFonts w:cs="Arial"/>
          <w:lang w:eastAsia="en-AU"/>
        </w:rPr>
        <w:t xml:space="preserve"> </w:t>
      </w:r>
      <w:r w:rsidRPr="009B3A52">
        <w:rPr>
          <w:rFonts w:cs="Arial"/>
          <w:lang w:eastAsia="en-AU"/>
        </w:rPr>
        <w:t>long</w:t>
      </w:r>
      <w:r w:rsidR="00B7454A">
        <w:rPr>
          <w:rFonts w:cs="Arial"/>
          <w:lang w:eastAsia="en-AU"/>
        </w:rPr>
        <w:t xml:space="preserve"> </w:t>
      </w:r>
      <w:r w:rsidRPr="009B3A52">
        <w:rPr>
          <w:rFonts w:cs="Arial"/>
          <w:lang w:eastAsia="en-AU"/>
        </w:rPr>
        <w:t>awaited</w:t>
      </w:r>
      <w:r w:rsidR="00B7454A">
        <w:rPr>
          <w:rFonts w:cs="Arial"/>
          <w:lang w:eastAsia="en-AU"/>
        </w:rPr>
        <w:t xml:space="preserve"> </w:t>
      </w:r>
      <w:r w:rsidRPr="009B3A52">
        <w:rPr>
          <w:rFonts w:cs="Arial"/>
          <w:lang w:eastAsia="en-AU"/>
        </w:rPr>
        <w:t>launch</w:t>
      </w:r>
      <w:r w:rsidR="00B7454A">
        <w:rPr>
          <w:rFonts w:cs="Arial"/>
          <w:lang w:eastAsia="en-AU"/>
        </w:rPr>
        <w:t xml:space="preserve"> </w:t>
      </w:r>
      <w:r>
        <w:rPr>
          <w:rFonts w:cs="Arial"/>
          <w:lang w:eastAsia="en-AU"/>
        </w:rPr>
        <w:t>of</w:t>
      </w:r>
      <w:r w:rsidR="00B7454A">
        <w:rPr>
          <w:rFonts w:cs="Arial"/>
          <w:lang w:eastAsia="en-AU"/>
        </w:rPr>
        <w:t xml:space="preserve"> </w:t>
      </w:r>
      <w:r w:rsidRPr="009B3A52">
        <w:rPr>
          <w:rFonts w:cs="Arial"/>
          <w:lang w:eastAsia="en-AU"/>
        </w:rPr>
        <w:t>Netflix</w:t>
      </w:r>
      <w:r w:rsidR="00B7454A">
        <w:rPr>
          <w:rFonts w:cs="Arial"/>
          <w:lang w:eastAsia="en-AU"/>
        </w:rPr>
        <w:t xml:space="preserve"> </w:t>
      </w:r>
      <w:r w:rsidRPr="009B3A52">
        <w:rPr>
          <w:rFonts w:cs="Arial"/>
          <w:lang w:eastAsia="en-AU"/>
        </w:rPr>
        <w:t>Australia</w:t>
      </w:r>
      <w:r w:rsidR="00B7454A">
        <w:rPr>
          <w:rFonts w:cs="Arial"/>
          <w:lang w:eastAsia="en-AU"/>
        </w:rPr>
        <w:t xml:space="preserve"> </w:t>
      </w:r>
      <w:r w:rsidRPr="009B3A52">
        <w:rPr>
          <w:rFonts w:cs="Arial"/>
          <w:lang w:eastAsia="en-AU"/>
        </w:rPr>
        <w:t>in</w:t>
      </w:r>
      <w:r w:rsidR="00B7454A">
        <w:rPr>
          <w:rFonts w:cs="Arial"/>
          <w:lang w:eastAsia="en-AU"/>
        </w:rPr>
        <w:t xml:space="preserve"> </w:t>
      </w:r>
      <w:r w:rsidRPr="009B3A52">
        <w:rPr>
          <w:rFonts w:cs="Arial"/>
          <w:lang w:eastAsia="en-AU"/>
        </w:rPr>
        <w:t>2015,</w:t>
      </w:r>
      <w:r w:rsidR="00B7454A">
        <w:rPr>
          <w:rFonts w:cs="Arial"/>
          <w:lang w:eastAsia="en-AU"/>
        </w:rPr>
        <w:t xml:space="preserve"> </w:t>
      </w:r>
      <w:r w:rsidRPr="009B3A52">
        <w:rPr>
          <w:rFonts w:cs="Arial"/>
          <w:lang w:eastAsia="en-AU"/>
        </w:rPr>
        <w:lastRenderedPageBreak/>
        <w:t>almost</w:t>
      </w:r>
      <w:r w:rsidR="00B7454A">
        <w:rPr>
          <w:rFonts w:cs="Arial"/>
          <w:lang w:eastAsia="en-AU"/>
        </w:rPr>
        <w:t xml:space="preserve"> </w:t>
      </w:r>
      <w:r w:rsidRPr="009B3A52">
        <w:rPr>
          <w:rFonts w:cs="Arial"/>
          <w:lang w:eastAsia="en-AU"/>
        </w:rPr>
        <w:t>one</w:t>
      </w:r>
      <w:r w:rsidR="00B7454A">
        <w:rPr>
          <w:rFonts w:cs="Arial"/>
          <w:lang w:eastAsia="en-AU"/>
        </w:rPr>
        <w:t xml:space="preserve"> </w:t>
      </w:r>
      <w:r w:rsidRPr="009B3A52">
        <w:rPr>
          <w:rFonts w:cs="Arial"/>
          <w:lang w:eastAsia="en-AU"/>
        </w:rPr>
        <w:t>quarter</w:t>
      </w:r>
      <w:r w:rsidR="00B7454A">
        <w:rPr>
          <w:rFonts w:cs="Arial"/>
          <w:lang w:eastAsia="en-AU"/>
        </w:rPr>
        <w:t xml:space="preserve"> </w:t>
      </w:r>
      <w:r w:rsidRPr="009B3A52">
        <w:rPr>
          <w:rFonts w:cs="Arial"/>
          <w:lang w:eastAsia="en-AU"/>
        </w:rPr>
        <w:t>of</w:t>
      </w:r>
      <w:r w:rsidR="00B7454A">
        <w:rPr>
          <w:rFonts w:cs="Arial"/>
          <w:lang w:eastAsia="en-AU"/>
        </w:rPr>
        <w:t xml:space="preserve"> </w:t>
      </w:r>
      <w:r w:rsidRPr="009B3A52">
        <w:rPr>
          <w:rFonts w:cs="Arial"/>
          <w:lang w:eastAsia="en-AU"/>
        </w:rPr>
        <w:t>Australians</w:t>
      </w:r>
      <w:r w:rsidR="00B7454A">
        <w:rPr>
          <w:rFonts w:cs="Arial"/>
          <w:lang w:eastAsia="en-AU"/>
        </w:rPr>
        <w:t xml:space="preserve"> </w:t>
      </w:r>
      <w:r w:rsidRPr="009B3A52">
        <w:rPr>
          <w:rFonts w:cs="Arial"/>
          <w:lang w:eastAsia="en-AU"/>
        </w:rPr>
        <w:t>were</w:t>
      </w:r>
      <w:r w:rsidR="00B7454A">
        <w:rPr>
          <w:rFonts w:cs="Arial"/>
          <w:lang w:eastAsia="en-AU"/>
        </w:rPr>
        <w:t xml:space="preserve"> </w:t>
      </w:r>
      <w:r w:rsidRPr="009B3A52">
        <w:rPr>
          <w:rFonts w:cs="Arial"/>
          <w:lang w:eastAsia="en-AU"/>
        </w:rPr>
        <w:t>illegally</w:t>
      </w:r>
      <w:r w:rsidR="00B7454A">
        <w:rPr>
          <w:rFonts w:cs="Arial"/>
          <w:lang w:eastAsia="en-AU"/>
        </w:rPr>
        <w:t xml:space="preserve"> </w:t>
      </w:r>
      <w:r w:rsidRPr="009B3A52">
        <w:rPr>
          <w:rFonts w:cs="Arial"/>
          <w:lang w:eastAsia="en-AU"/>
        </w:rPr>
        <w:t>accessing</w:t>
      </w:r>
      <w:r w:rsidR="00B7454A">
        <w:rPr>
          <w:rFonts w:cs="Arial"/>
          <w:lang w:eastAsia="en-AU"/>
        </w:rPr>
        <w:t xml:space="preserve"> </w:t>
      </w:r>
      <w:r>
        <w:rPr>
          <w:rFonts w:cs="Arial"/>
          <w:lang w:eastAsia="en-AU"/>
        </w:rPr>
        <w:t>the</w:t>
      </w:r>
      <w:r w:rsidR="00B7454A">
        <w:rPr>
          <w:rFonts w:cs="Arial"/>
          <w:lang w:eastAsia="en-AU"/>
        </w:rPr>
        <w:t xml:space="preserve"> </w:t>
      </w:r>
      <w:r w:rsidRPr="009B3A52">
        <w:rPr>
          <w:rFonts w:cs="Arial"/>
          <w:lang w:eastAsia="en-AU"/>
        </w:rPr>
        <w:t>US</w:t>
      </w:r>
      <w:r>
        <w:rPr>
          <w:rFonts w:cs="Arial"/>
          <w:lang w:eastAsia="en-AU"/>
        </w:rPr>
        <w:t>A</w:t>
      </w:r>
      <w:r w:rsidR="00B7454A">
        <w:rPr>
          <w:rFonts w:cs="Arial"/>
          <w:lang w:eastAsia="en-AU"/>
        </w:rPr>
        <w:t xml:space="preserve"> </w:t>
      </w:r>
      <w:r>
        <w:rPr>
          <w:rFonts w:cs="Arial"/>
          <w:lang w:eastAsia="en-AU"/>
        </w:rPr>
        <w:t>version</w:t>
      </w:r>
      <w:r w:rsidR="00B7454A">
        <w:rPr>
          <w:rFonts w:cs="Arial"/>
          <w:lang w:eastAsia="en-AU"/>
        </w:rPr>
        <w:t xml:space="preserve"> </w:t>
      </w:r>
      <w:r>
        <w:rPr>
          <w:rFonts w:cs="Arial"/>
          <w:lang w:eastAsia="en-AU"/>
        </w:rPr>
        <w:t>of</w:t>
      </w:r>
      <w:r w:rsidR="00B7454A">
        <w:rPr>
          <w:rFonts w:cs="Arial"/>
          <w:lang w:eastAsia="en-AU"/>
        </w:rPr>
        <w:t xml:space="preserve"> </w:t>
      </w:r>
      <w:r w:rsidRPr="009B3A52">
        <w:rPr>
          <w:rFonts w:cs="Arial"/>
          <w:lang w:eastAsia="en-AU"/>
        </w:rPr>
        <w:t>Netflix</w:t>
      </w:r>
      <w:r w:rsidR="00B7454A">
        <w:rPr>
          <w:rFonts w:cs="Arial"/>
          <w:lang w:eastAsia="en-AU"/>
        </w:rPr>
        <w:t xml:space="preserve"> </w:t>
      </w:r>
      <w:r w:rsidRPr="009B3A52">
        <w:rPr>
          <w:rFonts w:cs="Arial"/>
          <w:lang w:eastAsia="en-AU"/>
        </w:rPr>
        <w:t>via</w:t>
      </w:r>
      <w:r w:rsidR="00B7454A">
        <w:rPr>
          <w:rFonts w:cs="Arial"/>
          <w:lang w:eastAsia="en-AU"/>
        </w:rPr>
        <w:t xml:space="preserve"> </w:t>
      </w:r>
      <w:r>
        <w:rPr>
          <w:rFonts w:cs="Arial"/>
          <w:lang w:eastAsia="en-AU"/>
        </w:rPr>
        <w:t>virtual</w:t>
      </w:r>
      <w:r w:rsidR="00B7454A">
        <w:rPr>
          <w:rFonts w:cs="Arial"/>
          <w:lang w:eastAsia="en-AU"/>
        </w:rPr>
        <w:t xml:space="preserve"> </w:t>
      </w:r>
      <w:r>
        <w:rPr>
          <w:rFonts w:cs="Arial"/>
          <w:lang w:eastAsia="en-AU"/>
        </w:rPr>
        <w:t>private</w:t>
      </w:r>
      <w:r w:rsidR="00B7454A">
        <w:rPr>
          <w:rFonts w:cs="Arial"/>
          <w:lang w:eastAsia="en-AU"/>
        </w:rPr>
        <w:t xml:space="preserve"> </w:t>
      </w:r>
      <w:r>
        <w:rPr>
          <w:rFonts w:cs="Arial"/>
          <w:lang w:eastAsia="en-AU"/>
        </w:rPr>
        <w:t>networks</w:t>
      </w:r>
      <w:r w:rsidR="00B7454A">
        <w:rPr>
          <w:rFonts w:cs="Arial"/>
          <w:lang w:eastAsia="en-AU"/>
        </w:rPr>
        <w:t xml:space="preserve"> </w:t>
      </w:r>
      <w:r w:rsidRPr="009B3A52">
        <w:rPr>
          <w:rFonts w:cs="Arial"/>
          <w:noProof/>
          <w:lang w:eastAsia="en-AU"/>
        </w:rPr>
        <w:t>(CNET</w:t>
      </w:r>
      <w:r w:rsidR="00B7454A">
        <w:rPr>
          <w:rFonts w:cs="Arial"/>
          <w:noProof/>
          <w:lang w:eastAsia="en-AU"/>
        </w:rPr>
        <w:t xml:space="preserve"> </w:t>
      </w:r>
      <w:r w:rsidRPr="009B3A52">
        <w:rPr>
          <w:rFonts w:cs="Arial"/>
          <w:noProof/>
          <w:lang w:eastAsia="en-AU"/>
        </w:rPr>
        <w:t>2014)</w:t>
      </w:r>
      <w:r w:rsidRPr="009B3A52">
        <w:rPr>
          <w:rFonts w:cs="Arial"/>
          <w:lang w:eastAsia="en-AU"/>
        </w:rPr>
        <w:t>.</w:t>
      </w:r>
      <w:r w:rsidR="00B7454A">
        <w:rPr>
          <w:rFonts w:cs="Arial"/>
          <w:lang w:eastAsia="en-AU"/>
        </w:rPr>
        <w:t xml:space="preserve"> </w:t>
      </w:r>
      <w:r w:rsidRPr="009B3A52">
        <w:rPr>
          <w:rFonts w:cs="Arial"/>
          <w:lang w:eastAsia="en-AU"/>
        </w:rPr>
        <w:t>Thus,</w:t>
      </w:r>
      <w:r w:rsidR="00B7454A">
        <w:rPr>
          <w:rFonts w:cs="Arial"/>
          <w:lang w:eastAsia="en-AU"/>
        </w:rPr>
        <w:t xml:space="preserve"> </w:t>
      </w:r>
      <w:r w:rsidRPr="009B3A52">
        <w:rPr>
          <w:rFonts w:cs="Arial"/>
          <w:lang w:eastAsia="en-AU"/>
        </w:rPr>
        <w:t>when</w:t>
      </w:r>
      <w:r w:rsidR="00B7454A">
        <w:rPr>
          <w:rFonts w:cs="Arial"/>
          <w:lang w:eastAsia="en-AU"/>
        </w:rPr>
        <w:t xml:space="preserve"> </w:t>
      </w:r>
      <w:r w:rsidRPr="009B3A52">
        <w:rPr>
          <w:rFonts w:cs="Arial"/>
          <w:lang w:eastAsia="en-AU"/>
        </w:rPr>
        <w:t>Netflix</w:t>
      </w:r>
      <w:r w:rsidR="00B7454A">
        <w:rPr>
          <w:rFonts w:cs="Arial"/>
          <w:lang w:eastAsia="en-AU"/>
        </w:rPr>
        <w:t xml:space="preserve"> </w:t>
      </w:r>
      <w:r w:rsidRPr="009B3A52">
        <w:rPr>
          <w:rFonts w:cs="Arial"/>
          <w:lang w:eastAsia="en-AU"/>
        </w:rPr>
        <w:t>Australia</w:t>
      </w:r>
      <w:r w:rsidR="00B7454A">
        <w:rPr>
          <w:rFonts w:cs="Arial"/>
          <w:lang w:eastAsia="en-AU"/>
        </w:rPr>
        <w:t xml:space="preserve"> </w:t>
      </w:r>
      <w:r w:rsidRPr="009B3A52">
        <w:rPr>
          <w:rFonts w:cs="Arial"/>
          <w:lang w:eastAsia="en-AU"/>
        </w:rPr>
        <w:t>launched</w:t>
      </w:r>
      <w:r w:rsidR="00B7454A">
        <w:rPr>
          <w:rFonts w:cs="Arial"/>
          <w:lang w:eastAsia="en-AU"/>
        </w:rPr>
        <w:t xml:space="preserve"> </w:t>
      </w:r>
      <w:r w:rsidRPr="009B3A52">
        <w:rPr>
          <w:rFonts w:cs="Arial"/>
          <w:lang w:eastAsia="en-AU"/>
        </w:rPr>
        <w:t>it</w:t>
      </w:r>
      <w:r w:rsidR="00B7454A">
        <w:rPr>
          <w:rFonts w:cs="Arial"/>
          <w:lang w:eastAsia="en-AU"/>
        </w:rPr>
        <w:t xml:space="preserve"> </w:t>
      </w:r>
      <w:r w:rsidRPr="009B3A52">
        <w:rPr>
          <w:rFonts w:cs="Arial"/>
          <w:lang w:eastAsia="en-AU"/>
        </w:rPr>
        <w:t>was</w:t>
      </w:r>
      <w:r w:rsidR="00B7454A">
        <w:rPr>
          <w:rFonts w:cs="Arial"/>
          <w:lang w:eastAsia="en-AU"/>
        </w:rPr>
        <w:t xml:space="preserve"> </w:t>
      </w:r>
      <w:r w:rsidRPr="009B3A52">
        <w:rPr>
          <w:rFonts w:cs="Arial"/>
          <w:lang w:eastAsia="en-AU"/>
        </w:rPr>
        <w:t>in</w:t>
      </w:r>
      <w:r w:rsidR="00B7454A">
        <w:rPr>
          <w:rFonts w:cs="Arial"/>
          <w:lang w:eastAsia="en-AU"/>
        </w:rPr>
        <w:t xml:space="preserve"> </w:t>
      </w:r>
      <w:r w:rsidRPr="009B3A52">
        <w:rPr>
          <w:rFonts w:cs="Arial"/>
          <w:lang w:eastAsia="en-AU"/>
        </w:rPr>
        <w:t>competition</w:t>
      </w:r>
      <w:r w:rsidR="00B7454A">
        <w:rPr>
          <w:rFonts w:cs="Arial"/>
          <w:lang w:eastAsia="en-AU"/>
        </w:rPr>
        <w:t xml:space="preserve"> </w:t>
      </w:r>
      <w:r>
        <w:rPr>
          <w:rFonts w:cs="Arial"/>
          <w:lang w:eastAsia="en-AU"/>
        </w:rPr>
        <w:t>not</w:t>
      </w:r>
      <w:r w:rsidR="00B7454A">
        <w:rPr>
          <w:rFonts w:cs="Arial"/>
          <w:lang w:eastAsia="en-AU"/>
        </w:rPr>
        <w:t xml:space="preserve"> </w:t>
      </w:r>
      <w:r>
        <w:rPr>
          <w:rFonts w:cs="Arial"/>
          <w:lang w:eastAsia="en-AU"/>
        </w:rPr>
        <w:t>only</w:t>
      </w:r>
      <w:r w:rsidR="00B7454A">
        <w:rPr>
          <w:rFonts w:cs="Arial"/>
          <w:lang w:eastAsia="en-AU"/>
        </w:rPr>
        <w:t xml:space="preserve"> </w:t>
      </w:r>
      <w:r w:rsidRPr="009B3A52">
        <w:rPr>
          <w:rFonts w:cs="Arial"/>
          <w:lang w:eastAsia="en-AU"/>
        </w:rPr>
        <w:t>with</w:t>
      </w:r>
      <w:r w:rsidR="00B7454A">
        <w:rPr>
          <w:rFonts w:cs="Arial"/>
          <w:lang w:eastAsia="en-AU"/>
        </w:rPr>
        <w:t xml:space="preserve"> </w:t>
      </w:r>
      <w:r w:rsidRPr="009B3A52">
        <w:rPr>
          <w:rFonts w:cs="Arial"/>
          <w:lang w:eastAsia="en-AU"/>
        </w:rPr>
        <w:t>S</w:t>
      </w:r>
      <w:r>
        <w:rPr>
          <w:rFonts w:cs="Arial"/>
          <w:lang w:eastAsia="en-AU"/>
        </w:rPr>
        <w:t>tan</w:t>
      </w:r>
      <w:r w:rsidRPr="009B3A52">
        <w:rPr>
          <w:rFonts w:cs="Arial"/>
          <w:lang w:eastAsia="en-AU"/>
        </w:rPr>
        <w:t>,</w:t>
      </w:r>
      <w:r w:rsidR="00B7454A">
        <w:rPr>
          <w:rFonts w:cs="Arial"/>
          <w:lang w:eastAsia="en-AU"/>
        </w:rPr>
        <w:t xml:space="preserve"> </w:t>
      </w:r>
      <w:r w:rsidRPr="009B3A52">
        <w:rPr>
          <w:rFonts w:cs="Arial"/>
          <w:lang w:eastAsia="en-AU"/>
        </w:rPr>
        <w:t>Presto</w:t>
      </w:r>
      <w:r w:rsidR="00B7454A">
        <w:rPr>
          <w:rFonts w:cs="Arial"/>
          <w:lang w:eastAsia="en-AU"/>
        </w:rPr>
        <w:t xml:space="preserve"> </w:t>
      </w:r>
      <w:r w:rsidRPr="009B3A52">
        <w:rPr>
          <w:rFonts w:cs="Arial"/>
          <w:lang w:eastAsia="en-AU"/>
        </w:rPr>
        <w:t>and</w:t>
      </w:r>
      <w:r w:rsidR="00B7454A">
        <w:rPr>
          <w:rFonts w:cs="Arial"/>
          <w:lang w:eastAsia="en-AU"/>
        </w:rPr>
        <w:t xml:space="preserve"> </w:t>
      </w:r>
      <w:proofErr w:type="spellStart"/>
      <w:r w:rsidRPr="009B3A52">
        <w:rPr>
          <w:rFonts w:cs="Arial"/>
          <w:lang w:eastAsia="en-AU"/>
        </w:rPr>
        <w:t>Quickflix</w:t>
      </w:r>
      <w:proofErr w:type="spellEnd"/>
      <w:r>
        <w:rPr>
          <w:rFonts w:cs="Arial"/>
          <w:lang w:eastAsia="en-AU"/>
        </w:rPr>
        <w:t>,</w:t>
      </w:r>
      <w:r w:rsidR="00B7454A">
        <w:rPr>
          <w:rFonts w:cs="Arial"/>
          <w:lang w:eastAsia="en-AU"/>
        </w:rPr>
        <w:t xml:space="preserve"> </w:t>
      </w:r>
      <w:r>
        <w:rPr>
          <w:rFonts w:cs="Arial"/>
          <w:lang w:eastAsia="en-AU"/>
        </w:rPr>
        <w:t>but</w:t>
      </w:r>
      <w:r w:rsidR="00B7454A">
        <w:rPr>
          <w:rFonts w:cs="Arial"/>
          <w:lang w:eastAsia="en-AU"/>
        </w:rPr>
        <w:t xml:space="preserve"> </w:t>
      </w:r>
      <w:r>
        <w:rPr>
          <w:rFonts w:cs="Arial"/>
          <w:lang w:eastAsia="en-AU"/>
        </w:rPr>
        <w:t>also</w:t>
      </w:r>
      <w:r w:rsidR="00B7454A">
        <w:rPr>
          <w:rFonts w:cs="Arial"/>
          <w:lang w:eastAsia="en-AU"/>
        </w:rPr>
        <w:t xml:space="preserve"> </w:t>
      </w:r>
      <w:r>
        <w:rPr>
          <w:rFonts w:cs="Arial"/>
          <w:lang w:eastAsia="en-AU"/>
        </w:rPr>
        <w:t>with</w:t>
      </w:r>
      <w:r w:rsidR="00B7454A">
        <w:rPr>
          <w:rFonts w:cs="Arial"/>
          <w:lang w:eastAsia="en-AU"/>
        </w:rPr>
        <w:t xml:space="preserve"> </w:t>
      </w:r>
      <w:r w:rsidRPr="009B3A52">
        <w:rPr>
          <w:rFonts w:cs="Arial"/>
          <w:lang w:eastAsia="en-AU"/>
        </w:rPr>
        <w:t>their</w:t>
      </w:r>
      <w:r w:rsidR="00B7454A">
        <w:rPr>
          <w:rFonts w:cs="Arial"/>
          <w:lang w:eastAsia="en-AU"/>
        </w:rPr>
        <w:t xml:space="preserve"> </w:t>
      </w:r>
      <w:r w:rsidRPr="009B3A52">
        <w:rPr>
          <w:rFonts w:cs="Arial"/>
          <w:lang w:eastAsia="en-AU"/>
        </w:rPr>
        <w:t>parent</w:t>
      </w:r>
      <w:r w:rsidR="00B7454A">
        <w:rPr>
          <w:rFonts w:cs="Arial"/>
          <w:lang w:eastAsia="en-AU"/>
        </w:rPr>
        <w:t xml:space="preserve"> </w:t>
      </w:r>
      <w:r w:rsidRPr="009B3A52">
        <w:rPr>
          <w:rFonts w:cs="Arial"/>
          <w:lang w:eastAsia="en-AU"/>
        </w:rPr>
        <w:t>company</w:t>
      </w:r>
      <w:r>
        <w:rPr>
          <w:rFonts w:cs="Arial"/>
          <w:lang w:eastAsia="en-AU"/>
        </w:rPr>
        <w:t>,</w:t>
      </w:r>
      <w:r w:rsidR="00B7454A">
        <w:rPr>
          <w:rFonts w:cs="Arial"/>
          <w:lang w:eastAsia="en-AU"/>
        </w:rPr>
        <w:t xml:space="preserve"> </w:t>
      </w:r>
      <w:r w:rsidRPr="009B3A52">
        <w:rPr>
          <w:rFonts w:cs="Arial"/>
          <w:lang w:eastAsia="en-AU"/>
        </w:rPr>
        <w:t>Netflix.</w:t>
      </w:r>
      <w:r w:rsidR="00B7454A">
        <w:rPr>
          <w:rFonts w:cs="Arial"/>
          <w:lang w:eastAsia="en-AU"/>
        </w:rPr>
        <w:t xml:space="preserve"> </w:t>
      </w:r>
      <w:r w:rsidRPr="009B3A52">
        <w:rPr>
          <w:rFonts w:cs="Arial"/>
        </w:rPr>
        <w:t>Netflix</w:t>
      </w:r>
      <w:r w:rsidR="00B7454A">
        <w:rPr>
          <w:rFonts w:cs="Arial"/>
        </w:rPr>
        <w:t xml:space="preserve"> </w:t>
      </w:r>
      <w:r w:rsidRPr="009B3A52">
        <w:rPr>
          <w:rFonts w:cs="Arial"/>
        </w:rPr>
        <w:t>Australia</w:t>
      </w:r>
      <w:r w:rsidR="00B4598A">
        <w:rPr>
          <w:rFonts w:cs="Arial"/>
        </w:rPr>
        <w:t>’</w:t>
      </w:r>
      <w:r w:rsidRPr="009B3A52">
        <w:rPr>
          <w:rFonts w:cs="Arial"/>
        </w:rPr>
        <w:t>s</w:t>
      </w:r>
      <w:r w:rsidR="00B7454A">
        <w:rPr>
          <w:rFonts w:cs="Arial"/>
        </w:rPr>
        <w:t xml:space="preserve"> </w:t>
      </w:r>
      <w:r w:rsidRPr="009B3A52">
        <w:rPr>
          <w:rFonts w:cs="Arial"/>
        </w:rPr>
        <w:t>content</w:t>
      </w:r>
      <w:r w:rsidR="00B7454A">
        <w:rPr>
          <w:rFonts w:cs="Arial"/>
        </w:rPr>
        <w:t xml:space="preserve"> </w:t>
      </w:r>
      <w:r w:rsidRPr="009B3A52">
        <w:rPr>
          <w:rFonts w:cs="Arial"/>
        </w:rPr>
        <w:t>offers</w:t>
      </w:r>
      <w:r w:rsidR="00B7454A">
        <w:rPr>
          <w:rFonts w:cs="Arial"/>
        </w:rPr>
        <w:t xml:space="preserve"> </w:t>
      </w:r>
      <w:r w:rsidRPr="009B3A52">
        <w:rPr>
          <w:rFonts w:cs="Arial"/>
        </w:rPr>
        <w:t>a</w:t>
      </w:r>
      <w:r w:rsidR="00B7454A">
        <w:rPr>
          <w:rFonts w:cs="Arial"/>
        </w:rPr>
        <w:t xml:space="preserve"> </w:t>
      </w:r>
      <w:r w:rsidRPr="009B3A52">
        <w:rPr>
          <w:rFonts w:cs="Arial"/>
        </w:rPr>
        <w:t>smaller</w:t>
      </w:r>
      <w:r w:rsidR="00B7454A">
        <w:rPr>
          <w:rFonts w:cs="Arial"/>
        </w:rPr>
        <w:t xml:space="preserve"> </w:t>
      </w:r>
      <w:r w:rsidRPr="009B3A52">
        <w:rPr>
          <w:rFonts w:cs="Arial"/>
        </w:rPr>
        <w:t>and</w:t>
      </w:r>
      <w:r w:rsidR="00B7454A">
        <w:rPr>
          <w:rFonts w:cs="Arial"/>
        </w:rPr>
        <w:t xml:space="preserve"> </w:t>
      </w:r>
      <w:r w:rsidRPr="009B3A52">
        <w:rPr>
          <w:rFonts w:cs="Arial"/>
        </w:rPr>
        <w:t>different</w:t>
      </w:r>
      <w:r w:rsidR="00B7454A">
        <w:rPr>
          <w:rFonts w:cs="Arial"/>
        </w:rPr>
        <w:t xml:space="preserve"> </w:t>
      </w:r>
      <w:r w:rsidRPr="009B3A52">
        <w:rPr>
          <w:rFonts w:cs="Arial"/>
        </w:rPr>
        <w:t>variety</w:t>
      </w:r>
      <w:r w:rsidR="00B7454A">
        <w:rPr>
          <w:rFonts w:cs="Arial"/>
        </w:rPr>
        <w:t xml:space="preserve"> </w:t>
      </w:r>
      <w:r w:rsidRPr="009B3A52">
        <w:rPr>
          <w:rFonts w:cs="Arial"/>
        </w:rPr>
        <w:t>of</w:t>
      </w:r>
      <w:r w:rsidR="00B7454A">
        <w:rPr>
          <w:rFonts w:cs="Arial"/>
        </w:rPr>
        <w:t xml:space="preserve"> </w:t>
      </w:r>
      <w:r w:rsidRPr="009B3A52">
        <w:rPr>
          <w:rFonts w:cs="Arial"/>
        </w:rPr>
        <w:t>content</w:t>
      </w:r>
      <w:r w:rsidR="00B7454A">
        <w:rPr>
          <w:rFonts w:cs="Arial"/>
        </w:rPr>
        <w:t xml:space="preserve"> </w:t>
      </w:r>
      <w:r w:rsidRPr="009B3A52">
        <w:rPr>
          <w:rFonts w:cs="Arial"/>
        </w:rPr>
        <w:t>to</w:t>
      </w:r>
      <w:r w:rsidR="00B7454A">
        <w:rPr>
          <w:rFonts w:cs="Arial"/>
        </w:rPr>
        <w:t xml:space="preserve"> </w:t>
      </w:r>
      <w:r w:rsidRPr="009B3A52">
        <w:rPr>
          <w:rFonts w:cs="Arial"/>
        </w:rPr>
        <w:t>Netflix</w:t>
      </w:r>
      <w:r w:rsidR="00B7454A">
        <w:rPr>
          <w:rFonts w:cs="Arial"/>
        </w:rPr>
        <w:t xml:space="preserve"> </w:t>
      </w:r>
      <w:r w:rsidRPr="009B3A52">
        <w:rPr>
          <w:rFonts w:cs="Arial"/>
        </w:rPr>
        <w:t>in</w:t>
      </w:r>
      <w:r w:rsidR="00B7454A">
        <w:rPr>
          <w:rFonts w:cs="Arial"/>
        </w:rPr>
        <w:t xml:space="preserve"> </w:t>
      </w:r>
      <w:r w:rsidRPr="009B3A52">
        <w:rPr>
          <w:rFonts w:cs="Arial"/>
        </w:rPr>
        <w:t>the</w:t>
      </w:r>
      <w:r w:rsidR="00B7454A">
        <w:rPr>
          <w:rFonts w:cs="Arial"/>
        </w:rPr>
        <w:t xml:space="preserve"> </w:t>
      </w:r>
      <w:r w:rsidRPr="009B3A52">
        <w:rPr>
          <w:rFonts w:cs="Arial"/>
        </w:rPr>
        <w:t>U</w:t>
      </w:r>
      <w:r>
        <w:rPr>
          <w:rFonts w:cs="Arial"/>
        </w:rPr>
        <w:t>SA</w:t>
      </w:r>
      <w:r w:rsidRPr="009B3A52">
        <w:rPr>
          <w:rFonts w:cs="Arial"/>
        </w:rPr>
        <w:t>.</w:t>
      </w:r>
      <w:r w:rsidR="00B7454A">
        <w:rPr>
          <w:rFonts w:cs="Arial"/>
        </w:rPr>
        <w:t xml:space="preserve"> </w:t>
      </w:r>
      <w:r w:rsidRPr="009B3A52">
        <w:rPr>
          <w:rFonts w:cs="Arial"/>
        </w:rPr>
        <w:t>However,</w:t>
      </w:r>
      <w:r w:rsidR="00B7454A">
        <w:rPr>
          <w:rFonts w:cs="Arial"/>
        </w:rPr>
        <w:t xml:space="preserve"> </w:t>
      </w:r>
      <w:r w:rsidRPr="009B3A52">
        <w:rPr>
          <w:rFonts w:cs="Arial"/>
        </w:rPr>
        <w:t>it</w:t>
      </w:r>
      <w:r w:rsidR="00B7454A">
        <w:rPr>
          <w:rFonts w:cs="Arial"/>
        </w:rPr>
        <w:t xml:space="preserve"> </w:t>
      </w:r>
      <w:r w:rsidRPr="009B3A52">
        <w:rPr>
          <w:rFonts w:cs="Arial"/>
        </w:rPr>
        <w:t>still</w:t>
      </w:r>
      <w:r w:rsidR="00B7454A">
        <w:rPr>
          <w:rFonts w:cs="Arial"/>
        </w:rPr>
        <w:t xml:space="preserve"> </w:t>
      </w:r>
      <w:r w:rsidRPr="009B3A52">
        <w:rPr>
          <w:rFonts w:cs="Arial"/>
        </w:rPr>
        <w:t>contains</w:t>
      </w:r>
      <w:r w:rsidR="00B7454A">
        <w:rPr>
          <w:rFonts w:cs="Arial"/>
        </w:rPr>
        <w:t xml:space="preserve"> </w:t>
      </w:r>
      <w:r w:rsidRPr="009B3A52">
        <w:rPr>
          <w:rFonts w:cs="Arial"/>
        </w:rPr>
        <w:t>thousands</w:t>
      </w:r>
      <w:r w:rsidR="00B7454A">
        <w:rPr>
          <w:rFonts w:cs="Arial"/>
        </w:rPr>
        <w:t xml:space="preserve"> </w:t>
      </w:r>
      <w:r w:rsidRPr="009B3A52">
        <w:rPr>
          <w:rFonts w:cs="Arial"/>
        </w:rPr>
        <w:t>of</w:t>
      </w:r>
      <w:r w:rsidR="00B7454A">
        <w:rPr>
          <w:rFonts w:cs="Arial"/>
        </w:rPr>
        <w:t xml:space="preserve"> </w:t>
      </w:r>
      <w:r w:rsidRPr="009B3A52">
        <w:rPr>
          <w:rFonts w:cs="Arial"/>
        </w:rPr>
        <w:t>movies</w:t>
      </w:r>
      <w:r w:rsidR="00B7454A">
        <w:rPr>
          <w:rFonts w:cs="Arial"/>
        </w:rPr>
        <w:t xml:space="preserve"> </w:t>
      </w:r>
      <w:r w:rsidRPr="009B3A52">
        <w:rPr>
          <w:rFonts w:cs="Arial"/>
        </w:rPr>
        <w:t>and</w:t>
      </w:r>
      <w:r w:rsidR="00B7454A">
        <w:rPr>
          <w:rFonts w:cs="Arial"/>
        </w:rPr>
        <w:t xml:space="preserve"> </w:t>
      </w:r>
      <w:r w:rsidR="00814EB4">
        <w:rPr>
          <w:rFonts w:cs="Arial"/>
        </w:rPr>
        <w:t>television</w:t>
      </w:r>
      <w:r w:rsidR="00B7454A">
        <w:rPr>
          <w:rFonts w:cs="Arial"/>
        </w:rPr>
        <w:t xml:space="preserve"> </w:t>
      </w:r>
      <w:r w:rsidRPr="009B3A52">
        <w:rPr>
          <w:rFonts w:cs="Arial"/>
        </w:rPr>
        <w:t>shows</w:t>
      </w:r>
      <w:r w:rsidR="00B7454A">
        <w:rPr>
          <w:rFonts w:cs="Arial"/>
        </w:rPr>
        <w:t xml:space="preserve"> </w:t>
      </w:r>
      <w:r w:rsidRPr="009B3A52">
        <w:rPr>
          <w:rFonts w:cs="Arial"/>
        </w:rPr>
        <w:t>available</w:t>
      </w:r>
      <w:r w:rsidR="00B7454A">
        <w:rPr>
          <w:rFonts w:cs="Arial"/>
        </w:rPr>
        <w:t xml:space="preserve"> </w:t>
      </w:r>
      <w:r w:rsidRPr="009B3A52">
        <w:rPr>
          <w:rFonts w:cs="Arial"/>
        </w:rPr>
        <w:t>to</w:t>
      </w:r>
      <w:r w:rsidR="00B7454A">
        <w:rPr>
          <w:rFonts w:cs="Arial"/>
        </w:rPr>
        <w:t xml:space="preserve"> </w:t>
      </w:r>
      <w:r w:rsidRPr="009B3A52">
        <w:rPr>
          <w:rFonts w:cs="Arial"/>
        </w:rPr>
        <w:t>watch</w:t>
      </w:r>
      <w:r w:rsidR="00B7454A">
        <w:rPr>
          <w:rFonts w:cs="Arial"/>
        </w:rPr>
        <w:t xml:space="preserve"> </w:t>
      </w:r>
      <w:r w:rsidRPr="009B3A52">
        <w:rPr>
          <w:rFonts w:cs="Arial"/>
        </w:rPr>
        <w:t>instantly</w:t>
      </w:r>
      <w:r w:rsidR="00B7454A">
        <w:rPr>
          <w:rFonts w:cs="Arial"/>
        </w:rPr>
        <w:t xml:space="preserve"> </w:t>
      </w:r>
      <w:r w:rsidRPr="009B3A52">
        <w:rPr>
          <w:rFonts w:cs="Arial"/>
        </w:rPr>
        <w:t>on</w:t>
      </w:r>
      <w:r w:rsidR="00B7454A">
        <w:rPr>
          <w:rFonts w:cs="Arial"/>
        </w:rPr>
        <w:t xml:space="preserve"> </w:t>
      </w:r>
      <w:r w:rsidRPr="009B3A52">
        <w:rPr>
          <w:rFonts w:cs="Arial"/>
        </w:rPr>
        <w:t>any</w:t>
      </w:r>
      <w:r w:rsidR="00B7454A">
        <w:rPr>
          <w:rFonts w:cs="Arial"/>
        </w:rPr>
        <w:t xml:space="preserve"> </w:t>
      </w:r>
      <w:r w:rsidRPr="009B3A52">
        <w:rPr>
          <w:rFonts w:cs="Arial"/>
        </w:rPr>
        <w:t>device</w:t>
      </w:r>
      <w:r w:rsidR="00B7454A">
        <w:rPr>
          <w:rFonts w:cs="Arial"/>
        </w:rPr>
        <w:t xml:space="preserve"> </w:t>
      </w:r>
      <w:r w:rsidRPr="009B3A52">
        <w:rPr>
          <w:rFonts w:cs="Arial"/>
        </w:rPr>
        <w:t>that</w:t>
      </w:r>
      <w:r w:rsidR="00B7454A">
        <w:rPr>
          <w:rFonts w:cs="Arial"/>
        </w:rPr>
        <w:t xml:space="preserve"> </w:t>
      </w:r>
      <w:r w:rsidRPr="009B3A52">
        <w:rPr>
          <w:rFonts w:cs="Arial"/>
        </w:rPr>
        <w:t>streams</w:t>
      </w:r>
      <w:r w:rsidR="00B7454A">
        <w:rPr>
          <w:rFonts w:cs="Arial"/>
        </w:rPr>
        <w:t xml:space="preserve"> </w:t>
      </w:r>
      <w:r w:rsidRPr="009B3A52">
        <w:rPr>
          <w:rFonts w:cs="Arial"/>
        </w:rPr>
        <w:t>Netflix.</w:t>
      </w:r>
      <w:r w:rsidR="00B7454A">
        <w:rPr>
          <w:rFonts w:cs="Arial"/>
        </w:rPr>
        <w:t xml:space="preserve"> </w:t>
      </w:r>
      <w:r w:rsidRPr="009B3A52">
        <w:rPr>
          <w:rFonts w:cs="Arial"/>
        </w:rPr>
        <w:t>Subscriptions</w:t>
      </w:r>
      <w:r w:rsidR="00B7454A">
        <w:rPr>
          <w:rFonts w:cs="Arial"/>
        </w:rPr>
        <w:t xml:space="preserve"> </w:t>
      </w:r>
      <w:r w:rsidRPr="009B3A52">
        <w:rPr>
          <w:rFonts w:cs="Arial"/>
        </w:rPr>
        <w:t>are</w:t>
      </w:r>
      <w:r w:rsidR="00B7454A">
        <w:rPr>
          <w:rFonts w:cs="Arial"/>
        </w:rPr>
        <w:t xml:space="preserve"> </w:t>
      </w:r>
      <w:r w:rsidRPr="009B3A52">
        <w:rPr>
          <w:rFonts w:cs="Arial"/>
        </w:rPr>
        <w:t>monthly</w:t>
      </w:r>
      <w:r w:rsidR="00B7454A">
        <w:rPr>
          <w:rFonts w:cs="Arial"/>
        </w:rPr>
        <w:t xml:space="preserve"> </w:t>
      </w:r>
      <w:r w:rsidRPr="009B3A52">
        <w:rPr>
          <w:rFonts w:cs="Arial"/>
        </w:rPr>
        <w:t>and</w:t>
      </w:r>
      <w:r w:rsidR="00B7454A">
        <w:rPr>
          <w:rFonts w:cs="Arial"/>
        </w:rPr>
        <w:t xml:space="preserve"> </w:t>
      </w:r>
      <w:r w:rsidRPr="009B3A52">
        <w:rPr>
          <w:rFonts w:cs="Arial"/>
        </w:rPr>
        <w:t>can</w:t>
      </w:r>
      <w:r w:rsidR="00B7454A">
        <w:rPr>
          <w:rFonts w:cs="Arial"/>
        </w:rPr>
        <w:t xml:space="preserve"> </w:t>
      </w:r>
      <w:r w:rsidRPr="009B3A52">
        <w:rPr>
          <w:rFonts w:cs="Arial"/>
        </w:rPr>
        <w:t>be</w:t>
      </w:r>
      <w:r w:rsidR="00B7454A">
        <w:rPr>
          <w:rFonts w:cs="Arial"/>
        </w:rPr>
        <w:t xml:space="preserve"> </w:t>
      </w:r>
      <w:r w:rsidRPr="009B3A52">
        <w:rPr>
          <w:rFonts w:cs="Arial"/>
        </w:rPr>
        <w:t>cancelled</w:t>
      </w:r>
      <w:r w:rsidR="00B7454A">
        <w:rPr>
          <w:rFonts w:cs="Arial"/>
        </w:rPr>
        <w:t xml:space="preserve"> </w:t>
      </w:r>
      <w:r w:rsidRPr="009B3A52">
        <w:rPr>
          <w:rFonts w:cs="Arial"/>
        </w:rPr>
        <w:t>at</w:t>
      </w:r>
      <w:r w:rsidR="00B7454A">
        <w:rPr>
          <w:rFonts w:cs="Arial"/>
        </w:rPr>
        <w:t xml:space="preserve"> </w:t>
      </w:r>
      <w:r w:rsidRPr="009B3A52">
        <w:rPr>
          <w:rFonts w:cs="Arial"/>
        </w:rPr>
        <w:t>any</w:t>
      </w:r>
      <w:r w:rsidR="00B7454A">
        <w:rPr>
          <w:rFonts w:cs="Arial"/>
        </w:rPr>
        <w:t xml:space="preserve"> </w:t>
      </w:r>
      <w:r w:rsidRPr="009B3A52">
        <w:rPr>
          <w:rFonts w:cs="Arial"/>
        </w:rPr>
        <w:t>time.</w:t>
      </w:r>
    </w:p>
    <w:p w14:paraId="6B33B1AA" w14:textId="1AFD9BB0" w:rsidR="006C63A9" w:rsidRDefault="00EC29C7" w:rsidP="00D92420">
      <w:pPr>
        <w:rPr>
          <w:rFonts w:cs="Arial"/>
        </w:rPr>
      </w:pPr>
      <w:r w:rsidRPr="009B3A52">
        <w:rPr>
          <w:rFonts w:cs="Arial"/>
        </w:rPr>
        <w:t>Significantly,</w:t>
      </w:r>
      <w:r w:rsidR="00B7454A">
        <w:rPr>
          <w:rFonts w:cs="Arial"/>
        </w:rPr>
        <w:t xml:space="preserve"> </w:t>
      </w:r>
      <w:r w:rsidRPr="009B3A52">
        <w:rPr>
          <w:rFonts w:cs="Arial"/>
        </w:rPr>
        <w:t>Netflix</w:t>
      </w:r>
      <w:r w:rsidR="00B7454A">
        <w:rPr>
          <w:rFonts w:cs="Arial"/>
        </w:rPr>
        <w:t xml:space="preserve"> </w:t>
      </w:r>
      <w:r w:rsidRPr="009B3A52">
        <w:rPr>
          <w:rFonts w:cs="Arial"/>
        </w:rPr>
        <w:t>Australia</w:t>
      </w:r>
      <w:r w:rsidR="00B7454A">
        <w:rPr>
          <w:rFonts w:cs="Arial"/>
        </w:rPr>
        <w:t xml:space="preserve"> </w:t>
      </w:r>
      <w:r w:rsidRPr="009B3A52">
        <w:rPr>
          <w:rFonts w:cs="Arial"/>
        </w:rPr>
        <w:t>launched</w:t>
      </w:r>
      <w:r w:rsidR="00B7454A">
        <w:rPr>
          <w:rFonts w:cs="Arial"/>
        </w:rPr>
        <w:t xml:space="preserve"> </w:t>
      </w:r>
      <w:r w:rsidRPr="009B3A52">
        <w:rPr>
          <w:rFonts w:cs="Arial"/>
        </w:rPr>
        <w:t>with</w:t>
      </w:r>
      <w:r w:rsidR="00B7454A">
        <w:rPr>
          <w:rFonts w:cs="Arial"/>
        </w:rPr>
        <w:t xml:space="preserve"> </w:t>
      </w:r>
      <w:r w:rsidRPr="009B3A52">
        <w:rPr>
          <w:rFonts w:cs="Arial"/>
        </w:rPr>
        <w:t>a</w:t>
      </w:r>
      <w:r w:rsidR="00B7454A">
        <w:rPr>
          <w:rFonts w:cs="Arial"/>
        </w:rPr>
        <w:t xml:space="preserve"> </w:t>
      </w:r>
      <w:r w:rsidRPr="009B3A52">
        <w:rPr>
          <w:rFonts w:cs="Arial"/>
        </w:rPr>
        <w:t>number</w:t>
      </w:r>
      <w:r w:rsidR="00B7454A">
        <w:rPr>
          <w:rFonts w:cs="Arial"/>
        </w:rPr>
        <w:t xml:space="preserve"> </w:t>
      </w:r>
      <w:r w:rsidRPr="009B3A52">
        <w:rPr>
          <w:rFonts w:cs="Arial"/>
        </w:rPr>
        <w:t>of</w:t>
      </w:r>
      <w:r w:rsidR="00B7454A">
        <w:rPr>
          <w:rFonts w:cs="Arial"/>
        </w:rPr>
        <w:t xml:space="preserve"> </w:t>
      </w:r>
      <w:r w:rsidRPr="009B3A52">
        <w:rPr>
          <w:rFonts w:cs="Arial"/>
        </w:rPr>
        <w:t>accessibility</w:t>
      </w:r>
      <w:r w:rsidR="00B7454A">
        <w:rPr>
          <w:rFonts w:cs="Arial"/>
        </w:rPr>
        <w:t xml:space="preserve"> </w:t>
      </w:r>
      <w:r w:rsidRPr="009B3A52">
        <w:rPr>
          <w:rFonts w:cs="Arial"/>
        </w:rPr>
        <w:t>features</w:t>
      </w:r>
      <w:r w:rsidR="00B7454A">
        <w:rPr>
          <w:rFonts w:cs="Arial"/>
        </w:rPr>
        <w:t xml:space="preserve"> </w:t>
      </w:r>
      <w:r w:rsidRPr="009B3A52">
        <w:rPr>
          <w:rFonts w:cs="Arial"/>
        </w:rPr>
        <w:t>in</w:t>
      </w:r>
      <w:r w:rsidR="00B7454A">
        <w:rPr>
          <w:rFonts w:cs="Arial"/>
        </w:rPr>
        <w:t xml:space="preserve"> </w:t>
      </w:r>
      <w:r w:rsidRPr="009B3A52">
        <w:rPr>
          <w:rFonts w:cs="Arial"/>
        </w:rPr>
        <w:t>place,</w:t>
      </w:r>
      <w:r w:rsidR="00B7454A">
        <w:rPr>
          <w:rFonts w:cs="Arial"/>
        </w:rPr>
        <w:t xml:space="preserve"> </w:t>
      </w:r>
      <w:r w:rsidRPr="009B3A52">
        <w:rPr>
          <w:rFonts w:cs="Arial"/>
        </w:rPr>
        <w:t>including</w:t>
      </w:r>
      <w:r w:rsidR="00B7454A">
        <w:rPr>
          <w:rFonts w:cs="Arial"/>
        </w:rPr>
        <w:t xml:space="preserve"> </w:t>
      </w:r>
      <w:r w:rsidRPr="009B3A52">
        <w:rPr>
          <w:rFonts w:cs="Arial"/>
        </w:rPr>
        <w:t>closed</w:t>
      </w:r>
      <w:r w:rsidR="00B7454A">
        <w:rPr>
          <w:rFonts w:cs="Arial"/>
        </w:rPr>
        <w:t xml:space="preserve"> </w:t>
      </w:r>
      <w:r w:rsidRPr="009B3A52">
        <w:rPr>
          <w:rFonts w:cs="Arial"/>
        </w:rPr>
        <w:t>captions</w:t>
      </w:r>
      <w:r w:rsidR="00B7454A">
        <w:rPr>
          <w:rFonts w:cs="Arial"/>
        </w:rPr>
        <w:t xml:space="preserve"> </w:t>
      </w:r>
      <w:r w:rsidRPr="009B3A52">
        <w:rPr>
          <w:rFonts w:cs="Arial"/>
        </w:rPr>
        <w:t>(or</w:t>
      </w:r>
      <w:r w:rsidR="00B7454A">
        <w:rPr>
          <w:rFonts w:cs="Arial"/>
        </w:rPr>
        <w:t xml:space="preserve"> </w:t>
      </w:r>
      <w:r w:rsidRPr="009B3A52">
        <w:rPr>
          <w:rFonts w:cs="Arial"/>
        </w:rPr>
        <w:t>subtitles)</w:t>
      </w:r>
      <w:r w:rsidR="00B7454A">
        <w:rPr>
          <w:rFonts w:cs="Arial"/>
        </w:rPr>
        <w:t xml:space="preserve"> </w:t>
      </w:r>
      <w:r w:rsidRPr="009B3A52">
        <w:rPr>
          <w:rFonts w:cs="Arial"/>
        </w:rPr>
        <w:t>available</w:t>
      </w:r>
      <w:r w:rsidR="00B7454A">
        <w:rPr>
          <w:rFonts w:cs="Arial"/>
        </w:rPr>
        <w:t xml:space="preserve"> </w:t>
      </w:r>
      <w:r w:rsidRPr="009B3A52">
        <w:rPr>
          <w:rFonts w:cs="Arial"/>
        </w:rPr>
        <w:t>on</w:t>
      </w:r>
      <w:r w:rsidR="00B7454A">
        <w:rPr>
          <w:rFonts w:cs="Arial"/>
        </w:rPr>
        <w:t xml:space="preserve"> </w:t>
      </w:r>
      <w:r w:rsidRPr="009B3A52">
        <w:rPr>
          <w:rFonts w:cs="Arial"/>
        </w:rPr>
        <w:t>almost</w:t>
      </w:r>
      <w:r w:rsidR="00B7454A">
        <w:rPr>
          <w:rFonts w:cs="Arial"/>
        </w:rPr>
        <w:t xml:space="preserve"> </w:t>
      </w:r>
      <w:r w:rsidRPr="009B3A52">
        <w:rPr>
          <w:rFonts w:cs="Arial"/>
        </w:rPr>
        <w:t>100%</w:t>
      </w:r>
      <w:r w:rsidR="00B7454A">
        <w:rPr>
          <w:rFonts w:cs="Arial"/>
        </w:rPr>
        <w:t xml:space="preserve"> </w:t>
      </w:r>
      <w:r w:rsidRPr="009B3A52">
        <w:rPr>
          <w:rFonts w:cs="Arial"/>
        </w:rPr>
        <w:t>of</w:t>
      </w:r>
      <w:r w:rsidR="00B7454A">
        <w:rPr>
          <w:rFonts w:cs="Arial"/>
        </w:rPr>
        <w:t xml:space="preserve"> </w:t>
      </w:r>
      <w:r w:rsidRPr="009B3A52">
        <w:rPr>
          <w:rFonts w:cs="Arial"/>
        </w:rPr>
        <w:t>the</w:t>
      </w:r>
      <w:r w:rsidR="00B7454A">
        <w:rPr>
          <w:rFonts w:cs="Arial"/>
        </w:rPr>
        <w:t xml:space="preserve"> </w:t>
      </w:r>
      <w:r w:rsidRPr="009B3A52">
        <w:rPr>
          <w:rFonts w:cs="Arial"/>
        </w:rPr>
        <w:t>content.</w:t>
      </w:r>
      <w:r w:rsidR="00B7454A">
        <w:rPr>
          <w:rFonts w:cs="Arial"/>
        </w:rPr>
        <w:t xml:space="preserve"> </w:t>
      </w:r>
      <w:r w:rsidRPr="009B3A52">
        <w:rPr>
          <w:color w:val="000000" w:themeColor="text1"/>
        </w:rPr>
        <w:t>If</w:t>
      </w:r>
      <w:r w:rsidR="00B7454A">
        <w:rPr>
          <w:color w:val="000000" w:themeColor="text1"/>
        </w:rPr>
        <w:t xml:space="preserve"> </w:t>
      </w:r>
      <w:r w:rsidRPr="009B3A52">
        <w:rPr>
          <w:color w:val="000000" w:themeColor="text1"/>
        </w:rPr>
        <w:t>available,</w:t>
      </w:r>
      <w:r w:rsidR="00B7454A">
        <w:rPr>
          <w:color w:val="000000" w:themeColor="text1"/>
        </w:rPr>
        <w:t xml:space="preserve"> </w:t>
      </w:r>
      <w:r>
        <w:rPr>
          <w:color w:val="000000" w:themeColor="text1"/>
        </w:rPr>
        <w:t>closed</w:t>
      </w:r>
      <w:r w:rsidR="00B7454A">
        <w:rPr>
          <w:color w:val="000000" w:themeColor="text1"/>
        </w:rPr>
        <w:t xml:space="preserve"> </w:t>
      </w:r>
      <w:r>
        <w:rPr>
          <w:color w:val="000000" w:themeColor="text1"/>
        </w:rPr>
        <w:t>c</w:t>
      </w:r>
      <w:r w:rsidRPr="009B3A52">
        <w:rPr>
          <w:color w:val="000000" w:themeColor="text1"/>
        </w:rPr>
        <w:t>aptions</w:t>
      </w:r>
      <w:r w:rsidR="00B7454A">
        <w:rPr>
          <w:color w:val="000000" w:themeColor="text1"/>
        </w:rPr>
        <w:t xml:space="preserve"> </w:t>
      </w:r>
      <w:r w:rsidRPr="009B3A52">
        <w:rPr>
          <w:color w:val="000000" w:themeColor="text1"/>
        </w:rPr>
        <w:t>and</w:t>
      </w:r>
      <w:r w:rsidR="00B7454A">
        <w:rPr>
          <w:color w:val="000000" w:themeColor="text1"/>
        </w:rPr>
        <w:t xml:space="preserve"> </w:t>
      </w:r>
      <w:r>
        <w:rPr>
          <w:color w:val="000000" w:themeColor="text1"/>
        </w:rPr>
        <w:t>AD</w:t>
      </w:r>
      <w:r w:rsidR="00B7454A">
        <w:rPr>
          <w:color w:val="000000" w:themeColor="text1"/>
        </w:rPr>
        <w:t xml:space="preserve"> </w:t>
      </w:r>
      <w:r w:rsidRPr="009B3A52">
        <w:rPr>
          <w:color w:val="000000" w:themeColor="text1"/>
        </w:rPr>
        <w:t>can</w:t>
      </w:r>
      <w:r w:rsidR="00B7454A">
        <w:rPr>
          <w:color w:val="000000" w:themeColor="text1"/>
        </w:rPr>
        <w:t xml:space="preserve"> </w:t>
      </w:r>
      <w:r w:rsidRPr="009B3A52">
        <w:rPr>
          <w:color w:val="000000" w:themeColor="text1"/>
        </w:rPr>
        <w:t>be</w:t>
      </w:r>
      <w:r w:rsidR="00B7454A">
        <w:rPr>
          <w:color w:val="000000" w:themeColor="text1"/>
        </w:rPr>
        <w:t xml:space="preserve"> </w:t>
      </w:r>
      <w:r w:rsidRPr="009B3A52">
        <w:rPr>
          <w:color w:val="000000" w:themeColor="text1"/>
        </w:rPr>
        <w:t>activated</w:t>
      </w:r>
      <w:r w:rsidR="00B7454A">
        <w:rPr>
          <w:color w:val="000000" w:themeColor="text1"/>
        </w:rPr>
        <w:t xml:space="preserve"> </w:t>
      </w:r>
      <w:r w:rsidRPr="009B3A52">
        <w:rPr>
          <w:color w:val="000000" w:themeColor="text1"/>
        </w:rPr>
        <w:t>using</w:t>
      </w:r>
      <w:r w:rsidR="00B7454A">
        <w:rPr>
          <w:color w:val="000000" w:themeColor="text1"/>
        </w:rPr>
        <w:t xml:space="preserve"> </w:t>
      </w:r>
      <w:r w:rsidRPr="009B3A52">
        <w:rPr>
          <w:color w:val="000000" w:themeColor="text1"/>
        </w:rPr>
        <w:t>the</w:t>
      </w:r>
      <w:r w:rsidR="00B7454A">
        <w:rPr>
          <w:color w:val="000000" w:themeColor="text1"/>
        </w:rPr>
        <w:t xml:space="preserve"> </w:t>
      </w:r>
      <w:r w:rsidRPr="009B3A52">
        <w:rPr>
          <w:color w:val="000000" w:themeColor="text1"/>
        </w:rPr>
        <w:t>languages</w:t>
      </w:r>
      <w:r w:rsidR="00B7454A">
        <w:rPr>
          <w:color w:val="000000" w:themeColor="text1"/>
        </w:rPr>
        <w:t xml:space="preserve"> </w:t>
      </w:r>
      <w:r w:rsidRPr="009B3A52">
        <w:rPr>
          <w:color w:val="000000" w:themeColor="text1"/>
        </w:rPr>
        <w:t>icon</w:t>
      </w:r>
      <w:r w:rsidR="00B7454A">
        <w:rPr>
          <w:color w:val="000000" w:themeColor="text1"/>
        </w:rPr>
        <w:t xml:space="preserve"> </w:t>
      </w:r>
      <w:r w:rsidRPr="009B3A52">
        <w:rPr>
          <w:color w:val="000000" w:themeColor="text1"/>
        </w:rPr>
        <w:t>in</w:t>
      </w:r>
      <w:r w:rsidR="00B7454A">
        <w:rPr>
          <w:color w:val="000000" w:themeColor="text1"/>
        </w:rPr>
        <w:t xml:space="preserve"> </w:t>
      </w:r>
      <w:r w:rsidRPr="009B3A52">
        <w:rPr>
          <w:color w:val="000000" w:themeColor="text1"/>
        </w:rPr>
        <w:t>the</w:t>
      </w:r>
      <w:r w:rsidR="00B7454A">
        <w:rPr>
          <w:color w:val="000000" w:themeColor="text1"/>
        </w:rPr>
        <w:t xml:space="preserve"> </w:t>
      </w:r>
      <w:r w:rsidRPr="009B3A52">
        <w:rPr>
          <w:color w:val="000000" w:themeColor="text1"/>
        </w:rPr>
        <w:t>bottom</w:t>
      </w:r>
      <w:r w:rsidR="00B7454A">
        <w:rPr>
          <w:color w:val="000000" w:themeColor="text1"/>
        </w:rPr>
        <w:t xml:space="preserve"> </w:t>
      </w:r>
      <w:r w:rsidRPr="009B3A52">
        <w:rPr>
          <w:color w:val="000000" w:themeColor="text1"/>
        </w:rPr>
        <w:t>right</w:t>
      </w:r>
      <w:r w:rsidR="00B7454A">
        <w:rPr>
          <w:color w:val="000000" w:themeColor="text1"/>
        </w:rPr>
        <w:t xml:space="preserve"> </w:t>
      </w:r>
      <w:r w:rsidRPr="009B3A52">
        <w:rPr>
          <w:color w:val="000000" w:themeColor="text1"/>
        </w:rPr>
        <w:t>hand</w:t>
      </w:r>
      <w:r w:rsidR="00B7454A">
        <w:rPr>
          <w:color w:val="000000" w:themeColor="text1"/>
        </w:rPr>
        <w:t xml:space="preserve"> </w:t>
      </w:r>
      <w:r w:rsidRPr="009B3A52">
        <w:rPr>
          <w:color w:val="000000" w:themeColor="text1"/>
        </w:rPr>
        <w:t>corner</w:t>
      </w:r>
      <w:r w:rsidR="00B7454A">
        <w:rPr>
          <w:color w:val="000000" w:themeColor="text1"/>
        </w:rPr>
        <w:t xml:space="preserve"> </w:t>
      </w:r>
      <w:r w:rsidRPr="009B3A52">
        <w:rPr>
          <w:color w:val="000000" w:themeColor="text1"/>
        </w:rPr>
        <w:t>of</w:t>
      </w:r>
      <w:r w:rsidR="00B7454A">
        <w:rPr>
          <w:color w:val="000000" w:themeColor="text1"/>
        </w:rPr>
        <w:t xml:space="preserve"> </w:t>
      </w:r>
      <w:r w:rsidRPr="009B3A52">
        <w:rPr>
          <w:color w:val="000000" w:themeColor="text1"/>
        </w:rPr>
        <w:t>the</w:t>
      </w:r>
      <w:r w:rsidR="00B7454A">
        <w:rPr>
          <w:color w:val="000000" w:themeColor="text1"/>
        </w:rPr>
        <w:t xml:space="preserve"> </w:t>
      </w:r>
      <w:r w:rsidRPr="009B3A52">
        <w:rPr>
          <w:color w:val="000000" w:themeColor="text1"/>
        </w:rPr>
        <w:t>screen</w:t>
      </w:r>
      <w:r w:rsidR="00B7454A">
        <w:rPr>
          <w:color w:val="000000" w:themeColor="text1"/>
        </w:rPr>
        <w:t xml:space="preserve"> </w:t>
      </w:r>
      <w:r w:rsidRPr="009B3A52">
        <w:rPr>
          <w:color w:val="000000" w:themeColor="text1"/>
        </w:rPr>
        <w:t>once</w:t>
      </w:r>
      <w:r w:rsidR="00B7454A">
        <w:rPr>
          <w:color w:val="000000" w:themeColor="text1"/>
        </w:rPr>
        <w:t xml:space="preserve"> </w:t>
      </w:r>
      <w:r w:rsidRPr="009B3A52">
        <w:rPr>
          <w:color w:val="000000" w:themeColor="text1"/>
        </w:rPr>
        <w:t>you</w:t>
      </w:r>
      <w:r w:rsidR="00B7454A">
        <w:rPr>
          <w:color w:val="000000" w:themeColor="text1"/>
        </w:rPr>
        <w:t xml:space="preserve"> </w:t>
      </w:r>
      <w:r w:rsidRPr="009B3A52">
        <w:rPr>
          <w:color w:val="000000" w:themeColor="text1"/>
        </w:rPr>
        <w:t>begin</w:t>
      </w:r>
      <w:r w:rsidR="00B7454A">
        <w:rPr>
          <w:color w:val="000000" w:themeColor="text1"/>
        </w:rPr>
        <w:t xml:space="preserve"> </w:t>
      </w:r>
      <w:r w:rsidRPr="009B3A52">
        <w:rPr>
          <w:color w:val="000000" w:themeColor="text1"/>
        </w:rPr>
        <w:t>playing</w:t>
      </w:r>
      <w:r w:rsidR="00B7454A">
        <w:rPr>
          <w:color w:val="000000" w:themeColor="text1"/>
        </w:rPr>
        <w:t xml:space="preserve"> </w:t>
      </w:r>
      <w:r w:rsidRPr="009B3A52">
        <w:rPr>
          <w:color w:val="000000" w:themeColor="text1"/>
        </w:rPr>
        <w:t>a</w:t>
      </w:r>
      <w:r w:rsidR="00B7454A">
        <w:rPr>
          <w:color w:val="000000" w:themeColor="text1"/>
        </w:rPr>
        <w:t xml:space="preserve"> </w:t>
      </w:r>
      <w:r w:rsidRPr="009B3A52">
        <w:rPr>
          <w:color w:val="000000" w:themeColor="text1"/>
        </w:rPr>
        <w:t>video.</w:t>
      </w:r>
      <w:r w:rsidR="00B7454A">
        <w:rPr>
          <w:color w:val="000000" w:themeColor="text1"/>
        </w:rPr>
        <w:t xml:space="preserve"> </w:t>
      </w:r>
      <w:r w:rsidRPr="009B3A52">
        <w:rPr>
          <w:color w:val="000000" w:themeColor="text1"/>
        </w:rPr>
        <w:t>Alternatively,</w:t>
      </w:r>
      <w:r w:rsidR="00B7454A">
        <w:rPr>
          <w:color w:val="000000" w:themeColor="text1"/>
        </w:rPr>
        <w:t xml:space="preserve"> </w:t>
      </w:r>
      <w:r w:rsidRPr="009B3A52">
        <w:rPr>
          <w:color w:val="000000" w:themeColor="text1"/>
        </w:rPr>
        <w:t>all</w:t>
      </w:r>
      <w:r w:rsidR="00B7454A">
        <w:rPr>
          <w:color w:val="000000" w:themeColor="text1"/>
        </w:rPr>
        <w:t xml:space="preserve"> </w:t>
      </w:r>
      <w:r>
        <w:rPr>
          <w:color w:val="000000" w:themeColor="text1"/>
        </w:rPr>
        <w:t>AD</w:t>
      </w:r>
      <w:r w:rsidR="00B7454A">
        <w:rPr>
          <w:color w:val="000000" w:themeColor="text1"/>
        </w:rPr>
        <w:t xml:space="preserve"> </w:t>
      </w:r>
      <w:r w:rsidRPr="009B3A52">
        <w:rPr>
          <w:color w:val="000000" w:themeColor="text1"/>
        </w:rPr>
        <w:t>content</w:t>
      </w:r>
      <w:r w:rsidR="00B7454A">
        <w:rPr>
          <w:color w:val="000000" w:themeColor="text1"/>
        </w:rPr>
        <w:t xml:space="preserve"> </w:t>
      </w:r>
      <w:r w:rsidRPr="009B3A52">
        <w:rPr>
          <w:color w:val="000000" w:themeColor="text1"/>
        </w:rPr>
        <w:t>is</w:t>
      </w:r>
      <w:r w:rsidR="00B7454A">
        <w:rPr>
          <w:color w:val="000000" w:themeColor="text1"/>
        </w:rPr>
        <w:t xml:space="preserve"> </w:t>
      </w:r>
      <w:r w:rsidRPr="009B3A52">
        <w:rPr>
          <w:color w:val="000000" w:themeColor="text1"/>
        </w:rPr>
        <w:t>accessible</w:t>
      </w:r>
      <w:r w:rsidR="00B7454A">
        <w:rPr>
          <w:color w:val="000000" w:themeColor="text1"/>
        </w:rPr>
        <w:t xml:space="preserve"> </w:t>
      </w:r>
      <w:r w:rsidRPr="009B3A52">
        <w:rPr>
          <w:color w:val="000000" w:themeColor="text1"/>
        </w:rPr>
        <w:t>via</w:t>
      </w:r>
      <w:r w:rsidR="00B7454A">
        <w:rPr>
          <w:color w:val="000000" w:themeColor="text1"/>
        </w:rPr>
        <w:t xml:space="preserve"> </w:t>
      </w:r>
      <w:r w:rsidRPr="009B3A52">
        <w:rPr>
          <w:color w:val="000000" w:themeColor="text1"/>
        </w:rPr>
        <w:t>a</w:t>
      </w:r>
      <w:r w:rsidR="00B7454A">
        <w:rPr>
          <w:color w:val="000000" w:themeColor="text1"/>
        </w:rPr>
        <w:t xml:space="preserve"> </w:t>
      </w:r>
      <w:r w:rsidRPr="009B3A52">
        <w:rPr>
          <w:color w:val="000000" w:themeColor="text1"/>
        </w:rPr>
        <w:t>link</w:t>
      </w:r>
      <w:r w:rsidR="00B7454A">
        <w:rPr>
          <w:color w:val="000000" w:themeColor="text1"/>
        </w:rPr>
        <w:t xml:space="preserve"> </w:t>
      </w:r>
      <w:r w:rsidRPr="009B3A52">
        <w:rPr>
          <w:color w:val="000000" w:themeColor="text1"/>
        </w:rPr>
        <w:t>at</w:t>
      </w:r>
      <w:r w:rsidR="00B7454A">
        <w:rPr>
          <w:color w:val="000000" w:themeColor="text1"/>
        </w:rPr>
        <w:t xml:space="preserve"> </w:t>
      </w:r>
      <w:r w:rsidRPr="009B3A52">
        <w:rPr>
          <w:color w:val="000000" w:themeColor="text1"/>
        </w:rPr>
        <w:t>the</w:t>
      </w:r>
      <w:r w:rsidR="00B7454A">
        <w:rPr>
          <w:color w:val="000000" w:themeColor="text1"/>
        </w:rPr>
        <w:t xml:space="preserve"> </w:t>
      </w:r>
      <w:r w:rsidRPr="009B3A52">
        <w:rPr>
          <w:color w:val="000000" w:themeColor="text1"/>
        </w:rPr>
        <w:t>bottom</w:t>
      </w:r>
      <w:r w:rsidR="00B7454A">
        <w:rPr>
          <w:color w:val="000000" w:themeColor="text1"/>
        </w:rPr>
        <w:t xml:space="preserve"> </w:t>
      </w:r>
      <w:r w:rsidRPr="009B3A52">
        <w:rPr>
          <w:color w:val="000000" w:themeColor="text1"/>
        </w:rPr>
        <w:t>of</w:t>
      </w:r>
      <w:r w:rsidR="00B7454A">
        <w:rPr>
          <w:color w:val="000000" w:themeColor="text1"/>
        </w:rPr>
        <w:t xml:space="preserve"> </w:t>
      </w:r>
      <w:r w:rsidRPr="009B3A52">
        <w:rPr>
          <w:color w:val="000000" w:themeColor="text1"/>
        </w:rPr>
        <w:t>the</w:t>
      </w:r>
      <w:r w:rsidR="00B7454A">
        <w:rPr>
          <w:color w:val="000000" w:themeColor="text1"/>
        </w:rPr>
        <w:t xml:space="preserve"> </w:t>
      </w:r>
      <w:r w:rsidRPr="009B3A52">
        <w:rPr>
          <w:color w:val="000000" w:themeColor="text1"/>
        </w:rPr>
        <w:t>Netflix</w:t>
      </w:r>
      <w:r w:rsidR="00B7454A">
        <w:rPr>
          <w:color w:val="000000" w:themeColor="text1"/>
        </w:rPr>
        <w:t xml:space="preserve"> </w:t>
      </w:r>
      <w:r w:rsidRPr="009B3A52">
        <w:rPr>
          <w:color w:val="000000" w:themeColor="text1"/>
        </w:rPr>
        <w:t>site</w:t>
      </w:r>
      <w:r w:rsidR="00B7454A">
        <w:rPr>
          <w:color w:val="000000" w:themeColor="text1"/>
        </w:rPr>
        <w:t xml:space="preserve"> </w:t>
      </w:r>
      <w:r w:rsidRPr="009B3A52">
        <w:rPr>
          <w:color w:val="000000" w:themeColor="text1"/>
        </w:rPr>
        <w:t>(</w:t>
      </w:r>
      <w:hyperlink r:id="rId40" w:tooltip="Netflix AD website [opens in separate window]" w:history="1">
        <w:r w:rsidRPr="009B3A52">
          <w:rPr>
            <w:rStyle w:val="Hyperlink"/>
            <w:color w:val="000000" w:themeColor="text1"/>
          </w:rPr>
          <w:t>https://www.netflix.com/browse/audio-description</w:t>
        </w:r>
      </w:hyperlink>
      <w:r w:rsidRPr="009B3A52">
        <w:rPr>
          <w:color w:val="000000" w:themeColor="text1"/>
        </w:rPr>
        <w:t>)</w:t>
      </w:r>
      <w:r w:rsidR="00B7454A">
        <w:rPr>
          <w:color w:val="000000" w:themeColor="text1"/>
        </w:rPr>
        <w:t xml:space="preserve"> </w:t>
      </w:r>
      <w:r w:rsidRPr="009B3A52">
        <w:rPr>
          <w:color w:val="000000" w:themeColor="text1"/>
        </w:rPr>
        <w:t>and</w:t>
      </w:r>
      <w:r w:rsidR="00B7454A">
        <w:rPr>
          <w:color w:val="000000" w:themeColor="text1"/>
        </w:rPr>
        <w:t xml:space="preserve"> </w:t>
      </w:r>
      <w:r w:rsidRPr="009B3A52">
        <w:rPr>
          <w:color w:val="000000" w:themeColor="text1"/>
        </w:rPr>
        <w:t>available</w:t>
      </w:r>
      <w:r w:rsidR="00B7454A">
        <w:rPr>
          <w:color w:val="000000" w:themeColor="text1"/>
        </w:rPr>
        <w:t xml:space="preserve"> </w:t>
      </w:r>
      <w:r w:rsidRPr="009B3A52">
        <w:rPr>
          <w:color w:val="000000" w:themeColor="text1"/>
        </w:rPr>
        <w:t>su</w:t>
      </w:r>
      <w:r>
        <w:rPr>
          <w:color w:val="000000" w:themeColor="text1"/>
        </w:rPr>
        <w:t>b</w:t>
      </w:r>
      <w:r w:rsidRPr="009B3A52">
        <w:rPr>
          <w:color w:val="000000" w:themeColor="text1"/>
        </w:rPr>
        <w:t>titles</w:t>
      </w:r>
      <w:r w:rsidR="00B7454A">
        <w:rPr>
          <w:color w:val="000000" w:themeColor="text1"/>
        </w:rPr>
        <w:t xml:space="preserve"> </w:t>
      </w:r>
      <w:r w:rsidRPr="009B3A52">
        <w:rPr>
          <w:color w:val="000000" w:themeColor="text1"/>
        </w:rPr>
        <w:t>are</w:t>
      </w:r>
      <w:r w:rsidR="00B7454A">
        <w:rPr>
          <w:color w:val="000000" w:themeColor="text1"/>
        </w:rPr>
        <w:t xml:space="preserve"> </w:t>
      </w:r>
      <w:r w:rsidRPr="009B3A52">
        <w:rPr>
          <w:color w:val="000000" w:themeColor="text1"/>
        </w:rPr>
        <w:t>listed</w:t>
      </w:r>
      <w:r w:rsidR="00B7454A">
        <w:rPr>
          <w:color w:val="000000" w:themeColor="text1"/>
        </w:rPr>
        <w:t xml:space="preserve"> </w:t>
      </w:r>
      <w:r w:rsidRPr="009B3A52">
        <w:rPr>
          <w:color w:val="000000" w:themeColor="text1"/>
        </w:rPr>
        <w:t>via</w:t>
      </w:r>
      <w:r w:rsidR="00B7454A">
        <w:rPr>
          <w:color w:val="000000" w:themeColor="text1"/>
        </w:rPr>
        <w:t xml:space="preserve"> </w:t>
      </w:r>
      <w:r w:rsidRPr="009B3A52">
        <w:rPr>
          <w:color w:val="000000" w:themeColor="text1"/>
        </w:rPr>
        <w:t>language</w:t>
      </w:r>
      <w:r w:rsidR="00B7454A">
        <w:rPr>
          <w:color w:val="000000" w:themeColor="text1"/>
        </w:rPr>
        <w:t xml:space="preserve"> </w:t>
      </w:r>
      <w:r w:rsidRPr="009B3A52">
        <w:rPr>
          <w:color w:val="000000" w:themeColor="text1"/>
        </w:rPr>
        <w:t>according</w:t>
      </w:r>
      <w:r w:rsidR="00B7454A">
        <w:rPr>
          <w:color w:val="000000" w:themeColor="text1"/>
        </w:rPr>
        <w:t xml:space="preserve"> </w:t>
      </w:r>
      <w:r w:rsidRPr="009B3A52">
        <w:rPr>
          <w:color w:val="000000" w:themeColor="text1"/>
        </w:rPr>
        <w:t>to</w:t>
      </w:r>
      <w:r w:rsidR="00B7454A">
        <w:rPr>
          <w:color w:val="000000" w:themeColor="text1"/>
        </w:rPr>
        <w:t xml:space="preserve"> </w:t>
      </w:r>
      <w:r w:rsidRPr="009B3A52">
        <w:rPr>
          <w:color w:val="000000" w:themeColor="text1"/>
        </w:rPr>
        <w:t>your</w:t>
      </w:r>
      <w:r w:rsidR="00B7454A">
        <w:rPr>
          <w:color w:val="000000" w:themeColor="text1"/>
        </w:rPr>
        <w:t xml:space="preserve"> </w:t>
      </w:r>
      <w:r w:rsidRPr="009B3A52">
        <w:rPr>
          <w:color w:val="000000" w:themeColor="text1"/>
        </w:rPr>
        <w:t>already</w:t>
      </w:r>
      <w:r w:rsidR="00B7454A">
        <w:rPr>
          <w:color w:val="000000" w:themeColor="text1"/>
        </w:rPr>
        <w:t xml:space="preserve"> </w:t>
      </w:r>
      <w:r w:rsidRPr="009B3A52">
        <w:rPr>
          <w:color w:val="000000" w:themeColor="text1"/>
        </w:rPr>
        <w:t>entered</w:t>
      </w:r>
      <w:r w:rsidR="00B7454A">
        <w:rPr>
          <w:color w:val="000000" w:themeColor="text1"/>
        </w:rPr>
        <w:t xml:space="preserve"> </w:t>
      </w:r>
      <w:r w:rsidRPr="009B3A52">
        <w:rPr>
          <w:color w:val="000000" w:themeColor="text1"/>
        </w:rPr>
        <w:t>preferences</w:t>
      </w:r>
      <w:r w:rsidR="00B7454A">
        <w:rPr>
          <w:color w:val="000000" w:themeColor="text1"/>
        </w:rPr>
        <w:t xml:space="preserve"> </w:t>
      </w:r>
      <w:r w:rsidRPr="009B3A52">
        <w:rPr>
          <w:color w:val="000000" w:themeColor="text1"/>
        </w:rPr>
        <w:t>(</w:t>
      </w:r>
      <w:hyperlink r:id="rId41" w:history="1">
        <w:r w:rsidRPr="009B3A52">
          <w:rPr>
            <w:rStyle w:val="Hyperlink"/>
            <w:color w:val="000000" w:themeColor="text1"/>
            <w:lang w:val="en"/>
          </w:rPr>
          <w:t>netflix.com/subtitles</w:t>
        </w:r>
      </w:hyperlink>
      <w:r w:rsidRPr="009B3A52">
        <w:rPr>
          <w:rFonts w:cs="Arial"/>
          <w:color w:val="000000" w:themeColor="text1"/>
          <w:lang w:val="en"/>
        </w:rPr>
        <w:t>).</w:t>
      </w:r>
      <w:r w:rsidR="00B7454A">
        <w:rPr>
          <w:rFonts w:cs="Arial"/>
          <w:color w:val="000000" w:themeColor="text1"/>
          <w:lang w:val="en"/>
        </w:rPr>
        <w:t xml:space="preserve"> </w:t>
      </w:r>
      <w:r w:rsidRPr="009B3A52">
        <w:rPr>
          <w:rFonts w:cs="Arial"/>
          <w:color w:val="000000" w:themeColor="text1"/>
          <w:lang w:val="en"/>
        </w:rPr>
        <w:t>Netflix</w:t>
      </w:r>
      <w:r w:rsidR="00B7454A">
        <w:rPr>
          <w:rFonts w:cs="Arial"/>
          <w:color w:val="000000" w:themeColor="text1"/>
          <w:lang w:val="en"/>
        </w:rPr>
        <w:t xml:space="preserve"> </w:t>
      </w:r>
      <w:r w:rsidRPr="009B3A52">
        <w:rPr>
          <w:rFonts w:cs="Arial"/>
          <w:color w:val="000000" w:themeColor="text1"/>
          <w:lang w:val="en"/>
        </w:rPr>
        <w:t>also</w:t>
      </w:r>
      <w:r w:rsidR="00B7454A">
        <w:rPr>
          <w:rFonts w:cs="Arial"/>
          <w:color w:val="000000" w:themeColor="text1"/>
          <w:lang w:val="en"/>
        </w:rPr>
        <w:t xml:space="preserve"> </w:t>
      </w:r>
      <w:r w:rsidRPr="009B3A52">
        <w:rPr>
          <w:rFonts w:cs="Arial"/>
          <w:color w:val="000000" w:themeColor="text1"/>
          <w:lang w:val="en"/>
        </w:rPr>
        <w:t>offers</w:t>
      </w:r>
      <w:r w:rsidR="00B7454A">
        <w:rPr>
          <w:rFonts w:cs="Arial"/>
          <w:color w:val="000000" w:themeColor="text1"/>
          <w:lang w:val="en"/>
        </w:rPr>
        <w:t xml:space="preserve"> </w:t>
      </w:r>
      <w:r w:rsidRPr="009B3A52">
        <w:rPr>
          <w:rFonts w:cs="Arial"/>
          <w:color w:val="000000" w:themeColor="text1"/>
          <w:lang w:val="en"/>
        </w:rPr>
        <w:t>the</w:t>
      </w:r>
      <w:r w:rsidR="00B7454A">
        <w:rPr>
          <w:rFonts w:cs="Arial"/>
          <w:color w:val="000000" w:themeColor="text1"/>
          <w:lang w:val="en"/>
        </w:rPr>
        <w:t xml:space="preserve"> </w:t>
      </w:r>
      <w:r w:rsidRPr="009B3A52">
        <w:rPr>
          <w:rFonts w:cs="Arial"/>
          <w:color w:val="000000" w:themeColor="text1"/>
          <w:lang w:val="en"/>
        </w:rPr>
        <w:t>option</w:t>
      </w:r>
      <w:r w:rsidR="00B7454A">
        <w:rPr>
          <w:rFonts w:cs="Arial"/>
          <w:color w:val="000000" w:themeColor="text1"/>
          <w:lang w:val="en"/>
        </w:rPr>
        <w:t xml:space="preserve"> </w:t>
      </w:r>
      <w:r w:rsidRPr="009B3A52">
        <w:rPr>
          <w:rFonts w:cs="Arial"/>
          <w:color w:val="000000" w:themeColor="text1"/>
          <w:lang w:val="en"/>
        </w:rPr>
        <w:t>to</w:t>
      </w:r>
      <w:r w:rsidR="00B7454A">
        <w:rPr>
          <w:rFonts w:cs="Arial"/>
          <w:color w:val="000000" w:themeColor="text1"/>
          <w:lang w:val="en"/>
        </w:rPr>
        <w:t xml:space="preserve"> </w:t>
      </w:r>
      <w:r w:rsidRPr="009B3A52">
        <w:rPr>
          <w:rFonts w:cs="Arial"/>
          <w:color w:val="000000" w:themeColor="text1"/>
          <w:lang w:val="en"/>
        </w:rPr>
        <w:t>adjust</w:t>
      </w:r>
      <w:r w:rsidR="00B7454A">
        <w:rPr>
          <w:rFonts w:cs="Arial"/>
          <w:color w:val="000000" w:themeColor="text1"/>
          <w:lang w:val="en"/>
        </w:rPr>
        <w:t xml:space="preserve"> </w:t>
      </w:r>
      <w:r w:rsidRPr="009B3A52">
        <w:rPr>
          <w:rFonts w:cs="Arial"/>
          <w:color w:val="000000" w:themeColor="text1"/>
          <w:lang w:val="en"/>
        </w:rPr>
        <w:t>the</w:t>
      </w:r>
      <w:r w:rsidR="00B7454A">
        <w:rPr>
          <w:rFonts w:cs="Arial"/>
          <w:color w:val="000000" w:themeColor="text1"/>
          <w:lang w:val="en"/>
        </w:rPr>
        <w:t xml:space="preserve"> </w:t>
      </w:r>
      <w:r w:rsidRPr="009B3A52">
        <w:rPr>
          <w:rFonts w:cs="Arial"/>
          <w:color w:val="000000" w:themeColor="text1"/>
          <w:lang w:val="en"/>
        </w:rPr>
        <w:t>appearance</w:t>
      </w:r>
      <w:r w:rsidR="00B7454A">
        <w:rPr>
          <w:rFonts w:cs="Arial"/>
          <w:color w:val="000000" w:themeColor="text1"/>
          <w:lang w:val="en"/>
        </w:rPr>
        <w:t xml:space="preserve"> </w:t>
      </w:r>
      <w:r w:rsidRPr="009B3A52">
        <w:rPr>
          <w:rFonts w:cs="Arial"/>
          <w:color w:val="000000" w:themeColor="text1"/>
          <w:lang w:val="en"/>
        </w:rPr>
        <w:t>of</w:t>
      </w:r>
      <w:r w:rsidR="00B7454A">
        <w:rPr>
          <w:rFonts w:cs="Arial"/>
          <w:color w:val="000000" w:themeColor="text1"/>
          <w:lang w:val="en"/>
        </w:rPr>
        <w:t xml:space="preserve"> </w:t>
      </w:r>
      <w:r w:rsidRPr="009B3A52">
        <w:rPr>
          <w:rFonts w:cs="Arial"/>
          <w:color w:val="000000" w:themeColor="text1"/>
          <w:lang w:val="en"/>
        </w:rPr>
        <w:t>subtitles</w:t>
      </w:r>
      <w:r w:rsidR="00B7454A">
        <w:rPr>
          <w:rFonts w:cs="Arial"/>
          <w:color w:val="000000" w:themeColor="text1"/>
          <w:lang w:val="en"/>
        </w:rPr>
        <w:t xml:space="preserve"> </w:t>
      </w:r>
      <w:r w:rsidRPr="009B3A52">
        <w:rPr>
          <w:rFonts w:cs="Arial"/>
          <w:color w:val="000000" w:themeColor="text1"/>
          <w:lang w:val="en"/>
        </w:rPr>
        <w:t>and</w:t>
      </w:r>
      <w:r w:rsidR="00B7454A">
        <w:rPr>
          <w:rFonts w:cs="Arial"/>
          <w:color w:val="000000" w:themeColor="text1"/>
          <w:lang w:val="en"/>
        </w:rPr>
        <w:t xml:space="preserve"> </w:t>
      </w:r>
      <w:r w:rsidRPr="009B3A52">
        <w:rPr>
          <w:rFonts w:cs="Arial"/>
          <w:color w:val="000000" w:themeColor="text1"/>
          <w:lang w:val="en"/>
        </w:rPr>
        <w:t>captions.</w:t>
      </w:r>
      <w:r w:rsidR="006C63A9">
        <w:rPr>
          <w:rFonts w:cs="Arial"/>
          <w:color w:val="000000" w:themeColor="text1"/>
          <w:lang w:val="en"/>
        </w:rPr>
        <w:t xml:space="preserve"> </w:t>
      </w:r>
      <w:r w:rsidRPr="009B3A52">
        <w:rPr>
          <w:rFonts w:cs="Arial"/>
        </w:rPr>
        <w:t>These</w:t>
      </w:r>
      <w:r w:rsidR="00B7454A">
        <w:rPr>
          <w:rFonts w:cs="Arial"/>
        </w:rPr>
        <w:t xml:space="preserve"> </w:t>
      </w:r>
      <w:r w:rsidRPr="009B3A52">
        <w:rPr>
          <w:rFonts w:cs="Arial"/>
        </w:rPr>
        <w:t>high</w:t>
      </w:r>
      <w:r w:rsidR="00B7454A">
        <w:rPr>
          <w:rFonts w:cs="Arial"/>
        </w:rPr>
        <w:t xml:space="preserve"> </w:t>
      </w:r>
      <w:r w:rsidRPr="009B3A52">
        <w:rPr>
          <w:rFonts w:cs="Arial"/>
        </w:rPr>
        <w:t>levels</w:t>
      </w:r>
      <w:r w:rsidR="00B7454A">
        <w:rPr>
          <w:rFonts w:cs="Arial"/>
        </w:rPr>
        <w:t xml:space="preserve"> </w:t>
      </w:r>
      <w:r w:rsidRPr="009B3A52">
        <w:rPr>
          <w:rFonts w:cs="Arial"/>
        </w:rPr>
        <w:t>of</w:t>
      </w:r>
      <w:r w:rsidR="00B7454A">
        <w:rPr>
          <w:rFonts w:cs="Arial"/>
        </w:rPr>
        <w:t xml:space="preserve"> </w:t>
      </w:r>
      <w:r w:rsidRPr="009B3A52">
        <w:rPr>
          <w:rFonts w:cs="Arial"/>
        </w:rPr>
        <w:t>captioning</w:t>
      </w:r>
      <w:r w:rsidR="00B7454A">
        <w:rPr>
          <w:rFonts w:cs="Arial"/>
        </w:rPr>
        <w:t xml:space="preserve"> </w:t>
      </w:r>
      <w:r w:rsidRPr="009B3A52">
        <w:rPr>
          <w:rFonts w:cs="Arial"/>
        </w:rPr>
        <w:t>are</w:t>
      </w:r>
      <w:r w:rsidR="00B7454A">
        <w:rPr>
          <w:rFonts w:cs="Arial"/>
        </w:rPr>
        <w:t xml:space="preserve"> </w:t>
      </w:r>
      <w:r w:rsidRPr="009B3A52">
        <w:rPr>
          <w:rFonts w:cs="Arial"/>
        </w:rPr>
        <w:t>the</w:t>
      </w:r>
      <w:r w:rsidR="00B7454A">
        <w:rPr>
          <w:rFonts w:cs="Arial"/>
        </w:rPr>
        <w:t xml:space="preserve"> </w:t>
      </w:r>
      <w:r w:rsidRPr="009B3A52">
        <w:rPr>
          <w:rFonts w:cs="Arial"/>
        </w:rPr>
        <w:t>result</w:t>
      </w:r>
      <w:r w:rsidR="00B7454A">
        <w:rPr>
          <w:rFonts w:cs="Arial"/>
        </w:rPr>
        <w:t xml:space="preserve"> </w:t>
      </w:r>
      <w:r w:rsidRPr="009B3A52">
        <w:rPr>
          <w:rFonts w:cs="Arial"/>
        </w:rPr>
        <w:t>of</w:t>
      </w:r>
      <w:r w:rsidR="00B7454A">
        <w:rPr>
          <w:rFonts w:cs="Arial"/>
        </w:rPr>
        <w:t xml:space="preserve"> </w:t>
      </w:r>
      <w:r w:rsidRPr="009B3A52">
        <w:rPr>
          <w:rFonts w:cs="Arial"/>
        </w:rPr>
        <w:t>two</w:t>
      </w:r>
      <w:r w:rsidR="00B7454A">
        <w:rPr>
          <w:rFonts w:cs="Arial"/>
        </w:rPr>
        <w:t xml:space="preserve"> </w:t>
      </w:r>
      <w:r w:rsidR="00043BE6">
        <w:rPr>
          <w:rFonts w:cs="Arial"/>
        </w:rPr>
        <w:t>developments</w:t>
      </w:r>
      <w:r w:rsidR="00B7454A">
        <w:rPr>
          <w:rFonts w:cs="Arial"/>
        </w:rPr>
        <w:t xml:space="preserve"> </w:t>
      </w:r>
      <w:r w:rsidRPr="009B3A52">
        <w:rPr>
          <w:rFonts w:cs="Arial"/>
        </w:rPr>
        <w:t>in</w:t>
      </w:r>
      <w:r w:rsidR="00B7454A">
        <w:rPr>
          <w:rFonts w:cs="Arial"/>
        </w:rPr>
        <w:t xml:space="preserve"> </w:t>
      </w:r>
      <w:r w:rsidRPr="009B3A52">
        <w:rPr>
          <w:rFonts w:cs="Arial"/>
        </w:rPr>
        <w:t>the</w:t>
      </w:r>
      <w:r w:rsidR="00B7454A">
        <w:rPr>
          <w:rFonts w:cs="Arial"/>
        </w:rPr>
        <w:t xml:space="preserve"> </w:t>
      </w:r>
      <w:r w:rsidRPr="009B3A52">
        <w:rPr>
          <w:rFonts w:cs="Arial"/>
        </w:rPr>
        <w:t>US</w:t>
      </w:r>
      <w:r>
        <w:rPr>
          <w:rFonts w:cs="Arial"/>
        </w:rPr>
        <w:t>A</w:t>
      </w:r>
      <w:r w:rsidR="00B7454A">
        <w:rPr>
          <w:rFonts w:cs="Arial"/>
        </w:rPr>
        <w:t xml:space="preserve"> </w:t>
      </w:r>
      <w:r w:rsidRPr="009B3A52">
        <w:rPr>
          <w:rFonts w:cs="Arial"/>
        </w:rPr>
        <w:t>–</w:t>
      </w:r>
      <w:r w:rsidR="00B7454A">
        <w:rPr>
          <w:rFonts w:cs="Arial"/>
        </w:rPr>
        <w:t xml:space="preserve"> </w:t>
      </w:r>
      <w:r w:rsidRPr="009B3A52">
        <w:rPr>
          <w:rFonts w:cs="Arial"/>
        </w:rPr>
        <w:t>the</w:t>
      </w:r>
      <w:r w:rsidR="00B7454A">
        <w:rPr>
          <w:rFonts w:cs="Arial"/>
        </w:rPr>
        <w:t xml:space="preserve"> </w:t>
      </w:r>
      <w:r w:rsidRPr="009B3A52">
        <w:rPr>
          <w:rFonts w:cs="Arial"/>
        </w:rPr>
        <w:t>introduction</w:t>
      </w:r>
      <w:r w:rsidR="00B7454A">
        <w:rPr>
          <w:rFonts w:cs="Arial"/>
        </w:rPr>
        <w:t xml:space="preserve"> </w:t>
      </w:r>
      <w:r w:rsidRPr="009B3A52">
        <w:rPr>
          <w:rFonts w:cs="Arial"/>
        </w:rPr>
        <w:t>of</w:t>
      </w:r>
      <w:r w:rsidR="00B7454A">
        <w:rPr>
          <w:rFonts w:cs="Arial"/>
        </w:rPr>
        <w:t xml:space="preserve"> </w:t>
      </w:r>
      <w:r w:rsidRPr="009B3A52">
        <w:rPr>
          <w:rFonts w:cs="Arial"/>
        </w:rPr>
        <w:t>legislation</w:t>
      </w:r>
      <w:r w:rsidR="00B7454A">
        <w:rPr>
          <w:rFonts w:cs="Arial"/>
        </w:rPr>
        <w:t xml:space="preserve"> </w:t>
      </w:r>
      <w:r>
        <w:rPr>
          <w:rFonts w:cs="Arial"/>
        </w:rPr>
        <w:t>such</w:t>
      </w:r>
      <w:r w:rsidR="00B7454A">
        <w:rPr>
          <w:rFonts w:cs="Arial"/>
        </w:rPr>
        <w:t xml:space="preserve"> </w:t>
      </w:r>
      <w:r>
        <w:rPr>
          <w:rFonts w:cs="Arial"/>
        </w:rPr>
        <w:t>as</w:t>
      </w:r>
      <w:r w:rsidR="00B7454A">
        <w:rPr>
          <w:rFonts w:cs="Arial"/>
        </w:rPr>
        <w:t xml:space="preserve"> </w:t>
      </w:r>
      <w:r>
        <w:rPr>
          <w:rFonts w:cs="Arial"/>
        </w:rPr>
        <w:t>the</w:t>
      </w:r>
      <w:r w:rsidR="00B7454A">
        <w:rPr>
          <w:rFonts w:cs="Arial"/>
        </w:rPr>
        <w:t xml:space="preserve"> </w:t>
      </w:r>
      <w:r w:rsidRPr="00A93044">
        <w:rPr>
          <w:rFonts w:cs="Arial"/>
          <w:i/>
        </w:rPr>
        <w:t>CVAA</w:t>
      </w:r>
      <w:r w:rsidR="00B7454A" w:rsidRPr="00A93044">
        <w:rPr>
          <w:rFonts w:cs="Arial"/>
          <w:i/>
        </w:rPr>
        <w:t xml:space="preserve"> </w:t>
      </w:r>
      <w:r w:rsidR="006C63A9" w:rsidRPr="00A93044">
        <w:rPr>
          <w:rFonts w:cs="Arial"/>
        </w:rPr>
        <w:t>– which</w:t>
      </w:r>
      <w:r w:rsidR="006C63A9">
        <w:rPr>
          <w:rFonts w:cs="Arial"/>
          <w:i/>
        </w:rPr>
        <w:t xml:space="preserve"> </w:t>
      </w:r>
      <w:r w:rsidR="006C63A9">
        <w:rPr>
          <w:rFonts w:cs="Arial"/>
        </w:rPr>
        <w:t>introduced a mandate to progressively increase captions on online video</w:t>
      </w:r>
      <w:r w:rsidR="006C63A9" w:rsidRPr="009B3A52">
        <w:rPr>
          <w:rFonts w:cs="Arial"/>
        </w:rPr>
        <w:t xml:space="preserve"> </w:t>
      </w:r>
      <w:r w:rsidR="006C63A9">
        <w:rPr>
          <w:rFonts w:cs="Arial"/>
        </w:rPr>
        <w:t xml:space="preserve">– </w:t>
      </w:r>
      <w:r w:rsidRPr="009B3A52">
        <w:rPr>
          <w:rFonts w:cs="Arial"/>
        </w:rPr>
        <w:t>and</w:t>
      </w:r>
      <w:r w:rsidR="00B7454A">
        <w:rPr>
          <w:rFonts w:cs="Arial"/>
        </w:rPr>
        <w:t xml:space="preserve"> </w:t>
      </w:r>
      <w:r w:rsidRPr="009B3A52">
        <w:rPr>
          <w:rFonts w:cs="Arial"/>
        </w:rPr>
        <w:t>the</w:t>
      </w:r>
      <w:r w:rsidR="00B7454A">
        <w:rPr>
          <w:rFonts w:cs="Arial"/>
        </w:rPr>
        <w:t xml:space="preserve"> </w:t>
      </w:r>
      <w:r w:rsidRPr="009B3A52">
        <w:rPr>
          <w:rFonts w:cs="Arial"/>
        </w:rPr>
        <w:t>advocacy</w:t>
      </w:r>
      <w:r w:rsidR="00B7454A">
        <w:rPr>
          <w:rFonts w:cs="Arial"/>
        </w:rPr>
        <w:t xml:space="preserve"> </w:t>
      </w:r>
      <w:r w:rsidRPr="009B3A52">
        <w:rPr>
          <w:rFonts w:cs="Arial"/>
        </w:rPr>
        <w:t>of</w:t>
      </w:r>
      <w:r w:rsidR="00B7454A">
        <w:rPr>
          <w:rFonts w:cs="Arial"/>
        </w:rPr>
        <w:t xml:space="preserve"> </w:t>
      </w:r>
      <w:r w:rsidRPr="009B3A52">
        <w:rPr>
          <w:rFonts w:cs="Arial"/>
        </w:rPr>
        <w:t>audiences</w:t>
      </w:r>
      <w:r w:rsidR="00B7454A">
        <w:rPr>
          <w:rFonts w:cs="Arial"/>
        </w:rPr>
        <w:t xml:space="preserve"> </w:t>
      </w:r>
      <w:r w:rsidRPr="009B3A52">
        <w:rPr>
          <w:rFonts w:cs="Arial"/>
        </w:rPr>
        <w:t>who</w:t>
      </w:r>
      <w:r w:rsidR="00B7454A">
        <w:rPr>
          <w:rFonts w:cs="Arial"/>
        </w:rPr>
        <w:t xml:space="preserve"> </w:t>
      </w:r>
      <w:r w:rsidRPr="009B3A52">
        <w:rPr>
          <w:rFonts w:cs="Arial"/>
        </w:rPr>
        <w:t>are</w:t>
      </w:r>
      <w:r w:rsidR="00B7454A">
        <w:rPr>
          <w:rFonts w:cs="Arial"/>
        </w:rPr>
        <w:t xml:space="preserve"> </w:t>
      </w:r>
      <w:r>
        <w:rPr>
          <w:rFonts w:cs="Arial"/>
        </w:rPr>
        <w:t>D</w:t>
      </w:r>
      <w:r w:rsidRPr="009B3A52">
        <w:rPr>
          <w:rFonts w:cs="Arial"/>
        </w:rPr>
        <w:t>eaf</w:t>
      </w:r>
      <w:r w:rsidR="00B7454A">
        <w:rPr>
          <w:rFonts w:cs="Arial"/>
        </w:rPr>
        <w:t xml:space="preserve"> </w:t>
      </w:r>
      <w:r>
        <w:rPr>
          <w:rFonts w:cs="Arial"/>
        </w:rPr>
        <w:t>or</w:t>
      </w:r>
      <w:r w:rsidR="00B7454A">
        <w:rPr>
          <w:rFonts w:cs="Arial"/>
        </w:rPr>
        <w:t xml:space="preserve"> </w:t>
      </w:r>
      <w:r w:rsidRPr="009B3A52">
        <w:rPr>
          <w:rFonts w:cs="Arial"/>
        </w:rPr>
        <w:t>hard</w:t>
      </w:r>
      <w:r w:rsidR="00B7454A">
        <w:rPr>
          <w:rFonts w:cs="Arial"/>
        </w:rPr>
        <w:t xml:space="preserve"> </w:t>
      </w:r>
      <w:r w:rsidRPr="009B3A52">
        <w:rPr>
          <w:rFonts w:cs="Arial"/>
        </w:rPr>
        <w:t>of</w:t>
      </w:r>
      <w:r w:rsidR="00B7454A">
        <w:rPr>
          <w:rFonts w:cs="Arial"/>
        </w:rPr>
        <w:t xml:space="preserve"> </w:t>
      </w:r>
      <w:r w:rsidRPr="009B3A52">
        <w:rPr>
          <w:rFonts w:cs="Arial"/>
        </w:rPr>
        <w:t>hearing</w:t>
      </w:r>
      <w:r w:rsidR="00B7454A">
        <w:rPr>
          <w:rFonts w:cs="Arial"/>
        </w:rPr>
        <w:t xml:space="preserve"> </w:t>
      </w:r>
      <w:r w:rsidRPr="009B3A52">
        <w:rPr>
          <w:rFonts w:cs="Arial"/>
          <w:noProof/>
        </w:rPr>
        <w:t>(Media</w:t>
      </w:r>
      <w:r w:rsidR="00B7454A">
        <w:rPr>
          <w:rFonts w:cs="Arial"/>
          <w:noProof/>
        </w:rPr>
        <w:t xml:space="preserve"> </w:t>
      </w:r>
      <w:r w:rsidRPr="009B3A52">
        <w:rPr>
          <w:rFonts w:cs="Arial"/>
          <w:noProof/>
        </w:rPr>
        <w:t>Access</w:t>
      </w:r>
      <w:r w:rsidR="00B7454A">
        <w:rPr>
          <w:rFonts w:cs="Arial"/>
          <w:noProof/>
        </w:rPr>
        <w:t xml:space="preserve"> </w:t>
      </w:r>
      <w:r w:rsidRPr="009B3A52">
        <w:rPr>
          <w:rFonts w:cs="Arial"/>
          <w:noProof/>
        </w:rPr>
        <w:t>Australia</w:t>
      </w:r>
      <w:r w:rsidR="00B7454A">
        <w:rPr>
          <w:rFonts w:cs="Arial"/>
          <w:noProof/>
        </w:rPr>
        <w:t xml:space="preserve"> </w:t>
      </w:r>
      <w:r w:rsidRPr="009B3A52">
        <w:rPr>
          <w:rFonts w:cs="Arial"/>
          <w:noProof/>
        </w:rPr>
        <w:t>2015)</w:t>
      </w:r>
      <w:r w:rsidRPr="009B3A52">
        <w:rPr>
          <w:rFonts w:cs="Arial"/>
        </w:rPr>
        <w:t>.</w:t>
      </w:r>
      <w:r w:rsidR="00B7454A">
        <w:rPr>
          <w:rFonts w:cs="Arial"/>
        </w:rPr>
        <w:t xml:space="preserve"> </w:t>
      </w:r>
      <w:r>
        <w:rPr>
          <w:rFonts w:cs="Arial"/>
        </w:rPr>
        <w:t>In</w:t>
      </w:r>
      <w:r w:rsidR="00B7454A">
        <w:rPr>
          <w:rFonts w:cs="Arial"/>
        </w:rPr>
        <w:t xml:space="preserve"> </w:t>
      </w:r>
      <w:r>
        <w:rPr>
          <w:rFonts w:cs="Arial"/>
        </w:rPr>
        <w:t>addition,</w:t>
      </w:r>
      <w:r w:rsidR="00B7454A">
        <w:rPr>
          <w:rFonts w:cs="Arial"/>
        </w:rPr>
        <w:t xml:space="preserve"> </w:t>
      </w:r>
      <w:r w:rsidRPr="009B3A52">
        <w:rPr>
          <w:rFonts w:cs="Arial"/>
        </w:rPr>
        <w:t>A</w:t>
      </w:r>
      <w:r>
        <w:rPr>
          <w:rFonts w:cs="Arial"/>
        </w:rPr>
        <w:t>D</w:t>
      </w:r>
      <w:r w:rsidR="00B7454A">
        <w:rPr>
          <w:rFonts w:cs="Arial"/>
        </w:rPr>
        <w:t xml:space="preserve"> </w:t>
      </w:r>
      <w:r w:rsidRPr="009B3A52">
        <w:rPr>
          <w:rFonts w:cs="Arial"/>
        </w:rPr>
        <w:t>became</w:t>
      </w:r>
      <w:r w:rsidR="00B7454A">
        <w:rPr>
          <w:rFonts w:cs="Arial"/>
        </w:rPr>
        <w:t xml:space="preserve"> </w:t>
      </w:r>
      <w:r w:rsidRPr="009B3A52">
        <w:rPr>
          <w:rFonts w:cs="Arial"/>
        </w:rPr>
        <w:t>available</w:t>
      </w:r>
      <w:r w:rsidR="00B7454A">
        <w:rPr>
          <w:rFonts w:cs="Arial"/>
        </w:rPr>
        <w:t xml:space="preserve"> </w:t>
      </w:r>
      <w:r w:rsidRPr="009B3A52">
        <w:rPr>
          <w:rFonts w:cs="Arial"/>
        </w:rPr>
        <w:t>on</w:t>
      </w:r>
      <w:r w:rsidR="00B7454A">
        <w:rPr>
          <w:rFonts w:cs="Arial"/>
        </w:rPr>
        <w:t xml:space="preserve"> </w:t>
      </w:r>
      <w:r w:rsidRPr="009B3A52">
        <w:rPr>
          <w:rFonts w:cs="Arial"/>
        </w:rPr>
        <w:t>original</w:t>
      </w:r>
      <w:r w:rsidR="00B7454A">
        <w:rPr>
          <w:rFonts w:cs="Arial"/>
        </w:rPr>
        <w:t xml:space="preserve"> </w:t>
      </w:r>
      <w:r w:rsidRPr="009B3A52">
        <w:rPr>
          <w:rFonts w:cs="Arial"/>
        </w:rPr>
        <w:t>programming</w:t>
      </w:r>
      <w:r w:rsidR="00B7454A">
        <w:rPr>
          <w:rFonts w:cs="Arial"/>
        </w:rPr>
        <w:t xml:space="preserve"> </w:t>
      </w:r>
      <w:r>
        <w:rPr>
          <w:rFonts w:cs="Arial"/>
        </w:rPr>
        <w:t>on</w:t>
      </w:r>
      <w:r w:rsidR="00B7454A">
        <w:rPr>
          <w:rFonts w:cs="Arial"/>
        </w:rPr>
        <w:t xml:space="preserve"> </w:t>
      </w:r>
      <w:r>
        <w:rPr>
          <w:rFonts w:cs="Arial"/>
        </w:rPr>
        <w:t>Netflix</w:t>
      </w:r>
      <w:r w:rsidR="00B7454A">
        <w:rPr>
          <w:rFonts w:cs="Arial"/>
        </w:rPr>
        <w:t xml:space="preserve"> </w:t>
      </w:r>
      <w:r w:rsidRPr="009B3A52">
        <w:rPr>
          <w:rFonts w:cs="Arial"/>
        </w:rPr>
        <w:t>on</w:t>
      </w:r>
      <w:r w:rsidR="00B7454A">
        <w:rPr>
          <w:rFonts w:cs="Arial"/>
        </w:rPr>
        <w:t xml:space="preserve"> </w:t>
      </w:r>
      <w:r w:rsidRPr="009B3A52">
        <w:rPr>
          <w:rFonts w:cs="Arial"/>
        </w:rPr>
        <w:t>14</w:t>
      </w:r>
      <w:r w:rsidR="00B7454A">
        <w:rPr>
          <w:rFonts w:cs="Arial"/>
        </w:rPr>
        <w:t xml:space="preserve"> </w:t>
      </w:r>
      <w:r w:rsidRPr="009B3A52">
        <w:rPr>
          <w:rFonts w:cs="Arial"/>
        </w:rPr>
        <w:t>April</w:t>
      </w:r>
      <w:r w:rsidR="00B7454A">
        <w:rPr>
          <w:rFonts w:cs="Arial"/>
        </w:rPr>
        <w:t xml:space="preserve"> </w:t>
      </w:r>
      <w:r w:rsidRPr="009B3A52">
        <w:rPr>
          <w:rFonts w:cs="Arial"/>
        </w:rPr>
        <w:t>2015,</w:t>
      </w:r>
      <w:r w:rsidR="00B7454A">
        <w:rPr>
          <w:rFonts w:cs="Arial"/>
        </w:rPr>
        <w:t xml:space="preserve"> </w:t>
      </w:r>
      <w:r w:rsidRPr="009B3A52">
        <w:rPr>
          <w:rFonts w:cs="Arial"/>
        </w:rPr>
        <w:t>less</w:t>
      </w:r>
      <w:r w:rsidR="00B7454A">
        <w:rPr>
          <w:rFonts w:cs="Arial"/>
        </w:rPr>
        <w:t xml:space="preserve"> </w:t>
      </w:r>
      <w:r w:rsidRPr="009B3A52">
        <w:rPr>
          <w:rFonts w:cs="Arial"/>
        </w:rPr>
        <w:t>than</w:t>
      </w:r>
      <w:r w:rsidR="00B7454A">
        <w:rPr>
          <w:rFonts w:cs="Arial"/>
        </w:rPr>
        <w:t xml:space="preserve"> </w:t>
      </w:r>
      <w:r w:rsidR="00043BE6">
        <w:rPr>
          <w:rFonts w:cs="Arial"/>
        </w:rPr>
        <w:t>one</w:t>
      </w:r>
      <w:r w:rsidR="00B7454A">
        <w:rPr>
          <w:rFonts w:cs="Arial"/>
        </w:rPr>
        <w:t xml:space="preserve"> </w:t>
      </w:r>
      <w:r w:rsidRPr="009B3A52">
        <w:rPr>
          <w:rFonts w:cs="Arial"/>
        </w:rPr>
        <w:t>month</w:t>
      </w:r>
      <w:r w:rsidR="00B7454A">
        <w:rPr>
          <w:rFonts w:cs="Arial"/>
        </w:rPr>
        <w:t xml:space="preserve"> </w:t>
      </w:r>
      <w:r w:rsidRPr="009B3A52">
        <w:rPr>
          <w:rFonts w:cs="Arial"/>
        </w:rPr>
        <w:t>after</w:t>
      </w:r>
      <w:r w:rsidR="00B7454A">
        <w:rPr>
          <w:rFonts w:cs="Arial"/>
        </w:rPr>
        <w:t xml:space="preserve"> </w:t>
      </w:r>
      <w:r>
        <w:rPr>
          <w:rFonts w:cs="Arial"/>
        </w:rPr>
        <w:t>its</w:t>
      </w:r>
      <w:r w:rsidR="00B7454A">
        <w:rPr>
          <w:rFonts w:cs="Arial"/>
        </w:rPr>
        <w:t xml:space="preserve"> </w:t>
      </w:r>
      <w:r>
        <w:rPr>
          <w:rFonts w:cs="Arial"/>
        </w:rPr>
        <w:t>Australian</w:t>
      </w:r>
      <w:r w:rsidR="00B7454A">
        <w:rPr>
          <w:rFonts w:cs="Arial"/>
        </w:rPr>
        <w:t xml:space="preserve"> </w:t>
      </w:r>
      <w:r w:rsidRPr="009B3A52">
        <w:rPr>
          <w:rFonts w:cs="Arial"/>
        </w:rPr>
        <w:t>launch</w:t>
      </w:r>
      <w:r w:rsidR="00B7454A">
        <w:rPr>
          <w:rFonts w:cs="Arial"/>
        </w:rPr>
        <w:t xml:space="preserve"> </w:t>
      </w:r>
      <w:r w:rsidRPr="009B3A52">
        <w:rPr>
          <w:rFonts w:cs="Arial"/>
          <w:noProof/>
        </w:rPr>
        <w:t>(Wright</w:t>
      </w:r>
      <w:r w:rsidR="00B7454A">
        <w:rPr>
          <w:rFonts w:cs="Arial"/>
          <w:noProof/>
        </w:rPr>
        <w:t xml:space="preserve"> </w:t>
      </w:r>
      <w:r w:rsidRPr="009B3A52">
        <w:rPr>
          <w:rFonts w:cs="Arial"/>
          <w:noProof/>
        </w:rPr>
        <w:t>2015</w:t>
      </w:r>
      <w:r w:rsidR="006C63A9" w:rsidRPr="009B3A52">
        <w:rPr>
          <w:rFonts w:cs="Arial"/>
          <w:noProof/>
        </w:rPr>
        <w:t>)</w:t>
      </w:r>
      <w:r w:rsidR="006C63A9" w:rsidRPr="009B3A52">
        <w:rPr>
          <w:rFonts w:cs="Arial"/>
        </w:rPr>
        <w:t>.</w:t>
      </w:r>
    </w:p>
    <w:p w14:paraId="7B4DB017" w14:textId="0220B454" w:rsidR="00EC29C7" w:rsidRPr="009B3A52" w:rsidRDefault="00EC29C7" w:rsidP="00D92420">
      <w:pPr>
        <w:rPr>
          <w:rFonts w:cs="Arial"/>
        </w:rPr>
      </w:pPr>
      <w:r w:rsidRPr="009B3A52">
        <w:rPr>
          <w:rFonts w:cs="Arial"/>
        </w:rPr>
        <w:t>Prior</w:t>
      </w:r>
      <w:r w:rsidR="00B7454A">
        <w:rPr>
          <w:rFonts w:cs="Arial"/>
        </w:rPr>
        <w:t xml:space="preserve"> </w:t>
      </w:r>
      <w:r w:rsidRPr="009B3A52">
        <w:rPr>
          <w:rFonts w:cs="Arial"/>
        </w:rPr>
        <w:t>to</w:t>
      </w:r>
      <w:r w:rsidR="00B7454A">
        <w:rPr>
          <w:rFonts w:cs="Arial"/>
        </w:rPr>
        <w:t xml:space="preserve"> </w:t>
      </w:r>
      <w:r w:rsidRPr="009B3A52">
        <w:rPr>
          <w:rFonts w:cs="Arial"/>
        </w:rPr>
        <w:t>April</w:t>
      </w:r>
      <w:r w:rsidR="00B7454A">
        <w:rPr>
          <w:rFonts w:cs="Arial"/>
        </w:rPr>
        <w:t xml:space="preserve"> </w:t>
      </w:r>
      <w:r w:rsidRPr="009B3A52">
        <w:rPr>
          <w:rFonts w:cs="Arial"/>
        </w:rPr>
        <w:t>2015,</w:t>
      </w:r>
      <w:r w:rsidR="00B7454A">
        <w:rPr>
          <w:rFonts w:cs="Arial"/>
        </w:rPr>
        <w:t xml:space="preserve"> </w:t>
      </w:r>
      <w:r>
        <w:t>t</w:t>
      </w:r>
      <w:r w:rsidRPr="009B3A52">
        <w:t>he</w:t>
      </w:r>
      <w:r w:rsidR="00B7454A">
        <w:t xml:space="preserve"> </w:t>
      </w:r>
      <w:r w:rsidRPr="009B3A52">
        <w:t>establishment</w:t>
      </w:r>
      <w:r w:rsidR="00B7454A">
        <w:t xml:space="preserve"> </w:t>
      </w:r>
      <w:r w:rsidRPr="009B3A52">
        <w:t>of</w:t>
      </w:r>
      <w:r w:rsidR="00B7454A">
        <w:t xml:space="preserve"> </w:t>
      </w:r>
      <w:r w:rsidRPr="009B3A52">
        <w:t>the</w:t>
      </w:r>
      <w:r w:rsidR="00B7454A">
        <w:t xml:space="preserve"> </w:t>
      </w:r>
      <w:r>
        <w:t>ANP</w:t>
      </w:r>
      <w:r w:rsidR="00B7454A">
        <w:t xml:space="preserve"> </w:t>
      </w:r>
      <w:r w:rsidRPr="009B3A52">
        <w:t>by</w:t>
      </w:r>
      <w:r w:rsidR="00B7454A">
        <w:t xml:space="preserve"> </w:t>
      </w:r>
      <w:r w:rsidRPr="009B3A52">
        <w:t>Robert</w:t>
      </w:r>
      <w:r w:rsidR="00B7454A">
        <w:t xml:space="preserve"> </w:t>
      </w:r>
      <w:proofErr w:type="spellStart"/>
      <w:r w:rsidRPr="009B3A52">
        <w:t>Kingett</w:t>
      </w:r>
      <w:proofErr w:type="spellEnd"/>
      <w:r w:rsidR="00B7454A">
        <w:t xml:space="preserve"> </w:t>
      </w:r>
      <w:r>
        <w:t>in</w:t>
      </w:r>
      <w:r w:rsidR="00B7454A">
        <w:t xml:space="preserve"> </w:t>
      </w:r>
      <w:r>
        <w:t>the</w:t>
      </w:r>
      <w:r w:rsidR="00B7454A">
        <w:t xml:space="preserve"> </w:t>
      </w:r>
      <w:r>
        <w:t>USA</w:t>
      </w:r>
      <w:r w:rsidR="00B7454A">
        <w:t xml:space="preserve"> </w:t>
      </w:r>
      <w:r w:rsidRPr="009B3A52">
        <w:t>ha</w:t>
      </w:r>
      <w:r>
        <w:t>d</w:t>
      </w:r>
      <w:r w:rsidR="00B7454A">
        <w:t xml:space="preserve"> </w:t>
      </w:r>
      <w:r w:rsidRPr="009B3A52">
        <w:t>provided</w:t>
      </w:r>
      <w:r w:rsidR="00B7454A">
        <w:t xml:space="preserve"> </w:t>
      </w:r>
      <w:r w:rsidRPr="009B3A52">
        <w:t>a</w:t>
      </w:r>
      <w:r w:rsidR="00B7454A">
        <w:t xml:space="preserve"> </w:t>
      </w:r>
      <w:r w:rsidRPr="009B3A52">
        <w:t>consistent</w:t>
      </w:r>
      <w:r w:rsidR="00B7454A">
        <w:t xml:space="preserve"> </w:t>
      </w:r>
      <w:r w:rsidRPr="009B3A52">
        <w:t>dialogue</w:t>
      </w:r>
      <w:r w:rsidR="00B7454A">
        <w:t xml:space="preserve"> </w:t>
      </w:r>
      <w:r w:rsidRPr="009B3A52">
        <w:t>about</w:t>
      </w:r>
      <w:r w:rsidR="00B7454A">
        <w:t xml:space="preserve"> </w:t>
      </w:r>
      <w:r w:rsidRPr="009B3A52">
        <w:t>the</w:t>
      </w:r>
      <w:r w:rsidR="00B7454A">
        <w:t xml:space="preserve"> </w:t>
      </w:r>
      <w:r w:rsidRPr="009B3A52">
        <w:t>service</w:t>
      </w:r>
      <w:r w:rsidR="00B4598A">
        <w:t>’</w:t>
      </w:r>
      <w:r w:rsidRPr="009B3A52">
        <w:t>s</w:t>
      </w:r>
      <w:r w:rsidR="00B7454A">
        <w:t xml:space="preserve"> </w:t>
      </w:r>
      <w:r w:rsidRPr="009B3A52">
        <w:t>(in</w:t>
      </w:r>
      <w:proofErr w:type="gramStart"/>
      <w:r w:rsidRPr="009B3A52">
        <w:t>)accessibility</w:t>
      </w:r>
      <w:proofErr w:type="gramEnd"/>
      <w:r w:rsidR="00B7454A">
        <w:t xml:space="preserve"> </w:t>
      </w:r>
      <w:r w:rsidRPr="009B3A52">
        <w:rPr>
          <w:noProof/>
        </w:rPr>
        <w:t>(Katie</w:t>
      </w:r>
      <w:r w:rsidR="00B7454A">
        <w:rPr>
          <w:noProof/>
        </w:rPr>
        <w:t xml:space="preserve"> </w:t>
      </w:r>
      <w:r w:rsidRPr="009B3A52">
        <w:rPr>
          <w:noProof/>
        </w:rPr>
        <w:t>2014)</w:t>
      </w:r>
      <w:r w:rsidR="00B7454A">
        <w:t xml:space="preserve"> </w:t>
      </w:r>
      <w:r w:rsidRPr="009B3A52">
        <w:t>in</w:t>
      </w:r>
      <w:r w:rsidR="00B7454A">
        <w:t xml:space="preserve"> </w:t>
      </w:r>
      <w:r w:rsidRPr="009B3A52">
        <w:t>th</w:t>
      </w:r>
      <w:r>
        <w:t>at</w:t>
      </w:r>
      <w:r w:rsidR="00B7454A">
        <w:t xml:space="preserve"> </w:t>
      </w:r>
      <w:r>
        <w:t>country</w:t>
      </w:r>
      <w:r w:rsidR="00B7454A">
        <w:t xml:space="preserve"> </w:t>
      </w:r>
      <w:r>
        <w:t>and</w:t>
      </w:r>
      <w:r w:rsidR="00B7454A">
        <w:t xml:space="preserve"> </w:t>
      </w:r>
      <w:r>
        <w:t>worldwide</w:t>
      </w:r>
      <w:r w:rsidRPr="009B3A52">
        <w:t>.</w:t>
      </w:r>
      <w:r w:rsidR="00B7454A">
        <w:t xml:space="preserve"> </w:t>
      </w:r>
      <w:proofErr w:type="spellStart"/>
      <w:r w:rsidRPr="009B3A52">
        <w:t>Kingett</w:t>
      </w:r>
      <w:proofErr w:type="spellEnd"/>
      <w:r w:rsidR="00B7454A">
        <w:t xml:space="preserve"> </w:t>
      </w:r>
      <w:r>
        <w:t>had</w:t>
      </w:r>
      <w:r w:rsidR="00B7454A">
        <w:t xml:space="preserve"> </w:t>
      </w:r>
      <w:r w:rsidRPr="009B3A52">
        <w:t>also</w:t>
      </w:r>
      <w:r w:rsidR="00B7454A">
        <w:t xml:space="preserve"> </w:t>
      </w:r>
      <w:r w:rsidRPr="009B3A52">
        <w:t>queried</w:t>
      </w:r>
      <w:r w:rsidR="00B7454A">
        <w:t xml:space="preserve"> </w:t>
      </w:r>
      <w:r w:rsidRPr="009B3A52">
        <w:t>whether</w:t>
      </w:r>
      <w:r w:rsidR="00B7454A">
        <w:t xml:space="preserve"> </w:t>
      </w:r>
      <w:r w:rsidRPr="009B3A52">
        <w:t>the</w:t>
      </w:r>
      <w:r w:rsidR="00B7454A">
        <w:t xml:space="preserve"> </w:t>
      </w:r>
      <w:r w:rsidRPr="009B3A52">
        <w:t>company</w:t>
      </w:r>
      <w:r w:rsidR="00B7454A">
        <w:t xml:space="preserve"> </w:t>
      </w:r>
      <w:r w:rsidRPr="009B3A52">
        <w:t>would</w:t>
      </w:r>
      <w:r w:rsidR="00B7454A">
        <w:t xml:space="preserve"> </w:t>
      </w:r>
      <w:r w:rsidRPr="009B3A52">
        <w:t>maintain</w:t>
      </w:r>
      <w:r w:rsidR="00B7454A">
        <w:t xml:space="preserve"> </w:t>
      </w:r>
      <w:r w:rsidRPr="009B3A52">
        <w:t>(or</w:t>
      </w:r>
      <w:r w:rsidR="00B7454A">
        <w:t xml:space="preserve"> </w:t>
      </w:r>
      <w:r w:rsidRPr="009B3A52">
        <w:t>extend)</w:t>
      </w:r>
      <w:r w:rsidR="00B7454A">
        <w:t xml:space="preserve"> </w:t>
      </w:r>
      <w:r w:rsidRPr="009B3A52">
        <w:t>its</w:t>
      </w:r>
      <w:r w:rsidR="00B7454A">
        <w:t xml:space="preserve"> </w:t>
      </w:r>
      <w:r w:rsidRPr="009B3A52">
        <w:t>accessibility</w:t>
      </w:r>
      <w:r w:rsidR="00B7454A">
        <w:t xml:space="preserve"> </w:t>
      </w:r>
      <w:r w:rsidRPr="009B3A52">
        <w:t>policies</w:t>
      </w:r>
      <w:r w:rsidR="00B7454A">
        <w:t xml:space="preserve"> </w:t>
      </w:r>
      <w:r w:rsidRPr="009B3A52">
        <w:t>in</w:t>
      </w:r>
      <w:r w:rsidR="00B7454A">
        <w:t xml:space="preserve"> </w:t>
      </w:r>
      <w:r w:rsidRPr="009B3A52">
        <w:t>Australia</w:t>
      </w:r>
      <w:r w:rsidR="00B7454A">
        <w:t xml:space="preserve"> </w:t>
      </w:r>
      <w:r w:rsidRPr="009B3A52">
        <w:t>and</w:t>
      </w:r>
      <w:r w:rsidR="00B7454A">
        <w:t xml:space="preserve"> </w:t>
      </w:r>
      <w:r w:rsidRPr="009B3A52">
        <w:t>New</w:t>
      </w:r>
      <w:r w:rsidR="00B7454A">
        <w:t xml:space="preserve"> </w:t>
      </w:r>
      <w:r w:rsidRPr="009B3A52">
        <w:t>Zealand</w:t>
      </w:r>
      <w:r w:rsidR="00B7454A">
        <w:t xml:space="preserve"> </w:t>
      </w:r>
      <w:r w:rsidRPr="009B3A52">
        <w:rPr>
          <w:noProof/>
        </w:rPr>
        <w:t>(Kingett</w:t>
      </w:r>
      <w:r w:rsidR="00B7454A">
        <w:rPr>
          <w:noProof/>
        </w:rPr>
        <w:t xml:space="preserve"> </w:t>
      </w:r>
      <w:r w:rsidRPr="009B3A52">
        <w:rPr>
          <w:noProof/>
        </w:rPr>
        <w:t>2014b)</w:t>
      </w:r>
      <w:r w:rsidRPr="009B3A52">
        <w:t>.</w:t>
      </w:r>
      <w:r w:rsidR="00346EBA">
        <w:t xml:space="preserve"> </w:t>
      </w:r>
      <w:r w:rsidRPr="009B3A52">
        <w:rPr>
          <w:rFonts w:cs="Arial"/>
        </w:rPr>
        <w:t>The</w:t>
      </w:r>
      <w:r w:rsidR="00B7454A">
        <w:rPr>
          <w:rFonts w:cs="Arial"/>
        </w:rPr>
        <w:t xml:space="preserve"> </w:t>
      </w:r>
      <w:r w:rsidRPr="009B3A52">
        <w:rPr>
          <w:rFonts w:cs="Arial"/>
        </w:rPr>
        <w:t>ANP</w:t>
      </w:r>
      <w:r w:rsidR="00B7454A">
        <w:rPr>
          <w:rFonts w:cs="Arial"/>
        </w:rPr>
        <w:t xml:space="preserve"> </w:t>
      </w:r>
      <w:r w:rsidRPr="009B3A52">
        <w:rPr>
          <w:rFonts w:cs="Arial"/>
        </w:rPr>
        <w:t>has</w:t>
      </w:r>
      <w:r w:rsidR="00B7454A">
        <w:rPr>
          <w:rFonts w:cs="Arial"/>
        </w:rPr>
        <w:t xml:space="preserve"> </w:t>
      </w:r>
      <w:r w:rsidRPr="009B3A52">
        <w:rPr>
          <w:rFonts w:cs="Arial"/>
        </w:rPr>
        <w:t>offered</w:t>
      </w:r>
      <w:r w:rsidR="00B7454A">
        <w:rPr>
          <w:rFonts w:cs="Arial"/>
        </w:rPr>
        <w:t xml:space="preserve"> </w:t>
      </w:r>
      <w:r w:rsidRPr="009B3A52">
        <w:rPr>
          <w:rFonts w:cs="Arial"/>
        </w:rPr>
        <w:t>commentary</w:t>
      </w:r>
      <w:r w:rsidR="00B7454A">
        <w:rPr>
          <w:rFonts w:cs="Arial"/>
        </w:rPr>
        <w:t xml:space="preserve"> </w:t>
      </w:r>
      <w:r w:rsidRPr="009B3A52">
        <w:rPr>
          <w:rFonts w:cs="Arial"/>
        </w:rPr>
        <w:t>on</w:t>
      </w:r>
      <w:r w:rsidR="00B7454A">
        <w:rPr>
          <w:rFonts w:cs="Arial"/>
        </w:rPr>
        <w:t xml:space="preserve"> </w:t>
      </w:r>
      <w:r w:rsidRPr="009B3A52">
        <w:rPr>
          <w:rFonts w:cs="Arial"/>
        </w:rPr>
        <w:t>the</w:t>
      </w:r>
      <w:r w:rsidR="00B7454A">
        <w:rPr>
          <w:rFonts w:cs="Arial"/>
        </w:rPr>
        <w:t xml:space="preserve"> </w:t>
      </w:r>
      <w:r w:rsidRPr="009B3A52">
        <w:rPr>
          <w:rFonts w:cs="Arial"/>
        </w:rPr>
        <w:t>absence</w:t>
      </w:r>
      <w:r w:rsidR="00B7454A">
        <w:rPr>
          <w:rFonts w:cs="Arial"/>
        </w:rPr>
        <w:t xml:space="preserve"> </w:t>
      </w:r>
      <w:r w:rsidRPr="009B3A52">
        <w:rPr>
          <w:rFonts w:cs="Arial"/>
        </w:rPr>
        <w:t>of</w:t>
      </w:r>
      <w:r w:rsidR="00B7454A">
        <w:rPr>
          <w:rFonts w:cs="Arial"/>
        </w:rPr>
        <w:t xml:space="preserve"> </w:t>
      </w:r>
      <w:r>
        <w:rPr>
          <w:rFonts w:cs="Arial"/>
        </w:rPr>
        <w:t>AD</w:t>
      </w:r>
      <w:r w:rsidR="00B7454A">
        <w:rPr>
          <w:rFonts w:cs="Arial"/>
        </w:rPr>
        <w:t xml:space="preserve"> </w:t>
      </w:r>
      <w:r w:rsidRPr="009B3A52">
        <w:rPr>
          <w:rFonts w:cs="Arial"/>
        </w:rPr>
        <w:t>available</w:t>
      </w:r>
      <w:r w:rsidR="00B7454A">
        <w:rPr>
          <w:rFonts w:cs="Arial"/>
        </w:rPr>
        <w:t xml:space="preserve"> </w:t>
      </w:r>
      <w:r w:rsidRPr="009B3A52">
        <w:rPr>
          <w:rFonts w:cs="Arial"/>
        </w:rPr>
        <w:t>on</w:t>
      </w:r>
      <w:r w:rsidR="00B7454A">
        <w:rPr>
          <w:rFonts w:cs="Arial"/>
        </w:rPr>
        <w:t xml:space="preserve"> </w:t>
      </w:r>
      <w:r w:rsidRPr="009B3A52">
        <w:rPr>
          <w:rFonts w:cs="Arial"/>
        </w:rPr>
        <w:t>Netflix</w:t>
      </w:r>
      <w:r w:rsidR="00B7454A">
        <w:rPr>
          <w:rFonts w:cs="Arial"/>
        </w:rPr>
        <w:t xml:space="preserve"> </w:t>
      </w:r>
      <w:r w:rsidRPr="009B3A52">
        <w:rPr>
          <w:rFonts w:cs="Arial"/>
        </w:rPr>
        <w:t>and</w:t>
      </w:r>
      <w:r w:rsidR="00B7454A">
        <w:rPr>
          <w:rFonts w:cs="Arial"/>
        </w:rPr>
        <w:t xml:space="preserve"> </w:t>
      </w:r>
      <w:r w:rsidRPr="009B3A52">
        <w:rPr>
          <w:rFonts w:cs="Arial"/>
        </w:rPr>
        <w:t>other</w:t>
      </w:r>
      <w:r w:rsidR="00B7454A">
        <w:rPr>
          <w:rFonts w:cs="Arial"/>
        </w:rPr>
        <w:t xml:space="preserve"> </w:t>
      </w:r>
      <w:r w:rsidRPr="009B3A52">
        <w:rPr>
          <w:rFonts w:cs="Arial"/>
        </w:rPr>
        <w:t>US</w:t>
      </w:r>
      <w:r>
        <w:rPr>
          <w:rFonts w:cs="Arial"/>
        </w:rPr>
        <w:t>A-</w:t>
      </w:r>
      <w:r w:rsidRPr="009B3A52">
        <w:rPr>
          <w:rFonts w:cs="Arial"/>
        </w:rPr>
        <w:t>based</w:t>
      </w:r>
      <w:r w:rsidR="00B7454A">
        <w:rPr>
          <w:rFonts w:cs="Arial"/>
        </w:rPr>
        <w:t xml:space="preserve"> </w:t>
      </w:r>
      <w:r>
        <w:rPr>
          <w:rFonts w:cs="Arial"/>
        </w:rPr>
        <w:t>s</w:t>
      </w:r>
      <w:r w:rsidRPr="009B3A52">
        <w:rPr>
          <w:rFonts w:cs="Arial"/>
        </w:rPr>
        <w:t>ubscription</w:t>
      </w:r>
      <w:r w:rsidR="00B7454A">
        <w:rPr>
          <w:rFonts w:cs="Arial"/>
        </w:rPr>
        <w:t xml:space="preserve"> </w:t>
      </w:r>
      <w:r w:rsidRPr="009B3A52">
        <w:rPr>
          <w:rFonts w:cs="Arial"/>
        </w:rPr>
        <w:t>V</w:t>
      </w:r>
      <w:r>
        <w:rPr>
          <w:rFonts w:cs="Arial"/>
        </w:rPr>
        <w:t>OD</w:t>
      </w:r>
      <w:r w:rsidR="00B7454A">
        <w:rPr>
          <w:rFonts w:cs="Arial"/>
        </w:rPr>
        <w:t xml:space="preserve"> </w:t>
      </w:r>
      <w:r w:rsidRPr="009B3A52">
        <w:rPr>
          <w:rFonts w:cs="Arial"/>
        </w:rPr>
        <w:t>services.</w:t>
      </w:r>
      <w:r w:rsidR="00B7454A">
        <w:rPr>
          <w:rFonts w:cs="Arial"/>
        </w:rPr>
        <w:t xml:space="preserve"> </w:t>
      </w:r>
      <w:r w:rsidRPr="009B3A52">
        <w:rPr>
          <w:rFonts w:cs="Arial"/>
        </w:rPr>
        <w:t>Traversing</w:t>
      </w:r>
      <w:r w:rsidR="00B7454A">
        <w:rPr>
          <w:rFonts w:cs="Arial"/>
        </w:rPr>
        <w:t xml:space="preserve"> </w:t>
      </w:r>
      <w:r w:rsidRPr="009B3A52">
        <w:rPr>
          <w:rFonts w:cs="Arial"/>
        </w:rPr>
        <w:t>a</w:t>
      </w:r>
      <w:r w:rsidR="00B7454A">
        <w:rPr>
          <w:rFonts w:cs="Arial"/>
        </w:rPr>
        <w:t xml:space="preserve"> </w:t>
      </w:r>
      <w:r w:rsidRPr="009B3A52">
        <w:rPr>
          <w:rFonts w:cs="Arial"/>
        </w:rPr>
        <w:t>number</w:t>
      </w:r>
      <w:r w:rsidR="00B7454A">
        <w:rPr>
          <w:rFonts w:cs="Arial"/>
        </w:rPr>
        <w:t xml:space="preserve"> </w:t>
      </w:r>
      <w:r w:rsidRPr="009B3A52">
        <w:rPr>
          <w:rFonts w:cs="Arial"/>
        </w:rPr>
        <w:t>of</w:t>
      </w:r>
      <w:r w:rsidR="00B7454A">
        <w:rPr>
          <w:rFonts w:cs="Arial"/>
        </w:rPr>
        <w:t xml:space="preserve"> </w:t>
      </w:r>
      <w:r w:rsidRPr="009B3A52">
        <w:rPr>
          <w:rFonts w:cs="Arial"/>
        </w:rPr>
        <w:t>social</w:t>
      </w:r>
      <w:r w:rsidR="00B7454A">
        <w:rPr>
          <w:rFonts w:cs="Arial"/>
        </w:rPr>
        <w:t xml:space="preserve"> </w:t>
      </w:r>
      <w:r w:rsidRPr="009B3A52">
        <w:rPr>
          <w:rFonts w:cs="Arial"/>
        </w:rPr>
        <w:t>media</w:t>
      </w:r>
      <w:r w:rsidR="00B7454A">
        <w:rPr>
          <w:rFonts w:cs="Arial"/>
        </w:rPr>
        <w:t xml:space="preserve"> </w:t>
      </w:r>
      <w:r w:rsidRPr="009B3A52">
        <w:rPr>
          <w:rFonts w:cs="Arial"/>
        </w:rPr>
        <w:t>spaces,</w:t>
      </w:r>
      <w:r w:rsidR="00B7454A">
        <w:rPr>
          <w:rFonts w:cs="Arial"/>
        </w:rPr>
        <w:t xml:space="preserve"> </w:t>
      </w:r>
      <w:r w:rsidRPr="009B3A52">
        <w:rPr>
          <w:rFonts w:cs="Arial"/>
        </w:rPr>
        <w:t>the</w:t>
      </w:r>
      <w:r w:rsidR="00B7454A">
        <w:rPr>
          <w:rFonts w:cs="Arial"/>
        </w:rPr>
        <w:t xml:space="preserve"> </w:t>
      </w:r>
      <w:r w:rsidRPr="009B3A52">
        <w:rPr>
          <w:rFonts w:cs="Arial"/>
        </w:rPr>
        <w:t>group</w:t>
      </w:r>
      <w:r w:rsidR="00B7454A">
        <w:rPr>
          <w:rFonts w:cs="Arial"/>
        </w:rPr>
        <w:t xml:space="preserve"> </w:t>
      </w:r>
      <w:r w:rsidRPr="009B3A52">
        <w:rPr>
          <w:rFonts w:cs="Arial"/>
        </w:rPr>
        <w:t>aim</w:t>
      </w:r>
      <w:r>
        <w:rPr>
          <w:rFonts w:cs="Arial"/>
        </w:rPr>
        <w:t>s</w:t>
      </w:r>
      <w:r w:rsidR="00B7454A">
        <w:rPr>
          <w:rFonts w:cs="Arial"/>
        </w:rPr>
        <w:t xml:space="preserve"> </w:t>
      </w:r>
      <w:r w:rsidRPr="009B3A52">
        <w:rPr>
          <w:rFonts w:cs="Arial"/>
        </w:rPr>
        <w:t>to</w:t>
      </w:r>
      <w:r w:rsidR="00B7454A">
        <w:rPr>
          <w:rFonts w:cs="Arial"/>
        </w:rPr>
        <w:t xml:space="preserve"> </w:t>
      </w:r>
      <w:r w:rsidRPr="009B3A52">
        <w:rPr>
          <w:rFonts w:cs="Arial"/>
        </w:rPr>
        <w:t>encourage</w:t>
      </w:r>
      <w:r w:rsidR="00B7454A">
        <w:rPr>
          <w:rFonts w:cs="Arial"/>
        </w:rPr>
        <w:t xml:space="preserve"> </w:t>
      </w:r>
      <w:r w:rsidRPr="009B3A52">
        <w:rPr>
          <w:rFonts w:cs="Arial"/>
        </w:rPr>
        <w:t>Netflix</w:t>
      </w:r>
      <w:r w:rsidR="00B7454A">
        <w:rPr>
          <w:rFonts w:cs="Arial"/>
        </w:rPr>
        <w:t xml:space="preserve"> </w:t>
      </w:r>
      <w:r w:rsidRPr="009B3A52">
        <w:rPr>
          <w:rFonts w:cs="Arial"/>
        </w:rPr>
        <w:t>to</w:t>
      </w:r>
      <w:r w:rsidR="00B7454A">
        <w:rPr>
          <w:rFonts w:cs="Arial"/>
        </w:rPr>
        <w:t xml:space="preserve"> </w:t>
      </w:r>
      <w:r w:rsidRPr="009B3A52">
        <w:rPr>
          <w:rFonts w:cs="Arial"/>
        </w:rPr>
        <w:t>improve</w:t>
      </w:r>
      <w:r w:rsidR="00B7454A">
        <w:rPr>
          <w:rFonts w:cs="Arial"/>
        </w:rPr>
        <w:t xml:space="preserve"> </w:t>
      </w:r>
      <w:r w:rsidRPr="009B3A52">
        <w:rPr>
          <w:rFonts w:cs="Arial"/>
        </w:rPr>
        <w:t>accessibility</w:t>
      </w:r>
      <w:r w:rsidR="00B7454A">
        <w:rPr>
          <w:rFonts w:cs="Arial"/>
        </w:rPr>
        <w:t xml:space="preserve"> </w:t>
      </w:r>
      <w:r w:rsidRPr="009B3A52">
        <w:rPr>
          <w:rFonts w:cs="Arial"/>
        </w:rPr>
        <w:t>for</w:t>
      </w:r>
      <w:r w:rsidR="00B7454A">
        <w:rPr>
          <w:rFonts w:cs="Arial"/>
        </w:rPr>
        <w:t xml:space="preserve"> </w:t>
      </w:r>
      <w:r>
        <w:rPr>
          <w:rFonts w:cs="Arial"/>
        </w:rPr>
        <w:t>PWD</w:t>
      </w:r>
      <w:r w:rsidR="00B7454A">
        <w:rPr>
          <w:rFonts w:cs="Arial"/>
        </w:rPr>
        <w:t xml:space="preserve"> </w:t>
      </w:r>
      <w:r w:rsidRPr="009B3A52">
        <w:rPr>
          <w:rFonts w:cs="Arial"/>
          <w:noProof/>
        </w:rPr>
        <w:t>(Kingett</w:t>
      </w:r>
      <w:r w:rsidR="00B7454A">
        <w:rPr>
          <w:rFonts w:cs="Arial"/>
          <w:noProof/>
        </w:rPr>
        <w:t xml:space="preserve"> </w:t>
      </w:r>
      <w:r w:rsidRPr="009B3A52">
        <w:rPr>
          <w:rFonts w:cs="Arial"/>
          <w:noProof/>
        </w:rPr>
        <w:t>2014a)</w:t>
      </w:r>
      <w:r w:rsidRPr="009B3A52">
        <w:rPr>
          <w:rFonts w:cs="Arial"/>
        </w:rPr>
        <w:t>.</w:t>
      </w:r>
      <w:r w:rsidR="00B7454A">
        <w:rPr>
          <w:rFonts w:cs="Arial"/>
        </w:rPr>
        <w:t xml:space="preserve"> </w:t>
      </w:r>
      <w:r w:rsidRPr="009B3A52">
        <w:rPr>
          <w:rFonts w:cs="Arial"/>
        </w:rPr>
        <w:t>While</w:t>
      </w:r>
      <w:r w:rsidR="00B7454A">
        <w:rPr>
          <w:rFonts w:cs="Arial"/>
        </w:rPr>
        <w:t xml:space="preserve"> </w:t>
      </w:r>
      <w:r w:rsidRPr="009B3A52">
        <w:rPr>
          <w:rFonts w:cs="Arial"/>
        </w:rPr>
        <w:t>the</w:t>
      </w:r>
      <w:r w:rsidR="00B7454A">
        <w:rPr>
          <w:rFonts w:cs="Arial"/>
        </w:rPr>
        <w:t xml:space="preserve"> </w:t>
      </w:r>
      <w:r w:rsidRPr="009B3A52">
        <w:rPr>
          <w:rFonts w:cs="Arial"/>
        </w:rPr>
        <w:t>ANP</w:t>
      </w:r>
      <w:r w:rsidR="00B7454A">
        <w:rPr>
          <w:rFonts w:cs="Arial"/>
        </w:rPr>
        <w:t xml:space="preserve"> </w:t>
      </w:r>
      <w:r w:rsidRPr="009B3A52">
        <w:rPr>
          <w:rFonts w:cs="Arial"/>
        </w:rPr>
        <w:t>continues</w:t>
      </w:r>
      <w:r w:rsidR="00B7454A">
        <w:rPr>
          <w:rFonts w:cs="Arial"/>
        </w:rPr>
        <w:t xml:space="preserve"> </w:t>
      </w:r>
      <w:r w:rsidRPr="009B3A52">
        <w:rPr>
          <w:rFonts w:cs="Arial"/>
        </w:rPr>
        <w:t>its</w:t>
      </w:r>
      <w:r w:rsidR="00B7454A">
        <w:rPr>
          <w:rFonts w:cs="Arial"/>
        </w:rPr>
        <w:t xml:space="preserve"> </w:t>
      </w:r>
      <w:r w:rsidRPr="009B3A52">
        <w:rPr>
          <w:rFonts w:cs="Arial"/>
        </w:rPr>
        <w:t>mission</w:t>
      </w:r>
      <w:r w:rsidR="00B7454A">
        <w:rPr>
          <w:rFonts w:cs="Arial"/>
        </w:rPr>
        <w:t xml:space="preserve"> </w:t>
      </w:r>
      <w:r w:rsidRPr="009B3A52">
        <w:rPr>
          <w:rFonts w:cs="Arial"/>
        </w:rPr>
        <w:t>to</w:t>
      </w:r>
      <w:r w:rsidR="00B7454A">
        <w:rPr>
          <w:rFonts w:cs="Arial"/>
        </w:rPr>
        <w:t xml:space="preserve"> </w:t>
      </w:r>
      <w:r w:rsidRPr="009B3A52">
        <w:rPr>
          <w:rFonts w:cs="Arial"/>
        </w:rPr>
        <w:t>make</w:t>
      </w:r>
      <w:r w:rsidR="00B7454A">
        <w:rPr>
          <w:rFonts w:cs="Arial"/>
        </w:rPr>
        <w:t xml:space="preserve"> </w:t>
      </w:r>
      <w:r w:rsidRPr="009B3A52">
        <w:rPr>
          <w:rFonts w:cs="Arial"/>
        </w:rPr>
        <w:t>digital</w:t>
      </w:r>
      <w:r w:rsidR="00B7454A">
        <w:rPr>
          <w:rFonts w:cs="Arial"/>
        </w:rPr>
        <w:t xml:space="preserve"> </w:t>
      </w:r>
      <w:r w:rsidRPr="009B3A52">
        <w:rPr>
          <w:rFonts w:cs="Arial"/>
        </w:rPr>
        <w:t>content</w:t>
      </w:r>
      <w:r w:rsidR="00B7454A">
        <w:rPr>
          <w:rFonts w:cs="Arial"/>
        </w:rPr>
        <w:t xml:space="preserve"> </w:t>
      </w:r>
      <w:r w:rsidRPr="009B3A52">
        <w:rPr>
          <w:rFonts w:cs="Arial"/>
        </w:rPr>
        <w:t>more</w:t>
      </w:r>
      <w:r w:rsidR="00B7454A">
        <w:rPr>
          <w:rFonts w:cs="Arial"/>
        </w:rPr>
        <w:t xml:space="preserve"> </w:t>
      </w:r>
      <w:r w:rsidRPr="009B3A52">
        <w:rPr>
          <w:rFonts w:cs="Arial"/>
        </w:rPr>
        <w:t>accessible,</w:t>
      </w:r>
      <w:r w:rsidR="00B7454A">
        <w:rPr>
          <w:rFonts w:cs="Arial"/>
        </w:rPr>
        <w:t xml:space="preserve"> </w:t>
      </w:r>
      <w:r w:rsidRPr="009B3A52">
        <w:rPr>
          <w:rFonts w:cs="Arial"/>
        </w:rPr>
        <w:t>the</w:t>
      </w:r>
      <w:r w:rsidR="00B7454A">
        <w:rPr>
          <w:rFonts w:cs="Arial"/>
        </w:rPr>
        <w:t xml:space="preserve"> </w:t>
      </w:r>
      <w:r w:rsidRPr="009B3A52">
        <w:rPr>
          <w:rFonts w:cs="Arial"/>
        </w:rPr>
        <w:t>introduction</w:t>
      </w:r>
      <w:r w:rsidR="00B7454A">
        <w:rPr>
          <w:rFonts w:cs="Arial"/>
        </w:rPr>
        <w:t xml:space="preserve"> </w:t>
      </w:r>
      <w:r w:rsidRPr="009B3A52">
        <w:rPr>
          <w:rFonts w:cs="Arial"/>
        </w:rPr>
        <w:t>of</w:t>
      </w:r>
      <w:r w:rsidR="00B7454A">
        <w:rPr>
          <w:rFonts w:cs="Arial"/>
        </w:rPr>
        <w:t xml:space="preserve"> </w:t>
      </w:r>
      <w:r>
        <w:rPr>
          <w:rFonts w:cs="Arial"/>
        </w:rPr>
        <w:t>AD</w:t>
      </w:r>
      <w:r w:rsidR="00B7454A">
        <w:rPr>
          <w:rFonts w:cs="Arial"/>
        </w:rPr>
        <w:t xml:space="preserve"> </w:t>
      </w:r>
      <w:r w:rsidRPr="009B3A52">
        <w:rPr>
          <w:rFonts w:cs="Arial"/>
        </w:rPr>
        <w:t>on</w:t>
      </w:r>
      <w:r w:rsidR="00B7454A">
        <w:rPr>
          <w:rFonts w:cs="Arial"/>
        </w:rPr>
        <w:t xml:space="preserve"> </w:t>
      </w:r>
      <w:r w:rsidRPr="009B3A52">
        <w:rPr>
          <w:rFonts w:cs="Arial"/>
        </w:rPr>
        <w:t>Netflix</w:t>
      </w:r>
      <w:r w:rsidR="00B7454A">
        <w:rPr>
          <w:rFonts w:cs="Arial"/>
        </w:rPr>
        <w:t xml:space="preserve"> </w:t>
      </w:r>
      <w:r w:rsidRPr="009B3A52">
        <w:rPr>
          <w:rFonts w:cs="Arial"/>
        </w:rPr>
        <w:t>was</w:t>
      </w:r>
      <w:r w:rsidR="00B7454A">
        <w:rPr>
          <w:rFonts w:cs="Arial"/>
        </w:rPr>
        <w:t xml:space="preserve"> </w:t>
      </w:r>
      <w:r w:rsidRPr="009B3A52">
        <w:rPr>
          <w:rFonts w:cs="Arial"/>
        </w:rPr>
        <w:t>seen</w:t>
      </w:r>
      <w:r w:rsidR="00B7454A">
        <w:rPr>
          <w:rFonts w:cs="Arial"/>
        </w:rPr>
        <w:t xml:space="preserve"> </w:t>
      </w:r>
      <w:r w:rsidRPr="009B3A52">
        <w:rPr>
          <w:rFonts w:cs="Arial"/>
        </w:rPr>
        <w:t>as</w:t>
      </w:r>
      <w:r w:rsidR="00B7454A">
        <w:rPr>
          <w:rFonts w:cs="Arial"/>
        </w:rPr>
        <w:t xml:space="preserve"> </w:t>
      </w:r>
      <w:r w:rsidRPr="009B3A52">
        <w:rPr>
          <w:rFonts w:cs="Arial"/>
        </w:rPr>
        <w:t>a</w:t>
      </w:r>
      <w:r w:rsidR="00B7454A">
        <w:rPr>
          <w:rFonts w:cs="Arial"/>
        </w:rPr>
        <w:t xml:space="preserve"> </w:t>
      </w:r>
      <w:r w:rsidRPr="009B3A52">
        <w:rPr>
          <w:rFonts w:cs="Arial"/>
        </w:rPr>
        <w:t>very</w:t>
      </w:r>
      <w:r w:rsidR="00B7454A">
        <w:rPr>
          <w:rFonts w:cs="Arial"/>
        </w:rPr>
        <w:t xml:space="preserve"> </w:t>
      </w:r>
      <w:r w:rsidRPr="009B3A52">
        <w:rPr>
          <w:rFonts w:cs="Arial"/>
        </w:rPr>
        <w:t>positive</w:t>
      </w:r>
      <w:r w:rsidR="00B7454A">
        <w:rPr>
          <w:rFonts w:cs="Arial"/>
        </w:rPr>
        <w:t xml:space="preserve"> </w:t>
      </w:r>
      <w:r w:rsidRPr="009B3A52">
        <w:rPr>
          <w:rFonts w:cs="Arial"/>
        </w:rPr>
        <w:t>move</w:t>
      </w:r>
      <w:r w:rsidR="00B7454A">
        <w:rPr>
          <w:rFonts w:cs="Arial"/>
        </w:rPr>
        <w:t xml:space="preserve"> </w:t>
      </w:r>
      <w:r>
        <w:rPr>
          <w:rFonts w:cs="Arial"/>
        </w:rPr>
        <w:t>–</w:t>
      </w:r>
      <w:r w:rsidR="00B7454A">
        <w:rPr>
          <w:rFonts w:cs="Arial"/>
        </w:rPr>
        <w:t xml:space="preserve"> </w:t>
      </w:r>
      <w:r>
        <w:rPr>
          <w:rFonts w:cs="Arial"/>
        </w:rPr>
        <w:t>t</w:t>
      </w:r>
      <w:r w:rsidRPr="009B3A52">
        <w:rPr>
          <w:rFonts w:cs="Arial"/>
        </w:rPr>
        <w:t>he</w:t>
      </w:r>
      <w:r w:rsidR="00B7454A">
        <w:rPr>
          <w:rFonts w:cs="Arial"/>
        </w:rPr>
        <w:t xml:space="preserve"> </w:t>
      </w:r>
      <w:r w:rsidRPr="009B3A52">
        <w:rPr>
          <w:rFonts w:cs="Arial"/>
        </w:rPr>
        <w:t>ANP</w:t>
      </w:r>
      <w:r w:rsidR="00B7454A">
        <w:rPr>
          <w:rFonts w:cs="Arial"/>
        </w:rPr>
        <w:t xml:space="preserve"> </w:t>
      </w:r>
      <w:r w:rsidRPr="009B3A52">
        <w:rPr>
          <w:rFonts w:cs="Arial"/>
        </w:rPr>
        <w:t>has</w:t>
      </w:r>
      <w:r w:rsidR="00B7454A">
        <w:rPr>
          <w:rFonts w:cs="Arial"/>
        </w:rPr>
        <w:t xml:space="preserve"> </w:t>
      </w:r>
      <w:r w:rsidRPr="009B3A52">
        <w:rPr>
          <w:rFonts w:cs="Arial"/>
        </w:rPr>
        <w:t>a</w:t>
      </w:r>
      <w:r w:rsidR="00B7454A">
        <w:rPr>
          <w:rFonts w:cs="Arial"/>
        </w:rPr>
        <w:t xml:space="preserve"> </w:t>
      </w:r>
      <w:r w:rsidRPr="009B3A52">
        <w:rPr>
          <w:rFonts w:cs="Arial"/>
        </w:rPr>
        <w:t>page</w:t>
      </w:r>
      <w:r w:rsidR="00B7454A">
        <w:rPr>
          <w:rFonts w:cs="Arial"/>
        </w:rPr>
        <w:t xml:space="preserve"> </w:t>
      </w:r>
      <w:r w:rsidRPr="009B3A52">
        <w:rPr>
          <w:rFonts w:cs="Arial"/>
        </w:rPr>
        <w:t>dedicated</w:t>
      </w:r>
      <w:r w:rsidR="00B7454A">
        <w:rPr>
          <w:rFonts w:cs="Arial"/>
        </w:rPr>
        <w:t xml:space="preserve"> </w:t>
      </w:r>
      <w:r w:rsidRPr="009B3A52">
        <w:rPr>
          <w:rFonts w:cs="Arial"/>
        </w:rPr>
        <w:t>to</w:t>
      </w:r>
      <w:r w:rsidR="00B7454A">
        <w:rPr>
          <w:rFonts w:cs="Arial"/>
        </w:rPr>
        <w:t xml:space="preserve"> </w:t>
      </w:r>
      <w:r w:rsidRPr="009B3A52">
        <w:rPr>
          <w:rFonts w:cs="Arial"/>
        </w:rPr>
        <w:t>Australian</w:t>
      </w:r>
      <w:r w:rsidR="00B7454A">
        <w:rPr>
          <w:rFonts w:cs="Arial"/>
        </w:rPr>
        <w:t xml:space="preserve"> </w:t>
      </w:r>
      <w:r w:rsidRPr="009B3A52">
        <w:rPr>
          <w:rFonts w:cs="Arial"/>
        </w:rPr>
        <w:t>audiences</w:t>
      </w:r>
      <w:r w:rsidR="00B7454A">
        <w:rPr>
          <w:rFonts w:cs="Arial"/>
        </w:rPr>
        <w:t xml:space="preserve"> </w:t>
      </w:r>
      <w:r w:rsidRPr="009B3A52">
        <w:rPr>
          <w:rFonts w:cs="Arial"/>
        </w:rPr>
        <w:t>with</w:t>
      </w:r>
      <w:r w:rsidR="00B7454A">
        <w:rPr>
          <w:rFonts w:cs="Arial"/>
        </w:rPr>
        <w:t xml:space="preserve"> </w:t>
      </w:r>
      <w:r w:rsidRPr="009B3A52">
        <w:rPr>
          <w:rFonts w:cs="Arial"/>
        </w:rPr>
        <w:t>information</w:t>
      </w:r>
      <w:r w:rsidR="00B7454A">
        <w:rPr>
          <w:rFonts w:cs="Arial"/>
        </w:rPr>
        <w:t xml:space="preserve"> </w:t>
      </w:r>
      <w:r w:rsidRPr="009B3A52">
        <w:rPr>
          <w:rFonts w:cs="Arial"/>
        </w:rPr>
        <w:t>about</w:t>
      </w:r>
      <w:r w:rsidR="00B7454A">
        <w:rPr>
          <w:rFonts w:cs="Arial"/>
        </w:rPr>
        <w:t xml:space="preserve"> </w:t>
      </w:r>
      <w:r w:rsidRPr="009B3A52">
        <w:rPr>
          <w:rFonts w:cs="Arial"/>
        </w:rPr>
        <w:t>how</w:t>
      </w:r>
      <w:r w:rsidR="00B7454A">
        <w:rPr>
          <w:rFonts w:cs="Arial"/>
        </w:rPr>
        <w:t xml:space="preserve"> </w:t>
      </w:r>
      <w:r w:rsidRPr="009B3A52">
        <w:rPr>
          <w:rFonts w:cs="Arial"/>
        </w:rPr>
        <w:t>to</w:t>
      </w:r>
      <w:r w:rsidR="00B7454A">
        <w:rPr>
          <w:rFonts w:cs="Arial"/>
        </w:rPr>
        <w:t xml:space="preserve"> </w:t>
      </w:r>
      <w:r w:rsidRPr="009B3A52">
        <w:rPr>
          <w:rFonts w:cs="Arial"/>
        </w:rPr>
        <w:t>find</w:t>
      </w:r>
      <w:r w:rsidR="00B7454A">
        <w:rPr>
          <w:rFonts w:cs="Arial"/>
        </w:rPr>
        <w:t xml:space="preserve"> </w:t>
      </w:r>
      <w:r w:rsidRPr="009B3A52">
        <w:rPr>
          <w:rFonts w:cs="Arial"/>
        </w:rPr>
        <w:t>out</w:t>
      </w:r>
      <w:r w:rsidR="00B7454A">
        <w:rPr>
          <w:rFonts w:cs="Arial"/>
        </w:rPr>
        <w:t xml:space="preserve"> </w:t>
      </w:r>
      <w:r w:rsidRPr="009B3A52">
        <w:rPr>
          <w:rFonts w:cs="Arial"/>
        </w:rPr>
        <w:t>about</w:t>
      </w:r>
      <w:r w:rsidR="00B7454A">
        <w:rPr>
          <w:rFonts w:cs="Arial"/>
        </w:rPr>
        <w:t xml:space="preserve"> </w:t>
      </w:r>
      <w:r w:rsidRPr="009B3A52">
        <w:rPr>
          <w:rFonts w:cs="Arial"/>
        </w:rPr>
        <w:t>accessibility</w:t>
      </w:r>
      <w:r w:rsidR="00B7454A">
        <w:rPr>
          <w:rFonts w:cs="Arial"/>
        </w:rPr>
        <w:t xml:space="preserve"> </w:t>
      </w:r>
      <w:r>
        <w:rPr>
          <w:rFonts w:cs="Arial"/>
          <w:noProof/>
        </w:rPr>
        <w:t>(see</w:t>
      </w:r>
      <w:r w:rsidR="00B7454A">
        <w:rPr>
          <w:rFonts w:cs="Arial"/>
          <w:noProof/>
        </w:rPr>
        <w:t xml:space="preserve"> </w:t>
      </w:r>
      <w:r>
        <w:rPr>
          <w:rFonts w:cs="Arial"/>
          <w:noProof/>
        </w:rPr>
        <w:t>Kingett</w:t>
      </w:r>
      <w:r w:rsidR="00B7454A">
        <w:rPr>
          <w:rFonts w:cs="Arial"/>
          <w:noProof/>
        </w:rPr>
        <w:t xml:space="preserve"> </w:t>
      </w:r>
      <w:r>
        <w:rPr>
          <w:rFonts w:cs="Arial"/>
          <w:noProof/>
        </w:rPr>
        <w:t>2015b)</w:t>
      </w:r>
      <w:r w:rsidRPr="009B3A52">
        <w:rPr>
          <w:rFonts w:cs="Arial"/>
        </w:rPr>
        <w:t>.</w:t>
      </w:r>
    </w:p>
    <w:p w14:paraId="6E694987" w14:textId="01A253A5" w:rsidR="00EC29C7" w:rsidRDefault="00EC29C7" w:rsidP="00D92420">
      <w:r>
        <w:t>However,</w:t>
      </w:r>
      <w:r w:rsidR="00B7454A">
        <w:t xml:space="preserve"> </w:t>
      </w:r>
      <w:r>
        <w:t>despite</w:t>
      </w:r>
      <w:r w:rsidR="00B7454A">
        <w:t xml:space="preserve"> </w:t>
      </w:r>
      <w:r>
        <w:t>these</w:t>
      </w:r>
      <w:r w:rsidR="00B7454A">
        <w:t xml:space="preserve"> </w:t>
      </w:r>
      <w:r>
        <w:t>welcome</w:t>
      </w:r>
      <w:r w:rsidR="00B7454A">
        <w:t xml:space="preserve"> </w:t>
      </w:r>
      <w:r>
        <w:t>advances</w:t>
      </w:r>
      <w:r w:rsidR="00B7454A">
        <w:t xml:space="preserve"> </w:t>
      </w:r>
      <w:r>
        <w:t>in</w:t>
      </w:r>
      <w:r w:rsidR="00B7454A">
        <w:t xml:space="preserve"> </w:t>
      </w:r>
      <w:r>
        <w:t>streaming,</w:t>
      </w:r>
      <w:r w:rsidR="00B7454A">
        <w:t xml:space="preserve"> </w:t>
      </w:r>
      <w:r>
        <w:t>Netflix</w:t>
      </w:r>
      <w:r w:rsidR="00B7454A">
        <w:t xml:space="preserve"> </w:t>
      </w:r>
      <w:r>
        <w:t>Australia</w:t>
      </w:r>
      <w:r w:rsidR="00B7454A">
        <w:t xml:space="preserve"> </w:t>
      </w:r>
      <w:r w:rsidR="00346EBA">
        <w:t xml:space="preserve">is </w:t>
      </w:r>
      <w:r>
        <w:t>still</w:t>
      </w:r>
      <w:r w:rsidR="00B7454A">
        <w:t xml:space="preserve"> </w:t>
      </w:r>
      <w:r>
        <w:t>seen</w:t>
      </w:r>
      <w:r w:rsidR="00B7454A">
        <w:t xml:space="preserve"> </w:t>
      </w:r>
      <w:r>
        <w:t>to</w:t>
      </w:r>
      <w:r w:rsidR="00B7454A">
        <w:t xml:space="preserve"> </w:t>
      </w:r>
      <w:r>
        <w:t>be</w:t>
      </w:r>
      <w:r w:rsidR="00B7454A">
        <w:t xml:space="preserve"> </w:t>
      </w:r>
      <w:r>
        <w:t>behind</w:t>
      </w:r>
      <w:r w:rsidR="00B7454A">
        <w:t xml:space="preserve"> </w:t>
      </w:r>
      <w:r>
        <w:t>others</w:t>
      </w:r>
      <w:r w:rsidR="00B7454A">
        <w:t xml:space="preserve"> </w:t>
      </w:r>
      <w:r>
        <w:t>in</w:t>
      </w:r>
      <w:r w:rsidR="00B7454A">
        <w:t xml:space="preserve"> </w:t>
      </w:r>
      <w:r>
        <w:t>regards</w:t>
      </w:r>
      <w:r w:rsidR="00B7454A">
        <w:t xml:space="preserve"> </w:t>
      </w:r>
      <w:r>
        <w:t>to</w:t>
      </w:r>
      <w:r w:rsidR="00B7454A">
        <w:t xml:space="preserve"> </w:t>
      </w:r>
      <w:r>
        <w:t>open</w:t>
      </w:r>
      <w:r w:rsidR="00B7454A">
        <w:t xml:space="preserve"> </w:t>
      </w:r>
      <w:r>
        <w:t>accessibility.</w:t>
      </w:r>
      <w:r w:rsidR="00B7454A">
        <w:t xml:space="preserve"> </w:t>
      </w:r>
      <w:r>
        <w:t>U</w:t>
      </w:r>
      <w:r w:rsidRPr="009B3A52">
        <w:t>nlike</w:t>
      </w:r>
      <w:r w:rsidR="00B7454A">
        <w:t xml:space="preserve"> </w:t>
      </w:r>
      <w:r w:rsidRPr="009B3A52">
        <w:t>Foxtel</w:t>
      </w:r>
      <w:r w:rsidR="00B7454A">
        <w:t xml:space="preserve"> </w:t>
      </w:r>
      <w:r w:rsidRPr="009B3A52">
        <w:t>(and</w:t>
      </w:r>
      <w:r w:rsidR="00B7454A">
        <w:t xml:space="preserve"> </w:t>
      </w:r>
      <w:r w:rsidRPr="009B3A52">
        <w:t>Presto),</w:t>
      </w:r>
      <w:r w:rsidR="00B7454A">
        <w:t xml:space="preserve"> </w:t>
      </w:r>
      <w:r w:rsidRPr="009B3A52">
        <w:t>the</w:t>
      </w:r>
      <w:r w:rsidR="00B7454A">
        <w:t xml:space="preserve"> </w:t>
      </w:r>
      <w:r w:rsidRPr="009B3A52">
        <w:t>Netflix</w:t>
      </w:r>
      <w:r w:rsidR="00B7454A">
        <w:t xml:space="preserve"> </w:t>
      </w:r>
      <w:r w:rsidRPr="009B3A52">
        <w:t>Australia</w:t>
      </w:r>
      <w:r w:rsidR="00B7454A">
        <w:t xml:space="preserve"> </w:t>
      </w:r>
      <w:r w:rsidRPr="009B3A52">
        <w:t>website</w:t>
      </w:r>
      <w:r w:rsidR="00B7454A">
        <w:t xml:space="preserve"> </w:t>
      </w:r>
      <w:r w:rsidRPr="009B3A52">
        <w:t>does</w:t>
      </w:r>
      <w:r w:rsidR="00B7454A">
        <w:t xml:space="preserve"> </w:t>
      </w:r>
      <w:r w:rsidRPr="009B3A52">
        <w:t>not</w:t>
      </w:r>
      <w:r w:rsidR="00B7454A">
        <w:t xml:space="preserve"> </w:t>
      </w:r>
      <w:r w:rsidRPr="009B3A52">
        <w:t>offer</w:t>
      </w:r>
      <w:r w:rsidR="00B7454A">
        <w:t xml:space="preserve"> </w:t>
      </w:r>
      <w:r w:rsidRPr="009B3A52">
        <w:t>a</w:t>
      </w:r>
      <w:r w:rsidR="00B7454A">
        <w:t xml:space="preserve"> </w:t>
      </w:r>
      <w:r w:rsidR="00B4598A">
        <w:t>‘</w:t>
      </w:r>
      <w:r>
        <w:t>C</w:t>
      </w:r>
      <w:r w:rsidRPr="009B3A52">
        <w:t>ommunity</w:t>
      </w:r>
      <w:r w:rsidR="00B4598A">
        <w:t>’</w:t>
      </w:r>
      <w:r w:rsidR="00B7454A">
        <w:t xml:space="preserve"> </w:t>
      </w:r>
      <w:r w:rsidRPr="009B3A52">
        <w:t>or</w:t>
      </w:r>
      <w:r w:rsidR="00B7454A">
        <w:t xml:space="preserve"> </w:t>
      </w:r>
      <w:r w:rsidR="00B4598A">
        <w:t>‘</w:t>
      </w:r>
      <w:r>
        <w:t>F</w:t>
      </w:r>
      <w:r w:rsidRPr="009B3A52">
        <w:t>orum</w:t>
      </w:r>
      <w:r w:rsidR="00B4598A">
        <w:t>’</w:t>
      </w:r>
      <w:r w:rsidR="00B7454A">
        <w:t xml:space="preserve"> </w:t>
      </w:r>
      <w:r w:rsidRPr="009B3A52">
        <w:t>page</w:t>
      </w:r>
      <w:r>
        <w:t>.</w:t>
      </w:r>
      <w:r w:rsidR="00B7454A">
        <w:t xml:space="preserve"> </w:t>
      </w:r>
      <w:r>
        <w:t>Instead,</w:t>
      </w:r>
      <w:r w:rsidR="00B7454A">
        <w:t xml:space="preserve"> </w:t>
      </w:r>
      <w:r w:rsidRPr="009B3A52">
        <w:t>support</w:t>
      </w:r>
      <w:r w:rsidR="00B7454A">
        <w:t xml:space="preserve"> </w:t>
      </w:r>
      <w:r w:rsidRPr="009B3A52">
        <w:t>questions</w:t>
      </w:r>
      <w:r w:rsidR="00B7454A">
        <w:t xml:space="preserve"> </w:t>
      </w:r>
      <w:r>
        <w:t>are</w:t>
      </w:r>
      <w:r w:rsidR="00B7454A">
        <w:t xml:space="preserve"> </w:t>
      </w:r>
      <w:r w:rsidRPr="009B3A52">
        <w:t>streamlined</w:t>
      </w:r>
      <w:r w:rsidR="00B7454A">
        <w:t xml:space="preserve"> </w:t>
      </w:r>
      <w:r w:rsidRPr="009B3A52">
        <w:t>through</w:t>
      </w:r>
      <w:r w:rsidR="00B7454A">
        <w:t xml:space="preserve"> </w:t>
      </w:r>
      <w:r w:rsidRPr="009B3A52">
        <w:t>a</w:t>
      </w:r>
      <w:r w:rsidR="00B7454A">
        <w:t xml:space="preserve"> </w:t>
      </w:r>
      <w:r w:rsidRPr="009B3A52">
        <w:t>FAQ</w:t>
      </w:r>
      <w:r w:rsidR="00B7454A">
        <w:t xml:space="preserve"> </w:t>
      </w:r>
      <w:r w:rsidRPr="009B3A52">
        <w:t>page,</w:t>
      </w:r>
      <w:r w:rsidR="00B7454A">
        <w:t xml:space="preserve"> </w:t>
      </w:r>
      <w:r w:rsidR="00B4598A">
        <w:t>‘</w:t>
      </w:r>
      <w:r w:rsidRPr="009B3A52">
        <w:t>Live</w:t>
      </w:r>
      <w:r w:rsidR="00B7454A">
        <w:t xml:space="preserve"> </w:t>
      </w:r>
      <w:r>
        <w:t>c</w:t>
      </w:r>
      <w:r w:rsidRPr="009B3A52">
        <w:t>hat</w:t>
      </w:r>
      <w:r w:rsidR="00B4598A">
        <w:t>’</w:t>
      </w:r>
      <w:r w:rsidR="00B7454A">
        <w:t xml:space="preserve"> </w:t>
      </w:r>
      <w:r w:rsidRPr="009B3A52">
        <w:t>and</w:t>
      </w:r>
      <w:r w:rsidR="00B7454A">
        <w:t xml:space="preserve"> </w:t>
      </w:r>
      <w:r w:rsidRPr="009B3A52">
        <w:t>keyword-led</w:t>
      </w:r>
      <w:r w:rsidR="00B7454A">
        <w:t xml:space="preserve"> </w:t>
      </w:r>
      <w:r w:rsidRPr="009B3A52">
        <w:t>Help</w:t>
      </w:r>
      <w:r w:rsidR="00B7454A">
        <w:t xml:space="preserve"> </w:t>
      </w:r>
      <w:r w:rsidRPr="009B3A52">
        <w:t>page.</w:t>
      </w:r>
      <w:r w:rsidR="00B7454A">
        <w:t xml:space="preserve"> </w:t>
      </w:r>
      <w:r w:rsidRPr="009B3A52">
        <w:t>In</w:t>
      </w:r>
      <w:r w:rsidR="00B7454A">
        <w:t xml:space="preserve"> </w:t>
      </w:r>
      <w:r w:rsidRPr="009B3A52">
        <w:t>addition,</w:t>
      </w:r>
      <w:r w:rsidR="00B7454A">
        <w:t xml:space="preserve"> </w:t>
      </w:r>
      <w:r w:rsidRPr="009B3A52">
        <w:t>their</w:t>
      </w:r>
      <w:r w:rsidR="00B7454A">
        <w:t xml:space="preserve"> </w:t>
      </w:r>
      <w:r w:rsidRPr="009B3A52">
        <w:t>Facebook</w:t>
      </w:r>
      <w:r w:rsidR="00B7454A">
        <w:t xml:space="preserve"> </w:t>
      </w:r>
      <w:r w:rsidRPr="009B3A52">
        <w:t>page</w:t>
      </w:r>
      <w:r w:rsidR="00B7454A">
        <w:t xml:space="preserve"> </w:t>
      </w:r>
      <w:r w:rsidRPr="009B3A52">
        <w:t>does</w:t>
      </w:r>
      <w:r w:rsidR="00B7454A">
        <w:t xml:space="preserve"> </w:t>
      </w:r>
      <w:r w:rsidRPr="009B3A52">
        <w:t>not</w:t>
      </w:r>
      <w:r w:rsidR="00B7454A">
        <w:t xml:space="preserve"> </w:t>
      </w:r>
      <w:r w:rsidRPr="009B3A52">
        <w:t>allow</w:t>
      </w:r>
      <w:r w:rsidR="00B7454A">
        <w:t xml:space="preserve"> </w:t>
      </w:r>
      <w:r w:rsidRPr="009B3A52">
        <w:t>posts</w:t>
      </w:r>
      <w:r w:rsidR="00B7454A">
        <w:t xml:space="preserve"> </w:t>
      </w:r>
      <w:r w:rsidRPr="009B3A52">
        <w:t>to</w:t>
      </w:r>
      <w:r w:rsidR="00B7454A">
        <w:t xml:space="preserve"> </w:t>
      </w:r>
      <w:r w:rsidRPr="009B3A52">
        <w:t>the</w:t>
      </w:r>
      <w:r w:rsidR="00B7454A">
        <w:t xml:space="preserve"> </w:t>
      </w:r>
      <w:r w:rsidRPr="009B3A52">
        <w:t>timeline.</w:t>
      </w:r>
      <w:r w:rsidR="00B7454A">
        <w:t xml:space="preserve"> </w:t>
      </w:r>
      <w:r w:rsidRPr="009B3A52">
        <w:t>This</w:t>
      </w:r>
      <w:r w:rsidR="00B7454A">
        <w:t xml:space="preserve"> </w:t>
      </w:r>
      <w:r w:rsidRPr="009B3A52">
        <w:t>restricts</w:t>
      </w:r>
      <w:r w:rsidR="00B7454A">
        <w:t xml:space="preserve"> </w:t>
      </w:r>
      <w:r w:rsidRPr="009B3A52">
        <w:t>customers</w:t>
      </w:r>
      <w:r w:rsidR="00B4598A">
        <w:t>’</w:t>
      </w:r>
      <w:r w:rsidR="00B7454A">
        <w:t xml:space="preserve"> </w:t>
      </w:r>
      <w:r w:rsidRPr="009B3A52">
        <w:t>ability</w:t>
      </w:r>
      <w:r w:rsidR="00B7454A">
        <w:t xml:space="preserve"> </w:t>
      </w:r>
      <w:r w:rsidRPr="009B3A52">
        <w:t>to</w:t>
      </w:r>
      <w:r w:rsidR="00B7454A">
        <w:t xml:space="preserve"> </w:t>
      </w:r>
      <w:r w:rsidRPr="009B3A52">
        <w:t>post</w:t>
      </w:r>
      <w:r w:rsidR="00B7454A">
        <w:t xml:space="preserve"> </w:t>
      </w:r>
      <w:r w:rsidRPr="009B3A52">
        <w:t>questions</w:t>
      </w:r>
      <w:r w:rsidR="00B7454A">
        <w:t xml:space="preserve"> </w:t>
      </w:r>
      <w:r w:rsidRPr="009B3A52">
        <w:t>and</w:t>
      </w:r>
      <w:r w:rsidR="00B7454A">
        <w:t xml:space="preserve"> </w:t>
      </w:r>
      <w:r w:rsidRPr="009B3A52">
        <w:t>complaints,</w:t>
      </w:r>
      <w:r w:rsidR="00B7454A">
        <w:t xml:space="preserve"> </w:t>
      </w:r>
      <w:r w:rsidRPr="009B3A52">
        <w:t>thus</w:t>
      </w:r>
      <w:r w:rsidR="00B7454A">
        <w:t xml:space="preserve"> </w:t>
      </w:r>
      <w:r w:rsidRPr="009B3A52">
        <w:t>also</w:t>
      </w:r>
      <w:r w:rsidR="00B7454A">
        <w:t xml:space="preserve"> </w:t>
      </w:r>
      <w:r w:rsidRPr="009B3A52">
        <w:t>restricting</w:t>
      </w:r>
      <w:r w:rsidR="00B7454A">
        <w:t xml:space="preserve"> </w:t>
      </w:r>
      <w:r w:rsidRPr="009B3A52">
        <w:t>the</w:t>
      </w:r>
      <w:r w:rsidR="00B7454A">
        <w:t xml:space="preserve"> </w:t>
      </w:r>
      <w:r w:rsidRPr="009B3A52">
        <w:t>avenues</w:t>
      </w:r>
      <w:r w:rsidR="00B7454A">
        <w:t xml:space="preserve"> </w:t>
      </w:r>
      <w:r w:rsidRPr="009B3A52">
        <w:t>for</w:t>
      </w:r>
      <w:r w:rsidR="00B7454A">
        <w:t xml:space="preserve"> </w:t>
      </w:r>
      <w:r w:rsidRPr="009B3A52">
        <w:t>PWD</w:t>
      </w:r>
      <w:r w:rsidR="00B7454A">
        <w:t xml:space="preserve"> </w:t>
      </w:r>
      <w:r w:rsidRPr="009B3A52">
        <w:t>to</w:t>
      </w:r>
      <w:r w:rsidR="00B7454A">
        <w:t xml:space="preserve"> </w:t>
      </w:r>
      <w:r w:rsidRPr="009B3A52">
        <w:t>voice</w:t>
      </w:r>
      <w:r w:rsidR="00B7454A">
        <w:t xml:space="preserve"> </w:t>
      </w:r>
      <w:r w:rsidRPr="009B3A52">
        <w:t>concerns</w:t>
      </w:r>
      <w:r w:rsidR="00B7454A">
        <w:t xml:space="preserve"> </w:t>
      </w:r>
      <w:r w:rsidRPr="009B3A52">
        <w:t>or</w:t>
      </w:r>
      <w:r w:rsidR="00B7454A">
        <w:t xml:space="preserve"> </w:t>
      </w:r>
      <w:r w:rsidRPr="009B3A52">
        <w:t>connect</w:t>
      </w:r>
      <w:r w:rsidR="00B7454A">
        <w:t xml:space="preserve"> </w:t>
      </w:r>
      <w:r w:rsidRPr="009B3A52">
        <w:t>with</w:t>
      </w:r>
      <w:r w:rsidR="00B7454A">
        <w:t xml:space="preserve"> </w:t>
      </w:r>
      <w:r w:rsidRPr="009B3A52">
        <w:t>other</w:t>
      </w:r>
      <w:r w:rsidR="00B7454A">
        <w:t xml:space="preserve"> </w:t>
      </w:r>
      <w:r w:rsidRPr="009B3A52">
        <w:t>customers</w:t>
      </w:r>
      <w:r w:rsidR="00B7454A">
        <w:t xml:space="preserve"> </w:t>
      </w:r>
      <w:r w:rsidRPr="009B3A52">
        <w:t>with</w:t>
      </w:r>
      <w:r w:rsidR="00B7454A">
        <w:t xml:space="preserve"> </w:t>
      </w:r>
      <w:r w:rsidRPr="009B3A52">
        <w:t>disabilities.</w:t>
      </w:r>
    </w:p>
    <w:p w14:paraId="5836C4E4" w14:textId="4B6F8595" w:rsidR="00EC29C7" w:rsidRPr="009B3A52" w:rsidRDefault="00EC29C7" w:rsidP="00D92420">
      <w:r w:rsidRPr="009B3A52">
        <w:t>Comments</w:t>
      </w:r>
      <w:r w:rsidR="00B7454A">
        <w:t xml:space="preserve"> </w:t>
      </w:r>
      <w:r w:rsidRPr="009B3A52">
        <w:t>on</w:t>
      </w:r>
      <w:r w:rsidR="00B7454A">
        <w:t xml:space="preserve"> </w:t>
      </w:r>
      <w:r w:rsidRPr="009B3A52">
        <w:t>Twitter</w:t>
      </w:r>
      <w:r w:rsidR="00B7454A">
        <w:t xml:space="preserve"> </w:t>
      </w:r>
      <w:r w:rsidRPr="009B3A52">
        <w:t>and</w:t>
      </w:r>
      <w:r w:rsidR="00B7454A">
        <w:t xml:space="preserve"> </w:t>
      </w:r>
      <w:r w:rsidRPr="009B3A52">
        <w:t>Facebook</w:t>
      </w:r>
      <w:r w:rsidR="00B7454A">
        <w:t xml:space="preserve"> </w:t>
      </w:r>
      <w:r>
        <w:t>about</w:t>
      </w:r>
      <w:r w:rsidR="00B7454A">
        <w:t xml:space="preserve"> </w:t>
      </w:r>
      <w:r>
        <w:t>Netflix</w:t>
      </w:r>
      <w:r w:rsidR="00B7454A">
        <w:t xml:space="preserve"> </w:t>
      </w:r>
      <w:r>
        <w:t>Australia</w:t>
      </w:r>
      <w:r w:rsidR="00B7454A">
        <w:t xml:space="preserve"> </w:t>
      </w:r>
      <w:r w:rsidRPr="009B3A52">
        <w:t>associated</w:t>
      </w:r>
      <w:r w:rsidR="00B7454A">
        <w:t xml:space="preserve"> </w:t>
      </w:r>
      <w:r w:rsidRPr="009B3A52">
        <w:t>with</w:t>
      </w:r>
      <w:r w:rsidR="00B7454A">
        <w:t xml:space="preserve"> </w:t>
      </w:r>
      <w:r w:rsidRPr="009B3A52">
        <w:t>access</w:t>
      </w:r>
      <w:r w:rsidR="00B7454A">
        <w:t xml:space="preserve"> </w:t>
      </w:r>
      <w:r w:rsidRPr="009B3A52">
        <w:t>for</w:t>
      </w:r>
      <w:r w:rsidR="00B7454A">
        <w:t xml:space="preserve"> </w:t>
      </w:r>
      <w:r w:rsidRPr="009B3A52">
        <w:t>PWD</w:t>
      </w:r>
      <w:r w:rsidR="00B7454A">
        <w:t xml:space="preserve"> </w:t>
      </w:r>
      <w:r w:rsidRPr="009B3A52">
        <w:t>were</w:t>
      </w:r>
      <w:r>
        <w:t>,</w:t>
      </w:r>
      <w:r w:rsidR="00B7454A">
        <w:t xml:space="preserve"> </w:t>
      </w:r>
      <w:r w:rsidRPr="009B3A52">
        <w:t>however,</w:t>
      </w:r>
      <w:r w:rsidR="00B7454A">
        <w:t xml:space="preserve"> </w:t>
      </w:r>
      <w:r w:rsidRPr="009B3A52">
        <w:t>generally</w:t>
      </w:r>
      <w:r w:rsidR="00B7454A">
        <w:t xml:space="preserve"> </w:t>
      </w:r>
      <w:r w:rsidRPr="009B3A52">
        <w:t>positive</w:t>
      </w:r>
      <w:r>
        <w:t>,</w:t>
      </w:r>
      <w:r w:rsidR="00B7454A">
        <w:t xml:space="preserve"> </w:t>
      </w:r>
      <w:r w:rsidRPr="009B3A52">
        <w:t>with</w:t>
      </w:r>
      <w:r w:rsidR="00B7454A">
        <w:t xml:space="preserve"> </w:t>
      </w:r>
      <w:r w:rsidRPr="009B3A52">
        <w:t>customers</w:t>
      </w:r>
      <w:r w:rsidR="00B7454A">
        <w:t xml:space="preserve"> </w:t>
      </w:r>
      <w:r w:rsidRPr="009B3A52">
        <w:t>voicing</w:t>
      </w:r>
      <w:r w:rsidR="00B7454A">
        <w:t xml:space="preserve"> </w:t>
      </w:r>
      <w:r w:rsidRPr="009B3A52">
        <w:t>approval</w:t>
      </w:r>
      <w:r w:rsidR="00B7454A">
        <w:t xml:space="preserve"> </w:t>
      </w:r>
      <w:r w:rsidRPr="009B3A52">
        <w:t>of</w:t>
      </w:r>
      <w:r w:rsidR="00B7454A">
        <w:t xml:space="preserve"> </w:t>
      </w:r>
      <w:r w:rsidRPr="009B3A52">
        <w:t>the</w:t>
      </w:r>
      <w:r w:rsidR="00B7454A">
        <w:t xml:space="preserve"> </w:t>
      </w:r>
      <w:r w:rsidRPr="009B3A52">
        <w:t>company</w:t>
      </w:r>
      <w:r w:rsidR="00B4598A">
        <w:t>’</w:t>
      </w:r>
      <w:r w:rsidRPr="009B3A52">
        <w:t>s</w:t>
      </w:r>
      <w:r w:rsidR="00B7454A">
        <w:t xml:space="preserve"> </w:t>
      </w:r>
      <w:r w:rsidRPr="009B3A52">
        <w:t>commitment</w:t>
      </w:r>
      <w:r w:rsidR="00B7454A">
        <w:t xml:space="preserve"> </w:t>
      </w:r>
      <w:r w:rsidRPr="009B3A52">
        <w:t>to</w:t>
      </w:r>
      <w:r w:rsidR="00B7454A">
        <w:t xml:space="preserve"> </w:t>
      </w:r>
      <w:r w:rsidRPr="009B3A52">
        <w:t>providing</w:t>
      </w:r>
      <w:r w:rsidR="00B7454A">
        <w:t xml:space="preserve"> </w:t>
      </w:r>
      <w:r w:rsidRPr="009B3A52">
        <w:t>closed</w:t>
      </w:r>
      <w:r w:rsidR="00B7454A">
        <w:t xml:space="preserve"> </w:t>
      </w:r>
      <w:r w:rsidRPr="009B3A52">
        <w:t>captioning</w:t>
      </w:r>
      <w:r w:rsidR="00B7454A">
        <w:t xml:space="preserve"> </w:t>
      </w:r>
      <w:r w:rsidRPr="009B3A52">
        <w:t>for</w:t>
      </w:r>
      <w:r w:rsidR="00B7454A">
        <w:t xml:space="preserve"> </w:t>
      </w:r>
      <w:r w:rsidRPr="009B3A52">
        <w:t>almost</w:t>
      </w:r>
      <w:r w:rsidR="00B7454A">
        <w:t xml:space="preserve"> </w:t>
      </w:r>
      <w:r w:rsidRPr="009B3A52">
        <w:t>all</w:t>
      </w:r>
      <w:r w:rsidR="00B7454A">
        <w:t xml:space="preserve"> </w:t>
      </w:r>
      <w:r w:rsidRPr="009B3A52">
        <w:t>content</w:t>
      </w:r>
      <w:r w:rsidR="00B7454A">
        <w:t xml:space="preserve"> </w:t>
      </w:r>
      <w:r w:rsidRPr="009B3A52">
        <w:t>and</w:t>
      </w:r>
      <w:r w:rsidR="00B7454A">
        <w:t xml:space="preserve"> </w:t>
      </w:r>
      <w:r>
        <w:t>AD</w:t>
      </w:r>
      <w:r w:rsidR="00B7454A">
        <w:t xml:space="preserve"> </w:t>
      </w:r>
      <w:r w:rsidRPr="009B3A52">
        <w:t>for</w:t>
      </w:r>
      <w:r w:rsidR="00B7454A">
        <w:t xml:space="preserve"> </w:t>
      </w:r>
      <w:r w:rsidRPr="009B3A52">
        <w:t>selected</w:t>
      </w:r>
      <w:r w:rsidR="00B7454A">
        <w:t xml:space="preserve"> </w:t>
      </w:r>
      <w:r w:rsidRPr="009B3A52">
        <w:t>content.</w:t>
      </w:r>
      <w:r w:rsidR="00B7454A">
        <w:t xml:space="preserve"> </w:t>
      </w:r>
      <w:r w:rsidRPr="009B3A52">
        <w:t>Whilst</w:t>
      </w:r>
      <w:r w:rsidR="00B7454A">
        <w:t xml:space="preserve"> </w:t>
      </w:r>
      <w:r w:rsidRPr="009B3A52">
        <w:t>these</w:t>
      </w:r>
      <w:r w:rsidR="00B7454A">
        <w:t xml:space="preserve"> </w:t>
      </w:r>
      <w:r w:rsidRPr="009B3A52">
        <w:t>provisions</w:t>
      </w:r>
      <w:r w:rsidR="00B7454A">
        <w:t xml:space="preserve"> </w:t>
      </w:r>
      <w:r w:rsidRPr="009B3A52">
        <w:t>may</w:t>
      </w:r>
      <w:r w:rsidR="00B7454A">
        <w:t xml:space="preserve"> </w:t>
      </w:r>
      <w:r w:rsidRPr="009B3A52">
        <w:t>indicate</w:t>
      </w:r>
      <w:r w:rsidR="00B7454A">
        <w:t xml:space="preserve"> </w:t>
      </w:r>
      <w:r w:rsidRPr="009B3A52">
        <w:t>the</w:t>
      </w:r>
      <w:r w:rsidR="00B7454A">
        <w:t xml:space="preserve"> </w:t>
      </w:r>
      <w:r w:rsidRPr="009B3A52">
        <w:t>company</w:t>
      </w:r>
      <w:r w:rsidR="00B7454A">
        <w:t xml:space="preserve"> </w:t>
      </w:r>
      <w:r w:rsidRPr="009B3A52">
        <w:t>is</w:t>
      </w:r>
      <w:r w:rsidR="00B7454A">
        <w:t xml:space="preserve"> </w:t>
      </w:r>
      <w:r w:rsidRPr="009B3A52">
        <w:t>attune</w:t>
      </w:r>
      <w:r w:rsidR="00043BE6">
        <w:t>d</w:t>
      </w:r>
      <w:r w:rsidR="00B7454A">
        <w:t xml:space="preserve"> </w:t>
      </w:r>
      <w:r w:rsidRPr="009B3A52">
        <w:t>to</w:t>
      </w:r>
      <w:r w:rsidR="00B7454A">
        <w:t xml:space="preserve"> </w:t>
      </w:r>
      <w:r w:rsidRPr="009B3A52">
        <w:t>PWD</w:t>
      </w:r>
      <w:r w:rsidR="00B7454A">
        <w:t xml:space="preserve"> </w:t>
      </w:r>
      <w:r w:rsidRPr="009B3A52">
        <w:t>and</w:t>
      </w:r>
      <w:r w:rsidR="00B7454A">
        <w:t xml:space="preserve"> </w:t>
      </w:r>
      <w:r w:rsidRPr="009B3A52">
        <w:t>current</w:t>
      </w:r>
      <w:r w:rsidR="00B7454A">
        <w:t xml:space="preserve"> </w:t>
      </w:r>
      <w:r w:rsidRPr="009B3A52">
        <w:t>disability</w:t>
      </w:r>
      <w:r w:rsidR="00B7454A">
        <w:t xml:space="preserve"> </w:t>
      </w:r>
      <w:r w:rsidRPr="009B3A52">
        <w:t>legislation,</w:t>
      </w:r>
      <w:r w:rsidR="00B7454A">
        <w:t xml:space="preserve"> </w:t>
      </w:r>
      <w:r w:rsidRPr="009B3A52">
        <w:t>it</w:t>
      </w:r>
      <w:r w:rsidR="00B7454A">
        <w:t xml:space="preserve"> </w:t>
      </w:r>
      <w:r w:rsidRPr="009B3A52">
        <w:t>is</w:t>
      </w:r>
      <w:r w:rsidR="00B7454A">
        <w:t xml:space="preserve"> </w:t>
      </w:r>
      <w:r w:rsidRPr="009B3A52">
        <w:t>also</w:t>
      </w:r>
      <w:r w:rsidR="00B7454A">
        <w:t xml:space="preserve"> </w:t>
      </w:r>
      <w:r w:rsidRPr="009B3A52">
        <w:t>likely</w:t>
      </w:r>
      <w:r w:rsidR="00B7454A">
        <w:t xml:space="preserve"> </w:t>
      </w:r>
      <w:r w:rsidRPr="009B3A52">
        <w:t>to</w:t>
      </w:r>
      <w:r w:rsidR="00B7454A">
        <w:t xml:space="preserve"> </w:t>
      </w:r>
      <w:r w:rsidRPr="009B3A52">
        <w:t>have</w:t>
      </w:r>
      <w:r w:rsidR="00B7454A">
        <w:t xml:space="preserve"> </w:t>
      </w:r>
      <w:r w:rsidRPr="009B3A52">
        <w:t>been</w:t>
      </w:r>
      <w:r w:rsidR="00B7454A">
        <w:t xml:space="preserve"> </w:t>
      </w:r>
      <w:r w:rsidRPr="009B3A52">
        <w:t>influenced</w:t>
      </w:r>
      <w:r w:rsidR="00B7454A">
        <w:t xml:space="preserve"> </w:t>
      </w:r>
      <w:r w:rsidRPr="009B3A52">
        <w:t>by</w:t>
      </w:r>
      <w:r w:rsidR="00B7454A">
        <w:t xml:space="preserve"> </w:t>
      </w:r>
      <w:r w:rsidRPr="009B3A52">
        <w:t>legal</w:t>
      </w:r>
      <w:r w:rsidR="00B7454A">
        <w:t xml:space="preserve"> </w:t>
      </w:r>
      <w:r w:rsidRPr="009B3A52">
        <w:t>cases</w:t>
      </w:r>
      <w:r w:rsidR="00B7454A">
        <w:t xml:space="preserve"> </w:t>
      </w:r>
      <w:r w:rsidRPr="009B3A52">
        <w:t>brought</w:t>
      </w:r>
      <w:r w:rsidR="00B7454A">
        <w:t xml:space="preserve"> </w:t>
      </w:r>
      <w:r w:rsidRPr="009B3A52">
        <w:t>against</w:t>
      </w:r>
      <w:r w:rsidR="00B7454A">
        <w:t xml:space="preserve"> </w:t>
      </w:r>
      <w:r w:rsidRPr="009B3A52">
        <w:t>the</w:t>
      </w:r>
      <w:r w:rsidR="00B7454A">
        <w:t xml:space="preserve"> </w:t>
      </w:r>
      <w:r w:rsidRPr="009B3A52">
        <w:t>company</w:t>
      </w:r>
      <w:r w:rsidR="00B7454A">
        <w:t xml:space="preserve"> </w:t>
      </w:r>
      <w:r w:rsidRPr="009B3A52">
        <w:t>in</w:t>
      </w:r>
      <w:r w:rsidR="00B7454A">
        <w:t xml:space="preserve"> </w:t>
      </w:r>
      <w:r w:rsidRPr="009B3A52">
        <w:t>the</w:t>
      </w:r>
      <w:r w:rsidR="00B7454A">
        <w:t xml:space="preserve"> </w:t>
      </w:r>
      <w:r w:rsidRPr="009B3A52">
        <w:t>US</w:t>
      </w:r>
      <w:r>
        <w:t>A</w:t>
      </w:r>
      <w:r w:rsidR="00B7454A">
        <w:t xml:space="preserve"> </w:t>
      </w:r>
      <w:r w:rsidRPr="009B3A52">
        <w:t>in</w:t>
      </w:r>
      <w:r w:rsidR="00B7454A">
        <w:t xml:space="preserve"> </w:t>
      </w:r>
      <w:r w:rsidRPr="009B3A52">
        <w:t>recent</w:t>
      </w:r>
      <w:r w:rsidR="00B7454A">
        <w:t xml:space="preserve"> </w:t>
      </w:r>
      <w:r w:rsidRPr="009B3A52">
        <w:t>years.</w:t>
      </w:r>
      <w:r w:rsidR="00B7454A">
        <w:t xml:space="preserve"> </w:t>
      </w:r>
      <w:r>
        <w:t>Some</w:t>
      </w:r>
      <w:r w:rsidR="00B7454A">
        <w:t xml:space="preserve"> </w:t>
      </w:r>
      <w:r>
        <w:t>comments</w:t>
      </w:r>
      <w:r w:rsidR="00B7454A">
        <w:t xml:space="preserve"> </w:t>
      </w:r>
      <w:r>
        <w:t>on</w:t>
      </w:r>
      <w:r w:rsidR="00B7454A">
        <w:t xml:space="preserve"> </w:t>
      </w:r>
      <w:r>
        <w:t>social</w:t>
      </w:r>
      <w:r w:rsidR="00B7454A">
        <w:t xml:space="preserve"> </w:t>
      </w:r>
      <w:r>
        <w:t>media,</w:t>
      </w:r>
      <w:r w:rsidR="00B7454A">
        <w:t xml:space="preserve"> </w:t>
      </w:r>
      <w:r>
        <w:t>however,</w:t>
      </w:r>
      <w:r w:rsidR="00B7454A">
        <w:t xml:space="preserve"> </w:t>
      </w:r>
      <w:r>
        <w:t>have</w:t>
      </w:r>
      <w:r w:rsidR="00B7454A">
        <w:t xml:space="preserve"> </w:t>
      </w:r>
      <w:r>
        <w:t>indicated</w:t>
      </w:r>
      <w:r w:rsidR="00B7454A">
        <w:t xml:space="preserve"> </w:t>
      </w:r>
      <w:r>
        <w:t>dissatisfaction</w:t>
      </w:r>
      <w:r w:rsidR="00B7454A">
        <w:t xml:space="preserve"> </w:t>
      </w:r>
      <w:r>
        <w:t>with</w:t>
      </w:r>
      <w:r w:rsidR="00B7454A">
        <w:t xml:space="preserve"> </w:t>
      </w:r>
      <w:r>
        <w:t>the</w:t>
      </w:r>
      <w:r w:rsidR="00B7454A">
        <w:t xml:space="preserve"> </w:t>
      </w:r>
      <w:r>
        <w:t>difference</w:t>
      </w:r>
      <w:r w:rsidR="00B7454A">
        <w:t xml:space="preserve"> </w:t>
      </w:r>
      <w:r>
        <w:t>in</w:t>
      </w:r>
      <w:r w:rsidR="00B7454A">
        <w:t xml:space="preserve"> </w:t>
      </w:r>
      <w:r>
        <w:t>content</w:t>
      </w:r>
      <w:r w:rsidR="00B7454A">
        <w:t xml:space="preserve"> </w:t>
      </w:r>
      <w:r>
        <w:t>available</w:t>
      </w:r>
      <w:r w:rsidR="00B7454A">
        <w:t xml:space="preserve"> </w:t>
      </w:r>
      <w:r>
        <w:t>on</w:t>
      </w:r>
      <w:r w:rsidR="00B7454A">
        <w:t xml:space="preserve"> </w:t>
      </w:r>
      <w:r>
        <w:t>Netflix</w:t>
      </w:r>
      <w:r w:rsidR="00B7454A">
        <w:t xml:space="preserve"> </w:t>
      </w:r>
      <w:r>
        <w:t>Australia</w:t>
      </w:r>
      <w:r w:rsidR="00B7454A">
        <w:t xml:space="preserve"> </w:t>
      </w:r>
      <w:r>
        <w:t>compared</w:t>
      </w:r>
      <w:r w:rsidR="00B7454A">
        <w:t xml:space="preserve"> </w:t>
      </w:r>
      <w:r>
        <w:t>to</w:t>
      </w:r>
      <w:r w:rsidR="00B7454A">
        <w:t xml:space="preserve"> </w:t>
      </w:r>
      <w:r>
        <w:t>the</w:t>
      </w:r>
      <w:r w:rsidR="00B7454A">
        <w:t xml:space="preserve"> </w:t>
      </w:r>
      <w:r>
        <w:t>USA</w:t>
      </w:r>
      <w:r w:rsidR="00B7454A">
        <w:t xml:space="preserve"> </w:t>
      </w:r>
      <w:r>
        <w:t>and</w:t>
      </w:r>
      <w:r w:rsidR="00B7454A">
        <w:t xml:space="preserve"> </w:t>
      </w:r>
      <w:r>
        <w:t>UK.</w:t>
      </w:r>
    </w:p>
    <w:p w14:paraId="482C3A9D" w14:textId="670D5944" w:rsidR="00EC29C7" w:rsidRPr="00E25ABB" w:rsidRDefault="00EC29C7" w:rsidP="00061643">
      <w:pPr>
        <w:pStyle w:val="Heading4"/>
      </w:pPr>
      <w:bookmarkStart w:id="34" w:name="_Toc458513210"/>
      <w:r w:rsidRPr="00E25ABB">
        <w:lastRenderedPageBreak/>
        <w:t>Presto</w:t>
      </w:r>
      <w:r w:rsidR="00A93044">
        <w:t xml:space="preserve"> Entertainment</w:t>
      </w:r>
      <w:bookmarkEnd w:id="34"/>
    </w:p>
    <w:p w14:paraId="63D1866E" w14:textId="790F9FF0" w:rsidR="00EC29C7" w:rsidRDefault="00EC29C7" w:rsidP="00D92420">
      <w:pPr>
        <w:rPr>
          <w:rFonts w:cs="Arial"/>
        </w:rPr>
      </w:pPr>
      <w:r w:rsidRPr="00E25ABB">
        <w:t>Presto</w:t>
      </w:r>
      <w:r w:rsidR="00B7454A">
        <w:t xml:space="preserve"> </w:t>
      </w:r>
      <w:r w:rsidRPr="00E25ABB">
        <w:t>launched</w:t>
      </w:r>
      <w:r w:rsidR="00B7454A">
        <w:t xml:space="preserve"> </w:t>
      </w:r>
      <w:r w:rsidRPr="00E25ABB">
        <w:t>as</w:t>
      </w:r>
      <w:r w:rsidR="00B7454A">
        <w:t xml:space="preserve"> </w:t>
      </w:r>
      <w:r w:rsidRPr="00E25ABB">
        <w:t>a</w:t>
      </w:r>
      <w:r w:rsidR="00B7454A">
        <w:t xml:space="preserve"> </w:t>
      </w:r>
      <w:r w:rsidRPr="00E25ABB">
        <w:t>feature</w:t>
      </w:r>
      <w:r w:rsidR="00B7454A">
        <w:t xml:space="preserve"> </w:t>
      </w:r>
      <w:r w:rsidRPr="00E25ABB">
        <w:t>film</w:t>
      </w:r>
      <w:r w:rsidR="00B7454A">
        <w:t xml:space="preserve"> </w:t>
      </w:r>
      <w:r w:rsidRPr="00E25ABB">
        <w:t>streaming</w:t>
      </w:r>
      <w:r w:rsidR="00B7454A">
        <w:t xml:space="preserve"> </w:t>
      </w:r>
      <w:r w:rsidRPr="00E25ABB">
        <w:t>service</w:t>
      </w:r>
      <w:r w:rsidR="00B7454A">
        <w:t xml:space="preserve"> </w:t>
      </w:r>
      <w:r w:rsidRPr="00E25ABB">
        <w:t>on</w:t>
      </w:r>
      <w:r w:rsidR="00B7454A">
        <w:t xml:space="preserve"> </w:t>
      </w:r>
      <w:r w:rsidRPr="00E25ABB">
        <w:t>13</w:t>
      </w:r>
      <w:r w:rsidR="00B7454A">
        <w:t xml:space="preserve"> </w:t>
      </w:r>
      <w:r w:rsidRPr="00E25ABB">
        <w:t>March</w:t>
      </w:r>
      <w:r w:rsidR="00B7454A">
        <w:t xml:space="preserve"> </w:t>
      </w:r>
      <w:r w:rsidRPr="00E25ABB">
        <w:t>2014.</w:t>
      </w:r>
      <w:r w:rsidR="00B7454A">
        <w:t xml:space="preserve"> </w:t>
      </w:r>
      <w:r w:rsidRPr="00E25ABB">
        <w:t>Presto</w:t>
      </w:r>
      <w:r w:rsidR="00B7454A">
        <w:t xml:space="preserve"> </w:t>
      </w:r>
      <w:r w:rsidRPr="00E25ABB">
        <w:t>TV</w:t>
      </w:r>
      <w:r w:rsidR="00B7454A">
        <w:t xml:space="preserve"> </w:t>
      </w:r>
      <w:r w:rsidRPr="00E25ABB">
        <w:t>launched</w:t>
      </w:r>
      <w:r w:rsidR="00B7454A">
        <w:t xml:space="preserve"> </w:t>
      </w:r>
      <w:r w:rsidRPr="00E25ABB">
        <w:t>in</w:t>
      </w:r>
      <w:r w:rsidR="00B7454A">
        <w:t xml:space="preserve"> </w:t>
      </w:r>
      <w:r w:rsidRPr="00E25ABB">
        <w:t>January</w:t>
      </w:r>
      <w:r w:rsidR="00B7454A">
        <w:t xml:space="preserve"> </w:t>
      </w:r>
      <w:r w:rsidRPr="00E25ABB">
        <w:t>2015,</w:t>
      </w:r>
      <w:r w:rsidR="00B7454A">
        <w:t xml:space="preserve"> </w:t>
      </w:r>
      <w:r w:rsidRPr="00E25ABB">
        <w:t>with</w:t>
      </w:r>
      <w:r w:rsidR="00B7454A">
        <w:t xml:space="preserve"> </w:t>
      </w:r>
      <w:r w:rsidRPr="00E25ABB">
        <w:t>a</w:t>
      </w:r>
      <w:r w:rsidR="00B7454A">
        <w:t xml:space="preserve"> </w:t>
      </w:r>
      <w:r w:rsidRPr="00E25ABB">
        <w:t>bundled</w:t>
      </w:r>
      <w:r w:rsidR="00B7454A">
        <w:t xml:space="preserve"> </w:t>
      </w:r>
      <w:r w:rsidRPr="00E25ABB">
        <w:t>film</w:t>
      </w:r>
      <w:r w:rsidR="00B7454A">
        <w:t xml:space="preserve"> </w:t>
      </w:r>
      <w:r w:rsidRPr="00E25ABB">
        <w:t>and</w:t>
      </w:r>
      <w:r w:rsidR="00B7454A">
        <w:t xml:space="preserve"> </w:t>
      </w:r>
      <w:r w:rsidRPr="00E25ABB">
        <w:t>television</w:t>
      </w:r>
      <w:r w:rsidR="00B7454A">
        <w:t xml:space="preserve"> </w:t>
      </w:r>
      <w:r w:rsidRPr="00E25ABB">
        <w:t>service</w:t>
      </w:r>
      <w:r w:rsidR="00B7454A">
        <w:t xml:space="preserve"> </w:t>
      </w:r>
      <w:r>
        <w:t>–</w:t>
      </w:r>
      <w:r w:rsidR="00B7454A">
        <w:t xml:space="preserve"> </w:t>
      </w:r>
      <w:r w:rsidRPr="00E25ABB">
        <w:t>Presto</w:t>
      </w:r>
      <w:r w:rsidR="00B7454A">
        <w:t xml:space="preserve"> </w:t>
      </w:r>
      <w:r>
        <w:t>E</w:t>
      </w:r>
      <w:r w:rsidRPr="00E25ABB">
        <w:t>ntertainment</w:t>
      </w:r>
      <w:r w:rsidR="00B7454A">
        <w:t xml:space="preserve"> </w:t>
      </w:r>
      <w:r>
        <w:t>–</w:t>
      </w:r>
      <w:r w:rsidR="00B7454A">
        <w:t xml:space="preserve"> </w:t>
      </w:r>
      <w:r w:rsidRPr="00E25ABB">
        <w:t>launching</w:t>
      </w:r>
      <w:r w:rsidR="00B7454A">
        <w:t xml:space="preserve"> </w:t>
      </w:r>
      <w:r w:rsidRPr="00E25ABB">
        <w:t>at</w:t>
      </w:r>
      <w:r w:rsidR="00B7454A">
        <w:t xml:space="preserve"> </w:t>
      </w:r>
      <w:r w:rsidRPr="00E25ABB">
        <w:t>the</w:t>
      </w:r>
      <w:r w:rsidR="00B7454A">
        <w:t xml:space="preserve"> </w:t>
      </w:r>
      <w:r w:rsidRPr="00E25ABB">
        <w:t>same</w:t>
      </w:r>
      <w:r w:rsidR="00B7454A">
        <w:t xml:space="preserve"> </w:t>
      </w:r>
      <w:r w:rsidRPr="00E25ABB">
        <w:t>time.</w:t>
      </w:r>
      <w:r w:rsidR="00B7454A">
        <w:t xml:space="preserve"> </w:t>
      </w:r>
      <w:r w:rsidRPr="00E25ABB">
        <w:rPr>
          <w:rFonts w:cs="Arial"/>
        </w:rPr>
        <w:t>Presto</w:t>
      </w:r>
      <w:r w:rsidR="00B7454A">
        <w:rPr>
          <w:rFonts w:cs="Arial"/>
        </w:rPr>
        <w:t xml:space="preserve"> </w:t>
      </w:r>
      <w:r w:rsidRPr="00E25ABB">
        <w:rPr>
          <w:rFonts w:cs="Arial"/>
        </w:rPr>
        <w:t>is</w:t>
      </w:r>
      <w:r w:rsidR="00B7454A">
        <w:rPr>
          <w:rFonts w:cs="Arial"/>
        </w:rPr>
        <w:t xml:space="preserve"> </w:t>
      </w:r>
      <w:r w:rsidRPr="00E25ABB">
        <w:rPr>
          <w:rFonts w:cs="Arial"/>
        </w:rPr>
        <w:t>a</w:t>
      </w:r>
      <w:r w:rsidR="00B7454A">
        <w:rPr>
          <w:rFonts w:cs="Arial"/>
        </w:rPr>
        <w:t xml:space="preserve"> </w:t>
      </w:r>
      <w:r w:rsidRPr="00E25ABB">
        <w:rPr>
          <w:rFonts w:cs="Arial"/>
        </w:rPr>
        <w:t>joint</w:t>
      </w:r>
      <w:r w:rsidR="00B7454A">
        <w:rPr>
          <w:rFonts w:cs="Arial"/>
        </w:rPr>
        <w:t xml:space="preserve"> </w:t>
      </w:r>
      <w:r w:rsidRPr="00E25ABB">
        <w:rPr>
          <w:rFonts w:cs="Arial"/>
        </w:rPr>
        <w:t>venture</w:t>
      </w:r>
      <w:r w:rsidR="00B7454A">
        <w:rPr>
          <w:rFonts w:cs="Arial"/>
        </w:rPr>
        <w:t xml:space="preserve"> </w:t>
      </w:r>
      <w:r w:rsidRPr="00E25ABB">
        <w:rPr>
          <w:rFonts w:cs="Arial"/>
        </w:rPr>
        <w:t>between</w:t>
      </w:r>
      <w:r w:rsidR="00B7454A">
        <w:rPr>
          <w:rFonts w:cs="Arial"/>
        </w:rPr>
        <w:t xml:space="preserve"> </w:t>
      </w:r>
      <w:r w:rsidRPr="00E25ABB">
        <w:rPr>
          <w:rFonts w:cs="Arial"/>
        </w:rPr>
        <w:t>Foxtel</w:t>
      </w:r>
      <w:r w:rsidR="00B7454A">
        <w:rPr>
          <w:rFonts w:cs="Arial"/>
        </w:rPr>
        <w:t xml:space="preserve"> </w:t>
      </w:r>
      <w:r w:rsidRPr="00E25ABB">
        <w:rPr>
          <w:rFonts w:cs="Arial"/>
        </w:rPr>
        <w:t>and</w:t>
      </w:r>
      <w:r w:rsidR="00B7454A">
        <w:rPr>
          <w:rFonts w:cs="Arial"/>
        </w:rPr>
        <w:t xml:space="preserve"> </w:t>
      </w:r>
      <w:r w:rsidRPr="00E25ABB">
        <w:rPr>
          <w:rFonts w:cs="Arial"/>
        </w:rPr>
        <w:t>Seven</w:t>
      </w:r>
      <w:r w:rsidR="00B7454A">
        <w:rPr>
          <w:rFonts w:cs="Arial"/>
        </w:rPr>
        <w:t xml:space="preserve"> </w:t>
      </w:r>
      <w:r w:rsidRPr="00E25ABB">
        <w:rPr>
          <w:rFonts w:cs="Arial"/>
        </w:rPr>
        <w:t>West</w:t>
      </w:r>
      <w:r w:rsidR="00B7454A">
        <w:rPr>
          <w:rFonts w:cs="Arial"/>
        </w:rPr>
        <w:t xml:space="preserve"> </w:t>
      </w:r>
      <w:r w:rsidRPr="00E25ABB">
        <w:rPr>
          <w:rFonts w:cs="Arial"/>
        </w:rPr>
        <w:t>Media</w:t>
      </w:r>
      <w:r w:rsidR="00B7454A">
        <w:t xml:space="preserve"> </w:t>
      </w:r>
      <w:r w:rsidRPr="00E25ABB">
        <w:t>and</w:t>
      </w:r>
      <w:r w:rsidR="00B7454A">
        <w:t xml:space="preserve"> </w:t>
      </w:r>
      <w:r w:rsidRPr="00E25ABB">
        <w:rPr>
          <w:rFonts w:cs="Arial"/>
        </w:rPr>
        <w:t>features</w:t>
      </w:r>
      <w:r w:rsidR="00B7454A">
        <w:rPr>
          <w:rFonts w:cs="Arial"/>
        </w:rPr>
        <w:t xml:space="preserve"> </w:t>
      </w:r>
      <w:r w:rsidRPr="00E25ABB">
        <w:rPr>
          <w:rFonts w:cs="Arial"/>
        </w:rPr>
        <w:t>some</w:t>
      </w:r>
      <w:r w:rsidR="00B7454A">
        <w:rPr>
          <w:rFonts w:cs="Arial"/>
        </w:rPr>
        <w:t xml:space="preserve"> </w:t>
      </w:r>
      <w:r w:rsidRPr="00E25ABB">
        <w:rPr>
          <w:rFonts w:cs="Arial"/>
        </w:rPr>
        <w:t>streaming</w:t>
      </w:r>
      <w:r w:rsidR="00B7454A">
        <w:rPr>
          <w:rFonts w:cs="Arial"/>
        </w:rPr>
        <w:t xml:space="preserve"> </w:t>
      </w:r>
      <w:r w:rsidRPr="00E25ABB">
        <w:rPr>
          <w:rFonts w:cs="Arial"/>
        </w:rPr>
        <w:t>content</w:t>
      </w:r>
      <w:r w:rsidR="00B7454A">
        <w:rPr>
          <w:rFonts w:cs="Arial"/>
        </w:rPr>
        <w:t xml:space="preserve"> </w:t>
      </w:r>
      <w:r w:rsidRPr="00E25ABB">
        <w:rPr>
          <w:rFonts w:cs="Arial"/>
        </w:rPr>
        <w:t>from</w:t>
      </w:r>
      <w:r w:rsidR="00B7454A">
        <w:rPr>
          <w:rFonts w:cs="Arial"/>
        </w:rPr>
        <w:t xml:space="preserve"> </w:t>
      </w:r>
      <w:r w:rsidRPr="00E25ABB">
        <w:rPr>
          <w:rFonts w:cs="Arial"/>
        </w:rPr>
        <w:t>Foxtel</w:t>
      </w:r>
      <w:r w:rsidR="00B7454A">
        <w:rPr>
          <w:rFonts w:cs="Arial"/>
        </w:rPr>
        <w:t xml:space="preserve"> </w:t>
      </w:r>
      <w:r w:rsidRPr="00E25ABB">
        <w:rPr>
          <w:rFonts w:cs="Arial"/>
        </w:rPr>
        <w:t>as</w:t>
      </w:r>
      <w:r w:rsidR="00B7454A">
        <w:rPr>
          <w:rFonts w:cs="Arial"/>
        </w:rPr>
        <w:t xml:space="preserve"> </w:t>
      </w:r>
      <w:r w:rsidRPr="00E25ABB">
        <w:rPr>
          <w:rFonts w:cs="Arial"/>
        </w:rPr>
        <w:t>well</w:t>
      </w:r>
      <w:r w:rsidR="00B7454A">
        <w:rPr>
          <w:rFonts w:cs="Arial"/>
        </w:rPr>
        <w:t xml:space="preserve"> </w:t>
      </w:r>
      <w:r w:rsidRPr="00E25ABB">
        <w:rPr>
          <w:rFonts w:cs="Arial"/>
        </w:rPr>
        <w:t>as</w:t>
      </w:r>
      <w:r w:rsidR="00B7454A">
        <w:rPr>
          <w:rFonts w:cs="Arial"/>
        </w:rPr>
        <w:t xml:space="preserve"> </w:t>
      </w:r>
      <w:r w:rsidRPr="00E25ABB">
        <w:rPr>
          <w:rFonts w:cs="Arial"/>
        </w:rPr>
        <w:t>other</w:t>
      </w:r>
      <w:r w:rsidR="00B7454A">
        <w:rPr>
          <w:rFonts w:cs="Arial"/>
        </w:rPr>
        <w:t xml:space="preserve"> </w:t>
      </w:r>
      <w:r w:rsidRPr="00E25ABB">
        <w:rPr>
          <w:rFonts w:cs="Arial"/>
        </w:rPr>
        <w:t>sources.</w:t>
      </w:r>
      <w:r w:rsidR="00B7454A">
        <w:rPr>
          <w:rFonts w:cs="Arial"/>
        </w:rPr>
        <w:t xml:space="preserve"> </w:t>
      </w:r>
      <w:r w:rsidRPr="00E25ABB">
        <w:rPr>
          <w:rFonts w:cs="Arial"/>
        </w:rPr>
        <w:t>Subscriptions</w:t>
      </w:r>
      <w:r w:rsidR="00B7454A">
        <w:rPr>
          <w:rFonts w:cs="Arial"/>
        </w:rPr>
        <w:t xml:space="preserve"> </w:t>
      </w:r>
      <w:r w:rsidRPr="00E25ABB">
        <w:rPr>
          <w:rFonts w:cs="Arial"/>
        </w:rPr>
        <w:t>are</w:t>
      </w:r>
      <w:r w:rsidR="00B7454A">
        <w:rPr>
          <w:rFonts w:cs="Arial"/>
        </w:rPr>
        <w:t xml:space="preserve"> </w:t>
      </w:r>
      <w:r w:rsidRPr="00E25ABB">
        <w:rPr>
          <w:rFonts w:cs="Arial"/>
        </w:rPr>
        <w:t>monthly</w:t>
      </w:r>
      <w:r w:rsidR="00B7454A">
        <w:rPr>
          <w:rFonts w:cs="Arial"/>
        </w:rPr>
        <w:t xml:space="preserve"> </w:t>
      </w:r>
      <w:r w:rsidRPr="00E25ABB">
        <w:rPr>
          <w:rFonts w:cs="Arial"/>
        </w:rPr>
        <w:t>and</w:t>
      </w:r>
      <w:r w:rsidR="00B7454A">
        <w:rPr>
          <w:rFonts w:cs="Arial"/>
        </w:rPr>
        <w:t xml:space="preserve"> </w:t>
      </w:r>
      <w:r w:rsidRPr="00E25ABB">
        <w:rPr>
          <w:rFonts w:cs="Arial"/>
        </w:rPr>
        <w:t>can</w:t>
      </w:r>
      <w:r w:rsidR="00B7454A">
        <w:rPr>
          <w:rFonts w:cs="Arial"/>
        </w:rPr>
        <w:t xml:space="preserve"> </w:t>
      </w:r>
      <w:r w:rsidRPr="00E25ABB">
        <w:rPr>
          <w:rFonts w:cs="Arial"/>
        </w:rPr>
        <w:t>be</w:t>
      </w:r>
      <w:r w:rsidR="00B7454A">
        <w:rPr>
          <w:rFonts w:cs="Arial"/>
        </w:rPr>
        <w:t xml:space="preserve"> </w:t>
      </w:r>
      <w:r w:rsidRPr="00E25ABB">
        <w:rPr>
          <w:rFonts w:cs="Arial"/>
        </w:rPr>
        <w:t>cancelled</w:t>
      </w:r>
      <w:r w:rsidR="00B7454A">
        <w:rPr>
          <w:rFonts w:cs="Arial"/>
        </w:rPr>
        <w:t xml:space="preserve"> </w:t>
      </w:r>
      <w:r w:rsidRPr="00E25ABB">
        <w:rPr>
          <w:rFonts w:cs="Arial"/>
        </w:rPr>
        <w:t>at</w:t>
      </w:r>
      <w:r w:rsidR="00B7454A">
        <w:rPr>
          <w:rFonts w:cs="Arial"/>
        </w:rPr>
        <w:t xml:space="preserve"> </w:t>
      </w:r>
      <w:r w:rsidRPr="00E25ABB">
        <w:rPr>
          <w:rFonts w:cs="Arial"/>
        </w:rPr>
        <w:t>any</w:t>
      </w:r>
      <w:r w:rsidR="00B7454A">
        <w:rPr>
          <w:rFonts w:cs="Arial"/>
        </w:rPr>
        <w:t xml:space="preserve"> </w:t>
      </w:r>
      <w:r w:rsidRPr="00E25ABB">
        <w:rPr>
          <w:rFonts w:cs="Arial"/>
        </w:rPr>
        <w:t>time.</w:t>
      </w:r>
      <w:r w:rsidR="00CA1D23">
        <w:rPr>
          <w:rFonts w:cs="Arial"/>
        </w:rPr>
        <w:t xml:space="preserve"> Presto can be accessed via </w:t>
      </w:r>
      <w:r w:rsidR="00CA1D23" w:rsidRPr="00CD022E">
        <w:rPr>
          <w:rFonts w:cs="Arial"/>
        </w:rPr>
        <w:t>an</w:t>
      </w:r>
      <w:r w:rsidR="00CA1D23">
        <w:rPr>
          <w:rFonts w:cs="Arial"/>
        </w:rPr>
        <w:t xml:space="preserve"> </w:t>
      </w:r>
      <w:r w:rsidR="00CA1D23" w:rsidRPr="00CD022E">
        <w:rPr>
          <w:rFonts w:cs="Arial"/>
        </w:rPr>
        <w:t>internet</w:t>
      </w:r>
      <w:r w:rsidR="00CA1D23">
        <w:rPr>
          <w:rFonts w:cs="Arial"/>
        </w:rPr>
        <w:t>-</w:t>
      </w:r>
      <w:r w:rsidR="00CA1D23" w:rsidRPr="00CD022E">
        <w:rPr>
          <w:rFonts w:cs="Arial"/>
        </w:rPr>
        <w:t>connected</w:t>
      </w:r>
      <w:r w:rsidR="00CA1D23">
        <w:rPr>
          <w:rFonts w:cs="Arial"/>
        </w:rPr>
        <w:t xml:space="preserve"> </w:t>
      </w:r>
      <w:r w:rsidR="00CA1D23" w:rsidRPr="00CD022E">
        <w:rPr>
          <w:rFonts w:cs="Arial"/>
        </w:rPr>
        <w:t>device</w:t>
      </w:r>
      <w:r w:rsidR="00CA1D23">
        <w:rPr>
          <w:rFonts w:cs="Arial"/>
        </w:rPr>
        <w:t xml:space="preserve"> </w:t>
      </w:r>
      <w:r w:rsidR="00CA1D23" w:rsidRPr="00CD022E">
        <w:rPr>
          <w:rFonts w:cs="Arial"/>
        </w:rPr>
        <w:t>capable</w:t>
      </w:r>
      <w:r w:rsidR="00CA1D23">
        <w:rPr>
          <w:rFonts w:cs="Arial"/>
        </w:rPr>
        <w:t xml:space="preserve"> </w:t>
      </w:r>
      <w:r w:rsidR="00CA1D23" w:rsidRPr="00CD022E">
        <w:rPr>
          <w:rFonts w:cs="Arial"/>
        </w:rPr>
        <w:t>of</w:t>
      </w:r>
      <w:r w:rsidR="00CA1D23">
        <w:rPr>
          <w:rFonts w:cs="Arial"/>
        </w:rPr>
        <w:t xml:space="preserve"> </w:t>
      </w:r>
      <w:r w:rsidR="00CA1D23" w:rsidRPr="00CD022E">
        <w:rPr>
          <w:rFonts w:cs="Arial"/>
        </w:rPr>
        <w:t>running</w:t>
      </w:r>
      <w:r w:rsidR="00CA1D23">
        <w:rPr>
          <w:rFonts w:cs="Arial"/>
        </w:rPr>
        <w:t xml:space="preserve"> </w:t>
      </w:r>
      <w:r w:rsidR="00CA1D23" w:rsidRPr="00CD022E">
        <w:rPr>
          <w:rFonts w:cs="Arial"/>
        </w:rPr>
        <w:t>a</w:t>
      </w:r>
      <w:r w:rsidR="00CA1D23">
        <w:rPr>
          <w:rFonts w:cs="Arial"/>
        </w:rPr>
        <w:t xml:space="preserve"> </w:t>
      </w:r>
      <w:r w:rsidR="00CA1D23" w:rsidRPr="00CD022E">
        <w:rPr>
          <w:rFonts w:cs="Arial"/>
        </w:rPr>
        <w:t>web</w:t>
      </w:r>
      <w:r w:rsidR="00CA1D23">
        <w:rPr>
          <w:rFonts w:cs="Arial"/>
        </w:rPr>
        <w:t xml:space="preserve"> </w:t>
      </w:r>
      <w:r w:rsidR="00CA1D23" w:rsidRPr="00CD022E">
        <w:rPr>
          <w:rFonts w:cs="Arial"/>
        </w:rPr>
        <w:t>browser</w:t>
      </w:r>
      <w:r w:rsidR="00CA1D23">
        <w:rPr>
          <w:rFonts w:cs="Arial"/>
        </w:rPr>
        <w:t xml:space="preserve"> </w:t>
      </w:r>
      <w:r w:rsidR="00CA1D23" w:rsidRPr="00CD022E">
        <w:rPr>
          <w:rFonts w:cs="Arial"/>
        </w:rPr>
        <w:t>or</w:t>
      </w:r>
      <w:r w:rsidR="00CA1D23">
        <w:rPr>
          <w:rFonts w:cs="Arial"/>
        </w:rPr>
        <w:t xml:space="preserve"> </w:t>
      </w:r>
      <w:r w:rsidR="00CA1D23" w:rsidRPr="00CD022E">
        <w:rPr>
          <w:rFonts w:cs="Arial"/>
        </w:rPr>
        <w:t>a</w:t>
      </w:r>
      <w:r w:rsidR="00CA1D23">
        <w:rPr>
          <w:rFonts w:cs="Arial"/>
        </w:rPr>
        <w:t xml:space="preserve"> </w:t>
      </w:r>
      <w:r w:rsidR="00CA1D23" w:rsidRPr="00CD022E">
        <w:rPr>
          <w:rFonts w:cs="Arial"/>
        </w:rPr>
        <w:t>Presto</w:t>
      </w:r>
      <w:r w:rsidR="00CA1D23">
        <w:rPr>
          <w:rFonts w:cs="Arial"/>
        </w:rPr>
        <w:t xml:space="preserve"> </w:t>
      </w:r>
      <w:r w:rsidR="00CA1D23" w:rsidRPr="00CD022E">
        <w:rPr>
          <w:rFonts w:cs="Arial"/>
        </w:rPr>
        <w:t>app</w:t>
      </w:r>
      <w:r w:rsidR="00CA1D23">
        <w:rPr>
          <w:rFonts w:cs="Arial"/>
        </w:rPr>
        <w:t xml:space="preserve"> </w:t>
      </w:r>
      <w:r w:rsidR="00CA1D23" w:rsidRPr="00CD022E">
        <w:rPr>
          <w:rFonts w:cs="Arial"/>
        </w:rPr>
        <w:t>such</w:t>
      </w:r>
      <w:r w:rsidR="00CA1D23">
        <w:rPr>
          <w:rFonts w:cs="Arial"/>
        </w:rPr>
        <w:t xml:space="preserve"> </w:t>
      </w:r>
      <w:r w:rsidR="00CA1D23" w:rsidRPr="00CD022E">
        <w:rPr>
          <w:rFonts w:cs="Arial"/>
        </w:rPr>
        <w:t>as</w:t>
      </w:r>
      <w:r w:rsidR="00CA1D23">
        <w:rPr>
          <w:rFonts w:cs="Arial"/>
        </w:rPr>
        <w:t xml:space="preserve"> </w:t>
      </w:r>
      <w:r w:rsidR="00CA1D23" w:rsidRPr="00CD022E">
        <w:rPr>
          <w:rFonts w:cs="Arial"/>
        </w:rPr>
        <w:t>any</w:t>
      </w:r>
      <w:r w:rsidR="00CA1D23">
        <w:rPr>
          <w:rFonts w:cs="Arial"/>
        </w:rPr>
        <w:t xml:space="preserve"> </w:t>
      </w:r>
      <w:r w:rsidR="00CA1D23" w:rsidRPr="00CD022E">
        <w:rPr>
          <w:rFonts w:cs="Arial"/>
        </w:rPr>
        <w:t>Windows</w:t>
      </w:r>
      <w:r w:rsidR="00CA1D23">
        <w:rPr>
          <w:rFonts w:cs="Arial"/>
        </w:rPr>
        <w:t xml:space="preserve"> </w:t>
      </w:r>
      <w:r w:rsidR="00CA1D23" w:rsidRPr="00CD022E">
        <w:rPr>
          <w:rFonts w:cs="Arial"/>
        </w:rPr>
        <w:t>PC</w:t>
      </w:r>
      <w:r w:rsidR="00CA1D23">
        <w:rPr>
          <w:rFonts w:cs="Arial"/>
        </w:rPr>
        <w:t xml:space="preserve"> </w:t>
      </w:r>
      <w:r w:rsidR="00CA1D23" w:rsidRPr="00CD022E">
        <w:rPr>
          <w:rFonts w:cs="Arial"/>
        </w:rPr>
        <w:t>or</w:t>
      </w:r>
      <w:r w:rsidR="00CA1D23">
        <w:rPr>
          <w:rFonts w:cs="Arial"/>
        </w:rPr>
        <w:t xml:space="preserve"> </w:t>
      </w:r>
      <w:r w:rsidR="00CA1D23" w:rsidRPr="00CD022E">
        <w:rPr>
          <w:rFonts w:cs="Arial"/>
        </w:rPr>
        <w:t>M</w:t>
      </w:r>
      <w:r w:rsidR="00CA1D23">
        <w:rPr>
          <w:rFonts w:cs="Arial"/>
        </w:rPr>
        <w:t xml:space="preserve">ac </w:t>
      </w:r>
      <w:r w:rsidR="00CA1D23" w:rsidRPr="00CD022E">
        <w:rPr>
          <w:rFonts w:cs="Arial"/>
        </w:rPr>
        <w:t>computer</w:t>
      </w:r>
      <w:r w:rsidR="00CA1D23">
        <w:rPr>
          <w:rFonts w:cs="Arial"/>
        </w:rPr>
        <w:t>; s</w:t>
      </w:r>
      <w:r w:rsidR="00CA1D23" w:rsidRPr="00CD022E">
        <w:rPr>
          <w:rFonts w:cs="Arial"/>
        </w:rPr>
        <w:t>elected</w:t>
      </w:r>
      <w:r w:rsidR="00CA1D23">
        <w:rPr>
          <w:rFonts w:cs="Arial"/>
        </w:rPr>
        <w:t xml:space="preserve"> </w:t>
      </w:r>
      <w:r w:rsidR="00CA1D23" w:rsidRPr="00CD022E">
        <w:rPr>
          <w:rFonts w:cs="Arial"/>
        </w:rPr>
        <w:t>Samsung</w:t>
      </w:r>
      <w:r w:rsidR="00CA1D23">
        <w:rPr>
          <w:rFonts w:cs="Arial"/>
        </w:rPr>
        <w:t xml:space="preserve"> s</w:t>
      </w:r>
      <w:r w:rsidR="00CA1D23" w:rsidRPr="00CD022E">
        <w:rPr>
          <w:rFonts w:cs="Arial"/>
        </w:rPr>
        <w:t>mart</w:t>
      </w:r>
      <w:r w:rsidR="00CA1D23">
        <w:rPr>
          <w:rFonts w:cs="Arial"/>
        </w:rPr>
        <w:t xml:space="preserve"> </w:t>
      </w:r>
      <w:r w:rsidR="00CA1D23" w:rsidRPr="00CD022E">
        <w:rPr>
          <w:rFonts w:cs="Arial"/>
        </w:rPr>
        <w:t>TV</w:t>
      </w:r>
      <w:r w:rsidR="00CA1D23">
        <w:rPr>
          <w:rFonts w:cs="Arial"/>
        </w:rPr>
        <w:t xml:space="preserve"> </w:t>
      </w:r>
      <w:r w:rsidR="00CA1D23" w:rsidRPr="00CD022E">
        <w:rPr>
          <w:rFonts w:cs="Arial"/>
        </w:rPr>
        <w:t>models</w:t>
      </w:r>
      <w:r w:rsidR="00CA1D23">
        <w:rPr>
          <w:rFonts w:cs="Arial"/>
        </w:rPr>
        <w:t xml:space="preserve"> </w:t>
      </w:r>
      <w:r w:rsidR="00CA1D23" w:rsidRPr="00CD022E">
        <w:rPr>
          <w:rFonts w:cs="Arial"/>
        </w:rPr>
        <w:t>and</w:t>
      </w:r>
      <w:r w:rsidR="00CA1D23">
        <w:rPr>
          <w:rFonts w:cs="Arial"/>
        </w:rPr>
        <w:t xml:space="preserve"> </w:t>
      </w:r>
      <w:r w:rsidR="00CA1D23" w:rsidRPr="00CD022E">
        <w:rPr>
          <w:rFonts w:cs="Arial"/>
        </w:rPr>
        <w:t>Sony</w:t>
      </w:r>
      <w:r w:rsidR="00CA1D23">
        <w:rPr>
          <w:rFonts w:cs="Arial"/>
        </w:rPr>
        <w:t xml:space="preserve"> </w:t>
      </w:r>
      <w:r w:rsidR="00EE65E0">
        <w:rPr>
          <w:rFonts w:cs="Arial"/>
        </w:rPr>
        <w:t>A</w:t>
      </w:r>
      <w:r w:rsidR="00CA1D23" w:rsidRPr="00CD022E">
        <w:rPr>
          <w:rFonts w:cs="Arial"/>
        </w:rPr>
        <w:t>ndroid</w:t>
      </w:r>
      <w:r w:rsidR="00CA1D23">
        <w:rPr>
          <w:rFonts w:cs="Arial"/>
        </w:rPr>
        <w:t xml:space="preserve"> </w:t>
      </w:r>
      <w:r w:rsidR="00CA1D23" w:rsidRPr="00CD022E">
        <w:rPr>
          <w:rFonts w:cs="Arial"/>
        </w:rPr>
        <w:t>TV</w:t>
      </w:r>
      <w:r w:rsidR="00CA1D23">
        <w:rPr>
          <w:rFonts w:cs="Arial"/>
        </w:rPr>
        <w:t xml:space="preserve"> </w:t>
      </w:r>
      <w:r w:rsidR="00CA1D23" w:rsidRPr="00CD022E">
        <w:rPr>
          <w:rFonts w:cs="Arial"/>
        </w:rPr>
        <w:t>models</w:t>
      </w:r>
      <w:r w:rsidR="00CA1D23">
        <w:rPr>
          <w:rFonts w:cs="Arial"/>
        </w:rPr>
        <w:t>; i</w:t>
      </w:r>
      <w:r w:rsidR="00CA1D23" w:rsidRPr="00CD022E">
        <w:rPr>
          <w:rFonts w:cs="Arial"/>
        </w:rPr>
        <w:t>OS</w:t>
      </w:r>
      <w:r w:rsidR="00CA1D23">
        <w:rPr>
          <w:rFonts w:cs="Arial"/>
        </w:rPr>
        <w:t xml:space="preserve"> </w:t>
      </w:r>
      <w:r w:rsidR="00CA1D23" w:rsidRPr="00CD022E">
        <w:rPr>
          <w:rFonts w:cs="Arial"/>
        </w:rPr>
        <w:t>smartphones</w:t>
      </w:r>
      <w:r w:rsidR="00CA1D23">
        <w:rPr>
          <w:rFonts w:cs="Arial"/>
        </w:rPr>
        <w:t xml:space="preserve"> </w:t>
      </w:r>
      <w:r w:rsidR="00CA1D23" w:rsidRPr="00CD022E">
        <w:rPr>
          <w:rFonts w:cs="Arial"/>
        </w:rPr>
        <w:t>and</w:t>
      </w:r>
      <w:r w:rsidR="00CA1D23">
        <w:rPr>
          <w:rFonts w:cs="Arial"/>
        </w:rPr>
        <w:t xml:space="preserve"> </w:t>
      </w:r>
      <w:r w:rsidR="00CA1D23" w:rsidRPr="00CD022E">
        <w:rPr>
          <w:rFonts w:cs="Arial"/>
        </w:rPr>
        <w:t>tablets</w:t>
      </w:r>
      <w:r w:rsidR="00CA1D23">
        <w:rPr>
          <w:rFonts w:cs="Arial"/>
        </w:rPr>
        <w:t xml:space="preserve">; </w:t>
      </w:r>
      <w:r w:rsidR="00EE65E0">
        <w:rPr>
          <w:rFonts w:cs="Arial"/>
        </w:rPr>
        <w:t>A</w:t>
      </w:r>
      <w:r w:rsidR="00CA1D23" w:rsidRPr="00CD022E">
        <w:rPr>
          <w:rFonts w:cs="Arial"/>
        </w:rPr>
        <w:t>ndroid</w:t>
      </w:r>
      <w:r w:rsidR="00CA1D23">
        <w:rPr>
          <w:rFonts w:cs="Arial"/>
        </w:rPr>
        <w:t xml:space="preserve"> </w:t>
      </w:r>
      <w:r w:rsidR="00CA1D23" w:rsidRPr="00CD022E">
        <w:rPr>
          <w:rFonts w:cs="Arial"/>
        </w:rPr>
        <w:t>tablets</w:t>
      </w:r>
      <w:r w:rsidR="00CA1D23">
        <w:rPr>
          <w:rFonts w:cs="Arial"/>
        </w:rPr>
        <w:t xml:space="preserve"> </w:t>
      </w:r>
      <w:r w:rsidR="00CA1D23" w:rsidRPr="00CD022E">
        <w:rPr>
          <w:rFonts w:cs="Arial"/>
        </w:rPr>
        <w:t>and</w:t>
      </w:r>
      <w:r w:rsidR="00CA1D23">
        <w:rPr>
          <w:rFonts w:cs="Arial"/>
        </w:rPr>
        <w:t xml:space="preserve"> </w:t>
      </w:r>
      <w:r w:rsidR="00CA1D23" w:rsidRPr="00CD022E">
        <w:rPr>
          <w:rFonts w:cs="Arial"/>
        </w:rPr>
        <w:t>smartphones</w:t>
      </w:r>
      <w:r w:rsidR="00CA1D23">
        <w:rPr>
          <w:rFonts w:cs="Arial"/>
        </w:rPr>
        <w:t xml:space="preserve">; </w:t>
      </w:r>
      <w:r w:rsidR="00CA1D23" w:rsidRPr="00CD022E">
        <w:rPr>
          <w:rFonts w:cs="Arial"/>
        </w:rPr>
        <w:t>Telstra</w:t>
      </w:r>
      <w:r w:rsidR="00CA1D23">
        <w:rPr>
          <w:rFonts w:cs="Arial"/>
        </w:rPr>
        <w:t xml:space="preserve"> </w:t>
      </w:r>
      <w:r w:rsidR="00CA1D23" w:rsidRPr="00CD022E">
        <w:rPr>
          <w:rFonts w:cs="Arial"/>
        </w:rPr>
        <w:t>TV,</w:t>
      </w:r>
      <w:r w:rsidR="00CA1D23">
        <w:rPr>
          <w:rFonts w:cs="Arial"/>
        </w:rPr>
        <w:t xml:space="preserve"> </w:t>
      </w:r>
      <w:r w:rsidR="00CA1D23" w:rsidRPr="00CD022E">
        <w:rPr>
          <w:rFonts w:cs="Arial"/>
        </w:rPr>
        <w:t>Nexus</w:t>
      </w:r>
      <w:r w:rsidR="00CA1D23">
        <w:rPr>
          <w:rFonts w:cs="Arial"/>
        </w:rPr>
        <w:t xml:space="preserve"> </w:t>
      </w:r>
      <w:r w:rsidR="00CA1D23" w:rsidRPr="00CD022E">
        <w:rPr>
          <w:rFonts w:cs="Arial"/>
        </w:rPr>
        <w:t>Media</w:t>
      </w:r>
      <w:r w:rsidR="00CA1D23">
        <w:rPr>
          <w:rFonts w:cs="Arial"/>
        </w:rPr>
        <w:t xml:space="preserve"> </w:t>
      </w:r>
      <w:r w:rsidR="00CA1D23" w:rsidRPr="00CD022E">
        <w:rPr>
          <w:rFonts w:cs="Arial"/>
        </w:rPr>
        <w:t>Player</w:t>
      </w:r>
      <w:r w:rsidR="00CA1D23">
        <w:rPr>
          <w:rFonts w:cs="Arial"/>
        </w:rPr>
        <w:t xml:space="preserve"> </w:t>
      </w:r>
      <w:r w:rsidR="00CA1D23" w:rsidRPr="00CD022E">
        <w:rPr>
          <w:rFonts w:cs="Arial"/>
        </w:rPr>
        <w:t>and</w:t>
      </w:r>
      <w:r w:rsidR="00CA1D23">
        <w:rPr>
          <w:rFonts w:cs="Arial"/>
        </w:rPr>
        <w:t xml:space="preserve"> </w:t>
      </w:r>
      <w:r w:rsidR="00CA1D23" w:rsidRPr="00CD022E">
        <w:rPr>
          <w:rFonts w:cs="Arial"/>
        </w:rPr>
        <w:t>Telstra</w:t>
      </w:r>
      <w:r w:rsidR="00CA1D23">
        <w:rPr>
          <w:rFonts w:cs="Arial"/>
        </w:rPr>
        <w:t xml:space="preserve"> </w:t>
      </w:r>
      <w:r w:rsidR="00CA1D23" w:rsidRPr="00CD022E">
        <w:rPr>
          <w:rFonts w:cs="Arial"/>
        </w:rPr>
        <w:t>T-Box</w:t>
      </w:r>
      <w:r w:rsidR="00CA1D23">
        <w:rPr>
          <w:rFonts w:cs="Arial"/>
        </w:rPr>
        <w:t xml:space="preserve">; </w:t>
      </w:r>
      <w:r w:rsidR="00CA1D23" w:rsidRPr="00CD022E">
        <w:rPr>
          <w:rFonts w:cs="Arial"/>
        </w:rPr>
        <w:t>PlayStation</w:t>
      </w:r>
      <w:r w:rsidR="00CA1D23">
        <w:rPr>
          <w:rFonts w:cs="Arial"/>
        </w:rPr>
        <w:t xml:space="preserve"> </w:t>
      </w:r>
      <w:r w:rsidR="00CA1D23" w:rsidRPr="00CD022E">
        <w:rPr>
          <w:rFonts w:cs="Arial"/>
        </w:rPr>
        <w:t>3</w:t>
      </w:r>
      <w:r w:rsidR="00CA1D23">
        <w:rPr>
          <w:rFonts w:cs="Arial"/>
        </w:rPr>
        <w:t xml:space="preserve"> </w:t>
      </w:r>
      <w:r w:rsidR="00CA1D23" w:rsidRPr="00CD022E">
        <w:rPr>
          <w:rFonts w:cs="Arial"/>
        </w:rPr>
        <w:t>or</w:t>
      </w:r>
      <w:r w:rsidR="00CA1D23">
        <w:rPr>
          <w:rFonts w:cs="Arial"/>
        </w:rPr>
        <w:t xml:space="preserve"> </w:t>
      </w:r>
      <w:r w:rsidR="00CA1D23" w:rsidRPr="00CD022E">
        <w:rPr>
          <w:rFonts w:cs="Arial"/>
        </w:rPr>
        <w:t>4</w:t>
      </w:r>
      <w:r w:rsidR="00CA1D23">
        <w:rPr>
          <w:rFonts w:cs="Arial"/>
        </w:rPr>
        <w:t xml:space="preserve"> </w:t>
      </w:r>
      <w:r w:rsidR="00CA1D23" w:rsidRPr="00CD022E">
        <w:rPr>
          <w:rFonts w:cs="Arial"/>
        </w:rPr>
        <w:t>gaming</w:t>
      </w:r>
      <w:r w:rsidR="00CA1D23">
        <w:rPr>
          <w:rFonts w:cs="Arial"/>
        </w:rPr>
        <w:t xml:space="preserve"> </w:t>
      </w:r>
      <w:r w:rsidR="00CA1D23" w:rsidRPr="00CD022E">
        <w:rPr>
          <w:rFonts w:cs="Arial"/>
        </w:rPr>
        <w:t>console</w:t>
      </w:r>
      <w:r w:rsidR="00CA1D23">
        <w:rPr>
          <w:rFonts w:cs="Arial"/>
        </w:rPr>
        <w:t xml:space="preserve">; </w:t>
      </w:r>
      <w:proofErr w:type="spellStart"/>
      <w:r w:rsidR="00CA1D23" w:rsidRPr="00CD022E">
        <w:rPr>
          <w:rFonts w:cs="Arial"/>
        </w:rPr>
        <w:t>Chromecast</w:t>
      </w:r>
      <w:proofErr w:type="spellEnd"/>
      <w:r w:rsidR="00CA1D23">
        <w:rPr>
          <w:rFonts w:cs="Arial"/>
        </w:rPr>
        <w:t xml:space="preserve">; or </w:t>
      </w:r>
      <w:proofErr w:type="spellStart"/>
      <w:r w:rsidR="00CA1D23" w:rsidRPr="00CD022E">
        <w:rPr>
          <w:rFonts w:cs="Arial"/>
        </w:rPr>
        <w:t>AppleTV</w:t>
      </w:r>
      <w:proofErr w:type="spellEnd"/>
      <w:r w:rsidR="00CA1D23">
        <w:rPr>
          <w:rFonts w:cs="Arial"/>
        </w:rPr>
        <w:t xml:space="preserve"> </w:t>
      </w:r>
      <w:r w:rsidR="00CA1D23" w:rsidRPr="00CD022E">
        <w:rPr>
          <w:rFonts w:cs="Arial"/>
        </w:rPr>
        <w:t>with</w:t>
      </w:r>
      <w:r w:rsidR="00CA1D23">
        <w:rPr>
          <w:rFonts w:cs="Arial"/>
        </w:rPr>
        <w:t xml:space="preserve"> </w:t>
      </w:r>
      <w:r w:rsidR="00CA1D23" w:rsidRPr="00CD022E">
        <w:rPr>
          <w:rFonts w:cs="Arial"/>
        </w:rPr>
        <w:t>Airplay.</w:t>
      </w:r>
    </w:p>
    <w:p w14:paraId="781F0B4A" w14:textId="153B33E5" w:rsidR="00EC29C7" w:rsidRDefault="00EC29C7" w:rsidP="00D92420">
      <w:pPr>
        <w:rPr>
          <w:rFonts w:cs="Arial"/>
        </w:rPr>
      </w:pPr>
      <w:r>
        <w:rPr>
          <w:rFonts w:cs="Arial"/>
        </w:rPr>
        <w:t>Despite</w:t>
      </w:r>
      <w:r w:rsidR="00B7454A">
        <w:rPr>
          <w:rFonts w:cs="Arial"/>
        </w:rPr>
        <w:t xml:space="preserve"> </w:t>
      </w:r>
      <w:r>
        <w:rPr>
          <w:rFonts w:cs="Arial"/>
        </w:rPr>
        <w:t>offering</w:t>
      </w:r>
      <w:r w:rsidR="00B7454A">
        <w:rPr>
          <w:rFonts w:cs="Arial"/>
        </w:rPr>
        <w:t xml:space="preserve"> </w:t>
      </w:r>
      <w:r>
        <w:rPr>
          <w:rFonts w:cs="Arial"/>
        </w:rPr>
        <w:t>content</w:t>
      </w:r>
      <w:r w:rsidR="00B7454A">
        <w:rPr>
          <w:rFonts w:cs="Arial"/>
        </w:rPr>
        <w:t xml:space="preserve"> </w:t>
      </w:r>
      <w:r>
        <w:rPr>
          <w:rFonts w:cs="Arial"/>
        </w:rPr>
        <w:t>previously</w:t>
      </w:r>
      <w:r w:rsidR="00B7454A">
        <w:rPr>
          <w:rFonts w:cs="Arial"/>
        </w:rPr>
        <w:t xml:space="preserve"> </w:t>
      </w:r>
      <w:r>
        <w:rPr>
          <w:rFonts w:cs="Arial"/>
        </w:rPr>
        <w:t>screened</w:t>
      </w:r>
      <w:r w:rsidR="00B7454A">
        <w:rPr>
          <w:rFonts w:cs="Arial"/>
        </w:rPr>
        <w:t xml:space="preserve"> </w:t>
      </w:r>
      <w:r>
        <w:rPr>
          <w:rFonts w:cs="Arial"/>
        </w:rPr>
        <w:t>on</w:t>
      </w:r>
      <w:r w:rsidR="00B7454A">
        <w:rPr>
          <w:rFonts w:cs="Arial"/>
        </w:rPr>
        <w:t xml:space="preserve"> </w:t>
      </w:r>
      <w:r>
        <w:rPr>
          <w:rFonts w:cs="Arial"/>
        </w:rPr>
        <w:t>broadcast</w:t>
      </w:r>
      <w:r w:rsidR="00B7454A">
        <w:rPr>
          <w:rFonts w:cs="Arial"/>
        </w:rPr>
        <w:t xml:space="preserve"> </w:t>
      </w:r>
      <w:r>
        <w:rPr>
          <w:rFonts w:cs="Arial"/>
        </w:rPr>
        <w:t>television</w:t>
      </w:r>
      <w:r w:rsidR="00B7454A">
        <w:rPr>
          <w:rFonts w:cs="Arial"/>
        </w:rPr>
        <w:t xml:space="preserve"> </w:t>
      </w:r>
      <w:r>
        <w:rPr>
          <w:rFonts w:cs="Arial"/>
        </w:rPr>
        <w:t>such</w:t>
      </w:r>
      <w:r w:rsidR="00B7454A">
        <w:rPr>
          <w:rFonts w:cs="Arial"/>
        </w:rPr>
        <w:t xml:space="preserve"> </w:t>
      </w:r>
      <w:r>
        <w:rPr>
          <w:rFonts w:cs="Arial"/>
        </w:rPr>
        <w:t>as</w:t>
      </w:r>
      <w:r w:rsidR="00B7454A">
        <w:rPr>
          <w:rFonts w:cs="Arial"/>
        </w:rPr>
        <w:t xml:space="preserve"> </w:t>
      </w:r>
      <w:r>
        <w:rPr>
          <w:rFonts w:cs="Arial"/>
        </w:rPr>
        <w:t>Foxtel</w:t>
      </w:r>
      <w:r w:rsidR="00B7454A">
        <w:rPr>
          <w:rFonts w:cs="Arial"/>
        </w:rPr>
        <w:t xml:space="preserve"> </w:t>
      </w:r>
      <w:r>
        <w:rPr>
          <w:rFonts w:cs="Arial"/>
        </w:rPr>
        <w:t>and</w:t>
      </w:r>
      <w:r w:rsidR="00B7454A">
        <w:rPr>
          <w:rFonts w:cs="Arial"/>
        </w:rPr>
        <w:t xml:space="preserve"> </w:t>
      </w:r>
      <w:r>
        <w:rPr>
          <w:rFonts w:cs="Arial"/>
        </w:rPr>
        <w:t>Channel</w:t>
      </w:r>
      <w:r w:rsidR="00B7454A">
        <w:rPr>
          <w:rFonts w:cs="Arial"/>
        </w:rPr>
        <w:t xml:space="preserve"> </w:t>
      </w:r>
      <w:r>
        <w:rPr>
          <w:rFonts w:cs="Arial"/>
        </w:rPr>
        <w:t>7,</w:t>
      </w:r>
      <w:r w:rsidR="00B7454A">
        <w:rPr>
          <w:rFonts w:cs="Arial"/>
        </w:rPr>
        <w:t xml:space="preserve"> </w:t>
      </w:r>
      <w:proofErr w:type="gramStart"/>
      <w:r>
        <w:rPr>
          <w:rFonts w:cs="Arial"/>
        </w:rPr>
        <w:t>Presto</w:t>
      </w:r>
      <w:proofErr w:type="gramEnd"/>
      <w:r w:rsidR="00B7454A">
        <w:rPr>
          <w:rFonts w:cs="Arial"/>
        </w:rPr>
        <w:t xml:space="preserve"> </w:t>
      </w:r>
      <w:r>
        <w:rPr>
          <w:rFonts w:cs="Arial"/>
        </w:rPr>
        <w:t>launched</w:t>
      </w:r>
      <w:r w:rsidR="00B7454A">
        <w:rPr>
          <w:rFonts w:cs="Arial"/>
        </w:rPr>
        <w:t xml:space="preserve"> </w:t>
      </w:r>
      <w:r>
        <w:rPr>
          <w:rFonts w:cs="Arial"/>
        </w:rPr>
        <w:t>without</w:t>
      </w:r>
      <w:r w:rsidR="00B7454A">
        <w:rPr>
          <w:rFonts w:cs="Arial"/>
        </w:rPr>
        <w:t xml:space="preserve"> </w:t>
      </w:r>
      <w:r>
        <w:rPr>
          <w:rFonts w:cs="Arial"/>
        </w:rPr>
        <w:t>captions</w:t>
      </w:r>
      <w:r w:rsidR="00B7454A">
        <w:rPr>
          <w:rFonts w:cs="Arial"/>
        </w:rPr>
        <w:t xml:space="preserve"> </w:t>
      </w:r>
      <w:r>
        <w:rPr>
          <w:rFonts w:cs="Arial"/>
        </w:rPr>
        <w:t>in</w:t>
      </w:r>
      <w:r w:rsidR="00B7454A">
        <w:rPr>
          <w:rFonts w:cs="Arial"/>
        </w:rPr>
        <w:t xml:space="preserve"> </w:t>
      </w:r>
      <w:r>
        <w:rPr>
          <w:rFonts w:cs="Arial"/>
        </w:rPr>
        <w:t>place.</w:t>
      </w:r>
      <w:r w:rsidR="00B7454A">
        <w:rPr>
          <w:rFonts w:cs="Arial"/>
        </w:rPr>
        <w:t xml:space="preserve"> </w:t>
      </w:r>
      <w:r>
        <w:rPr>
          <w:rFonts w:cs="Arial"/>
        </w:rPr>
        <w:t>According</w:t>
      </w:r>
      <w:r w:rsidR="00B7454A">
        <w:rPr>
          <w:rFonts w:cs="Arial"/>
        </w:rPr>
        <w:t xml:space="preserve"> </w:t>
      </w:r>
      <w:r>
        <w:rPr>
          <w:rFonts w:cs="Arial"/>
        </w:rPr>
        <w:t>to</w:t>
      </w:r>
      <w:r w:rsidR="00B7454A">
        <w:rPr>
          <w:rFonts w:cs="Arial"/>
        </w:rPr>
        <w:t xml:space="preserve"> </w:t>
      </w:r>
      <w:r>
        <w:rPr>
          <w:rFonts w:cs="Arial"/>
        </w:rPr>
        <w:t>their</w:t>
      </w:r>
      <w:r w:rsidR="00B7454A">
        <w:rPr>
          <w:rFonts w:cs="Arial"/>
        </w:rPr>
        <w:t xml:space="preserve"> </w:t>
      </w:r>
      <w:r w:rsidRPr="00AA44D9">
        <w:rPr>
          <w:rFonts w:cs="Arial"/>
        </w:rPr>
        <w:t>FAQs:</w:t>
      </w:r>
    </w:p>
    <w:p w14:paraId="7B3D01DB" w14:textId="0626798C" w:rsidR="001C5561" w:rsidRDefault="00EC29C7" w:rsidP="00CA1D23">
      <w:pPr>
        <w:pStyle w:val="Quote"/>
        <w:rPr>
          <w:lang w:val="en-US"/>
        </w:rPr>
      </w:pPr>
      <w:r w:rsidRPr="006905C9">
        <w:rPr>
          <w:lang w:val="en-US"/>
        </w:rPr>
        <w:t>Closed</w:t>
      </w:r>
      <w:r w:rsidR="00B7454A">
        <w:rPr>
          <w:lang w:val="en-US"/>
        </w:rPr>
        <w:t xml:space="preserve"> </w:t>
      </w:r>
      <w:r w:rsidRPr="006905C9">
        <w:rPr>
          <w:lang w:val="en-US"/>
        </w:rPr>
        <w:t>captions</w:t>
      </w:r>
      <w:r w:rsidR="00B7454A">
        <w:rPr>
          <w:lang w:val="en-US"/>
        </w:rPr>
        <w:t xml:space="preserve"> </w:t>
      </w:r>
      <w:r w:rsidRPr="006905C9">
        <w:rPr>
          <w:lang w:val="en-US"/>
        </w:rPr>
        <w:t>are</w:t>
      </w:r>
      <w:r w:rsidR="00B7454A">
        <w:rPr>
          <w:lang w:val="en-US"/>
        </w:rPr>
        <w:t xml:space="preserve"> </w:t>
      </w:r>
      <w:r w:rsidRPr="006905C9">
        <w:rPr>
          <w:lang w:val="en-US"/>
        </w:rPr>
        <w:t>not</w:t>
      </w:r>
      <w:r w:rsidR="00B7454A">
        <w:rPr>
          <w:lang w:val="en-US"/>
        </w:rPr>
        <w:t xml:space="preserve"> </w:t>
      </w:r>
      <w:r w:rsidRPr="006905C9">
        <w:rPr>
          <w:lang w:val="en-US"/>
        </w:rPr>
        <w:t>currently</w:t>
      </w:r>
      <w:r w:rsidR="00B7454A">
        <w:rPr>
          <w:lang w:val="en-US"/>
        </w:rPr>
        <w:t xml:space="preserve"> </w:t>
      </w:r>
      <w:r w:rsidRPr="006905C9">
        <w:rPr>
          <w:lang w:val="en-US"/>
        </w:rPr>
        <w:t>available</w:t>
      </w:r>
      <w:r w:rsidR="00B7454A">
        <w:rPr>
          <w:lang w:val="en-US"/>
        </w:rPr>
        <w:t xml:space="preserve"> </w:t>
      </w:r>
      <w:r w:rsidRPr="006905C9">
        <w:rPr>
          <w:lang w:val="en-US"/>
        </w:rPr>
        <w:t>on</w:t>
      </w:r>
      <w:r w:rsidR="00B7454A">
        <w:rPr>
          <w:lang w:val="en-US"/>
        </w:rPr>
        <w:t xml:space="preserve"> </w:t>
      </w:r>
      <w:r w:rsidRPr="006905C9">
        <w:rPr>
          <w:lang w:val="en-US"/>
        </w:rPr>
        <w:t>Presto.</w:t>
      </w:r>
      <w:r w:rsidR="00B7454A">
        <w:rPr>
          <w:lang w:val="en-US"/>
        </w:rPr>
        <w:t xml:space="preserve"> </w:t>
      </w:r>
      <w:r w:rsidRPr="006905C9">
        <w:rPr>
          <w:lang w:val="en-US"/>
        </w:rPr>
        <w:t>Presto</w:t>
      </w:r>
      <w:r w:rsidR="00B7454A">
        <w:rPr>
          <w:lang w:val="en-US"/>
        </w:rPr>
        <w:t xml:space="preserve"> </w:t>
      </w:r>
      <w:r w:rsidRPr="006905C9">
        <w:rPr>
          <w:lang w:val="en-US"/>
        </w:rPr>
        <w:t>acknowledges</w:t>
      </w:r>
      <w:r w:rsidR="00B7454A">
        <w:rPr>
          <w:lang w:val="en-US"/>
        </w:rPr>
        <w:t xml:space="preserve"> </w:t>
      </w:r>
      <w:r w:rsidRPr="006905C9">
        <w:rPr>
          <w:lang w:val="en-US"/>
        </w:rPr>
        <w:t>the</w:t>
      </w:r>
      <w:r w:rsidR="00B7454A">
        <w:rPr>
          <w:lang w:val="en-US"/>
        </w:rPr>
        <w:t xml:space="preserve"> </w:t>
      </w:r>
      <w:r w:rsidRPr="006905C9">
        <w:rPr>
          <w:lang w:val="en-US"/>
        </w:rPr>
        <w:t>demand</w:t>
      </w:r>
      <w:r w:rsidR="00B7454A">
        <w:rPr>
          <w:lang w:val="en-US"/>
        </w:rPr>
        <w:t xml:space="preserve"> </w:t>
      </w:r>
      <w:r w:rsidRPr="006905C9">
        <w:rPr>
          <w:lang w:val="en-US"/>
        </w:rPr>
        <w:t>for</w:t>
      </w:r>
      <w:r w:rsidR="00B7454A">
        <w:rPr>
          <w:lang w:val="en-US"/>
        </w:rPr>
        <w:t xml:space="preserve"> </w:t>
      </w:r>
      <w:r w:rsidRPr="006905C9">
        <w:rPr>
          <w:lang w:val="en-US"/>
        </w:rPr>
        <w:t>closed</w:t>
      </w:r>
      <w:r w:rsidR="00B7454A">
        <w:rPr>
          <w:lang w:val="en-US"/>
        </w:rPr>
        <w:t xml:space="preserve"> </w:t>
      </w:r>
      <w:r w:rsidRPr="006905C9">
        <w:rPr>
          <w:lang w:val="en-US"/>
        </w:rPr>
        <w:t>captions</w:t>
      </w:r>
      <w:r w:rsidR="00B7454A">
        <w:rPr>
          <w:lang w:val="en-US"/>
        </w:rPr>
        <w:t xml:space="preserve"> </w:t>
      </w:r>
      <w:r w:rsidRPr="006905C9">
        <w:rPr>
          <w:lang w:val="en-US"/>
        </w:rPr>
        <w:t>and</w:t>
      </w:r>
      <w:r w:rsidR="00B7454A">
        <w:rPr>
          <w:lang w:val="en-US"/>
        </w:rPr>
        <w:t xml:space="preserve"> </w:t>
      </w:r>
      <w:r w:rsidRPr="006905C9">
        <w:rPr>
          <w:lang w:val="en-US"/>
        </w:rPr>
        <w:t>we</w:t>
      </w:r>
      <w:r w:rsidR="00B7454A">
        <w:rPr>
          <w:lang w:val="en-US"/>
        </w:rPr>
        <w:t xml:space="preserve"> </w:t>
      </w:r>
      <w:r w:rsidRPr="006905C9">
        <w:rPr>
          <w:lang w:val="en-US"/>
        </w:rPr>
        <w:t>are</w:t>
      </w:r>
      <w:r w:rsidR="00B7454A">
        <w:rPr>
          <w:lang w:val="en-US"/>
        </w:rPr>
        <w:t xml:space="preserve"> </w:t>
      </w:r>
      <w:r w:rsidRPr="006905C9">
        <w:rPr>
          <w:lang w:val="en-US"/>
        </w:rPr>
        <w:t>committed</w:t>
      </w:r>
      <w:r w:rsidR="00B7454A">
        <w:rPr>
          <w:lang w:val="en-US"/>
        </w:rPr>
        <w:t xml:space="preserve"> </w:t>
      </w:r>
      <w:r w:rsidRPr="006905C9">
        <w:rPr>
          <w:lang w:val="en-US"/>
        </w:rPr>
        <w:t>and</w:t>
      </w:r>
      <w:r w:rsidR="00B7454A">
        <w:rPr>
          <w:lang w:val="en-US"/>
        </w:rPr>
        <w:t xml:space="preserve"> </w:t>
      </w:r>
      <w:r w:rsidRPr="006905C9">
        <w:rPr>
          <w:lang w:val="en-US"/>
        </w:rPr>
        <w:t>working</w:t>
      </w:r>
      <w:r w:rsidR="00B7454A">
        <w:rPr>
          <w:lang w:val="en-US"/>
        </w:rPr>
        <w:t xml:space="preserve"> </w:t>
      </w:r>
      <w:r w:rsidRPr="006905C9">
        <w:rPr>
          <w:lang w:val="en-US"/>
        </w:rPr>
        <w:t>hard</w:t>
      </w:r>
      <w:r w:rsidR="00B7454A">
        <w:rPr>
          <w:lang w:val="en-US"/>
        </w:rPr>
        <w:t xml:space="preserve"> </w:t>
      </w:r>
      <w:r w:rsidRPr="006905C9">
        <w:rPr>
          <w:lang w:val="en-US"/>
        </w:rPr>
        <w:t>towards</w:t>
      </w:r>
      <w:r w:rsidR="00B7454A">
        <w:rPr>
          <w:lang w:val="en-US"/>
        </w:rPr>
        <w:t xml:space="preserve"> </w:t>
      </w:r>
      <w:r w:rsidRPr="006905C9">
        <w:rPr>
          <w:lang w:val="en-US"/>
        </w:rPr>
        <w:t>providing</w:t>
      </w:r>
      <w:r w:rsidR="00B7454A">
        <w:rPr>
          <w:lang w:val="en-US"/>
        </w:rPr>
        <w:t xml:space="preserve"> </w:t>
      </w:r>
      <w:r w:rsidRPr="006905C9">
        <w:rPr>
          <w:lang w:val="en-US"/>
        </w:rPr>
        <w:t>this</w:t>
      </w:r>
      <w:r w:rsidR="00B7454A">
        <w:rPr>
          <w:lang w:val="en-US"/>
        </w:rPr>
        <w:t xml:space="preserve"> </w:t>
      </w:r>
      <w:r w:rsidRPr="006905C9">
        <w:rPr>
          <w:lang w:val="en-US"/>
        </w:rPr>
        <w:t>feature</w:t>
      </w:r>
      <w:r w:rsidR="00B7454A">
        <w:rPr>
          <w:lang w:val="en-US"/>
        </w:rPr>
        <w:t xml:space="preserve"> </w:t>
      </w:r>
      <w:r w:rsidRPr="006905C9">
        <w:rPr>
          <w:lang w:val="en-US"/>
        </w:rPr>
        <w:t>for</w:t>
      </w:r>
      <w:r w:rsidR="00B7454A">
        <w:rPr>
          <w:lang w:val="en-US"/>
        </w:rPr>
        <w:t xml:space="preserve"> </w:t>
      </w:r>
      <w:r w:rsidRPr="006905C9">
        <w:rPr>
          <w:lang w:val="en-US"/>
        </w:rPr>
        <w:t>Presto</w:t>
      </w:r>
      <w:r w:rsidR="00B7454A">
        <w:rPr>
          <w:lang w:val="en-US"/>
        </w:rPr>
        <w:t xml:space="preserve"> </w:t>
      </w:r>
      <w:r w:rsidRPr="006905C9">
        <w:rPr>
          <w:lang w:val="en-US"/>
        </w:rPr>
        <w:t>customers</w:t>
      </w:r>
      <w:r w:rsidR="00B7454A">
        <w:rPr>
          <w:lang w:val="en-US"/>
        </w:rPr>
        <w:t xml:space="preserve"> </w:t>
      </w:r>
      <w:r w:rsidRPr="006905C9">
        <w:rPr>
          <w:lang w:val="en-US"/>
        </w:rPr>
        <w:t>in</w:t>
      </w:r>
      <w:r w:rsidR="00B7454A">
        <w:rPr>
          <w:lang w:val="en-US"/>
        </w:rPr>
        <w:t xml:space="preserve"> </w:t>
      </w:r>
      <w:r w:rsidRPr="006905C9">
        <w:rPr>
          <w:lang w:val="en-US"/>
        </w:rPr>
        <w:t>the</w:t>
      </w:r>
      <w:r w:rsidR="00B7454A">
        <w:rPr>
          <w:lang w:val="en-US"/>
        </w:rPr>
        <w:t xml:space="preserve"> </w:t>
      </w:r>
      <w:r w:rsidRPr="006905C9">
        <w:rPr>
          <w:lang w:val="en-US"/>
        </w:rPr>
        <w:t>future.</w:t>
      </w:r>
      <w:r w:rsidR="00B7454A">
        <w:rPr>
          <w:lang w:val="en-US"/>
        </w:rPr>
        <w:t xml:space="preserve"> </w:t>
      </w:r>
      <w:r w:rsidRPr="006905C9">
        <w:rPr>
          <w:lang w:val="en-US"/>
        </w:rPr>
        <w:t>There</w:t>
      </w:r>
      <w:r w:rsidR="00B7454A">
        <w:rPr>
          <w:lang w:val="en-US"/>
        </w:rPr>
        <w:t xml:space="preserve"> </w:t>
      </w:r>
      <w:r w:rsidRPr="006905C9">
        <w:rPr>
          <w:lang w:val="en-US"/>
        </w:rPr>
        <w:t>are</w:t>
      </w:r>
      <w:r w:rsidR="00B7454A">
        <w:rPr>
          <w:lang w:val="en-US"/>
        </w:rPr>
        <w:t xml:space="preserve"> </w:t>
      </w:r>
      <w:r w:rsidRPr="006905C9">
        <w:rPr>
          <w:lang w:val="en-US"/>
        </w:rPr>
        <w:t>many</w:t>
      </w:r>
      <w:r w:rsidR="00B7454A">
        <w:rPr>
          <w:lang w:val="en-US"/>
        </w:rPr>
        <w:t xml:space="preserve"> </w:t>
      </w:r>
      <w:r w:rsidRPr="006905C9">
        <w:rPr>
          <w:lang w:val="en-US"/>
        </w:rPr>
        <w:t>complexities</w:t>
      </w:r>
      <w:r w:rsidR="00B7454A">
        <w:rPr>
          <w:lang w:val="en-US"/>
        </w:rPr>
        <w:t xml:space="preserve"> </w:t>
      </w:r>
      <w:r w:rsidRPr="006905C9">
        <w:rPr>
          <w:lang w:val="en-US"/>
        </w:rPr>
        <w:t>with</w:t>
      </w:r>
      <w:r w:rsidR="00B7454A">
        <w:rPr>
          <w:lang w:val="en-US"/>
        </w:rPr>
        <w:t xml:space="preserve"> </w:t>
      </w:r>
      <w:r w:rsidRPr="006905C9">
        <w:rPr>
          <w:lang w:val="en-US"/>
        </w:rPr>
        <w:t>implementing</w:t>
      </w:r>
      <w:r w:rsidR="00B7454A">
        <w:rPr>
          <w:lang w:val="en-US"/>
        </w:rPr>
        <w:t xml:space="preserve"> </w:t>
      </w:r>
      <w:r w:rsidRPr="006905C9">
        <w:rPr>
          <w:lang w:val="en-US"/>
        </w:rPr>
        <w:t>this</w:t>
      </w:r>
      <w:r w:rsidR="00B7454A">
        <w:rPr>
          <w:lang w:val="en-US"/>
        </w:rPr>
        <w:t xml:space="preserve"> </w:t>
      </w:r>
      <w:r w:rsidRPr="006905C9">
        <w:rPr>
          <w:lang w:val="en-US"/>
        </w:rPr>
        <w:t>functionality,</w:t>
      </w:r>
      <w:r w:rsidR="00B7454A">
        <w:rPr>
          <w:lang w:val="en-US"/>
        </w:rPr>
        <w:t xml:space="preserve"> </w:t>
      </w:r>
      <w:r w:rsidRPr="006905C9">
        <w:rPr>
          <w:lang w:val="en-US"/>
        </w:rPr>
        <w:t>including</w:t>
      </w:r>
      <w:r w:rsidR="00B7454A">
        <w:rPr>
          <w:lang w:val="en-US"/>
        </w:rPr>
        <w:t xml:space="preserve"> </w:t>
      </w:r>
      <w:r w:rsidRPr="006905C9">
        <w:rPr>
          <w:lang w:val="en-US"/>
        </w:rPr>
        <w:t>the</w:t>
      </w:r>
      <w:r w:rsidR="00B7454A">
        <w:rPr>
          <w:lang w:val="en-US"/>
        </w:rPr>
        <w:t xml:space="preserve"> </w:t>
      </w:r>
      <w:r w:rsidRPr="006905C9">
        <w:rPr>
          <w:lang w:val="en-US"/>
        </w:rPr>
        <w:t>technical</w:t>
      </w:r>
      <w:r w:rsidR="00B7454A">
        <w:rPr>
          <w:lang w:val="en-US"/>
        </w:rPr>
        <w:t xml:space="preserve"> </w:t>
      </w:r>
      <w:r w:rsidRPr="006905C9">
        <w:rPr>
          <w:lang w:val="en-US"/>
        </w:rPr>
        <w:t>solutions</w:t>
      </w:r>
      <w:r w:rsidR="00B7454A">
        <w:rPr>
          <w:lang w:val="en-US"/>
        </w:rPr>
        <w:t xml:space="preserve"> </w:t>
      </w:r>
      <w:r w:rsidRPr="006905C9">
        <w:rPr>
          <w:lang w:val="en-US"/>
        </w:rPr>
        <w:t>required</w:t>
      </w:r>
      <w:r w:rsidR="00B7454A">
        <w:rPr>
          <w:lang w:val="en-US"/>
        </w:rPr>
        <w:t xml:space="preserve"> </w:t>
      </w:r>
      <w:r w:rsidRPr="006905C9">
        <w:rPr>
          <w:lang w:val="en-US"/>
        </w:rPr>
        <w:t>to</w:t>
      </w:r>
      <w:r w:rsidR="00B7454A">
        <w:rPr>
          <w:lang w:val="en-US"/>
        </w:rPr>
        <w:t xml:space="preserve"> </w:t>
      </w:r>
      <w:r w:rsidRPr="006905C9">
        <w:rPr>
          <w:lang w:val="en-US"/>
        </w:rPr>
        <w:t>ensure</w:t>
      </w:r>
      <w:r w:rsidR="00B7454A">
        <w:rPr>
          <w:lang w:val="en-US"/>
        </w:rPr>
        <w:t xml:space="preserve"> </w:t>
      </w:r>
      <w:r w:rsidRPr="006905C9">
        <w:rPr>
          <w:lang w:val="en-US"/>
        </w:rPr>
        <w:t>that</w:t>
      </w:r>
      <w:r w:rsidR="00B7454A">
        <w:rPr>
          <w:lang w:val="en-US"/>
        </w:rPr>
        <w:t xml:space="preserve"> </w:t>
      </w:r>
      <w:r w:rsidRPr="006905C9">
        <w:rPr>
          <w:lang w:val="en-US"/>
        </w:rPr>
        <w:t>closed</w:t>
      </w:r>
      <w:r w:rsidR="00B7454A">
        <w:rPr>
          <w:lang w:val="en-US"/>
        </w:rPr>
        <w:t xml:space="preserve"> </w:t>
      </w:r>
      <w:r w:rsidRPr="006905C9">
        <w:rPr>
          <w:lang w:val="en-US"/>
        </w:rPr>
        <w:t>captions</w:t>
      </w:r>
      <w:r w:rsidR="00B7454A">
        <w:rPr>
          <w:lang w:val="en-US"/>
        </w:rPr>
        <w:t xml:space="preserve"> </w:t>
      </w:r>
      <w:r w:rsidRPr="006905C9">
        <w:rPr>
          <w:lang w:val="en-US"/>
        </w:rPr>
        <w:t>are</w:t>
      </w:r>
      <w:r w:rsidR="00B7454A">
        <w:rPr>
          <w:lang w:val="en-US"/>
        </w:rPr>
        <w:t xml:space="preserve"> </w:t>
      </w:r>
      <w:r w:rsidRPr="006905C9">
        <w:rPr>
          <w:lang w:val="en-US"/>
        </w:rPr>
        <w:t>available</w:t>
      </w:r>
      <w:r w:rsidR="00B7454A">
        <w:rPr>
          <w:lang w:val="en-US"/>
        </w:rPr>
        <w:t xml:space="preserve"> </w:t>
      </w:r>
      <w:r w:rsidRPr="006905C9">
        <w:rPr>
          <w:lang w:val="en-US"/>
        </w:rPr>
        <w:t>across</w:t>
      </w:r>
      <w:r w:rsidR="00B7454A">
        <w:rPr>
          <w:lang w:val="en-US"/>
        </w:rPr>
        <w:t xml:space="preserve"> </w:t>
      </w:r>
      <w:r w:rsidRPr="006905C9">
        <w:rPr>
          <w:lang w:val="en-US"/>
        </w:rPr>
        <w:t>the</w:t>
      </w:r>
      <w:r w:rsidR="00B7454A">
        <w:rPr>
          <w:lang w:val="en-US"/>
        </w:rPr>
        <w:t xml:space="preserve"> </w:t>
      </w:r>
      <w:r w:rsidRPr="006905C9">
        <w:rPr>
          <w:lang w:val="en-US"/>
        </w:rPr>
        <w:t>broad</w:t>
      </w:r>
      <w:r w:rsidR="00B7454A">
        <w:rPr>
          <w:lang w:val="en-US"/>
        </w:rPr>
        <w:t xml:space="preserve"> </w:t>
      </w:r>
      <w:r w:rsidRPr="006905C9">
        <w:rPr>
          <w:lang w:val="en-US"/>
        </w:rPr>
        <w:t>range</w:t>
      </w:r>
      <w:r w:rsidR="00B7454A">
        <w:rPr>
          <w:lang w:val="en-US"/>
        </w:rPr>
        <w:t xml:space="preserve"> </w:t>
      </w:r>
      <w:r w:rsidRPr="006905C9">
        <w:rPr>
          <w:lang w:val="en-US"/>
        </w:rPr>
        <w:t>of</w:t>
      </w:r>
      <w:r w:rsidR="00B7454A">
        <w:rPr>
          <w:lang w:val="en-US"/>
        </w:rPr>
        <w:t xml:space="preserve"> </w:t>
      </w:r>
      <w:r w:rsidRPr="006905C9">
        <w:rPr>
          <w:lang w:val="en-US"/>
        </w:rPr>
        <w:t>devices</w:t>
      </w:r>
      <w:r w:rsidR="00B7454A">
        <w:rPr>
          <w:lang w:val="en-US"/>
        </w:rPr>
        <w:t xml:space="preserve"> </w:t>
      </w:r>
      <w:r w:rsidRPr="006905C9">
        <w:rPr>
          <w:lang w:val="en-US"/>
        </w:rPr>
        <w:t>and</w:t>
      </w:r>
      <w:r w:rsidR="00B7454A">
        <w:rPr>
          <w:lang w:val="en-US"/>
        </w:rPr>
        <w:t xml:space="preserve"> </w:t>
      </w:r>
      <w:r w:rsidRPr="006905C9">
        <w:rPr>
          <w:lang w:val="en-US"/>
        </w:rPr>
        <w:t>applications</w:t>
      </w:r>
      <w:r w:rsidR="00B7454A">
        <w:rPr>
          <w:lang w:val="en-US"/>
        </w:rPr>
        <w:t xml:space="preserve"> </w:t>
      </w:r>
      <w:r w:rsidRPr="006905C9">
        <w:rPr>
          <w:lang w:val="en-US"/>
        </w:rPr>
        <w:t>on</w:t>
      </w:r>
      <w:r w:rsidR="00B7454A">
        <w:rPr>
          <w:lang w:val="en-US"/>
        </w:rPr>
        <w:t xml:space="preserve"> </w:t>
      </w:r>
      <w:r w:rsidRPr="006905C9">
        <w:rPr>
          <w:lang w:val="en-US"/>
        </w:rPr>
        <w:t>which</w:t>
      </w:r>
      <w:r w:rsidR="00B7454A">
        <w:rPr>
          <w:lang w:val="en-US"/>
        </w:rPr>
        <w:t xml:space="preserve"> </w:t>
      </w:r>
      <w:r w:rsidRPr="006905C9">
        <w:rPr>
          <w:lang w:val="en-US"/>
        </w:rPr>
        <w:t>our</w:t>
      </w:r>
      <w:r w:rsidR="00B7454A">
        <w:rPr>
          <w:lang w:val="en-US"/>
        </w:rPr>
        <w:t xml:space="preserve"> </w:t>
      </w:r>
      <w:r w:rsidRPr="006905C9">
        <w:rPr>
          <w:lang w:val="en-US"/>
        </w:rPr>
        <w:t>customers</w:t>
      </w:r>
      <w:r w:rsidR="00B7454A">
        <w:rPr>
          <w:lang w:val="en-US"/>
        </w:rPr>
        <w:t xml:space="preserve"> </w:t>
      </w:r>
      <w:r w:rsidRPr="006905C9">
        <w:rPr>
          <w:lang w:val="en-US"/>
        </w:rPr>
        <w:t>currently</w:t>
      </w:r>
      <w:r w:rsidR="00B7454A">
        <w:rPr>
          <w:lang w:val="en-US"/>
        </w:rPr>
        <w:t xml:space="preserve"> </w:t>
      </w:r>
      <w:r w:rsidRPr="006905C9">
        <w:rPr>
          <w:lang w:val="en-US"/>
        </w:rPr>
        <w:t>enjoy</w:t>
      </w:r>
      <w:r w:rsidR="00B7454A">
        <w:rPr>
          <w:lang w:val="en-US"/>
        </w:rPr>
        <w:t xml:space="preserve"> </w:t>
      </w:r>
      <w:proofErr w:type="gramStart"/>
      <w:r w:rsidRPr="006905C9">
        <w:rPr>
          <w:lang w:val="en-US"/>
        </w:rPr>
        <w:t>Presto</w:t>
      </w:r>
      <w:proofErr w:type="gramEnd"/>
      <w:r w:rsidRPr="006905C9">
        <w:rPr>
          <w:lang w:val="en-US"/>
        </w:rPr>
        <w:t>.</w:t>
      </w:r>
      <w:r w:rsidR="00B7454A">
        <w:rPr>
          <w:lang w:val="en-US"/>
        </w:rPr>
        <w:t xml:space="preserve"> </w:t>
      </w:r>
      <w:r w:rsidRPr="006905C9">
        <w:rPr>
          <w:lang w:val="en-US"/>
        </w:rPr>
        <w:t>While</w:t>
      </w:r>
      <w:r w:rsidR="00B7454A">
        <w:rPr>
          <w:lang w:val="en-US"/>
        </w:rPr>
        <w:t xml:space="preserve"> </w:t>
      </w:r>
      <w:r w:rsidRPr="006905C9">
        <w:rPr>
          <w:lang w:val="en-US"/>
        </w:rPr>
        <w:t>we</w:t>
      </w:r>
      <w:r w:rsidR="00B4598A">
        <w:rPr>
          <w:lang w:val="en-US"/>
        </w:rPr>
        <w:t>’</w:t>
      </w:r>
      <w:r w:rsidRPr="006905C9">
        <w:rPr>
          <w:lang w:val="en-US"/>
        </w:rPr>
        <w:t>re</w:t>
      </w:r>
      <w:r w:rsidR="00B7454A">
        <w:rPr>
          <w:lang w:val="en-US"/>
        </w:rPr>
        <w:t xml:space="preserve"> </w:t>
      </w:r>
      <w:r w:rsidRPr="006905C9">
        <w:rPr>
          <w:lang w:val="en-US"/>
        </w:rPr>
        <w:t>discussing</w:t>
      </w:r>
      <w:r w:rsidR="00B7454A">
        <w:rPr>
          <w:lang w:val="en-US"/>
        </w:rPr>
        <w:t xml:space="preserve"> </w:t>
      </w:r>
      <w:r w:rsidRPr="006905C9">
        <w:rPr>
          <w:lang w:val="en-US"/>
        </w:rPr>
        <w:t>methods</w:t>
      </w:r>
      <w:r w:rsidR="00B7454A">
        <w:rPr>
          <w:lang w:val="en-US"/>
        </w:rPr>
        <w:t xml:space="preserve"> </w:t>
      </w:r>
      <w:r w:rsidRPr="006905C9">
        <w:rPr>
          <w:lang w:val="en-US"/>
        </w:rPr>
        <w:t>of</w:t>
      </w:r>
      <w:r w:rsidR="00B7454A">
        <w:rPr>
          <w:lang w:val="en-US"/>
        </w:rPr>
        <w:t xml:space="preserve"> </w:t>
      </w:r>
      <w:r w:rsidRPr="006905C9">
        <w:rPr>
          <w:lang w:val="en-US"/>
        </w:rPr>
        <w:t>overcoming</w:t>
      </w:r>
      <w:r w:rsidR="00B7454A">
        <w:rPr>
          <w:lang w:val="en-US"/>
        </w:rPr>
        <w:t xml:space="preserve"> </w:t>
      </w:r>
      <w:r w:rsidRPr="006905C9">
        <w:rPr>
          <w:lang w:val="en-US"/>
        </w:rPr>
        <w:t>these</w:t>
      </w:r>
      <w:r w:rsidR="00B7454A">
        <w:rPr>
          <w:lang w:val="en-US"/>
        </w:rPr>
        <w:t xml:space="preserve"> </w:t>
      </w:r>
      <w:r w:rsidRPr="006905C9">
        <w:rPr>
          <w:lang w:val="en-US"/>
        </w:rPr>
        <w:t>challenges,</w:t>
      </w:r>
      <w:r w:rsidR="00B7454A">
        <w:rPr>
          <w:lang w:val="en-US"/>
        </w:rPr>
        <w:t xml:space="preserve"> </w:t>
      </w:r>
      <w:r w:rsidRPr="006905C9">
        <w:rPr>
          <w:lang w:val="en-US"/>
        </w:rPr>
        <w:t>we</w:t>
      </w:r>
      <w:r w:rsidR="00B7454A">
        <w:rPr>
          <w:lang w:val="en-US"/>
        </w:rPr>
        <w:t xml:space="preserve"> </w:t>
      </w:r>
      <w:r w:rsidRPr="006905C9">
        <w:rPr>
          <w:lang w:val="en-US"/>
        </w:rPr>
        <w:t>do</w:t>
      </w:r>
      <w:r w:rsidR="00B7454A">
        <w:rPr>
          <w:lang w:val="en-US"/>
        </w:rPr>
        <w:t xml:space="preserve"> </w:t>
      </w:r>
      <w:r w:rsidRPr="006905C9">
        <w:rPr>
          <w:lang w:val="en-US"/>
        </w:rPr>
        <w:t>not</w:t>
      </w:r>
      <w:r w:rsidR="00B7454A">
        <w:rPr>
          <w:lang w:val="en-US"/>
        </w:rPr>
        <w:t xml:space="preserve"> </w:t>
      </w:r>
      <w:r w:rsidRPr="006905C9">
        <w:rPr>
          <w:lang w:val="en-US"/>
        </w:rPr>
        <w:t>yet</w:t>
      </w:r>
      <w:r w:rsidR="00B7454A">
        <w:rPr>
          <w:lang w:val="en-US"/>
        </w:rPr>
        <w:t xml:space="preserve"> </w:t>
      </w:r>
      <w:r w:rsidRPr="006905C9">
        <w:rPr>
          <w:lang w:val="en-US"/>
        </w:rPr>
        <w:t>have</w:t>
      </w:r>
      <w:r w:rsidR="00B7454A">
        <w:rPr>
          <w:lang w:val="en-US"/>
        </w:rPr>
        <w:t xml:space="preserve"> </w:t>
      </w:r>
      <w:r w:rsidRPr="006905C9">
        <w:rPr>
          <w:lang w:val="en-US"/>
        </w:rPr>
        <w:t>an</w:t>
      </w:r>
      <w:r w:rsidR="00B7454A">
        <w:rPr>
          <w:lang w:val="en-US"/>
        </w:rPr>
        <w:t xml:space="preserve"> </w:t>
      </w:r>
      <w:r w:rsidRPr="006905C9">
        <w:rPr>
          <w:lang w:val="en-US"/>
        </w:rPr>
        <w:t>estimated</w:t>
      </w:r>
      <w:r w:rsidR="00B7454A">
        <w:rPr>
          <w:lang w:val="en-US"/>
        </w:rPr>
        <w:t xml:space="preserve"> </w:t>
      </w:r>
      <w:r w:rsidRPr="006905C9">
        <w:rPr>
          <w:lang w:val="en-US"/>
        </w:rPr>
        <w:t>time</w:t>
      </w:r>
      <w:r w:rsidR="00B7454A">
        <w:rPr>
          <w:lang w:val="en-US"/>
        </w:rPr>
        <w:t xml:space="preserve"> </w:t>
      </w:r>
      <w:r w:rsidRPr="006905C9">
        <w:rPr>
          <w:lang w:val="en-US"/>
        </w:rPr>
        <w:t>of</w:t>
      </w:r>
      <w:r w:rsidR="00B7454A">
        <w:rPr>
          <w:lang w:val="en-US"/>
        </w:rPr>
        <w:t xml:space="preserve"> </w:t>
      </w:r>
      <w:r w:rsidRPr="006905C9">
        <w:rPr>
          <w:lang w:val="en-US"/>
        </w:rPr>
        <w:t>arrival</w:t>
      </w:r>
      <w:r w:rsidR="00B7454A">
        <w:rPr>
          <w:lang w:val="en-US"/>
        </w:rPr>
        <w:t xml:space="preserve"> </w:t>
      </w:r>
      <w:r w:rsidRPr="006905C9">
        <w:rPr>
          <w:lang w:val="en-US"/>
        </w:rPr>
        <w:t>for</w:t>
      </w:r>
      <w:r w:rsidR="00B7454A">
        <w:rPr>
          <w:lang w:val="en-US"/>
        </w:rPr>
        <w:t xml:space="preserve"> </w:t>
      </w:r>
      <w:r w:rsidRPr="006905C9">
        <w:rPr>
          <w:lang w:val="en-US"/>
        </w:rPr>
        <w:t>closed</w:t>
      </w:r>
      <w:r w:rsidR="00B7454A">
        <w:rPr>
          <w:lang w:val="en-US"/>
        </w:rPr>
        <w:t xml:space="preserve"> </w:t>
      </w:r>
      <w:r w:rsidRPr="006905C9">
        <w:rPr>
          <w:lang w:val="en-US"/>
        </w:rPr>
        <w:t>captioning</w:t>
      </w:r>
      <w:r w:rsidR="00B7454A">
        <w:rPr>
          <w:lang w:val="en-US"/>
        </w:rPr>
        <w:t xml:space="preserve"> </w:t>
      </w:r>
      <w:r w:rsidRPr="006905C9">
        <w:rPr>
          <w:lang w:val="en-US"/>
        </w:rPr>
        <w:t>on</w:t>
      </w:r>
      <w:r w:rsidR="00B7454A">
        <w:rPr>
          <w:lang w:val="en-US"/>
        </w:rPr>
        <w:t xml:space="preserve"> </w:t>
      </w:r>
      <w:r w:rsidRPr="006905C9">
        <w:rPr>
          <w:lang w:val="en-US"/>
        </w:rPr>
        <w:t>Presto</w:t>
      </w:r>
      <w:r w:rsidR="00B7454A">
        <w:rPr>
          <w:lang w:val="en-US"/>
        </w:rPr>
        <w:t xml:space="preserve"> </w:t>
      </w:r>
      <w:r w:rsidRPr="006905C9">
        <w:rPr>
          <w:noProof/>
          <w:lang w:val="en-US"/>
        </w:rPr>
        <w:t>(Presto</w:t>
      </w:r>
      <w:r w:rsidR="00B7454A">
        <w:rPr>
          <w:noProof/>
          <w:lang w:val="en-US"/>
        </w:rPr>
        <w:t xml:space="preserve"> </w:t>
      </w:r>
      <w:r w:rsidRPr="006905C9">
        <w:rPr>
          <w:noProof/>
          <w:lang w:val="en-US"/>
        </w:rPr>
        <w:t>admin</w:t>
      </w:r>
      <w:r w:rsidR="00B7454A">
        <w:rPr>
          <w:noProof/>
          <w:lang w:val="en-US"/>
        </w:rPr>
        <w:t xml:space="preserve"> </w:t>
      </w:r>
      <w:r w:rsidRPr="006905C9">
        <w:rPr>
          <w:noProof/>
          <w:lang w:val="en-US"/>
        </w:rPr>
        <w:t>2016)</w:t>
      </w:r>
      <w:r w:rsidR="00CA1D23">
        <w:rPr>
          <w:noProof/>
          <w:lang w:val="en-US"/>
        </w:rPr>
        <w:t>.</w:t>
      </w:r>
    </w:p>
    <w:p w14:paraId="37AED8E5" w14:textId="53F3761F" w:rsidR="00EC29C7" w:rsidRPr="00E25ABB" w:rsidRDefault="00EC29C7" w:rsidP="00D92420">
      <w:pPr>
        <w:rPr>
          <w:rFonts w:cs="Arial"/>
        </w:rPr>
      </w:pPr>
      <w:r>
        <w:rPr>
          <w:rFonts w:cs="Arial"/>
        </w:rPr>
        <w:t>Consumers</w:t>
      </w:r>
      <w:r w:rsidR="00B7454A">
        <w:rPr>
          <w:rFonts w:cs="Arial"/>
        </w:rPr>
        <w:t xml:space="preserve"> </w:t>
      </w:r>
      <w:r>
        <w:rPr>
          <w:rFonts w:cs="Arial"/>
        </w:rPr>
        <w:t>have</w:t>
      </w:r>
      <w:r w:rsidR="00B7454A">
        <w:rPr>
          <w:rFonts w:cs="Arial"/>
        </w:rPr>
        <w:t xml:space="preserve"> </w:t>
      </w:r>
      <w:r>
        <w:rPr>
          <w:rFonts w:cs="Arial"/>
        </w:rPr>
        <w:t>complained</w:t>
      </w:r>
      <w:r w:rsidR="00B7454A">
        <w:rPr>
          <w:rFonts w:cs="Arial"/>
        </w:rPr>
        <w:t xml:space="preserve"> </w:t>
      </w:r>
      <w:r>
        <w:rPr>
          <w:rFonts w:cs="Arial"/>
        </w:rPr>
        <w:t>regarding</w:t>
      </w:r>
      <w:r w:rsidR="00B7454A">
        <w:rPr>
          <w:rFonts w:cs="Arial"/>
        </w:rPr>
        <w:t xml:space="preserve"> </w:t>
      </w:r>
      <w:r>
        <w:rPr>
          <w:rFonts w:cs="Arial"/>
        </w:rPr>
        <w:t>the</w:t>
      </w:r>
      <w:r w:rsidR="00B7454A">
        <w:rPr>
          <w:rFonts w:cs="Arial"/>
        </w:rPr>
        <w:t xml:space="preserve"> </w:t>
      </w:r>
      <w:r>
        <w:rPr>
          <w:rFonts w:cs="Arial"/>
        </w:rPr>
        <w:t>lack</w:t>
      </w:r>
      <w:r w:rsidR="00B7454A">
        <w:rPr>
          <w:rFonts w:cs="Arial"/>
        </w:rPr>
        <w:t xml:space="preserve"> </w:t>
      </w:r>
      <w:r>
        <w:rPr>
          <w:rFonts w:cs="Arial"/>
        </w:rPr>
        <w:t>of</w:t>
      </w:r>
      <w:r w:rsidR="00B7454A">
        <w:rPr>
          <w:rFonts w:cs="Arial"/>
        </w:rPr>
        <w:t xml:space="preserve"> </w:t>
      </w:r>
      <w:r>
        <w:rPr>
          <w:rFonts w:cs="Arial"/>
        </w:rPr>
        <w:t>captions</w:t>
      </w:r>
      <w:r w:rsidR="00B7454A">
        <w:rPr>
          <w:rFonts w:cs="Arial"/>
        </w:rPr>
        <w:t xml:space="preserve"> </w:t>
      </w:r>
      <w:r>
        <w:rPr>
          <w:rFonts w:cs="Arial"/>
        </w:rPr>
        <w:t>on</w:t>
      </w:r>
      <w:r w:rsidR="00B7454A">
        <w:rPr>
          <w:rFonts w:cs="Arial"/>
        </w:rPr>
        <w:t xml:space="preserve"> </w:t>
      </w:r>
      <w:r>
        <w:rPr>
          <w:rFonts w:cs="Arial"/>
        </w:rPr>
        <w:t>both</w:t>
      </w:r>
      <w:r w:rsidR="00B7454A">
        <w:rPr>
          <w:rFonts w:cs="Arial"/>
        </w:rPr>
        <w:t xml:space="preserve"> </w:t>
      </w:r>
      <w:r>
        <w:rPr>
          <w:rFonts w:cs="Arial"/>
        </w:rPr>
        <w:t>Presto</w:t>
      </w:r>
      <w:r w:rsidR="00B4598A">
        <w:rPr>
          <w:rFonts w:cs="Arial"/>
        </w:rPr>
        <w:t>’</w:t>
      </w:r>
      <w:r>
        <w:rPr>
          <w:rFonts w:cs="Arial"/>
        </w:rPr>
        <w:t>s</w:t>
      </w:r>
      <w:r w:rsidR="00B7454A">
        <w:rPr>
          <w:rFonts w:cs="Arial"/>
        </w:rPr>
        <w:t xml:space="preserve"> </w:t>
      </w:r>
      <w:r>
        <w:rPr>
          <w:rFonts w:cs="Arial"/>
        </w:rPr>
        <w:t>community</w:t>
      </w:r>
      <w:r w:rsidR="00B7454A">
        <w:rPr>
          <w:rFonts w:cs="Arial"/>
        </w:rPr>
        <w:t xml:space="preserve"> </w:t>
      </w:r>
      <w:r>
        <w:rPr>
          <w:rFonts w:cs="Arial"/>
        </w:rPr>
        <w:t>pages</w:t>
      </w:r>
      <w:r w:rsidR="00B7454A">
        <w:rPr>
          <w:rFonts w:cs="Arial"/>
        </w:rPr>
        <w:t xml:space="preserve"> </w:t>
      </w:r>
      <w:r>
        <w:rPr>
          <w:rFonts w:cs="Arial"/>
        </w:rPr>
        <w:t>and</w:t>
      </w:r>
      <w:r w:rsidR="00B7454A">
        <w:rPr>
          <w:rFonts w:cs="Arial"/>
        </w:rPr>
        <w:t xml:space="preserve"> </w:t>
      </w:r>
      <w:r>
        <w:rPr>
          <w:rFonts w:cs="Arial"/>
        </w:rPr>
        <w:t>on</w:t>
      </w:r>
      <w:r w:rsidR="00B7454A">
        <w:rPr>
          <w:rFonts w:cs="Arial"/>
        </w:rPr>
        <w:t xml:space="preserve"> </w:t>
      </w:r>
      <w:r>
        <w:rPr>
          <w:rFonts w:cs="Arial"/>
        </w:rPr>
        <w:t>social</w:t>
      </w:r>
      <w:r w:rsidR="00B7454A">
        <w:rPr>
          <w:rFonts w:cs="Arial"/>
        </w:rPr>
        <w:t xml:space="preserve"> </w:t>
      </w:r>
      <w:r>
        <w:rPr>
          <w:rFonts w:cs="Arial"/>
        </w:rPr>
        <w:t>media</w:t>
      </w:r>
      <w:r w:rsidR="00B7454A">
        <w:rPr>
          <w:rFonts w:cs="Arial"/>
        </w:rPr>
        <w:t xml:space="preserve"> </w:t>
      </w:r>
      <w:r>
        <w:rPr>
          <w:rFonts w:cs="Arial"/>
        </w:rPr>
        <w:t>broadly.</w:t>
      </w:r>
      <w:r w:rsidR="00B7454A">
        <w:rPr>
          <w:rFonts w:cs="Arial"/>
        </w:rPr>
        <w:t xml:space="preserve"> </w:t>
      </w:r>
      <w:r>
        <w:rPr>
          <w:rFonts w:cs="Arial"/>
        </w:rPr>
        <w:t>While</w:t>
      </w:r>
      <w:r w:rsidR="00B7454A">
        <w:rPr>
          <w:rFonts w:cs="Arial"/>
        </w:rPr>
        <w:t xml:space="preserve"> </w:t>
      </w:r>
      <w:r>
        <w:rPr>
          <w:rFonts w:cs="Arial"/>
        </w:rPr>
        <w:t>Presto</w:t>
      </w:r>
      <w:r w:rsidR="00B7454A">
        <w:rPr>
          <w:rFonts w:cs="Arial"/>
        </w:rPr>
        <w:t xml:space="preserve"> </w:t>
      </w:r>
      <w:r>
        <w:rPr>
          <w:rFonts w:cs="Arial"/>
        </w:rPr>
        <w:t>continues</w:t>
      </w:r>
      <w:r w:rsidR="00B7454A">
        <w:rPr>
          <w:rFonts w:cs="Arial"/>
        </w:rPr>
        <w:t xml:space="preserve"> </w:t>
      </w:r>
      <w:r>
        <w:rPr>
          <w:rFonts w:cs="Arial"/>
        </w:rPr>
        <w:t>to</w:t>
      </w:r>
      <w:r w:rsidR="00B7454A">
        <w:rPr>
          <w:rFonts w:cs="Arial"/>
        </w:rPr>
        <w:t xml:space="preserve"> </w:t>
      </w:r>
      <w:r>
        <w:rPr>
          <w:rFonts w:cs="Arial"/>
        </w:rPr>
        <w:t>promise</w:t>
      </w:r>
      <w:r w:rsidR="00B7454A">
        <w:rPr>
          <w:rFonts w:cs="Arial"/>
        </w:rPr>
        <w:t xml:space="preserve"> </w:t>
      </w:r>
      <w:r>
        <w:rPr>
          <w:rFonts w:cs="Arial"/>
        </w:rPr>
        <w:t>the</w:t>
      </w:r>
      <w:r w:rsidR="00B7454A">
        <w:rPr>
          <w:rFonts w:cs="Arial"/>
        </w:rPr>
        <w:t xml:space="preserve"> </w:t>
      </w:r>
      <w:r>
        <w:rPr>
          <w:rFonts w:cs="Arial"/>
        </w:rPr>
        <w:t>eventual</w:t>
      </w:r>
      <w:r w:rsidR="00B7454A">
        <w:rPr>
          <w:rFonts w:cs="Arial"/>
        </w:rPr>
        <w:t xml:space="preserve"> </w:t>
      </w:r>
      <w:r>
        <w:rPr>
          <w:rFonts w:cs="Arial"/>
        </w:rPr>
        <w:t>introduction</w:t>
      </w:r>
      <w:r w:rsidR="00B7454A">
        <w:rPr>
          <w:rFonts w:cs="Arial"/>
        </w:rPr>
        <w:t xml:space="preserve"> </w:t>
      </w:r>
      <w:r>
        <w:rPr>
          <w:rFonts w:cs="Arial"/>
        </w:rPr>
        <w:t>of</w:t>
      </w:r>
      <w:r w:rsidR="00B7454A">
        <w:rPr>
          <w:rFonts w:cs="Arial"/>
        </w:rPr>
        <w:t xml:space="preserve"> </w:t>
      </w:r>
      <w:r>
        <w:rPr>
          <w:rFonts w:cs="Arial"/>
        </w:rPr>
        <w:t>captions,</w:t>
      </w:r>
      <w:r w:rsidR="00B7454A">
        <w:rPr>
          <w:rFonts w:cs="Arial"/>
        </w:rPr>
        <w:t xml:space="preserve"> </w:t>
      </w:r>
      <w:r>
        <w:rPr>
          <w:rFonts w:cs="Arial"/>
        </w:rPr>
        <w:t>there</w:t>
      </w:r>
      <w:r w:rsidR="00B7454A">
        <w:rPr>
          <w:rFonts w:cs="Arial"/>
        </w:rPr>
        <w:t xml:space="preserve"> </w:t>
      </w:r>
      <w:r>
        <w:rPr>
          <w:rFonts w:cs="Arial"/>
        </w:rPr>
        <w:t>is</w:t>
      </w:r>
      <w:r w:rsidR="00B7454A">
        <w:rPr>
          <w:rFonts w:cs="Arial"/>
        </w:rPr>
        <w:t xml:space="preserve"> </w:t>
      </w:r>
      <w:r>
        <w:rPr>
          <w:rFonts w:cs="Arial"/>
        </w:rPr>
        <w:t>no</w:t>
      </w:r>
      <w:r w:rsidR="00B7454A">
        <w:rPr>
          <w:rFonts w:cs="Arial"/>
        </w:rPr>
        <w:t xml:space="preserve"> </w:t>
      </w:r>
      <w:r>
        <w:rPr>
          <w:rFonts w:cs="Arial"/>
        </w:rPr>
        <w:t>timeline</w:t>
      </w:r>
      <w:r w:rsidR="00B7454A">
        <w:rPr>
          <w:rFonts w:cs="Arial"/>
        </w:rPr>
        <w:t xml:space="preserve"> </w:t>
      </w:r>
      <w:r>
        <w:rPr>
          <w:rFonts w:cs="Arial"/>
        </w:rPr>
        <w:t>in</w:t>
      </w:r>
      <w:r w:rsidR="00B7454A">
        <w:rPr>
          <w:rFonts w:cs="Arial"/>
        </w:rPr>
        <w:t xml:space="preserve"> </w:t>
      </w:r>
      <w:r>
        <w:rPr>
          <w:rFonts w:cs="Arial"/>
        </w:rPr>
        <w:t>place.</w:t>
      </w:r>
    </w:p>
    <w:p w14:paraId="49C388A8" w14:textId="77777777" w:rsidR="00EC29C7" w:rsidRPr="00565BE4" w:rsidRDefault="00EC29C7" w:rsidP="00061643">
      <w:pPr>
        <w:pStyle w:val="Heading4"/>
      </w:pPr>
      <w:bookmarkStart w:id="35" w:name="_Toc458513211"/>
      <w:proofErr w:type="spellStart"/>
      <w:r w:rsidRPr="00565BE4">
        <w:t>Quickflix</w:t>
      </w:r>
      <w:bookmarkEnd w:id="35"/>
      <w:proofErr w:type="spellEnd"/>
    </w:p>
    <w:p w14:paraId="6D5E6919" w14:textId="77A5B811" w:rsidR="00EC29C7" w:rsidRDefault="00EC29C7" w:rsidP="00D92420">
      <w:pPr>
        <w:rPr>
          <w:rFonts w:cs="Arial"/>
        </w:rPr>
      </w:pPr>
      <w:proofErr w:type="spellStart"/>
      <w:r w:rsidRPr="00565BE4">
        <w:t>Quickflix</w:t>
      </w:r>
      <w:proofErr w:type="spellEnd"/>
      <w:r w:rsidR="00B7454A">
        <w:t xml:space="preserve"> </w:t>
      </w:r>
      <w:r w:rsidRPr="00565BE4">
        <w:t>began</w:t>
      </w:r>
      <w:r w:rsidR="00B7454A">
        <w:t xml:space="preserve"> </w:t>
      </w:r>
      <w:r w:rsidRPr="00565BE4">
        <w:t>as</w:t>
      </w:r>
      <w:r w:rsidR="00B7454A">
        <w:t xml:space="preserve"> </w:t>
      </w:r>
      <w:r w:rsidRPr="00565BE4">
        <w:t>a</w:t>
      </w:r>
      <w:r w:rsidR="00B7454A">
        <w:t xml:space="preserve"> </w:t>
      </w:r>
      <w:r w:rsidRPr="00565BE4">
        <w:t>DVD</w:t>
      </w:r>
      <w:r w:rsidR="00B7454A">
        <w:t xml:space="preserve"> </w:t>
      </w:r>
      <w:r w:rsidRPr="00565BE4">
        <w:t>mail</w:t>
      </w:r>
      <w:r w:rsidR="00B7454A">
        <w:t xml:space="preserve"> </w:t>
      </w:r>
      <w:r w:rsidRPr="00565BE4">
        <w:t>order</w:t>
      </w:r>
      <w:r w:rsidR="00B7454A">
        <w:t xml:space="preserve"> </w:t>
      </w:r>
      <w:r w:rsidRPr="00565BE4">
        <w:t>service</w:t>
      </w:r>
      <w:r w:rsidR="00B7454A">
        <w:t xml:space="preserve"> </w:t>
      </w:r>
      <w:r w:rsidRPr="00565BE4">
        <w:t>in</w:t>
      </w:r>
      <w:r w:rsidR="00B7454A">
        <w:t xml:space="preserve"> </w:t>
      </w:r>
      <w:r w:rsidRPr="00565BE4">
        <w:t>2003,</w:t>
      </w:r>
      <w:r w:rsidR="00B7454A">
        <w:t xml:space="preserve"> </w:t>
      </w:r>
      <w:proofErr w:type="gramStart"/>
      <w:r w:rsidRPr="00565BE4">
        <w:t>then</w:t>
      </w:r>
      <w:proofErr w:type="gramEnd"/>
      <w:r w:rsidR="00B7454A">
        <w:t xml:space="preserve"> </w:t>
      </w:r>
      <w:r w:rsidRPr="00565BE4">
        <w:t>became</w:t>
      </w:r>
      <w:r w:rsidR="00B7454A">
        <w:t xml:space="preserve"> </w:t>
      </w:r>
      <w:r w:rsidRPr="00565BE4">
        <w:t>a</w:t>
      </w:r>
      <w:r w:rsidR="00B7454A">
        <w:t xml:space="preserve"> </w:t>
      </w:r>
      <w:r w:rsidRPr="00565BE4">
        <w:t>streaming</w:t>
      </w:r>
      <w:r w:rsidR="00B7454A">
        <w:t xml:space="preserve"> </w:t>
      </w:r>
      <w:r w:rsidRPr="00565BE4">
        <w:t>service</w:t>
      </w:r>
      <w:r w:rsidR="00B7454A">
        <w:t xml:space="preserve"> </w:t>
      </w:r>
      <w:r w:rsidRPr="00565BE4">
        <w:t>in</w:t>
      </w:r>
      <w:r w:rsidR="00B7454A">
        <w:t xml:space="preserve"> </w:t>
      </w:r>
      <w:r w:rsidRPr="00565BE4">
        <w:t>2011.</w:t>
      </w:r>
      <w:r w:rsidR="00B7454A">
        <w:t xml:space="preserve"> </w:t>
      </w:r>
      <w:r w:rsidRPr="00565BE4">
        <w:t>Prior</w:t>
      </w:r>
      <w:r w:rsidR="00B7454A">
        <w:t xml:space="preserve"> </w:t>
      </w:r>
      <w:r w:rsidRPr="00565BE4">
        <w:t>to</w:t>
      </w:r>
      <w:r w:rsidR="00B7454A">
        <w:t xml:space="preserve"> </w:t>
      </w:r>
      <w:r w:rsidRPr="00565BE4">
        <w:t>the</w:t>
      </w:r>
      <w:r w:rsidR="00B7454A">
        <w:t xml:space="preserve"> </w:t>
      </w:r>
      <w:r w:rsidRPr="00565BE4">
        <w:t>introduction</w:t>
      </w:r>
      <w:r w:rsidR="00B7454A">
        <w:t xml:space="preserve"> </w:t>
      </w:r>
      <w:r w:rsidRPr="00565BE4">
        <w:t>of</w:t>
      </w:r>
      <w:r w:rsidR="00B7454A">
        <w:t xml:space="preserve"> </w:t>
      </w:r>
      <w:r w:rsidRPr="00565BE4">
        <w:t>S</w:t>
      </w:r>
      <w:r>
        <w:t>tan</w:t>
      </w:r>
      <w:r w:rsidRPr="00565BE4">
        <w:t>,</w:t>
      </w:r>
      <w:r w:rsidR="00B7454A">
        <w:t xml:space="preserve"> </w:t>
      </w:r>
      <w:r w:rsidRPr="00565BE4">
        <w:t>Presto</w:t>
      </w:r>
      <w:r w:rsidR="00B7454A">
        <w:t xml:space="preserve"> </w:t>
      </w:r>
      <w:r w:rsidRPr="00565BE4">
        <w:t>and</w:t>
      </w:r>
      <w:r w:rsidR="00B7454A">
        <w:t xml:space="preserve"> </w:t>
      </w:r>
      <w:r w:rsidRPr="00565BE4">
        <w:t>Netflix</w:t>
      </w:r>
      <w:r w:rsidR="00B7454A">
        <w:t xml:space="preserve"> </w:t>
      </w:r>
      <w:r w:rsidRPr="00565BE4">
        <w:t>Australia</w:t>
      </w:r>
      <w:r w:rsidR="00B7454A">
        <w:t xml:space="preserve"> </w:t>
      </w:r>
      <w:r w:rsidRPr="00565BE4">
        <w:t>in</w:t>
      </w:r>
      <w:r w:rsidR="00B7454A">
        <w:t xml:space="preserve"> </w:t>
      </w:r>
      <w:r w:rsidRPr="00565BE4">
        <w:t>2014</w:t>
      </w:r>
      <w:r w:rsidR="00B7454A">
        <w:t xml:space="preserve"> </w:t>
      </w:r>
      <w:r w:rsidRPr="00565BE4">
        <w:t>and</w:t>
      </w:r>
      <w:r w:rsidR="00B7454A">
        <w:t xml:space="preserve"> </w:t>
      </w:r>
      <w:r w:rsidRPr="00565BE4">
        <w:t>2015,</w:t>
      </w:r>
      <w:r w:rsidR="00B7454A">
        <w:t xml:space="preserve"> </w:t>
      </w:r>
      <w:proofErr w:type="spellStart"/>
      <w:r w:rsidRPr="00565BE4">
        <w:t>Quickflix</w:t>
      </w:r>
      <w:proofErr w:type="spellEnd"/>
      <w:r w:rsidR="00B7454A">
        <w:t xml:space="preserve"> </w:t>
      </w:r>
      <w:r w:rsidRPr="00565BE4">
        <w:t>dominated</w:t>
      </w:r>
      <w:r w:rsidR="00B7454A">
        <w:t xml:space="preserve"> </w:t>
      </w:r>
      <w:r w:rsidRPr="00565BE4">
        <w:t>the</w:t>
      </w:r>
      <w:r w:rsidR="00B7454A">
        <w:t xml:space="preserve"> </w:t>
      </w:r>
      <w:r w:rsidRPr="00565BE4">
        <w:t>Australian</w:t>
      </w:r>
      <w:r w:rsidR="00B7454A">
        <w:t xml:space="preserve"> </w:t>
      </w:r>
      <w:r w:rsidRPr="00565BE4">
        <w:t>subscription</w:t>
      </w:r>
      <w:r w:rsidR="00B7454A">
        <w:t xml:space="preserve"> </w:t>
      </w:r>
      <w:r>
        <w:t>VOD</w:t>
      </w:r>
      <w:r w:rsidR="00B7454A">
        <w:t xml:space="preserve"> </w:t>
      </w:r>
      <w:r>
        <w:t>l</w:t>
      </w:r>
      <w:r w:rsidRPr="00565BE4">
        <w:t>andscape.</w:t>
      </w:r>
      <w:r w:rsidR="00B7454A">
        <w:t xml:space="preserve"> </w:t>
      </w:r>
      <w:r>
        <w:rPr>
          <w:rFonts w:cs="Arial"/>
        </w:rPr>
        <w:t>However,</w:t>
      </w:r>
      <w:r w:rsidR="00B7454A">
        <w:rPr>
          <w:rFonts w:cs="Arial"/>
        </w:rPr>
        <w:t xml:space="preserve"> </w:t>
      </w:r>
      <w:r>
        <w:rPr>
          <w:rFonts w:cs="Arial"/>
        </w:rPr>
        <w:t>by</w:t>
      </w:r>
      <w:r w:rsidR="00B7454A">
        <w:rPr>
          <w:rFonts w:cs="Arial"/>
        </w:rPr>
        <w:t xml:space="preserve"> </w:t>
      </w:r>
      <w:r w:rsidRPr="00565BE4">
        <w:rPr>
          <w:rFonts w:cs="Arial"/>
        </w:rPr>
        <w:t>April</w:t>
      </w:r>
      <w:r w:rsidR="00B7454A">
        <w:rPr>
          <w:rFonts w:cs="Arial"/>
        </w:rPr>
        <w:t xml:space="preserve"> </w:t>
      </w:r>
      <w:r w:rsidRPr="00565BE4">
        <w:rPr>
          <w:rFonts w:cs="Arial"/>
        </w:rPr>
        <w:t>2016,</w:t>
      </w:r>
      <w:r w:rsidR="00B7454A">
        <w:rPr>
          <w:rFonts w:cs="Arial"/>
        </w:rPr>
        <w:t xml:space="preserve"> </w:t>
      </w:r>
      <w:r w:rsidRPr="00565BE4">
        <w:rPr>
          <w:rFonts w:cs="Arial"/>
        </w:rPr>
        <w:t>the</w:t>
      </w:r>
      <w:r w:rsidR="00B7454A">
        <w:rPr>
          <w:rFonts w:cs="Arial"/>
        </w:rPr>
        <w:t xml:space="preserve"> </w:t>
      </w:r>
      <w:r w:rsidRPr="00A64248">
        <w:rPr>
          <w:rFonts w:cs="Arial"/>
          <w:i/>
        </w:rPr>
        <w:t>West</w:t>
      </w:r>
      <w:r w:rsidR="00B7454A">
        <w:rPr>
          <w:rFonts w:cs="Arial"/>
          <w:i/>
        </w:rPr>
        <w:t xml:space="preserve"> </w:t>
      </w:r>
      <w:r w:rsidRPr="00A64248">
        <w:rPr>
          <w:rFonts w:cs="Arial"/>
          <w:i/>
        </w:rPr>
        <w:t>Australian</w:t>
      </w:r>
      <w:r w:rsidR="00B7454A">
        <w:rPr>
          <w:rFonts w:cs="Arial"/>
        </w:rPr>
        <w:t xml:space="preserve"> </w:t>
      </w:r>
      <w:r w:rsidRPr="00565BE4">
        <w:rPr>
          <w:rFonts w:cs="Arial"/>
        </w:rPr>
        <w:t>reported</w:t>
      </w:r>
      <w:r w:rsidR="00B7454A">
        <w:rPr>
          <w:rFonts w:cs="Arial"/>
        </w:rPr>
        <w:t xml:space="preserve"> </w:t>
      </w:r>
      <w:r>
        <w:rPr>
          <w:rFonts w:cs="Arial"/>
        </w:rPr>
        <w:t>that</w:t>
      </w:r>
      <w:r w:rsidR="00B7454A">
        <w:rPr>
          <w:rFonts w:cs="Arial"/>
        </w:rPr>
        <w:t xml:space="preserve"> </w:t>
      </w:r>
      <w:proofErr w:type="spellStart"/>
      <w:r w:rsidRPr="00565BE4">
        <w:rPr>
          <w:rFonts w:cs="Arial"/>
        </w:rPr>
        <w:t>Quickflix</w:t>
      </w:r>
      <w:proofErr w:type="spellEnd"/>
      <w:r w:rsidR="00B7454A">
        <w:rPr>
          <w:rFonts w:cs="Arial"/>
        </w:rPr>
        <w:t xml:space="preserve"> </w:t>
      </w:r>
      <w:r w:rsidRPr="00565BE4">
        <w:rPr>
          <w:rFonts w:cs="Arial"/>
        </w:rPr>
        <w:t>shares</w:t>
      </w:r>
      <w:r w:rsidR="00B7454A">
        <w:rPr>
          <w:rFonts w:cs="Arial"/>
        </w:rPr>
        <w:t xml:space="preserve"> </w:t>
      </w:r>
      <w:r w:rsidRPr="00565BE4">
        <w:rPr>
          <w:rFonts w:cs="Arial"/>
        </w:rPr>
        <w:t>were</w:t>
      </w:r>
      <w:r w:rsidR="00B7454A">
        <w:rPr>
          <w:rFonts w:cs="Arial"/>
        </w:rPr>
        <w:t xml:space="preserve"> </w:t>
      </w:r>
      <w:r w:rsidRPr="00565BE4">
        <w:rPr>
          <w:rFonts w:cs="Arial"/>
        </w:rPr>
        <w:t>trading</w:t>
      </w:r>
      <w:r w:rsidR="00B7454A">
        <w:rPr>
          <w:rFonts w:cs="Arial"/>
        </w:rPr>
        <w:t xml:space="preserve"> </w:t>
      </w:r>
      <w:r w:rsidRPr="00565BE4">
        <w:rPr>
          <w:rFonts w:cs="Arial"/>
        </w:rPr>
        <w:t>at</w:t>
      </w:r>
      <w:r w:rsidR="00B7454A">
        <w:rPr>
          <w:rFonts w:cs="Arial"/>
        </w:rPr>
        <w:t xml:space="preserve"> </w:t>
      </w:r>
      <w:r>
        <w:rPr>
          <w:rFonts w:cs="Arial"/>
        </w:rPr>
        <w:t>just</w:t>
      </w:r>
      <w:r w:rsidR="00B7454A">
        <w:rPr>
          <w:rFonts w:cs="Arial"/>
        </w:rPr>
        <w:t xml:space="preserve"> </w:t>
      </w:r>
      <w:r>
        <w:rPr>
          <w:rFonts w:cs="Arial"/>
        </w:rPr>
        <w:t>0.1</w:t>
      </w:r>
      <w:r w:rsidR="00B7454A">
        <w:rPr>
          <w:rFonts w:cs="Arial"/>
        </w:rPr>
        <w:t xml:space="preserve"> </w:t>
      </w:r>
      <w:r>
        <w:rPr>
          <w:rFonts w:cs="Arial"/>
        </w:rPr>
        <w:t>cents</w:t>
      </w:r>
      <w:r w:rsidR="00B7454A">
        <w:rPr>
          <w:rFonts w:cs="Arial"/>
        </w:rPr>
        <w:t xml:space="preserve"> </w:t>
      </w:r>
      <w:r>
        <w:rPr>
          <w:rFonts w:cs="Arial"/>
        </w:rPr>
        <w:t>due</w:t>
      </w:r>
      <w:r w:rsidR="00B7454A">
        <w:rPr>
          <w:rFonts w:cs="Arial"/>
        </w:rPr>
        <w:t xml:space="preserve"> </w:t>
      </w:r>
      <w:r>
        <w:rPr>
          <w:rFonts w:cs="Arial"/>
        </w:rPr>
        <w:t>to</w:t>
      </w:r>
      <w:r w:rsidR="00B7454A">
        <w:rPr>
          <w:rFonts w:cs="Arial"/>
        </w:rPr>
        <w:t xml:space="preserve"> </w:t>
      </w:r>
      <w:r>
        <w:rPr>
          <w:rFonts w:cs="Arial"/>
        </w:rPr>
        <w:t>the</w:t>
      </w:r>
      <w:r w:rsidR="00B7454A">
        <w:rPr>
          <w:rFonts w:cs="Arial"/>
        </w:rPr>
        <w:t xml:space="preserve"> </w:t>
      </w:r>
      <w:r>
        <w:rPr>
          <w:rFonts w:cs="Arial"/>
        </w:rPr>
        <w:t>competition</w:t>
      </w:r>
      <w:r w:rsidR="00B7454A">
        <w:rPr>
          <w:rFonts w:cs="Arial"/>
        </w:rPr>
        <w:t xml:space="preserve"> </w:t>
      </w:r>
      <w:r w:rsidRPr="00565BE4">
        <w:rPr>
          <w:rFonts w:cs="Arial"/>
        </w:rPr>
        <w:t>the</w:t>
      </w:r>
      <w:r w:rsidR="00B7454A">
        <w:rPr>
          <w:rFonts w:cs="Arial"/>
        </w:rPr>
        <w:t xml:space="preserve"> </w:t>
      </w:r>
      <w:r w:rsidRPr="00565BE4">
        <w:rPr>
          <w:rFonts w:cs="Arial"/>
        </w:rPr>
        <w:t>company</w:t>
      </w:r>
      <w:r w:rsidR="00B7454A">
        <w:rPr>
          <w:rFonts w:cs="Arial"/>
        </w:rPr>
        <w:t xml:space="preserve"> </w:t>
      </w:r>
      <w:r w:rsidRPr="00565BE4">
        <w:rPr>
          <w:rFonts w:cs="Arial"/>
        </w:rPr>
        <w:t>had</w:t>
      </w:r>
      <w:r w:rsidR="00B7454A">
        <w:rPr>
          <w:rFonts w:cs="Arial"/>
        </w:rPr>
        <w:t xml:space="preserve"> </w:t>
      </w:r>
      <w:r w:rsidRPr="00565BE4">
        <w:rPr>
          <w:rFonts w:cs="Arial"/>
        </w:rPr>
        <w:t>suffered</w:t>
      </w:r>
      <w:r w:rsidR="00B7454A">
        <w:rPr>
          <w:rFonts w:cs="Arial"/>
        </w:rPr>
        <w:t xml:space="preserve"> </w:t>
      </w:r>
      <w:r>
        <w:rPr>
          <w:rFonts w:cs="Arial"/>
        </w:rPr>
        <w:t>f</w:t>
      </w:r>
      <w:r w:rsidRPr="00565BE4">
        <w:rPr>
          <w:rFonts w:cs="Arial"/>
        </w:rPr>
        <w:t>rom</w:t>
      </w:r>
      <w:r w:rsidR="00B7454A">
        <w:rPr>
          <w:rFonts w:cs="Arial"/>
        </w:rPr>
        <w:t xml:space="preserve"> </w:t>
      </w:r>
      <w:r w:rsidRPr="00565BE4">
        <w:rPr>
          <w:rFonts w:cs="Arial"/>
        </w:rPr>
        <w:t>the</w:t>
      </w:r>
      <w:r>
        <w:rPr>
          <w:rFonts w:cs="Arial"/>
        </w:rPr>
        <w:t>se</w:t>
      </w:r>
      <w:r w:rsidR="00B7454A">
        <w:rPr>
          <w:rFonts w:cs="Arial"/>
        </w:rPr>
        <w:t xml:space="preserve"> </w:t>
      </w:r>
      <w:r w:rsidRPr="00565BE4">
        <w:rPr>
          <w:rFonts w:cs="Arial"/>
        </w:rPr>
        <w:t>new</w:t>
      </w:r>
      <w:r w:rsidR="00B7454A">
        <w:rPr>
          <w:rFonts w:cs="Arial"/>
        </w:rPr>
        <w:t xml:space="preserve"> </w:t>
      </w:r>
      <w:r w:rsidRPr="00565BE4">
        <w:rPr>
          <w:rFonts w:cs="Arial"/>
        </w:rPr>
        <w:t>entrants</w:t>
      </w:r>
      <w:r w:rsidR="00B7454A">
        <w:rPr>
          <w:rFonts w:cs="Arial"/>
        </w:rPr>
        <w:t xml:space="preserve"> </w:t>
      </w:r>
      <w:r w:rsidRPr="00565BE4">
        <w:rPr>
          <w:rFonts w:cs="Arial"/>
        </w:rPr>
        <w:t>to</w:t>
      </w:r>
      <w:r w:rsidR="00B7454A">
        <w:rPr>
          <w:rFonts w:cs="Arial"/>
        </w:rPr>
        <w:t xml:space="preserve"> </w:t>
      </w:r>
      <w:r w:rsidRPr="00565BE4">
        <w:rPr>
          <w:rFonts w:cs="Arial"/>
        </w:rPr>
        <w:t>the</w:t>
      </w:r>
      <w:r w:rsidR="00B7454A">
        <w:rPr>
          <w:rFonts w:cs="Arial"/>
        </w:rPr>
        <w:t xml:space="preserve"> </w:t>
      </w:r>
      <w:r w:rsidRPr="00565BE4">
        <w:rPr>
          <w:rFonts w:cs="Arial"/>
        </w:rPr>
        <w:t>subscription</w:t>
      </w:r>
      <w:r w:rsidR="00B7454A">
        <w:rPr>
          <w:rFonts w:cs="Arial"/>
        </w:rPr>
        <w:t xml:space="preserve"> </w:t>
      </w:r>
      <w:r>
        <w:rPr>
          <w:rFonts w:cs="Arial"/>
        </w:rPr>
        <w:t>VOD</w:t>
      </w:r>
      <w:r w:rsidR="00B7454A">
        <w:rPr>
          <w:rFonts w:cs="Arial"/>
        </w:rPr>
        <w:t xml:space="preserve"> </w:t>
      </w:r>
      <w:r w:rsidRPr="00565BE4">
        <w:rPr>
          <w:rFonts w:cs="Arial"/>
        </w:rPr>
        <w:t>landscape</w:t>
      </w:r>
      <w:r>
        <w:rPr>
          <w:rFonts w:cs="Arial"/>
        </w:rPr>
        <w:t>,</w:t>
      </w:r>
      <w:r w:rsidR="00B7454A">
        <w:rPr>
          <w:rFonts w:cs="Arial"/>
        </w:rPr>
        <w:t xml:space="preserve"> </w:t>
      </w:r>
      <w:r w:rsidRPr="00565BE4">
        <w:rPr>
          <w:rFonts w:cs="Arial"/>
        </w:rPr>
        <w:t>particularly</w:t>
      </w:r>
      <w:r w:rsidR="00B7454A">
        <w:rPr>
          <w:rFonts w:cs="Arial"/>
        </w:rPr>
        <w:t xml:space="preserve"> </w:t>
      </w:r>
      <w:r w:rsidRPr="00565BE4">
        <w:rPr>
          <w:rFonts w:cs="Arial"/>
        </w:rPr>
        <w:t>S</w:t>
      </w:r>
      <w:r>
        <w:rPr>
          <w:rFonts w:cs="Arial"/>
        </w:rPr>
        <w:t>tan</w:t>
      </w:r>
      <w:r w:rsidR="00B7454A">
        <w:rPr>
          <w:rFonts w:cs="Arial"/>
        </w:rPr>
        <w:t xml:space="preserve"> </w:t>
      </w:r>
      <w:r w:rsidRPr="00565BE4">
        <w:rPr>
          <w:rFonts w:cs="Arial"/>
          <w:noProof/>
        </w:rPr>
        <w:t>(Sas</w:t>
      </w:r>
      <w:r w:rsidR="00B7454A">
        <w:rPr>
          <w:rFonts w:cs="Arial"/>
          <w:noProof/>
        </w:rPr>
        <w:t xml:space="preserve"> </w:t>
      </w:r>
      <w:r w:rsidR="001A28B8">
        <w:rPr>
          <w:rFonts w:cs="Arial"/>
          <w:noProof/>
        </w:rPr>
        <w:t xml:space="preserve">&amp; </w:t>
      </w:r>
      <w:r w:rsidRPr="00565BE4">
        <w:rPr>
          <w:rFonts w:cs="Arial"/>
          <w:noProof/>
        </w:rPr>
        <w:t>Smith</w:t>
      </w:r>
      <w:r w:rsidR="00B7454A">
        <w:rPr>
          <w:rFonts w:cs="Arial"/>
          <w:noProof/>
        </w:rPr>
        <w:t xml:space="preserve"> </w:t>
      </w:r>
      <w:r w:rsidRPr="00565BE4">
        <w:rPr>
          <w:rFonts w:cs="Arial"/>
          <w:noProof/>
        </w:rPr>
        <w:t>2016)</w:t>
      </w:r>
      <w:r>
        <w:rPr>
          <w:rFonts w:cs="Arial"/>
        </w:rPr>
        <w:t>.</w:t>
      </w:r>
    </w:p>
    <w:p w14:paraId="59F2DCA4" w14:textId="2B9367AD" w:rsidR="00EC29C7" w:rsidRDefault="00EC29C7" w:rsidP="00D92420">
      <w:pPr>
        <w:rPr>
          <w:rFonts w:cs="Arial"/>
        </w:rPr>
      </w:pPr>
      <w:r w:rsidRPr="00565BE4">
        <w:rPr>
          <w:rFonts w:cs="Arial"/>
        </w:rPr>
        <w:t>The</w:t>
      </w:r>
      <w:r w:rsidR="00B7454A">
        <w:rPr>
          <w:rFonts w:cs="Arial"/>
        </w:rPr>
        <w:t xml:space="preserve"> </w:t>
      </w:r>
      <w:proofErr w:type="spellStart"/>
      <w:r>
        <w:rPr>
          <w:rFonts w:cs="Arial"/>
        </w:rPr>
        <w:t>Quickflix</w:t>
      </w:r>
      <w:proofErr w:type="spellEnd"/>
      <w:r w:rsidR="00B7454A">
        <w:rPr>
          <w:rFonts w:cs="Arial"/>
        </w:rPr>
        <w:t xml:space="preserve"> </w:t>
      </w:r>
      <w:r w:rsidRPr="00565BE4">
        <w:rPr>
          <w:rFonts w:cs="Arial"/>
        </w:rPr>
        <w:t>video</w:t>
      </w:r>
      <w:r w:rsidR="00B7454A">
        <w:rPr>
          <w:rFonts w:cs="Arial"/>
        </w:rPr>
        <w:t xml:space="preserve"> </w:t>
      </w:r>
      <w:r w:rsidRPr="00565BE4">
        <w:rPr>
          <w:rFonts w:cs="Arial"/>
        </w:rPr>
        <w:t>streaming</w:t>
      </w:r>
      <w:r w:rsidR="00B7454A">
        <w:rPr>
          <w:rFonts w:cs="Arial"/>
        </w:rPr>
        <w:t xml:space="preserve"> </w:t>
      </w:r>
      <w:r w:rsidRPr="00565BE4">
        <w:rPr>
          <w:rFonts w:cs="Arial"/>
        </w:rPr>
        <w:t>service</w:t>
      </w:r>
      <w:r w:rsidR="00B7454A">
        <w:rPr>
          <w:rFonts w:cs="Arial"/>
        </w:rPr>
        <w:t xml:space="preserve"> </w:t>
      </w:r>
      <w:r w:rsidRPr="00565BE4">
        <w:rPr>
          <w:rFonts w:cs="Arial"/>
        </w:rPr>
        <w:t>can</w:t>
      </w:r>
      <w:r w:rsidR="00B7454A">
        <w:rPr>
          <w:rFonts w:cs="Arial"/>
        </w:rPr>
        <w:t xml:space="preserve"> </w:t>
      </w:r>
      <w:r w:rsidRPr="00565BE4">
        <w:rPr>
          <w:rFonts w:cs="Arial"/>
        </w:rPr>
        <w:t>consist</w:t>
      </w:r>
      <w:r w:rsidR="00B7454A">
        <w:rPr>
          <w:rFonts w:cs="Arial"/>
        </w:rPr>
        <w:t xml:space="preserve"> </w:t>
      </w:r>
      <w:r w:rsidRPr="00565BE4">
        <w:rPr>
          <w:rFonts w:cs="Arial"/>
        </w:rPr>
        <w:t>of</w:t>
      </w:r>
      <w:r w:rsidR="00B7454A">
        <w:rPr>
          <w:rFonts w:cs="Arial"/>
        </w:rPr>
        <w:t xml:space="preserve"> </w:t>
      </w:r>
      <w:r w:rsidRPr="00565BE4">
        <w:rPr>
          <w:rFonts w:cs="Arial"/>
        </w:rPr>
        <w:t>either</w:t>
      </w:r>
      <w:r w:rsidR="00B7454A">
        <w:rPr>
          <w:rFonts w:cs="Arial"/>
        </w:rPr>
        <w:t xml:space="preserve"> </w:t>
      </w:r>
      <w:r>
        <w:rPr>
          <w:rFonts w:cs="Arial"/>
        </w:rPr>
        <w:t>a</w:t>
      </w:r>
      <w:r w:rsidR="00B7454A">
        <w:rPr>
          <w:rFonts w:cs="Arial"/>
        </w:rPr>
        <w:t xml:space="preserve"> </w:t>
      </w:r>
      <w:r w:rsidRPr="00565BE4">
        <w:rPr>
          <w:rFonts w:cs="Arial"/>
        </w:rPr>
        <w:t>subscription</w:t>
      </w:r>
      <w:r w:rsidR="00B7454A">
        <w:rPr>
          <w:rFonts w:cs="Arial"/>
        </w:rPr>
        <w:t xml:space="preserve"> </w:t>
      </w:r>
      <w:r w:rsidRPr="00565BE4">
        <w:rPr>
          <w:rFonts w:cs="Arial"/>
        </w:rPr>
        <w:t>service</w:t>
      </w:r>
      <w:r w:rsidR="00B7454A">
        <w:rPr>
          <w:rFonts w:cs="Arial"/>
        </w:rPr>
        <w:t xml:space="preserve"> </w:t>
      </w:r>
      <w:r w:rsidRPr="00565BE4">
        <w:rPr>
          <w:rFonts w:cs="Arial"/>
        </w:rPr>
        <w:t>or</w:t>
      </w:r>
      <w:r w:rsidR="00B7454A">
        <w:rPr>
          <w:rFonts w:cs="Arial"/>
        </w:rPr>
        <w:t xml:space="preserve"> </w:t>
      </w:r>
      <w:r w:rsidRPr="00565BE4">
        <w:rPr>
          <w:rFonts w:cs="Arial"/>
        </w:rPr>
        <w:t>a</w:t>
      </w:r>
      <w:r w:rsidR="00B7454A">
        <w:rPr>
          <w:rFonts w:cs="Arial"/>
        </w:rPr>
        <w:t xml:space="preserve"> </w:t>
      </w:r>
      <w:r w:rsidRPr="00565BE4">
        <w:rPr>
          <w:rFonts w:cs="Arial"/>
        </w:rPr>
        <w:t>premium</w:t>
      </w:r>
      <w:r w:rsidR="00B7454A">
        <w:rPr>
          <w:rFonts w:cs="Arial"/>
        </w:rPr>
        <w:t xml:space="preserve"> </w:t>
      </w:r>
      <w:r w:rsidRPr="00565BE4">
        <w:rPr>
          <w:rFonts w:cs="Arial"/>
        </w:rPr>
        <w:t>pay-as-you-go</w:t>
      </w:r>
      <w:r w:rsidR="00B7454A">
        <w:rPr>
          <w:rFonts w:cs="Arial"/>
        </w:rPr>
        <w:t xml:space="preserve"> </w:t>
      </w:r>
      <w:r w:rsidRPr="00565BE4">
        <w:rPr>
          <w:rFonts w:cs="Arial"/>
        </w:rPr>
        <w:t>service.</w:t>
      </w:r>
      <w:r w:rsidR="00B7454A">
        <w:rPr>
          <w:rFonts w:cs="Arial"/>
        </w:rPr>
        <w:t xml:space="preserve"> </w:t>
      </w:r>
      <w:r w:rsidRPr="00565BE4">
        <w:rPr>
          <w:rFonts w:cs="Arial"/>
        </w:rPr>
        <w:t>Physical</w:t>
      </w:r>
      <w:r w:rsidR="00B7454A">
        <w:rPr>
          <w:rFonts w:cs="Arial"/>
        </w:rPr>
        <w:t xml:space="preserve"> </w:t>
      </w:r>
      <w:r w:rsidRPr="00565BE4">
        <w:rPr>
          <w:rFonts w:cs="Arial"/>
        </w:rPr>
        <w:t>discs,</w:t>
      </w:r>
      <w:r w:rsidR="00B7454A">
        <w:rPr>
          <w:rFonts w:cs="Arial"/>
        </w:rPr>
        <w:t xml:space="preserve"> </w:t>
      </w:r>
      <w:r w:rsidRPr="00565BE4">
        <w:rPr>
          <w:rFonts w:cs="Arial"/>
        </w:rPr>
        <w:t>such</w:t>
      </w:r>
      <w:r w:rsidR="00B7454A">
        <w:rPr>
          <w:rFonts w:cs="Arial"/>
        </w:rPr>
        <w:t xml:space="preserve"> </w:t>
      </w:r>
      <w:r w:rsidRPr="00565BE4">
        <w:rPr>
          <w:rFonts w:cs="Arial"/>
        </w:rPr>
        <w:t>as</w:t>
      </w:r>
      <w:r w:rsidR="00B7454A">
        <w:rPr>
          <w:rFonts w:cs="Arial"/>
        </w:rPr>
        <w:t xml:space="preserve"> </w:t>
      </w:r>
      <w:proofErr w:type="spellStart"/>
      <w:r>
        <w:rPr>
          <w:rFonts w:cs="Arial"/>
        </w:rPr>
        <w:t>b</w:t>
      </w:r>
      <w:r w:rsidRPr="00565BE4">
        <w:rPr>
          <w:rFonts w:cs="Arial"/>
        </w:rPr>
        <w:t>lu-ray</w:t>
      </w:r>
      <w:proofErr w:type="spellEnd"/>
      <w:r w:rsidR="00B7454A">
        <w:rPr>
          <w:rFonts w:cs="Arial"/>
        </w:rPr>
        <w:t xml:space="preserve"> </w:t>
      </w:r>
      <w:r w:rsidRPr="00565BE4">
        <w:rPr>
          <w:rFonts w:cs="Arial"/>
        </w:rPr>
        <w:t>and</w:t>
      </w:r>
      <w:r w:rsidR="00B7454A">
        <w:rPr>
          <w:rFonts w:cs="Arial"/>
        </w:rPr>
        <w:t xml:space="preserve"> </w:t>
      </w:r>
      <w:r w:rsidRPr="00565BE4">
        <w:rPr>
          <w:rFonts w:cs="Arial"/>
        </w:rPr>
        <w:t>DVD</w:t>
      </w:r>
      <w:r w:rsidR="00B7454A">
        <w:rPr>
          <w:rFonts w:cs="Arial"/>
        </w:rPr>
        <w:t xml:space="preserve"> </w:t>
      </w:r>
      <w:r w:rsidRPr="00565BE4">
        <w:rPr>
          <w:rFonts w:cs="Arial"/>
        </w:rPr>
        <w:t>titles</w:t>
      </w:r>
      <w:r w:rsidR="00CA1D23">
        <w:rPr>
          <w:rFonts w:cs="Arial"/>
        </w:rPr>
        <w:t>,</w:t>
      </w:r>
      <w:r w:rsidR="00B7454A">
        <w:rPr>
          <w:rFonts w:cs="Arial"/>
        </w:rPr>
        <w:t xml:space="preserve"> </w:t>
      </w:r>
      <w:r w:rsidRPr="00565BE4">
        <w:rPr>
          <w:rFonts w:cs="Arial"/>
        </w:rPr>
        <w:t>also</w:t>
      </w:r>
      <w:r w:rsidR="00B7454A">
        <w:rPr>
          <w:rFonts w:cs="Arial"/>
        </w:rPr>
        <w:t xml:space="preserve"> </w:t>
      </w:r>
      <w:r w:rsidRPr="00565BE4">
        <w:rPr>
          <w:rFonts w:cs="Arial"/>
        </w:rPr>
        <w:t>continue</w:t>
      </w:r>
      <w:r w:rsidR="00B7454A">
        <w:rPr>
          <w:rFonts w:cs="Arial"/>
        </w:rPr>
        <w:t xml:space="preserve"> </w:t>
      </w:r>
      <w:r w:rsidRPr="00565BE4">
        <w:rPr>
          <w:rFonts w:cs="Arial"/>
        </w:rPr>
        <w:t>to</w:t>
      </w:r>
      <w:r w:rsidR="00B7454A">
        <w:rPr>
          <w:rFonts w:cs="Arial"/>
        </w:rPr>
        <w:t xml:space="preserve"> </w:t>
      </w:r>
      <w:r w:rsidRPr="00565BE4">
        <w:rPr>
          <w:rFonts w:cs="Arial"/>
        </w:rPr>
        <w:t>be</w:t>
      </w:r>
      <w:r w:rsidR="00B7454A">
        <w:rPr>
          <w:rFonts w:cs="Arial"/>
        </w:rPr>
        <w:t xml:space="preserve"> </w:t>
      </w:r>
      <w:r w:rsidRPr="00565BE4">
        <w:rPr>
          <w:rFonts w:cs="Arial"/>
        </w:rPr>
        <w:t>available</w:t>
      </w:r>
      <w:r w:rsidR="00B7454A">
        <w:rPr>
          <w:rFonts w:cs="Arial"/>
        </w:rPr>
        <w:t xml:space="preserve"> </w:t>
      </w:r>
      <w:r w:rsidRPr="00565BE4">
        <w:rPr>
          <w:rFonts w:cs="Arial"/>
        </w:rPr>
        <w:t>for</w:t>
      </w:r>
      <w:r w:rsidR="00B7454A">
        <w:rPr>
          <w:rFonts w:cs="Arial"/>
        </w:rPr>
        <w:t xml:space="preserve"> </w:t>
      </w:r>
      <w:r w:rsidRPr="00565BE4">
        <w:rPr>
          <w:rFonts w:cs="Arial"/>
        </w:rPr>
        <w:t>rent.</w:t>
      </w:r>
      <w:r w:rsidR="00B7454A">
        <w:rPr>
          <w:rFonts w:cs="Arial"/>
        </w:rPr>
        <w:t xml:space="preserve"> </w:t>
      </w:r>
      <w:proofErr w:type="spellStart"/>
      <w:r>
        <w:rPr>
          <w:rFonts w:cs="Arial"/>
        </w:rPr>
        <w:t>Quickflix</w:t>
      </w:r>
      <w:proofErr w:type="spellEnd"/>
      <w:r w:rsidR="00B7454A">
        <w:rPr>
          <w:rFonts w:cs="Arial"/>
        </w:rPr>
        <w:t xml:space="preserve"> </w:t>
      </w:r>
      <w:r>
        <w:rPr>
          <w:rFonts w:cs="Arial"/>
        </w:rPr>
        <w:t>can</w:t>
      </w:r>
      <w:r w:rsidR="00B7454A">
        <w:rPr>
          <w:rFonts w:cs="Arial"/>
        </w:rPr>
        <w:t xml:space="preserve"> </w:t>
      </w:r>
      <w:r>
        <w:rPr>
          <w:rFonts w:cs="Arial"/>
        </w:rPr>
        <w:t>be</w:t>
      </w:r>
      <w:r w:rsidR="00B7454A">
        <w:rPr>
          <w:rFonts w:cs="Arial"/>
        </w:rPr>
        <w:t xml:space="preserve"> </w:t>
      </w:r>
      <w:r>
        <w:rPr>
          <w:rFonts w:cs="Arial"/>
        </w:rPr>
        <w:t>streamed</w:t>
      </w:r>
      <w:r w:rsidR="00B7454A">
        <w:rPr>
          <w:rFonts w:cs="Arial"/>
        </w:rPr>
        <w:t xml:space="preserve"> </w:t>
      </w:r>
      <w:r>
        <w:rPr>
          <w:rFonts w:cs="Arial"/>
        </w:rPr>
        <w:t>on</w:t>
      </w:r>
      <w:r w:rsidR="00B7454A">
        <w:rPr>
          <w:rFonts w:cs="Arial"/>
        </w:rPr>
        <w:t xml:space="preserve"> </w:t>
      </w:r>
      <w:r>
        <w:rPr>
          <w:rFonts w:cs="Arial"/>
        </w:rPr>
        <w:t>a</w:t>
      </w:r>
      <w:r w:rsidR="00B7454A">
        <w:rPr>
          <w:rFonts w:cs="Arial"/>
        </w:rPr>
        <w:t xml:space="preserve"> </w:t>
      </w:r>
      <w:r>
        <w:rPr>
          <w:rFonts w:cs="Arial"/>
        </w:rPr>
        <w:t>number</w:t>
      </w:r>
      <w:r w:rsidR="00B7454A">
        <w:rPr>
          <w:rFonts w:cs="Arial"/>
        </w:rPr>
        <w:t xml:space="preserve"> </w:t>
      </w:r>
      <w:r>
        <w:rPr>
          <w:rFonts w:cs="Arial"/>
        </w:rPr>
        <w:t>of</w:t>
      </w:r>
      <w:r w:rsidR="00B7454A">
        <w:rPr>
          <w:rFonts w:cs="Arial"/>
        </w:rPr>
        <w:t xml:space="preserve"> </w:t>
      </w:r>
      <w:r>
        <w:rPr>
          <w:rFonts w:cs="Arial"/>
        </w:rPr>
        <w:t>internet-enabled</w:t>
      </w:r>
      <w:r w:rsidR="00B7454A">
        <w:rPr>
          <w:rFonts w:cs="Arial"/>
        </w:rPr>
        <w:t xml:space="preserve"> </w:t>
      </w:r>
      <w:r>
        <w:rPr>
          <w:rFonts w:cs="Arial"/>
        </w:rPr>
        <w:t>devices</w:t>
      </w:r>
      <w:r w:rsidR="00B7454A">
        <w:rPr>
          <w:rFonts w:cs="Arial"/>
        </w:rPr>
        <w:t xml:space="preserve"> </w:t>
      </w:r>
      <w:r>
        <w:rPr>
          <w:rFonts w:cs="Arial"/>
        </w:rPr>
        <w:t>capable</w:t>
      </w:r>
      <w:r w:rsidR="00B7454A">
        <w:rPr>
          <w:rFonts w:cs="Arial"/>
        </w:rPr>
        <w:t xml:space="preserve"> </w:t>
      </w:r>
      <w:r>
        <w:rPr>
          <w:rFonts w:cs="Arial"/>
        </w:rPr>
        <w:t>of</w:t>
      </w:r>
      <w:r w:rsidR="00B7454A">
        <w:rPr>
          <w:rFonts w:cs="Arial"/>
        </w:rPr>
        <w:t xml:space="preserve"> </w:t>
      </w:r>
      <w:r>
        <w:rPr>
          <w:rFonts w:cs="Arial"/>
        </w:rPr>
        <w:t>hosting</w:t>
      </w:r>
      <w:r w:rsidR="00B7454A">
        <w:rPr>
          <w:rFonts w:cs="Arial"/>
        </w:rPr>
        <w:t xml:space="preserve"> </w:t>
      </w:r>
      <w:r>
        <w:rPr>
          <w:rFonts w:cs="Arial"/>
        </w:rPr>
        <w:t>a</w:t>
      </w:r>
      <w:r w:rsidR="00B7454A">
        <w:rPr>
          <w:rFonts w:cs="Arial"/>
        </w:rPr>
        <w:t xml:space="preserve"> </w:t>
      </w:r>
      <w:r>
        <w:rPr>
          <w:rFonts w:cs="Arial"/>
        </w:rPr>
        <w:t>web</w:t>
      </w:r>
      <w:r w:rsidR="00B7454A">
        <w:rPr>
          <w:rFonts w:cs="Arial"/>
        </w:rPr>
        <w:t xml:space="preserve"> </w:t>
      </w:r>
      <w:r>
        <w:rPr>
          <w:rFonts w:cs="Arial"/>
        </w:rPr>
        <w:t>browser</w:t>
      </w:r>
      <w:r w:rsidR="00B7454A">
        <w:rPr>
          <w:rFonts w:cs="Arial"/>
        </w:rPr>
        <w:t xml:space="preserve"> </w:t>
      </w:r>
      <w:r>
        <w:rPr>
          <w:rFonts w:cs="Arial"/>
        </w:rPr>
        <w:t>or</w:t>
      </w:r>
      <w:r w:rsidR="00B7454A">
        <w:rPr>
          <w:rFonts w:cs="Arial"/>
        </w:rPr>
        <w:t xml:space="preserve"> </w:t>
      </w:r>
      <w:proofErr w:type="spellStart"/>
      <w:r>
        <w:rPr>
          <w:rFonts w:cs="Arial"/>
        </w:rPr>
        <w:t>Quickflix</w:t>
      </w:r>
      <w:proofErr w:type="spellEnd"/>
      <w:r w:rsidR="00B7454A">
        <w:rPr>
          <w:rFonts w:cs="Arial"/>
        </w:rPr>
        <w:t xml:space="preserve"> </w:t>
      </w:r>
      <w:r>
        <w:rPr>
          <w:rFonts w:cs="Arial"/>
        </w:rPr>
        <w:t>app,</w:t>
      </w:r>
      <w:r w:rsidR="00B7454A">
        <w:rPr>
          <w:rFonts w:cs="Arial"/>
        </w:rPr>
        <w:t xml:space="preserve"> </w:t>
      </w:r>
      <w:r>
        <w:rPr>
          <w:rFonts w:cs="Arial"/>
        </w:rPr>
        <w:t>including</w:t>
      </w:r>
      <w:r w:rsidR="00B7454A">
        <w:rPr>
          <w:rFonts w:cs="Arial"/>
        </w:rPr>
        <w:t xml:space="preserve"> </w:t>
      </w:r>
      <w:r>
        <w:rPr>
          <w:rFonts w:cs="Arial"/>
        </w:rPr>
        <w:t>smart</w:t>
      </w:r>
      <w:r w:rsidR="00B7454A">
        <w:rPr>
          <w:rFonts w:cs="Arial"/>
        </w:rPr>
        <w:t xml:space="preserve"> </w:t>
      </w:r>
      <w:r>
        <w:rPr>
          <w:rFonts w:cs="Arial"/>
        </w:rPr>
        <w:t>TVs;</w:t>
      </w:r>
      <w:r w:rsidR="00B7454A">
        <w:rPr>
          <w:rFonts w:cs="Arial"/>
        </w:rPr>
        <w:t xml:space="preserve"> </w:t>
      </w:r>
      <w:r>
        <w:rPr>
          <w:rFonts w:cs="Arial"/>
        </w:rPr>
        <w:t>game</w:t>
      </w:r>
      <w:r w:rsidR="00B7454A">
        <w:rPr>
          <w:rFonts w:cs="Arial"/>
        </w:rPr>
        <w:t xml:space="preserve"> </w:t>
      </w:r>
      <w:r>
        <w:rPr>
          <w:rFonts w:cs="Arial"/>
        </w:rPr>
        <w:t>consoles;</w:t>
      </w:r>
      <w:r w:rsidR="00B7454A">
        <w:rPr>
          <w:rFonts w:cs="Arial"/>
        </w:rPr>
        <w:t xml:space="preserve"> </w:t>
      </w:r>
      <w:r>
        <w:rPr>
          <w:rFonts w:cs="Arial"/>
        </w:rPr>
        <w:t>PCs</w:t>
      </w:r>
      <w:r w:rsidR="00B7454A">
        <w:rPr>
          <w:rFonts w:cs="Arial"/>
        </w:rPr>
        <w:t xml:space="preserve"> </w:t>
      </w:r>
      <w:r>
        <w:rPr>
          <w:rFonts w:cs="Arial"/>
        </w:rPr>
        <w:t>/</w:t>
      </w:r>
      <w:r w:rsidR="00B7454A">
        <w:rPr>
          <w:rFonts w:cs="Arial"/>
        </w:rPr>
        <w:t xml:space="preserve"> </w:t>
      </w:r>
      <w:r>
        <w:rPr>
          <w:rFonts w:cs="Arial"/>
        </w:rPr>
        <w:t>Macs;</w:t>
      </w:r>
      <w:r w:rsidR="00B7454A">
        <w:rPr>
          <w:rFonts w:cs="Arial"/>
        </w:rPr>
        <w:t xml:space="preserve"> </w:t>
      </w:r>
      <w:r>
        <w:rPr>
          <w:rFonts w:cs="Arial"/>
        </w:rPr>
        <w:t>smartphones</w:t>
      </w:r>
      <w:r w:rsidR="00B7454A">
        <w:rPr>
          <w:rFonts w:cs="Arial"/>
        </w:rPr>
        <w:t xml:space="preserve"> </w:t>
      </w:r>
      <w:r>
        <w:rPr>
          <w:rFonts w:cs="Arial"/>
        </w:rPr>
        <w:t>/</w:t>
      </w:r>
      <w:r w:rsidR="00B7454A">
        <w:rPr>
          <w:rFonts w:cs="Arial"/>
        </w:rPr>
        <w:t xml:space="preserve"> </w:t>
      </w:r>
      <w:r>
        <w:rPr>
          <w:rFonts w:cs="Arial"/>
        </w:rPr>
        <w:t>tablets;</w:t>
      </w:r>
      <w:r w:rsidR="00B7454A">
        <w:rPr>
          <w:rFonts w:cs="Arial"/>
        </w:rPr>
        <w:t xml:space="preserve"> </w:t>
      </w:r>
      <w:r>
        <w:rPr>
          <w:rFonts w:cs="Arial"/>
        </w:rPr>
        <w:t>or</w:t>
      </w:r>
      <w:r w:rsidR="00B7454A">
        <w:rPr>
          <w:rFonts w:cs="Arial"/>
        </w:rPr>
        <w:t xml:space="preserve"> </w:t>
      </w:r>
      <w:r>
        <w:rPr>
          <w:rFonts w:cs="Arial"/>
        </w:rPr>
        <w:t>casting</w:t>
      </w:r>
      <w:r w:rsidR="00B7454A">
        <w:rPr>
          <w:rFonts w:cs="Arial"/>
        </w:rPr>
        <w:t xml:space="preserve"> </w:t>
      </w:r>
      <w:r>
        <w:rPr>
          <w:rFonts w:cs="Arial"/>
        </w:rPr>
        <w:t>devices</w:t>
      </w:r>
      <w:r w:rsidR="00B7454A">
        <w:rPr>
          <w:rFonts w:cs="Arial"/>
        </w:rPr>
        <w:t xml:space="preserve"> </w:t>
      </w:r>
      <w:r>
        <w:rPr>
          <w:rFonts w:cs="Arial"/>
        </w:rPr>
        <w:t>such</w:t>
      </w:r>
      <w:r w:rsidR="00B7454A">
        <w:rPr>
          <w:rFonts w:cs="Arial"/>
        </w:rPr>
        <w:t xml:space="preserve"> </w:t>
      </w:r>
      <w:r>
        <w:rPr>
          <w:rFonts w:cs="Arial"/>
        </w:rPr>
        <w:t>as</w:t>
      </w:r>
      <w:r w:rsidR="00B7454A">
        <w:rPr>
          <w:rFonts w:cs="Arial"/>
        </w:rPr>
        <w:t xml:space="preserve"> </w:t>
      </w:r>
      <w:r>
        <w:rPr>
          <w:rFonts w:cs="Arial"/>
        </w:rPr>
        <w:t>Chromecast.</w:t>
      </w:r>
    </w:p>
    <w:p w14:paraId="55076375" w14:textId="7949108E" w:rsidR="00EC29C7" w:rsidRDefault="00EC29C7" w:rsidP="00D92420">
      <w:pPr>
        <w:rPr>
          <w:rFonts w:cs="Arial"/>
        </w:rPr>
      </w:pPr>
      <w:r>
        <w:rPr>
          <w:rFonts w:cs="Arial"/>
        </w:rPr>
        <w:t>However,</w:t>
      </w:r>
      <w:r w:rsidR="00B7454A">
        <w:rPr>
          <w:rFonts w:cs="Arial"/>
        </w:rPr>
        <w:t xml:space="preserve"> </w:t>
      </w:r>
      <w:r>
        <w:rPr>
          <w:rFonts w:cs="Arial"/>
        </w:rPr>
        <w:t>despite</w:t>
      </w:r>
      <w:r w:rsidR="00B7454A">
        <w:rPr>
          <w:rFonts w:cs="Arial"/>
        </w:rPr>
        <w:t xml:space="preserve"> </w:t>
      </w:r>
      <w:r>
        <w:rPr>
          <w:rFonts w:cs="Arial"/>
        </w:rPr>
        <w:t>its</w:t>
      </w:r>
      <w:r w:rsidR="00B7454A">
        <w:rPr>
          <w:rFonts w:cs="Arial"/>
        </w:rPr>
        <w:t xml:space="preserve"> </w:t>
      </w:r>
      <w:r>
        <w:rPr>
          <w:rFonts w:cs="Arial"/>
        </w:rPr>
        <w:t>wide</w:t>
      </w:r>
      <w:r w:rsidR="00B7454A">
        <w:rPr>
          <w:rFonts w:cs="Arial"/>
        </w:rPr>
        <w:t xml:space="preserve"> </w:t>
      </w:r>
      <w:r>
        <w:rPr>
          <w:rFonts w:cs="Arial"/>
        </w:rPr>
        <w:t>platform</w:t>
      </w:r>
      <w:r w:rsidR="00B7454A">
        <w:rPr>
          <w:rFonts w:cs="Arial"/>
        </w:rPr>
        <w:t xml:space="preserve"> </w:t>
      </w:r>
      <w:r>
        <w:rPr>
          <w:rFonts w:cs="Arial"/>
        </w:rPr>
        <w:t>accessibility,</w:t>
      </w:r>
      <w:r w:rsidR="00B7454A">
        <w:rPr>
          <w:rFonts w:cs="Arial"/>
        </w:rPr>
        <w:t xml:space="preserve"> </w:t>
      </w:r>
      <w:r>
        <w:rPr>
          <w:rFonts w:cs="Arial"/>
        </w:rPr>
        <w:t>there</w:t>
      </w:r>
      <w:r w:rsidR="00B7454A">
        <w:rPr>
          <w:rFonts w:cs="Arial"/>
        </w:rPr>
        <w:t xml:space="preserve"> </w:t>
      </w:r>
      <w:r>
        <w:rPr>
          <w:rFonts w:cs="Arial"/>
        </w:rPr>
        <w:t>are</w:t>
      </w:r>
      <w:r w:rsidR="00B7454A">
        <w:rPr>
          <w:rFonts w:cs="Arial"/>
        </w:rPr>
        <w:t xml:space="preserve"> </w:t>
      </w:r>
      <w:r>
        <w:rPr>
          <w:rFonts w:cs="Arial"/>
        </w:rPr>
        <w:t>some</w:t>
      </w:r>
      <w:r w:rsidR="00B7454A">
        <w:rPr>
          <w:rFonts w:cs="Arial"/>
        </w:rPr>
        <w:t xml:space="preserve"> </w:t>
      </w:r>
      <w:r>
        <w:rPr>
          <w:rFonts w:cs="Arial"/>
        </w:rPr>
        <w:t>issues</w:t>
      </w:r>
      <w:r w:rsidR="00B7454A">
        <w:rPr>
          <w:rFonts w:cs="Arial"/>
        </w:rPr>
        <w:t xml:space="preserve"> </w:t>
      </w:r>
      <w:r>
        <w:rPr>
          <w:rFonts w:cs="Arial"/>
        </w:rPr>
        <w:t>for</w:t>
      </w:r>
      <w:r w:rsidR="00B7454A">
        <w:rPr>
          <w:rFonts w:cs="Arial"/>
        </w:rPr>
        <w:t xml:space="preserve"> </w:t>
      </w:r>
      <w:r>
        <w:rPr>
          <w:rFonts w:cs="Arial"/>
        </w:rPr>
        <w:t>customers</w:t>
      </w:r>
      <w:r w:rsidR="00B7454A">
        <w:rPr>
          <w:rFonts w:cs="Arial"/>
        </w:rPr>
        <w:t xml:space="preserve"> </w:t>
      </w:r>
      <w:r>
        <w:rPr>
          <w:rFonts w:cs="Arial"/>
        </w:rPr>
        <w:t>with</w:t>
      </w:r>
      <w:r w:rsidR="00B7454A">
        <w:rPr>
          <w:rFonts w:cs="Arial"/>
        </w:rPr>
        <w:t xml:space="preserve"> </w:t>
      </w:r>
      <w:r>
        <w:rPr>
          <w:rFonts w:cs="Arial"/>
        </w:rPr>
        <w:t>disabilities.</w:t>
      </w:r>
      <w:r w:rsidR="00B7454A">
        <w:rPr>
          <w:rFonts w:cs="Arial"/>
        </w:rPr>
        <w:t xml:space="preserve"> </w:t>
      </w:r>
      <w:r>
        <w:rPr>
          <w:rFonts w:cs="Arial"/>
        </w:rPr>
        <w:t>The</w:t>
      </w:r>
      <w:r w:rsidR="00B7454A">
        <w:rPr>
          <w:rFonts w:cs="Arial"/>
        </w:rPr>
        <w:t xml:space="preserve"> </w:t>
      </w:r>
      <w:proofErr w:type="spellStart"/>
      <w:r>
        <w:rPr>
          <w:rFonts w:cs="Arial"/>
        </w:rPr>
        <w:t>Quickflix</w:t>
      </w:r>
      <w:proofErr w:type="spellEnd"/>
      <w:r w:rsidR="00B7454A">
        <w:rPr>
          <w:rFonts w:cs="Arial"/>
        </w:rPr>
        <w:t xml:space="preserve"> </w:t>
      </w:r>
      <w:r>
        <w:rPr>
          <w:rFonts w:cs="Arial"/>
        </w:rPr>
        <w:t>website</w:t>
      </w:r>
      <w:r w:rsidR="00B7454A">
        <w:rPr>
          <w:rFonts w:cs="Arial"/>
        </w:rPr>
        <w:t xml:space="preserve"> </w:t>
      </w:r>
      <w:r>
        <w:rPr>
          <w:rFonts w:cs="Arial"/>
        </w:rPr>
        <w:t>and</w:t>
      </w:r>
      <w:r w:rsidR="00B7454A">
        <w:rPr>
          <w:rFonts w:cs="Arial"/>
        </w:rPr>
        <w:t xml:space="preserve"> </w:t>
      </w:r>
      <w:r>
        <w:rPr>
          <w:rFonts w:cs="Arial"/>
        </w:rPr>
        <w:t>apps</w:t>
      </w:r>
      <w:r w:rsidR="00B7454A">
        <w:rPr>
          <w:rFonts w:cs="Arial"/>
        </w:rPr>
        <w:t xml:space="preserve"> </w:t>
      </w:r>
      <w:r>
        <w:rPr>
          <w:rFonts w:cs="Arial"/>
        </w:rPr>
        <w:t>are</w:t>
      </w:r>
      <w:r w:rsidR="00B7454A">
        <w:rPr>
          <w:rFonts w:cs="Arial"/>
        </w:rPr>
        <w:t xml:space="preserve"> </w:t>
      </w:r>
      <w:r>
        <w:rPr>
          <w:rFonts w:cs="Arial"/>
        </w:rPr>
        <w:t>not</w:t>
      </w:r>
      <w:r w:rsidR="00B7454A">
        <w:rPr>
          <w:rFonts w:cs="Arial"/>
        </w:rPr>
        <w:t xml:space="preserve"> </w:t>
      </w:r>
      <w:r>
        <w:rPr>
          <w:rFonts w:cs="Arial"/>
        </w:rPr>
        <w:t>entirely</w:t>
      </w:r>
      <w:r w:rsidR="00B7454A">
        <w:rPr>
          <w:rFonts w:cs="Arial"/>
        </w:rPr>
        <w:t xml:space="preserve"> </w:t>
      </w:r>
      <w:r>
        <w:rPr>
          <w:rFonts w:cs="Arial"/>
        </w:rPr>
        <w:t>W3C</w:t>
      </w:r>
      <w:r w:rsidR="00B7454A">
        <w:rPr>
          <w:rFonts w:cs="Arial"/>
        </w:rPr>
        <w:t xml:space="preserve"> </w:t>
      </w:r>
      <w:r>
        <w:rPr>
          <w:rFonts w:cs="Arial"/>
        </w:rPr>
        <w:t>compliant,</w:t>
      </w:r>
      <w:r w:rsidR="00B7454A">
        <w:rPr>
          <w:rFonts w:cs="Arial"/>
        </w:rPr>
        <w:t xml:space="preserve"> </w:t>
      </w:r>
      <w:r>
        <w:rPr>
          <w:rFonts w:cs="Arial"/>
        </w:rPr>
        <w:t>meaning</w:t>
      </w:r>
      <w:r w:rsidR="00B7454A">
        <w:rPr>
          <w:rFonts w:cs="Arial"/>
        </w:rPr>
        <w:t xml:space="preserve"> </w:t>
      </w:r>
      <w:r w:rsidRPr="00072A9F">
        <w:rPr>
          <w:rFonts w:cs="Arial"/>
        </w:rPr>
        <w:t>some</w:t>
      </w:r>
      <w:r w:rsidR="00B7454A">
        <w:rPr>
          <w:rFonts w:cs="Arial"/>
        </w:rPr>
        <w:t xml:space="preserve"> </w:t>
      </w:r>
      <w:r w:rsidRPr="00072A9F">
        <w:rPr>
          <w:rFonts w:cs="Arial"/>
        </w:rPr>
        <w:t>users</w:t>
      </w:r>
      <w:r w:rsidR="00B7454A">
        <w:rPr>
          <w:rFonts w:cs="Arial"/>
        </w:rPr>
        <w:t xml:space="preserve"> </w:t>
      </w:r>
      <w:r w:rsidRPr="00072A9F">
        <w:rPr>
          <w:rFonts w:cs="Arial"/>
        </w:rPr>
        <w:t>are</w:t>
      </w:r>
      <w:r w:rsidR="00B7454A">
        <w:rPr>
          <w:rFonts w:cs="Arial"/>
        </w:rPr>
        <w:t xml:space="preserve"> </w:t>
      </w:r>
      <w:r w:rsidRPr="00072A9F">
        <w:rPr>
          <w:rFonts w:cs="Arial"/>
        </w:rPr>
        <w:t>likely</w:t>
      </w:r>
      <w:r w:rsidR="00B7454A">
        <w:rPr>
          <w:rFonts w:cs="Arial"/>
        </w:rPr>
        <w:t xml:space="preserve"> </w:t>
      </w:r>
      <w:r w:rsidRPr="00072A9F">
        <w:rPr>
          <w:rFonts w:cs="Arial"/>
        </w:rPr>
        <w:t>to</w:t>
      </w:r>
      <w:r w:rsidR="00B7454A">
        <w:rPr>
          <w:rFonts w:cs="Arial"/>
        </w:rPr>
        <w:t xml:space="preserve"> </w:t>
      </w:r>
      <w:r w:rsidRPr="00072A9F">
        <w:rPr>
          <w:rFonts w:cs="Arial"/>
        </w:rPr>
        <w:t>experience</w:t>
      </w:r>
      <w:r w:rsidR="00B7454A">
        <w:rPr>
          <w:rFonts w:cs="Arial"/>
        </w:rPr>
        <w:t xml:space="preserve"> </w:t>
      </w:r>
      <w:r w:rsidRPr="00072A9F">
        <w:rPr>
          <w:rFonts w:cs="Arial"/>
        </w:rPr>
        <w:t>difficulties</w:t>
      </w:r>
      <w:r w:rsidR="00B7454A">
        <w:rPr>
          <w:rFonts w:cs="Arial"/>
        </w:rPr>
        <w:t xml:space="preserve"> </w:t>
      </w:r>
      <w:r w:rsidRPr="00072A9F">
        <w:rPr>
          <w:rFonts w:cs="Arial"/>
        </w:rPr>
        <w:t>in</w:t>
      </w:r>
      <w:r w:rsidR="00B7454A">
        <w:rPr>
          <w:rFonts w:cs="Arial"/>
        </w:rPr>
        <w:t xml:space="preserve"> </w:t>
      </w:r>
      <w:r w:rsidRPr="00072A9F">
        <w:rPr>
          <w:rFonts w:cs="Arial"/>
        </w:rPr>
        <w:t>finding</w:t>
      </w:r>
      <w:r w:rsidR="00B7454A">
        <w:rPr>
          <w:rFonts w:cs="Arial"/>
        </w:rPr>
        <w:t xml:space="preserve"> </w:t>
      </w:r>
      <w:r w:rsidRPr="00072A9F">
        <w:rPr>
          <w:rFonts w:cs="Arial"/>
        </w:rPr>
        <w:t>and</w:t>
      </w:r>
      <w:r w:rsidR="00B7454A">
        <w:rPr>
          <w:rFonts w:cs="Arial"/>
        </w:rPr>
        <w:t xml:space="preserve"> </w:t>
      </w:r>
      <w:r w:rsidRPr="00072A9F">
        <w:rPr>
          <w:rFonts w:cs="Arial"/>
        </w:rPr>
        <w:t>playing</w:t>
      </w:r>
      <w:r w:rsidR="00B7454A">
        <w:rPr>
          <w:rFonts w:cs="Arial"/>
        </w:rPr>
        <w:t xml:space="preserve"> </w:t>
      </w:r>
      <w:r w:rsidRPr="00072A9F">
        <w:rPr>
          <w:rFonts w:cs="Arial"/>
        </w:rPr>
        <w:t>video</w:t>
      </w:r>
      <w:r w:rsidR="00B7454A">
        <w:rPr>
          <w:rFonts w:cs="Arial"/>
        </w:rPr>
        <w:t xml:space="preserve"> </w:t>
      </w:r>
      <w:r w:rsidRPr="00072A9F">
        <w:rPr>
          <w:rFonts w:cs="Arial"/>
        </w:rPr>
        <w:t>content</w:t>
      </w:r>
      <w:r w:rsidR="00B7454A">
        <w:rPr>
          <w:rFonts w:cs="Arial"/>
        </w:rPr>
        <w:t xml:space="preserve"> </w:t>
      </w:r>
      <w:r w:rsidRPr="00072A9F">
        <w:rPr>
          <w:rFonts w:cs="Arial"/>
        </w:rPr>
        <w:t>with</w:t>
      </w:r>
      <w:r w:rsidR="00B7454A">
        <w:rPr>
          <w:rFonts w:cs="Arial"/>
        </w:rPr>
        <w:t xml:space="preserve"> </w:t>
      </w:r>
      <w:r w:rsidRPr="00072A9F">
        <w:rPr>
          <w:rFonts w:cs="Arial"/>
        </w:rPr>
        <w:t>their</w:t>
      </w:r>
      <w:r w:rsidR="00B7454A">
        <w:rPr>
          <w:rFonts w:cs="Arial"/>
        </w:rPr>
        <w:t xml:space="preserve"> </w:t>
      </w:r>
      <w:r w:rsidRPr="00072A9F">
        <w:rPr>
          <w:rFonts w:cs="Arial"/>
        </w:rPr>
        <w:t>assistive</w:t>
      </w:r>
      <w:r w:rsidR="00B7454A">
        <w:rPr>
          <w:rFonts w:cs="Arial"/>
        </w:rPr>
        <w:t xml:space="preserve"> </w:t>
      </w:r>
      <w:r w:rsidRPr="00072A9F">
        <w:rPr>
          <w:rFonts w:cs="Arial"/>
        </w:rPr>
        <w:t>technologies.</w:t>
      </w:r>
      <w:r w:rsidR="00B7454A">
        <w:rPr>
          <w:rFonts w:cs="Arial"/>
        </w:rPr>
        <w:t xml:space="preserve"> </w:t>
      </w:r>
      <w:r>
        <w:rPr>
          <w:rFonts w:cs="Arial"/>
        </w:rPr>
        <w:t>Further,</w:t>
      </w:r>
      <w:r w:rsidR="00B7454A">
        <w:rPr>
          <w:rFonts w:cs="Arial"/>
        </w:rPr>
        <w:t xml:space="preserve"> </w:t>
      </w:r>
      <w:r>
        <w:rPr>
          <w:rFonts w:cs="Arial"/>
        </w:rPr>
        <w:t>research</w:t>
      </w:r>
      <w:r w:rsidR="00B7454A">
        <w:rPr>
          <w:rFonts w:cs="Arial"/>
        </w:rPr>
        <w:t xml:space="preserve"> </w:t>
      </w:r>
      <w:r>
        <w:rPr>
          <w:rFonts w:cs="Arial"/>
        </w:rPr>
        <w:t>conducted</w:t>
      </w:r>
      <w:r w:rsidR="00B7454A">
        <w:rPr>
          <w:rFonts w:cs="Arial"/>
        </w:rPr>
        <w:t xml:space="preserve"> </w:t>
      </w:r>
      <w:r>
        <w:rPr>
          <w:rFonts w:cs="Arial"/>
        </w:rPr>
        <w:t>in</w:t>
      </w:r>
      <w:r w:rsidR="00B7454A">
        <w:rPr>
          <w:rFonts w:cs="Arial"/>
        </w:rPr>
        <w:t xml:space="preserve"> </w:t>
      </w:r>
      <w:r>
        <w:rPr>
          <w:rFonts w:cs="Arial"/>
        </w:rPr>
        <w:t>2014</w:t>
      </w:r>
      <w:r w:rsidR="00B7454A">
        <w:rPr>
          <w:rFonts w:cs="Arial"/>
        </w:rPr>
        <w:t xml:space="preserve"> </w:t>
      </w:r>
      <w:r>
        <w:rPr>
          <w:rFonts w:cs="Arial"/>
        </w:rPr>
        <w:t>revealed</w:t>
      </w:r>
      <w:r w:rsidR="00B7454A">
        <w:rPr>
          <w:rFonts w:cs="Arial"/>
        </w:rPr>
        <w:t xml:space="preserve"> </w:t>
      </w:r>
      <w:r>
        <w:rPr>
          <w:rFonts w:cs="Arial"/>
        </w:rPr>
        <w:t>the</w:t>
      </w:r>
      <w:r w:rsidR="00B7454A">
        <w:rPr>
          <w:rFonts w:cs="Arial"/>
        </w:rPr>
        <w:t xml:space="preserve"> </w:t>
      </w:r>
      <w:r>
        <w:rPr>
          <w:rFonts w:cs="Arial"/>
        </w:rPr>
        <w:t>service</w:t>
      </w:r>
      <w:r w:rsidR="00B7454A">
        <w:rPr>
          <w:rFonts w:cs="Arial"/>
        </w:rPr>
        <w:t xml:space="preserve"> </w:t>
      </w:r>
      <w:r>
        <w:rPr>
          <w:rFonts w:cs="Arial"/>
        </w:rPr>
        <w:t>did</w:t>
      </w:r>
      <w:r w:rsidR="00B7454A">
        <w:rPr>
          <w:rFonts w:cs="Arial"/>
        </w:rPr>
        <w:t xml:space="preserve"> </w:t>
      </w:r>
      <w:r>
        <w:rPr>
          <w:rFonts w:cs="Arial"/>
        </w:rPr>
        <w:t>not</w:t>
      </w:r>
      <w:r w:rsidR="00B7454A">
        <w:rPr>
          <w:rFonts w:cs="Arial"/>
        </w:rPr>
        <w:t xml:space="preserve"> </w:t>
      </w:r>
      <w:r>
        <w:rPr>
          <w:rFonts w:cs="Arial"/>
        </w:rPr>
        <w:t>even</w:t>
      </w:r>
      <w:r w:rsidR="00B7454A">
        <w:rPr>
          <w:rFonts w:cs="Arial"/>
        </w:rPr>
        <w:t xml:space="preserve"> </w:t>
      </w:r>
      <w:r>
        <w:rPr>
          <w:rFonts w:cs="Arial"/>
        </w:rPr>
        <w:t>have</w:t>
      </w:r>
      <w:r w:rsidR="00B7454A">
        <w:rPr>
          <w:rFonts w:cs="Arial"/>
        </w:rPr>
        <w:t xml:space="preserve"> </w:t>
      </w:r>
      <w:r>
        <w:rPr>
          <w:rFonts w:cs="Arial"/>
        </w:rPr>
        <w:t>an</w:t>
      </w:r>
      <w:r w:rsidR="00B7454A">
        <w:rPr>
          <w:rFonts w:cs="Arial"/>
        </w:rPr>
        <w:t xml:space="preserve"> </w:t>
      </w:r>
      <w:r>
        <w:rPr>
          <w:rFonts w:cs="Arial"/>
        </w:rPr>
        <w:t>accessibility</w:t>
      </w:r>
      <w:r w:rsidR="00B7454A">
        <w:rPr>
          <w:rFonts w:cs="Arial"/>
        </w:rPr>
        <w:t xml:space="preserve"> </w:t>
      </w:r>
      <w:r>
        <w:rPr>
          <w:rFonts w:cs="Arial"/>
        </w:rPr>
        <w:t>policy;</w:t>
      </w:r>
      <w:r w:rsidR="00B7454A">
        <w:rPr>
          <w:rFonts w:cs="Arial"/>
        </w:rPr>
        <w:t xml:space="preserve"> </w:t>
      </w:r>
      <w:r>
        <w:rPr>
          <w:rFonts w:cs="Arial"/>
        </w:rPr>
        <w:t>however,</w:t>
      </w:r>
      <w:r w:rsidR="00B7454A">
        <w:rPr>
          <w:rFonts w:cs="Arial"/>
        </w:rPr>
        <w:t xml:space="preserve"> </w:t>
      </w:r>
      <w:r>
        <w:rPr>
          <w:rFonts w:cs="Arial"/>
        </w:rPr>
        <w:t>their</w:t>
      </w:r>
      <w:r w:rsidR="00B7454A">
        <w:rPr>
          <w:rFonts w:cs="Arial"/>
        </w:rPr>
        <w:t xml:space="preserve"> </w:t>
      </w:r>
      <w:r>
        <w:rPr>
          <w:rFonts w:cs="Arial"/>
        </w:rPr>
        <w:t>FAQ</w:t>
      </w:r>
      <w:r w:rsidR="00B7454A">
        <w:rPr>
          <w:rFonts w:cs="Arial"/>
        </w:rPr>
        <w:t xml:space="preserve"> </w:t>
      </w:r>
      <w:r>
        <w:rPr>
          <w:rFonts w:cs="Arial"/>
        </w:rPr>
        <w:t>did</w:t>
      </w:r>
      <w:r w:rsidR="00B7454A">
        <w:rPr>
          <w:rFonts w:cs="Arial"/>
        </w:rPr>
        <w:t xml:space="preserve"> </w:t>
      </w:r>
      <w:r>
        <w:rPr>
          <w:rFonts w:cs="Arial"/>
        </w:rPr>
        <w:t>make</w:t>
      </w:r>
      <w:r w:rsidR="00B7454A">
        <w:rPr>
          <w:rFonts w:cs="Arial"/>
        </w:rPr>
        <w:t xml:space="preserve"> </w:t>
      </w:r>
      <w:r>
        <w:rPr>
          <w:rFonts w:cs="Arial"/>
        </w:rPr>
        <w:t>reference</w:t>
      </w:r>
      <w:r w:rsidR="00B7454A">
        <w:rPr>
          <w:rFonts w:cs="Arial"/>
        </w:rPr>
        <w:t xml:space="preserve"> </w:t>
      </w:r>
      <w:r>
        <w:rPr>
          <w:rFonts w:cs="Arial"/>
        </w:rPr>
        <w:t>to</w:t>
      </w:r>
      <w:r w:rsidR="00B7454A">
        <w:rPr>
          <w:rFonts w:cs="Arial"/>
        </w:rPr>
        <w:t xml:space="preserve"> </w:t>
      </w:r>
      <w:r>
        <w:rPr>
          <w:rFonts w:cs="Arial"/>
        </w:rPr>
        <w:t>captions:</w:t>
      </w:r>
    </w:p>
    <w:p w14:paraId="177F5E37" w14:textId="37320E6E" w:rsidR="00EC29C7" w:rsidRDefault="00EC29C7" w:rsidP="00D92420">
      <w:pPr>
        <w:pStyle w:val="Quote"/>
      </w:pPr>
      <w:r>
        <w:t>Our</w:t>
      </w:r>
      <w:r w:rsidR="00B7454A">
        <w:t xml:space="preserve"> </w:t>
      </w:r>
      <w:r>
        <w:t>aim</w:t>
      </w:r>
      <w:r w:rsidR="00B7454A">
        <w:t xml:space="preserve"> </w:t>
      </w:r>
      <w:r>
        <w:t>is</w:t>
      </w:r>
      <w:r w:rsidR="00B7454A">
        <w:t xml:space="preserve"> </w:t>
      </w:r>
      <w:r>
        <w:t>to</w:t>
      </w:r>
      <w:r w:rsidR="00B7454A">
        <w:t xml:space="preserve"> </w:t>
      </w:r>
      <w:r>
        <w:t>offer</w:t>
      </w:r>
      <w:r w:rsidR="00B7454A">
        <w:t xml:space="preserve"> </w:t>
      </w:r>
      <w:r>
        <w:t>subtitles</w:t>
      </w:r>
      <w:r w:rsidR="00B7454A">
        <w:t xml:space="preserve"> </w:t>
      </w:r>
      <w:r>
        <w:t>on</w:t>
      </w:r>
      <w:r w:rsidR="00B7454A">
        <w:t xml:space="preserve"> </w:t>
      </w:r>
      <w:r>
        <w:t>as</w:t>
      </w:r>
      <w:r w:rsidR="00B7454A">
        <w:t xml:space="preserve"> </w:t>
      </w:r>
      <w:r>
        <w:t>much</w:t>
      </w:r>
      <w:r w:rsidR="00B7454A">
        <w:t xml:space="preserve"> </w:t>
      </w:r>
      <w:r>
        <w:t>content</w:t>
      </w:r>
      <w:r w:rsidR="00B7454A">
        <w:t xml:space="preserve"> </w:t>
      </w:r>
      <w:r>
        <w:t>as</w:t>
      </w:r>
      <w:r w:rsidR="00B7454A">
        <w:t xml:space="preserve"> </w:t>
      </w:r>
      <w:r>
        <w:t>possible.</w:t>
      </w:r>
      <w:r w:rsidR="00B7454A">
        <w:t xml:space="preserve"> </w:t>
      </w:r>
      <w:r>
        <w:t>If</w:t>
      </w:r>
      <w:r w:rsidR="00B7454A">
        <w:t xml:space="preserve"> </w:t>
      </w:r>
      <w:r>
        <w:t>content</w:t>
      </w:r>
      <w:r w:rsidR="00B7454A">
        <w:t xml:space="preserve"> </w:t>
      </w:r>
      <w:r>
        <w:t>with</w:t>
      </w:r>
      <w:r w:rsidR="00B7454A">
        <w:t xml:space="preserve"> </w:t>
      </w:r>
      <w:r>
        <w:t>subtitles</w:t>
      </w:r>
      <w:r w:rsidR="00B7454A">
        <w:t xml:space="preserve"> </w:t>
      </w:r>
      <w:r>
        <w:t>is</w:t>
      </w:r>
      <w:r w:rsidR="00B7454A">
        <w:t xml:space="preserve"> </w:t>
      </w:r>
      <w:r>
        <w:t>provided</w:t>
      </w:r>
      <w:r w:rsidR="00B7454A">
        <w:t xml:space="preserve"> </w:t>
      </w:r>
      <w:r>
        <w:t>to</w:t>
      </w:r>
      <w:r w:rsidR="00B7454A">
        <w:t xml:space="preserve"> </w:t>
      </w:r>
      <w:r>
        <w:t>us</w:t>
      </w:r>
      <w:r w:rsidR="00B7454A">
        <w:t xml:space="preserve"> </w:t>
      </w:r>
      <w:r>
        <w:t>from</w:t>
      </w:r>
      <w:r w:rsidR="00B7454A">
        <w:t xml:space="preserve"> </w:t>
      </w:r>
      <w:r>
        <w:t>the</w:t>
      </w:r>
      <w:r w:rsidR="00B7454A">
        <w:t xml:space="preserve"> </w:t>
      </w:r>
      <w:r>
        <w:t>studios,</w:t>
      </w:r>
      <w:r w:rsidR="00B7454A">
        <w:t xml:space="preserve"> </w:t>
      </w:r>
      <w:r>
        <w:t>we</w:t>
      </w:r>
      <w:r w:rsidR="00B7454A">
        <w:t xml:space="preserve"> </w:t>
      </w:r>
      <w:r>
        <w:t>will</w:t>
      </w:r>
      <w:r w:rsidR="00B7454A">
        <w:t xml:space="preserve"> </w:t>
      </w:r>
      <w:r>
        <w:t>certainly</w:t>
      </w:r>
      <w:r w:rsidR="00B7454A">
        <w:t xml:space="preserve"> </w:t>
      </w:r>
      <w:r>
        <w:t>make</w:t>
      </w:r>
      <w:r w:rsidR="00B7454A">
        <w:t xml:space="preserve"> </w:t>
      </w:r>
      <w:r>
        <w:t>these</w:t>
      </w:r>
      <w:r w:rsidR="00B7454A">
        <w:t xml:space="preserve"> </w:t>
      </w:r>
      <w:r>
        <w:t>available</w:t>
      </w:r>
      <w:r w:rsidR="00B7454A">
        <w:t xml:space="preserve"> </w:t>
      </w:r>
      <w:r>
        <w:t>for</w:t>
      </w:r>
      <w:r w:rsidR="00B7454A">
        <w:t xml:space="preserve"> </w:t>
      </w:r>
      <w:r>
        <w:t>our</w:t>
      </w:r>
      <w:r w:rsidR="00B7454A">
        <w:t xml:space="preserve"> </w:t>
      </w:r>
      <w:r>
        <w:t>members.</w:t>
      </w:r>
      <w:r w:rsidR="00B7454A">
        <w:t xml:space="preserve"> </w:t>
      </w:r>
      <w:r>
        <w:t>Our</w:t>
      </w:r>
      <w:r w:rsidR="00B7454A">
        <w:t xml:space="preserve"> </w:t>
      </w:r>
      <w:r>
        <w:t>future</w:t>
      </w:r>
      <w:r w:rsidR="00B7454A">
        <w:t xml:space="preserve"> </w:t>
      </w:r>
      <w:r>
        <w:t>plans</w:t>
      </w:r>
      <w:r w:rsidR="00B7454A">
        <w:t xml:space="preserve"> </w:t>
      </w:r>
      <w:r>
        <w:t>involve</w:t>
      </w:r>
      <w:r w:rsidR="00B7454A">
        <w:t xml:space="preserve"> </w:t>
      </w:r>
      <w:r>
        <w:lastRenderedPageBreak/>
        <w:t>providing</w:t>
      </w:r>
      <w:r w:rsidR="00B7454A">
        <w:t xml:space="preserve"> </w:t>
      </w:r>
      <w:r>
        <w:t>as</w:t>
      </w:r>
      <w:r w:rsidR="00B7454A">
        <w:t xml:space="preserve"> </w:t>
      </w:r>
      <w:r>
        <w:t>much</w:t>
      </w:r>
      <w:r w:rsidR="00B7454A">
        <w:t xml:space="preserve"> </w:t>
      </w:r>
      <w:r>
        <w:t>content</w:t>
      </w:r>
      <w:r w:rsidR="00B7454A">
        <w:t xml:space="preserve"> </w:t>
      </w:r>
      <w:r>
        <w:t>with</w:t>
      </w:r>
      <w:r w:rsidR="00B7454A">
        <w:t xml:space="preserve"> </w:t>
      </w:r>
      <w:r>
        <w:t>subtitles</w:t>
      </w:r>
      <w:r w:rsidR="00B7454A">
        <w:t xml:space="preserve"> </w:t>
      </w:r>
      <w:r>
        <w:t>as</w:t>
      </w:r>
      <w:r w:rsidR="00B7454A">
        <w:t xml:space="preserve"> </w:t>
      </w:r>
      <w:r>
        <w:t>possible,</w:t>
      </w:r>
      <w:r w:rsidR="00B7454A">
        <w:t xml:space="preserve"> </w:t>
      </w:r>
      <w:r>
        <w:t>on</w:t>
      </w:r>
      <w:r w:rsidR="00B7454A">
        <w:t xml:space="preserve"> </w:t>
      </w:r>
      <w:r>
        <w:t>as</w:t>
      </w:r>
      <w:r w:rsidR="00B7454A">
        <w:t xml:space="preserve"> </w:t>
      </w:r>
      <w:r>
        <w:t>many</w:t>
      </w:r>
      <w:r w:rsidR="00B7454A">
        <w:t xml:space="preserve"> </w:t>
      </w:r>
      <w:r>
        <w:t>devices</w:t>
      </w:r>
      <w:r w:rsidR="00B7454A">
        <w:t xml:space="preserve"> </w:t>
      </w:r>
      <w:r>
        <w:t>as</w:t>
      </w:r>
      <w:r w:rsidR="00B7454A">
        <w:t xml:space="preserve"> </w:t>
      </w:r>
      <w:r>
        <w:t>we</w:t>
      </w:r>
      <w:r w:rsidR="00B7454A">
        <w:t xml:space="preserve"> </w:t>
      </w:r>
      <w:r>
        <w:t>can</w:t>
      </w:r>
      <w:r w:rsidR="00B7454A">
        <w:t xml:space="preserve"> </w:t>
      </w:r>
      <w:r>
        <w:rPr>
          <w:noProof/>
        </w:rPr>
        <w:t>(cited</w:t>
      </w:r>
      <w:r w:rsidR="00B7454A">
        <w:rPr>
          <w:noProof/>
        </w:rPr>
        <w:t xml:space="preserve"> </w:t>
      </w:r>
      <w:r>
        <w:rPr>
          <w:noProof/>
        </w:rPr>
        <w:t>in</w:t>
      </w:r>
      <w:r w:rsidR="00B7454A">
        <w:rPr>
          <w:noProof/>
        </w:rPr>
        <w:t xml:space="preserve"> </w:t>
      </w:r>
      <w:r>
        <w:rPr>
          <w:noProof/>
        </w:rPr>
        <w:t>Ellis</w:t>
      </w:r>
      <w:r w:rsidR="00B7454A">
        <w:rPr>
          <w:noProof/>
        </w:rPr>
        <w:t xml:space="preserve"> </w:t>
      </w:r>
      <w:r>
        <w:rPr>
          <w:noProof/>
        </w:rPr>
        <w:t>2015)</w:t>
      </w:r>
      <w:r>
        <w:t>.</w:t>
      </w:r>
    </w:p>
    <w:p w14:paraId="0C4E2E3D" w14:textId="01E7426F" w:rsidR="00EC29C7" w:rsidRPr="00565BE4" w:rsidRDefault="00EC29C7" w:rsidP="00D92420">
      <w:r>
        <w:rPr>
          <w:rFonts w:cs="Arial"/>
        </w:rPr>
        <w:t>This</w:t>
      </w:r>
      <w:r w:rsidR="00B7454A">
        <w:rPr>
          <w:rFonts w:cs="Arial"/>
        </w:rPr>
        <w:t xml:space="preserve"> </w:t>
      </w:r>
      <w:r>
        <w:rPr>
          <w:rFonts w:cs="Arial"/>
        </w:rPr>
        <w:t>response</w:t>
      </w:r>
      <w:r w:rsidR="00B7454A">
        <w:rPr>
          <w:rFonts w:cs="Arial"/>
        </w:rPr>
        <w:t xml:space="preserve"> </w:t>
      </w:r>
      <w:r>
        <w:rPr>
          <w:rFonts w:cs="Arial"/>
        </w:rPr>
        <w:t>remains</w:t>
      </w:r>
      <w:r w:rsidR="00B7454A">
        <w:rPr>
          <w:rFonts w:cs="Arial"/>
        </w:rPr>
        <w:t xml:space="preserve"> </w:t>
      </w:r>
      <w:r>
        <w:rPr>
          <w:rFonts w:cs="Arial"/>
        </w:rPr>
        <w:t>consistent</w:t>
      </w:r>
      <w:r w:rsidR="00B7454A">
        <w:rPr>
          <w:rFonts w:cs="Arial"/>
        </w:rPr>
        <w:t xml:space="preserve"> </w:t>
      </w:r>
      <w:r>
        <w:rPr>
          <w:rFonts w:cs="Arial"/>
        </w:rPr>
        <w:t>with</w:t>
      </w:r>
      <w:r w:rsidR="00B7454A">
        <w:rPr>
          <w:rFonts w:cs="Arial"/>
        </w:rPr>
        <w:t xml:space="preserve"> </w:t>
      </w:r>
      <w:proofErr w:type="spellStart"/>
      <w:r>
        <w:rPr>
          <w:rFonts w:cs="Arial"/>
        </w:rPr>
        <w:t>Quickflix</w:t>
      </w:r>
      <w:r w:rsidR="00B4598A">
        <w:rPr>
          <w:rFonts w:cs="Arial"/>
        </w:rPr>
        <w:t>’</w:t>
      </w:r>
      <w:r>
        <w:rPr>
          <w:rFonts w:cs="Arial"/>
        </w:rPr>
        <w:t>s</w:t>
      </w:r>
      <w:proofErr w:type="spellEnd"/>
      <w:r w:rsidR="00B7454A">
        <w:rPr>
          <w:rFonts w:cs="Arial"/>
        </w:rPr>
        <w:t xml:space="preserve"> </w:t>
      </w:r>
      <w:r>
        <w:rPr>
          <w:rFonts w:cs="Arial"/>
        </w:rPr>
        <w:t>website</w:t>
      </w:r>
      <w:r w:rsidR="00B7454A">
        <w:rPr>
          <w:rFonts w:cs="Arial"/>
        </w:rPr>
        <w:t xml:space="preserve"> </w:t>
      </w:r>
      <w:r>
        <w:rPr>
          <w:rFonts w:cs="Arial"/>
        </w:rPr>
        <w:t>as</w:t>
      </w:r>
      <w:r w:rsidR="00B7454A">
        <w:rPr>
          <w:rFonts w:cs="Arial"/>
        </w:rPr>
        <w:t xml:space="preserve"> </w:t>
      </w:r>
      <w:r>
        <w:rPr>
          <w:rFonts w:cs="Arial"/>
        </w:rPr>
        <w:t>of</w:t>
      </w:r>
      <w:r w:rsidR="00B7454A">
        <w:rPr>
          <w:rFonts w:cs="Arial"/>
        </w:rPr>
        <w:t xml:space="preserve"> </w:t>
      </w:r>
      <w:r>
        <w:rPr>
          <w:rFonts w:cs="Arial"/>
        </w:rPr>
        <w:t>June</w:t>
      </w:r>
      <w:r w:rsidR="00B7454A">
        <w:rPr>
          <w:rFonts w:cs="Arial"/>
        </w:rPr>
        <w:t xml:space="preserve"> </w:t>
      </w:r>
      <w:r>
        <w:rPr>
          <w:rFonts w:cs="Arial"/>
        </w:rPr>
        <w:t>2015.</w:t>
      </w:r>
      <w:r w:rsidR="00B7454A">
        <w:rPr>
          <w:rFonts w:cs="Arial"/>
        </w:rPr>
        <w:t xml:space="preserve"> </w:t>
      </w:r>
      <w:r>
        <w:rPr>
          <w:rFonts w:cs="Arial"/>
        </w:rPr>
        <w:t>The</w:t>
      </w:r>
      <w:r w:rsidR="00B7454A">
        <w:rPr>
          <w:rFonts w:cs="Arial"/>
        </w:rPr>
        <w:t xml:space="preserve"> </w:t>
      </w:r>
      <w:r>
        <w:rPr>
          <w:rFonts w:cs="Arial"/>
        </w:rPr>
        <w:t>company</w:t>
      </w:r>
      <w:r w:rsidR="00B7454A">
        <w:rPr>
          <w:rFonts w:cs="Arial"/>
        </w:rPr>
        <w:t xml:space="preserve"> </w:t>
      </w:r>
      <w:r>
        <w:rPr>
          <w:rFonts w:cs="Arial"/>
        </w:rPr>
        <w:t>continue</w:t>
      </w:r>
      <w:r w:rsidR="00B7454A">
        <w:rPr>
          <w:rFonts w:cs="Arial"/>
        </w:rPr>
        <w:t xml:space="preserve"> </w:t>
      </w:r>
      <w:r>
        <w:rPr>
          <w:rFonts w:cs="Arial"/>
        </w:rPr>
        <w:t>to</w:t>
      </w:r>
      <w:r w:rsidR="00B7454A">
        <w:rPr>
          <w:rFonts w:cs="Arial"/>
        </w:rPr>
        <w:t xml:space="preserve"> </w:t>
      </w:r>
      <w:r>
        <w:rPr>
          <w:rFonts w:cs="Arial"/>
        </w:rPr>
        <w:t>offer</w:t>
      </w:r>
      <w:r w:rsidR="00B7454A">
        <w:rPr>
          <w:rFonts w:cs="Arial"/>
        </w:rPr>
        <w:t xml:space="preserve"> </w:t>
      </w:r>
      <w:r>
        <w:rPr>
          <w:rFonts w:cs="Arial"/>
        </w:rPr>
        <w:t>the</w:t>
      </w:r>
      <w:r w:rsidR="00B7454A">
        <w:rPr>
          <w:rFonts w:cs="Arial"/>
        </w:rPr>
        <w:t xml:space="preserve"> </w:t>
      </w:r>
      <w:r>
        <w:rPr>
          <w:rFonts w:cs="Arial"/>
        </w:rPr>
        <w:t>same</w:t>
      </w:r>
      <w:r w:rsidR="00B7454A">
        <w:rPr>
          <w:rFonts w:cs="Arial"/>
        </w:rPr>
        <w:t xml:space="preserve"> </w:t>
      </w:r>
      <w:r>
        <w:rPr>
          <w:rFonts w:cs="Arial"/>
        </w:rPr>
        <w:t>distributor-led</w:t>
      </w:r>
      <w:r w:rsidR="00B7454A">
        <w:rPr>
          <w:rFonts w:cs="Arial"/>
        </w:rPr>
        <w:t xml:space="preserve"> </w:t>
      </w:r>
      <w:r>
        <w:rPr>
          <w:rFonts w:cs="Arial"/>
        </w:rPr>
        <w:t>commitment</w:t>
      </w:r>
      <w:r w:rsidR="00B7454A">
        <w:rPr>
          <w:rFonts w:cs="Arial"/>
        </w:rPr>
        <w:t xml:space="preserve"> </w:t>
      </w:r>
      <w:r>
        <w:rPr>
          <w:rFonts w:cs="Arial"/>
        </w:rPr>
        <w:t>to</w:t>
      </w:r>
      <w:r w:rsidR="00B7454A">
        <w:rPr>
          <w:rFonts w:cs="Arial"/>
        </w:rPr>
        <w:t xml:space="preserve"> </w:t>
      </w:r>
      <w:r>
        <w:rPr>
          <w:rFonts w:cs="Arial"/>
        </w:rPr>
        <w:t>accessibility</w:t>
      </w:r>
      <w:r w:rsidR="00B7454A">
        <w:rPr>
          <w:rFonts w:cs="Arial"/>
        </w:rPr>
        <w:t xml:space="preserve"> </w:t>
      </w:r>
      <w:r>
        <w:rPr>
          <w:rFonts w:cs="Arial"/>
        </w:rPr>
        <w:t>rather</w:t>
      </w:r>
      <w:r w:rsidR="00B7454A">
        <w:rPr>
          <w:rFonts w:cs="Arial"/>
        </w:rPr>
        <w:t xml:space="preserve"> </w:t>
      </w:r>
      <w:r>
        <w:rPr>
          <w:rFonts w:cs="Arial"/>
        </w:rPr>
        <w:t>than</w:t>
      </w:r>
      <w:r w:rsidR="00B7454A">
        <w:rPr>
          <w:rFonts w:cs="Arial"/>
        </w:rPr>
        <w:t xml:space="preserve"> </w:t>
      </w:r>
      <w:r>
        <w:rPr>
          <w:rFonts w:cs="Arial"/>
        </w:rPr>
        <w:t>making</w:t>
      </w:r>
      <w:r w:rsidR="00B7454A">
        <w:rPr>
          <w:rFonts w:cs="Arial"/>
        </w:rPr>
        <w:t xml:space="preserve"> </w:t>
      </w:r>
      <w:r>
        <w:rPr>
          <w:rFonts w:cs="Arial"/>
        </w:rPr>
        <w:t>it</w:t>
      </w:r>
      <w:r w:rsidR="00B7454A">
        <w:rPr>
          <w:rFonts w:cs="Arial"/>
        </w:rPr>
        <w:t xml:space="preserve"> </w:t>
      </w:r>
      <w:r>
        <w:rPr>
          <w:rFonts w:cs="Arial"/>
        </w:rPr>
        <w:t>an</w:t>
      </w:r>
      <w:r w:rsidR="00B7454A">
        <w:rPr>
          <w:rFonts w:cs="Arial"/>
        </w:rPr>
        <w:t xml:space="preserve"> </w:t>
      </w:r>
      <w:r>
        <w:rPr>
          <w:rFonts w:cs="Arial"/>
        </w:rPr>
        <w:t>issue</w:t>
      </w:r>
      <w:r w:rsidR="00B7454A">
        <w:rPr>
          <w:rFonts w:cs="Arial"/>
        </w:rPr>
        <w:t xml:space="preserve"> </w:t>
      </w:r>
      <w:r>
        <w:rPr>
          <w:rFonts w:cs="Arial"/>
        </w:rPr>
        <w:t>for</w:t>
      </w:r>
      <w:r w:rsidR="00B7454A">
        <w:rPr>
          <w:rFonts w:cs="Arial"/>
        </w:rPr>
        <w:t xml:space="preserve"> </w:t>
      </w:r>
      <w:proofErr w:type="spellStart"/>
      <w:r>
        <w:rPr>
          <w:rFonts w:cs="Arial"/>
        </w:rPr>
        <w:t>Quickflix</w:t>
      </w:r>
      <w:proofErr w:type="spellEnd"/>
      <w:r w:rsidR="00B7454A">
        <w:rPr>
          <w:rFonts w:cs="Arial"/>
        </w:rPr>
        <w:t xml:space="preserve"> </w:t>
      </w:r>
      <w:r>
        <w:rPr>
          <w:rFonts w:cs="Arial"/>
        </w:rPr>
        <w:t>itself</w:t>
      </w:r>
      <w:r w:rsidR="00B7454A">
        <w:rPr>
          <w:rFonts w:cs="Arial"/>
        </w:rPr>
        <w:t xml:space="preserve"> </w:t>
      </w:r>
      <w:r>
        <w:rPr>
          <w:rFonts w:cs="Arial"/>
        </w:rPr>
        <w:t>to</w:t>
      </w:r>
      <w:r w:rsidR="00B7454A">
        <w:rPr>
          <w:rFonts w:cs="Arial"/>
        </w:rPr>
        <w:t xml:space="preserve"> </w:t>
      </w:r>
      <w:r>
        <w:rPr>
          <w:rFonts w:cs="Arial"/>
        </w:rPr>
        <w:t>solve,</w:t>
      </w:r>
      <w:r w:rsidR="00B7454A">
        <w:rPr>
          <w:rFonts w:cs="Arial"/>
        </w:rPr>
        <w:t xml:space="preserve"> </w:t>
      </w:r>
      <w:r>
        <w:rPr>
          <w:rFonts w:cs="Arial"/>
        </w:rPr>
        <w:t>as</w:t>
      </w:r>
      <w:r w:rsidR="00B7454A">
        <w:rPr>
          <w:rFonts w:cs="Arial"/>
        </w:rPr>
        <w:t xml:space="preserve"> </w:t>
      </w:r>
      <w:r>
        <w:rPr>
          <w:rFonts w:cs="Arial"/>
        </w:rPr>
        <w:t>their</w:t>
      </w:r>
      <w:r w:rsidR="00B7454A">
        <w:rPr>
          <w:rFonts w:cs="Arial"/>
        </w:rPr>
        <w:t xml:space="preserve"> </w:t>
      </w:r>
      <w:r>
        <w:rPr>
          <w:rFonts w:cs="Arial"/>
        </w:rPr>
        <w:t>FAQs</w:t>
      </w:r>
      <w:r w:rsidR="00B7454A">
        <w:rPr>
          <w:rFonts w:cs="Arial"/>
        </w:rPr>
        <w:t xml:space="preserve"> </w:t>
      </w:r>
      <w:r>
        <w:rPr>
          <w:rFonts w:cs="Arial"/>
        </w:rPr>
        <w:t>regarding</w:t>
      </w:r>
      <w:r w:rsidR="00B7454A">
        <w:rPr>
          <w:rFonts w:cs="Arial"/>
        </w:rPr>
        <w:t xml:space="preserve"> </w:t>
      </w:r>
      <w:r>
        <w:rPr>
          <w:rFonts w:cs="Arial"/>
        </w:rPr>
        <w:t>captions</w:t>
      </w:r>
      <w:r w:rsidR="00B7454A">
        <w:rPr>
          <w:rFonts w:cs="Arial"/>
        </w:rPr>
        <w:t xml:space="preserve"> </w:t>
      </w:r>
      <w:r>
        <w:rPr>
          <w:rFonts w:cs="Arial"/>
        </w:rPr>
        <w:t>repeat</w:t>
      </w:r>
      <w:r w:rsidR="00B7454A">
        <w:rPr>
          <w:rFonts w:cs="Arial"/>
        </w:rPr>
        <w:t xml:space="preserve"> </w:t>
      </w:r>
      <w:r>
        <w:rPr>
          <w:rFonts w:cs="Arial"/>
        </w:rPr>
        <w:t>the</w:t>
      </w:r>
      <w:r w:rsidR="00B7454A">
        <w:rPr>
          <w:rFonts w:cs="Arial"/>
        </w:rPr>
        <w:t xml:space="preserve"> </w:t>
      </w:r>
      <w:r>
        <w:rPr>
          <w:rFonts w:cs="Arial"/>
        </w:rPr>
        <w:t>same</w:t>
      </w:r>
      <w:r w:rsidR="00B7454A">
        <w:rPr>
          <w:rFonts w:cs="Arial"/>
        </w:rPr>
        <w:t xml:space="preserve"> </w:t>
      </w:r>
      <w:r>
        <w:rPr>
          <w:rFonts w:cs="Arial"/>
        </w:rPr>
        <w:t>quote</w:t>
      </w:r>
      <w:r w:rsidR="00B7454A">
        <w:rPr>
          <w:rFonts w:cs="Arial"/>
        </w:rPr>
        <w:t xml:space="preserve"> </w:t>
      </w:r>
      <w:r>
        <w:rPr>
          <w:rFonts w:cs="Arial"/>
        </w:rPr>
        <w:t>from</w:t>
      </w:r>
      <w:r w:rsidR="00B7454A">
        <w:rPr>
          <w:rFonts w:cs="Arial"/>
        </w:rPr>
        <w:t xml:space="preserve"> </w:t>
      </w:r>
      <w:r>
        <w:rPr>
          <w:rFonts w:cs="Arial"/>
        </w:rPr>
        <w:t>2014;</w:t>
      </w:r>
      <w:r w:rsidR="00B7454A">
        <w:rPr>
          <w:rFonts w:cs="Arial"/>
        </w:rPr>
        <w:t xml:space="preserve"> </w:t>
      </w:r>
      <w:r w:rsidR="00B4598A">
        <w:rPr>
          <w:rFonts w:cs="Arial"/>
        </w:rPr>
        <w:t>“</w:t>
      </w:r>
      <w:r w:rsidRPr="00BA4841">
        <w:rPr>
          <w:rFonts w:cs="Arial"/>
        </w:rPr>
        <w:t>If</w:t>
      </w:r>
      <w:r w:rsidR="00B7454A">
        <w:rPr>
          <w:rFonts w:cs="Arial"/>
        </w:rPr>
        <w:t xml:space="preserve"> </w:t>
      </w:r>
      <w:r w:rsidRPr="00BA4841">
        <w:rPr>
          <w:rFonts w:cs="Arial"/>
        </w:rPr>
        <w:t>content</w:t>
      </w:r>
      <w:r w:rsidR="00B7454A">
        <w:rPr>
          <w:rFonts w:cs="Arial"/>
        </w:rPr>
        <w:t xml:space="preserve"> </w:t>
      </w:r>
      <w:r w:rsidRPr="00BA4841">
        <w:rPr>
          <w:rFonts w:cs="Arial"/>
        </w:rPr>
        <w:t>with</w:t>
      </w:r>
      <w:r w:rsidR="00B7454A">
        <w:rPr>
          <w:rFonts w:cs="Arial"/>
        </w:rPr>
        <w:t xml:space="preserve"> </w:t>
      </w:r>
      <w:r w:rsidRPr="00BA4841">
        <w:rPr>
          <w:rFonts w:cs="Arial"/>
        </w:rPr>
        <w:t>subtitles</w:t>
      </w:r>
      <w:r w:rsidR="00B7454A">
        <w:rPr>
          <w:rFonts w:cs="Arial"/>
        </w:rPr>
        <w:t xml:space="preserve"> </w:t>
      </w:r>
      <w:r w:rsidRPr="00BA4841">
        <w:rPr>
          <w:rFonts w:cs="Arial"/>
        </w:rPr>
        <w:t>is</w:t>
      </w:r>
      <w:r w:rsidR="00B7454A">
        <w:rPr>
          <w:rFonts w:cs="Arial"/>
        </w:rPr>
        <w:t xml:space="preserve"> </w:t>
      </w:r>
      <w:r w:rsidRPr="00BA4841">
        <w:rPr>
          <w:rFonts w:cs="Arial"/>
        </w:rPr>
        <w:t>provided</w:t>
      </w:r>
      <w:r w:rsidR="00B7454A">
        <w:rPr>
          <w:rFonts w:cs="Arial"/>
        </w:rPr>
        <w:t xml:space="preserve"> </w:t>
      </w:r>
      <w:r w:rsidRPr="00BA4841">
        <w:rPr>
          <w:rFonts w:cs="Arial"/>
        </w:rPr>
        <w:t>to</w:t>
      </w:r>
      <w:r w:rsidR="00B7454A">
        <w:rPr>
          <w:rFonts w:cs="Arial"/>
        </w:rPr>
        <w:t xml:space="preserve"> </w:t>
      </w:r>
      <w:r w:rsidRPr="00BA4841">
        <w:rPr>
          <w:rFonts w:cs="Arial"/>
        </w:rPr>
        <w:t>us</w:t>
      </w:r>
      <w:r w:rsidR="00B7454A">
        <w:rPr>
          <w:rFonts w:cs="Arial"/>
        </w:rPr>
        <w:t xml:space="preserve"> </w:t>
      </w:r>
      <w:r w:rsidRPr="00BA4841">
        <w:rPr>
          <w:rFonts w:cs="Arial"/>
        </w:rPr>
        <w:t>from</w:t>
      </w:r>
      <w:r w:rsidR="00B7454A">
        <w:rPr>
          <w:rFonts w:cs="Arial"/>
        </w:rPr>
        <w:t xml:space="preserve"> </w:t>
      </w:r>
      <w:r w:rsidRPr="00BA4841">
        <w:rPr>
          <w:rFonts w:cs="Arial"/>
        </w:rPr>
        <w:t>the</w:t>
      </w:r>
      <w:r w:rsidR="00B7454A">
        <w:rPr>
          <w:rFonts w:cs="Arial"/>
        </w:rPr>
        <w:t xml:space="preserve"> </w:t>
      </w:r>
      <w:r w:rsidRPr="00BA4841">
        <w:rPr>
          <w:rFonts w:cs="Arial"/>
        </w:rPr>
        <w:t>studios,</w:t>
      </w:r>
      <w:r w:rsidR="00B7454A">
        <w:rPr>
          <w:rFonts w:cs="Arial"/>
        </w:rPr>
        <w:t xml:space="preserve"> </w:t>
      </w:r>
      <w:r w:rsidRPr="00BA4841">
        <w:rPr>
          <w:rFonts w:cs="Arial"/>
        </w:rPr>
        <w:t>we</w:t>
      </w:r>
      <w:r w:rsidR="00B7454A">
        <w:rPr>
          <w:rFonts w:cs="Arial"/>
        </w:rPr>
        <w:t xml:space="preserve"> </w:t>
      </w:r>
      <w:r w:rsidRPr="00BA4841">
        <w:rPr>
          <w:rFonts w:cs="Arial"/>
        </w:rPr>
        <w:t>will</w:t>
      </w:r>
      <w:r w:rsidR="00B7454A">
        <w:rPr>
          <w:rFonts w:cs="Arial"/>
        </w:rPr>
        <w:t xml:space="preserve"> </w:t>
      </w:r>
      <w:r w:rsidRPr="00BA4841">
        <w:rPr>
          <w:rFonts w:cs="Arial"/>
        </w:rPr>
        <w:t>certainly</w:t>
      </w:r>
      <w:r w:rsidR="00B7454A">
        <w:rPr>
          <w:rFonts w:cs="Arial"/>
        </w:rPr>
        <w:t xml:space="preserve"> </w:t>
      </w:r>
      <w:r w:rsidRPr="00BA4841">
        <w:rPr>
          <w:rFonts w:cs="Arial"/>
        </w:rPr>
        <w:t>make</w:t>
      </w:r>
      <w:r w:rsidR="00B7454A">
        <w:rPr>
          <w:rFonts w:cs="Arial"/>
        </w:rPr>
        <w:t xml:space="preserve"> </w:t>
      </w:r>
      <w:r w:rsidRPr="00BA4841">
        <w:rPr>
          <w:rFonts w:cs="Arial"/>
        </w:rPr>
        <w:t>these</w:t>
      </w:r>
      <w:r w:rsidR="00B7454A">
        <w:rPr>
          <w:rFonts w:cs="Arial"/>
        </w:rPr>
        <w:t xml:space="preserve"> </w:t>
      </w:r>
      <w:r w:rsidRPr="00BA4841">
        <w:rPr>
          <w:rFonts w:cs="Arial"/>
        </w:rPr>
        <w:t>available</w:t>
      </w:r>
      <w:r w:rsidR="00B7454A">
        <w:rPr>
          <w:rFonts w:cs="Arial"/>
        </w:rPr>
        <w:t xml:space="preserve"> </w:t>
      </w:r>
      <w:r w:rsidRPr="00BA4841">
        <w:rPr>
          <w:rFonts w:cs="Arial"/>
        </w:rPr>
        <w:t>for</w:t>
      </w:r>
      <w:r w:rsidR="00B7454A">
        <w:rPr>
          <w:rFonts w:cs="Arial"/>
        </w:rPr>
        <w:t xml:space="preserve"> </w:t>
      </w:r>
      <w:r w:rsidRPr="00BA4841">
        <w:rPr>
          <w:rFonts w:cs="Arial"/>
        </w:rPr>
        <w:t>our</w:t>
      </w:r>
      <w:r w:rsidR="00B7454A">
        <w:rPr>
          <w:rFonts w:cs="Arial"/>
        </w:rPr>
        <w:t xml:space="preserve"> </w:t>
      </w:r>
      <w:r w:rsidRPr="00BA4841">
        <w:rPr>
          <w:rFonts w:cs="Arial"/>
        </w:rPr>
        <w:t>members</w:t>
      </w:r>
      <w:r w:rsidR="00B7454A">
        <w:rPr>
          <w:rFonts w:cs="Arial"/>
        </w:rPr>
        <w:t xml:space="preserve"> </w:t>
      </w:r>
      <w:r w:rsidRPr="00BA4841">
        <w:rPr>
          <w:rFonts w:cs="Arial"/>
        </w:rPr>
        <w:t>on</w:t>
      </w:r>
      <w:r w:rsidR="00B7454A">
        <w:rPr>
          <w:rFonts w:cs="Arial"/>
        </w:rPr>
        <w:t xml:space="preserve"> </w:t>
      </w:r>
      <w:r w:rsidRPr="00BA4841">
        <w:rPr>
          <w:rFonts w:cs="Arial"/>
        </w:rPr>
        <w:t>those</w:t>
      </w:r>
      <w:r w:rsidR="00B7454A">
        <w:rPr>
          <w:rFonts w:cs="Arial"/>
        </w:rPr>
        <w:t xml:space="preserve"> </w:t>
      </w:r>
      <w:r w:rsidRPr="00BA4841">
        <w:rPr>
          <w:rFonts w:cs="Arial"/>
        </w:rPr>
        <w:t>titles.</w:t>
      </w:r>
      <w:r w:rsidR="00B4598A">
        <w:rPr>
          <w:rFonts w:cs="Arial"/>
        </w:rPr>
        <w:t>”</w:t>
      </w:r>
      <w:r w:rsidR="00B7454A">
        <w:rPr>
          <w:rFonts w:cs="Arial"/>
        </w:rPr>
        <w:t xml:space="preserve"> </w:t>
      </w:r>
      <w:r>
        <w:rPr>
          <w:rFonts w:cs="Arial"/>
        </w:rPr>
        <w:t>This</w:t>
      </w:r>
      <w:r w:rsidR="00B7454A">
        <w:rPr>
          <w:rFonts w:cs="Arial"/>
        </w:rPr>
        <w:t xml:space="preserve"> </w:t>
      </w:r>
      <w:r>
        <w:rPr>
          <w:rFonts w:cs="Arial"/>
        </w:rPr>
        <w:t>idea</w:t>
      </w:r>
      <w:r w:rsidR="00B7454A">
        <w:rPr>
          <w:rFonts w:cs="Arial"/>
        </w:rPr>
        <w:t xml:space="preserve"> </w:t>
      </w:r>
      <w:r>
        <w:rPr>
          <w:rFonts w:cs="Arial"/>
        </w:rPr>
        <w:t>is</w:t>
      </w:r>
      <w:r w:rsidR="00B7454A">
        <w:rPr>
          <w:rFonts w:cs="Arial"/>
        </w:rPr>
        <w:t xml:space="preserve"> </w:t>
      </w:r>
      <w:r>
        <w:rPr>
          <w:rFonts w:cs="Arial"/>
        </w:rPr>
        <w:t>supported</w:t>
      </w:r>
      <w:r w:rsidR="00B7454A">
        <w:rPr>
          <w:rFonts w:cs="Arial"/>
        </w:rPr>
        <w:t xml:space="preserve"> </w:t>
      </w:r>
      <w:r>
        <w:rPr>
          <w:rFonts w:cs="Arial"/>
        </w:rPr>
        <w:t>by</w:t>
      </w:r>
      <w:r w:rsidR="00B7454A">
        <w:rPr>
          <w:rFonts w:cs="Arial"/>
        </w:rPr>
        <w:t xml:space="preserve"> </w:t>
      </w:r>
      <w:r>
        <w:rPr>
          <w:rFonts w:cs="Arial"/>
        </w:rPr>
        <w:t>analysis</w:t>
      </w:r>
      <w:r w:rsidR="00B7454A">
        <w:rPr>
          <w:rFonts w:cs="Arial"/>
        </w:rPr>
        <w:t xml:space="preserve"> </w:t>
      </w:r>
      <w:r>
        <w:rPr>
          <w:rFonts w:cs="Arial"/>
        </w:rPr>
        <w:t>of</w:t>
      </w:r>
      <w:r w:rsidR="00B7454A">
        <w:rPr>
          <w:rFonts w:cs="Arial"/>
        </w:rPr>
        <w:t xml:space="preserve"> </w:t>
      </w:r>
      <w:r>
        <w:rPr>
          <w:rFonts w:cs="Arial"/>
        </w:rPr>
        <w:t>the</w:t>
      </w:r>
      <w:r w:rsidR="00B7454A">
        <w:rPr>
          <w:rFonts w:cs="Arial"/>
        </w:rPr>
        <w:t xml:space="preserve"> </w:t>
      </w:r>
      <w:r>
        <w:rPr>
          <w:rFonts w:cs="Arial"/>
        </w:rPr>
        <w:t>service</w:t>
      </w:r>
      <w:r w:rsidR="00B4598A">
        <w:rPr>
          <w:rFonts w:cs="Arial"/>
        </w:rPr>
        <w:t>’</w:t>
      </w:r>
      <w:r>
        <w:rPr>
          <w:rFonts w:cs="Arial"/>
        </w:rPr>
        <w:t>s</w:t>
      </w:r>
      <w:r w:rsidR="00B7454A">
        <w:rPr>
          <w:rFonts w:cs="Arial"/>
        </w:rPr>
        <w:t xml:space="preserve"> </w:t>
      </w:r>
      <w:r>
        <w:rPr>
          <w:rFonts w:cs="Arial"/>
        </w:rPr>
        <w:t>Facebook</w:t>
      </w:r>
      <w:r w:rsidR="00B7454A">
        <w:rPr>
          <w:rFonts w:cs="Arial"/>
        </w:rPr>
        <w:t xml:space="preserve"> </w:t>
      </w:r>
      <w:r>
        <w:rPr>
          <w:rFonts w:cs="Arial"/>
        </w:rPr>
        <w:t>page</w:t>
      </w:r>
      <w:r w:rsidR="00B7454A">
        <w:rPr>
          <w:rFonts w:cs="Arial"/>
        </w:rPr>
        <w:t xml:space="preserve"> </w:t>
      </w:r>
      <w:r>
        <w:rPr>
          <w:rFonts w:cs="Arial"/>
        </w:rPr>
        <w:t>which</w:t>
      </w:r>
      <w:r w:rsidR="00B7454A">
        <w:rPr>
          <w:rFonts w:cs="Arial"/>
        </w:rPr>
        <w:t xml:space="preserve"> </w:t>
      </w:r>
      <w:r>
        <w:rPr>
          <w:rFonts w:cs="Arial"/>
        </w:rPr>
        <w:t>suggests</w:t>
      </w:r>
      <w:r w:rsidR="00B7454A">
        <w:rPr>
          <w:rFonts w:cs="Arial"/>
        </w:rPr>
        <w:t xml:space="preserve"> </w:t>
      </w:r>
      <w:r>
        <w:rPr>
          <w:rFonts w:cs="Arial"/>
        </w:rPr>
        <w:t>consumers</w:t>
      </w:r>
      <w:r w:rsidR="00B7454A">
        <w:rPr>
          <w:rFonts w:cs="Arial"/>
        </w:rPr>
        <w:t xml:space="preserve"> </w:t>
      </w:r>
      <w:r>
        <w:rPr>
          <w:rFonts w:cs="Arial"/>
        </w:rPr>
        <w:t>have</w:t>
      </w:r>
      <w:r w:rsidR="00B7454A">
        <w:rPr>
          <w:rFonts w:cs="Arial"/>
        </w:rPr>
        <w:t xml:space="preserve"> </w:t>
      </w:r>
      <w:r>
        <w:rPr>
          <w:rFonts w:cs="Arial"/>
        </w:rPr>
        <w:t>been</w:t>
      </w:r>
      <w:r w:rsidR="00B7454A">
        <w:rPr>
          <w:rFonts w:cs="Arial"/>
        </w:rPr>
        <w:t xml:space="preserve"> </w:t>
      </w:r>
      <w:r>
        <w:rPr>
          <w:rFonts w:cs="Arial"/>
        </w:rPr>
        <w:t>raising</w:t>
      </w:r>
      <w:r w:rsidR="00B7454A">
        <w:rPr>
          <w:rFonts w:cs="Arial"/>
        </w:rPr>
        <w:t xml:space="preserve"> </w:t>
      </w:r>
      <w:r>
        <w:rPr>
          <w:rFonts w:cs="Arial"/>
        </w:rPr>
        <w:t>the</w:t>
      </w:r>
      <w:r w:rsidR="00B7454A">
        <w:rPr>
          <w:rFonts w:cs="Arial"/>
        </w:rPr>
        <w:t xml:space="preserve"> </w:t>
      </w:r>
      <w:r>
        <w:rPr>
          <w:rFonts w:cs="Arial"/>
        </w:rPr>
        <w:t>issue</w:t>
      </w:r>
      <w:r w:rsidR="00B7454A">
        <w:rPr>
          <w:rFonts w:cs="Arial"/>
        </w:rPr>
        <w:t xml:space="preserve"> </w:t>
      </w:r>
      <w:r>
        <w:rPr>
          <w:rFonts w:cs="Arial"/>
        </w:rPr>
        <w:t>of</w:t>
      </w:r>
      <w:r w:rsidR="00B7454A">
        <w:rPr>
          <w:rFonts w:cs="Arial"/>
        </w:rPr>
        <w:t xml:space="preserve"> </w:t>
      </w:r>
      <w:r>
        <w:rPr>
          <w:rFonts w:cs="Arial"/>
        </w:rPr>
        <w:t>captioning</w:t>
      </w:r>
      <w:r w:rsidR="00B7454A">
        <w:rPr>
          <w:rFonts w:cs="Arial"/>
        </w:rPr>
        <w:t xml:space="preserve"> </w:t>
      </w:r>
      <w:r>
        <w:rPr>
          <w:rFonts w:cs="Arial"/>
        </w:rPr>
        <w:t>availability</w:t>
      </w:r>
      <w:r w:rsidR="00B7454A">
        <w:rPr>
          <w:rFonts w:cs="Arial"/>
        </w:rPr>
        <w:t xml:space="preserve"> </w:t>
      </w:r>
      <w:r>
        <w:rPr>
          <w:rFonts w:cs="Arial"/>
        </w:rPr>
        <w:t>in</w:t>
      </w:r>
      <w:r w:rsidR="00B7454A">
        <w:rPr>
          <w:rFonts w:cs="Arial"/>
        </w:rPr>
        <w:t xml:space="preserve"> </w:t>
      </w:r>
      <w:r>
        <w:rPr>
          <w:rFonts w:cs="Arial"/>
        </w:rPr>
        <w:t>excess</w:t>
      </w:r>
      <w:r w:rsidR="00B7454A">
        <w:rPr>
          <w:rFonts w:cs="Arial"/>
        </w:rPr>
        <w:t xml:space="preserve"> </w:t>
      </w:r>
      <w:r>
        <w:rPr>
          <w:rFonts w:cs="Arial"/>
        </w:rPr>
        <w:t>of</w:t>
      </w:r>
      <w:r w:rsidR="00B7454A">
        <w:rPr>
          <w:rFonts w:cs="Arial"/>
        </w:rPr>
        <w:t xml:space="preserve"> </w:t>
      </w:r>
      <w:r w:rsidR="00EE65E0">
        <w:rPr>
          <w:rFonts w:cs="Arial"/>
        </w:rPr>
        <w:t>two</w:t>
      </w:r>
      <w:r w:rsidR="00B7454A">
        <w:rPr>
          <w:rFonts w:cs="Arial"/>
        </w:rPr>
        <w:t xml:space="preserve"> </w:t>
      </w:r>
      <w:r>
        <w:rPr>
          <w:rFonts w:cs="Arial"/>
        </w:rPr>
        <w:t>years</w:t>
      </w:r>
      <w:r w:rsidR="00B7454A">
        <w:rPr>
          <w:rFonts w:cs="Arial"/>
        </w:rPr>
        <w:t xml:space="preserve"> </w:t>
      </w:r>
      <w:r>
        <w:rPr>
          <w:rFonts w:cs="Arial"/>
          <w:noProof/>
        </w:rPr>
        <w:t>(Facebook</w:t>
      </w:r>
      <w:r w:rsidR="00B7454A">
        <w:rPr>
          <w:rFonts w:cs="Arial"/>
          <w:noProof/>
        </w:rPr>
        <w:t xml:space="preserve"> </w:t>
      </w:r>
      <w:r>
        <w:rPr>
          <w:rFonts w:cs="Arial"/>
          <w:noProof/>
        </w:rPr>
        <w:t>user</w:t>
      </w:r>
      <w:r w:rsidR="00B7454A">
        <w:rPr>
          <w:rFonts w:cs="Arial"/>
          <w:noProof/>
        </w:rPr>
        <w:t xml:space="preserve"> </w:t>
      </w:r>
      <w:r>
        <w:rPr>
          <w:rFonts w:cs="Arial"/>
          <w:noProof/>
        </w:rPr>
        <w:t>2013a)</w:t>
      </w:r>
      <w:r>
        <w:rPr>
          <w:rFonts w:cs="Arial"/>
        </w:rPr>
        <w:t>.</w:t>
      </w:r>
    </w:p>
    <w:p w14:paraId="2E508DDD" w14:textId="6866937D" w:rsidR="00EC29C7" w:rsidRPr="00A565F0" w:rsidRDefault="00EC29C7" w:rsidP="00061643">
      <w:pPr>
        <w:pStyle w:val="Heading4"/>
      </w:pPr>
      <w:bookmarkStart w:id="36" w:name="_Toc458513212"/>
      <w:r w:rsidRPr="00A565F0">
        <w:t>Foxtel</w:t>
      </w:r>
      <w:r w:rsidR="00B7454A">
        <w:t xml:space="preserve"> </w:t>
      </w:r>
      <w:r>
        <w:t>Play</w:t>
      </w:r>
      <w:bookmarkEnd w:id="36"/>
    </w:p>
    <w:p w14:paraId="635F177F" w14:textId="37853EF2" w:rsidR="00EC29C7" w:rsidRPr="0084338C" w:rsidRDefault="00EC29C7" w:rsidP="00D92420">
      <w:pPr>
        <w:rPr>
          <w:rFonts w:cs="Arial"/>
        </w:rPr>
      </w:pPr>
      <w:r w:rsidRPr="00A565F0">
        <w:rPr>
          <w:rFonts w:cs="Arial"/>
        </w:rPr>
        <w:t>Foxtel</w:t>
      </w:r>
      <w:r w:rsidR="00B7454A">
        <w:rPr>
          <w:rFonts w:cs="Arial"/>
        </w:rPr>
        <w:t xml:space="preserve"> </w:t>
      </w:r>
      <w:proofErr w:type="gramStart"/>
      <w:r w:rsidRPr="00A565F0">
        <w:rPr>
          <w:rFonts w:cs="Arial"/>
        </w:rPr>
        <w:t>Play,</w:t>
      </w:r>
      <w:proofErr w:type="gramEnd"/>
      <w:r w:rsidR="00B7454A">
        <w:rPr>
          <w:rFonts w:cs="Arial"/>
        </w:rPr>
        <w:t xml:space="preserve"> </w:t>
      </w:r>
      <w:r w:rsidRPr="00A565F0">
        <w:rPr>
          <w:rFonts w:cs="Arial"/>
        </w:rPr>
        <w:t>is</w:t>
      </w:r>
      <w:r w:rsidR="00B7454A">
        <w:rPr>
          <w:rFonts w:cs="Arial"/>
        </w:rPr>
        <w:t xml:space="preserve"> </w:t>
      </w:r>
      <w:r w:rsidRPr="00A565F0">
        <w:rPr>
          <w:rFonts w:cs="Arial"/>
        </w:rPr>
        <w:t>a</w:t>
      </w:r>
      <w:r w:rsidR="00B7454A">
        <w:rPr>
          <w:rFonts w:cs="Arial"/>
        </w:rPr>
        <w:t xml:space="preserve"> </w:t>
      </w:r>
      <w:r w:rsidRPr="00A565F0">
        <w:rPr>
          <w:rFonts w:cs="Arial"/>
        </w:rPr>
        <w:t>subscription</w:t>
      </w:r>
      <w:r w:rsidR="00B7454A">
        <w:rPr>
          <w:rFonts w:cs="Arial"/>
        </w:rPr>
        <w:t xml:space="preserve"> </w:t>
      </w:r>
      <w:r>
        <w:rPr>
          <w:rFonts w:cs="Arial"/>
        </w:rPr>
        <w:t>VOD</w:t>
      </w:r>
      <w:r w:rsidR="00B7454A">
        <w:rPr>
          <w:rFonts w:cs="Arial"/>
        </w:rPr>
        <w:t xml:space="preserve"> </w:t>
      </w:r>
      <w:r w:rsidRPr="00A565F0">
        <w:rPr>
          <w:rFonts w:cs="Arial"/>
        </w:rPr>
        <w:t>service</w:t>
      </w:r>
      <w:r w:rsidR="00B7454A">
        <w:rPr>
          <w:rFonts w:cs="Arial"/>
        </w:rPr>
        <w:t xml:space="preserve"> </w:t>
      </w:r>
      <w:r w:rsidRPr="00A565F0">
        <w:rPr>
          <w:rFonts w:cs="Arial"/>
        </w:rPr>
        <w:t>provider</w:t>
      </w:r>
      <w:r w:rsidR="00B7454A">
        <w:rPr>
          <w:rFonts w:cs="Arial"/>
        </w:rPr>
        <w:t xml:space="preserve"> </w:t>
      </w:r>
      <w:r w:rsidRPr="00A565F0">
        <w:rPr>
          <w:rFonts w:cs="Arial"/>
        </w:rPr>
        <w:t>that</w:t>
      </w:r>
      <w:r w:rsidR="00B7454A">
        <w:rPr>
          <w:rFonts w:cs="Arial"/>
        </w:rPr>
        <w:t xml:space="preserve"> </w:t>
      </w:r>
      <w:r w:rsidRPr="00A565F0">
        <w:rPr>
          <w:rFonts w:cs="Arial"/>
        </w:rPr>
        <w:t>allows</w:t>
      </w:r>
      <w:r w:rsidR="00B7454A">
        <w:rPr>
          <w:rFonts w:cs="Arial"/>
        </w:rPr>
        <w:t xml:space="preserve"> </w:t>
      </w:r>
      <w:r w:rsidRPr="00A565F0">
        <w:rPr>
          <w:rFonts w:cs="Arial"/>
        </w:rPr>
        <w:t>consumers</w:t>
      </w:r>
      <w:r w:rsidR="00B7454A">
        <w:rPr>
          <w:rFonts w:cs="Arial"/>
        </w:rPr>
        <w:t xml:space="preserve"> </w:t>
      </w:r>
      <w:r w:rsidRPr="00A565F0">
        <w:rPr>
          <w:rFonts w:cs="Arial"/>
        </w:rPr>
        <w:t>to</w:t>
      </w:r>
      <w:r w:rsidR="00B7454A">
        <w:rPr>
          <w:rFonts w:cs="Arial"/>
        </w:rPr>
        <w:t xml:space="preserve"> </w:t>
      </w:r>
      <w:r w:rsidRPr="00A565F0">
        <w:rPr>
          <w:rFonts w:cs="Arial"/>
        </w:rPr>
        <w:t>watch</w:t>
      </w:r>
      <w:r w:rsidR="00B7454A">
        <w:rPr>
          <w:rFonts w:cs="Arial"/>
        </w:rPr>
        <w:t xml:space="preserve"> </w:t>
      </w:r>
      <w:r w:rsidRPr="00A565F0">
        <w:rPr>
          <w:rFonts w:cs="Arial"/>
        </w:rPr>
        <w:t>video</w:t>
      </w:r>
      <w:r w:rsidR="00B7454A">
        <w:rPr>
          <w:rFonts w:cs="Arial"/>
        </w:rPr>
        <w:t xml:space="preserve"> </w:t>
      </w:r>
      <w:r w:rsidRPr="00A565F0">
        <w:rPr>
          <w:rFonts w:cs="Arial"/>
        </w:rPr>
        <w:t>entertainment</w:t>
      </w:r>
      <w:r w:rsidR="00B7454A">
        <w:rPr>
          <w:rFonts w:cs="Arial"/>
        </w:rPr>
        <w:t xml:space="preserve"> </w:t>
      </w:r>
      <w:r w:rsidRPr="00A565F0">
        <w:rPr>
          <w:rFonts w:cs="Arial"/>
        </w:rPr>
        <w:t>online.</w:t>
      </w:r>
      <w:r w:rsidR="00B7454A">
        <w:rPr>
          <w:rFonts w:cs="Arial"/>
        </w:rPr>
        <w:t xml:space="preserve"> </w:t>
      </w:r>
      <w:r w:rsidRPr="00A565F0">
        <w:rPr>
          <w:rFonts w:cs="Arial"/>
        </w:rPr>
        <w:t>The</w:t>
      </w:r>
      <w:r w:rsidR="00B7454A">
        <w:rPr>
          <w:rFonts w:cs="Arial"/>
        </w:rPr>
        <w:t xml:space="preserve"> </w:t>
      </w:r>
      <w:r w:rsidRPr="00A565F0">
        <w:rPr>
          <w:rFonts w:cs="Arial"/>
        </w:rPr>
        <w:t>service</w:t>
      </w:r>
      <w:r w:rsidR="00B7454A">
        <w:rPr>
          <w:rFonts w:cs="Arial"/>
        </w:rPr>
        <w:t xml:space="preserve"> </w:t>
      </w:r>
      <w:r w:rsidRPr="00A565F0">
        <w:rPr>
          <w:rFonts w:cs="Arial"/>
        </w:rPr>
        <w:t>is</w:t>
      </w:r>
      <w:r w:rsidR="00B7454A">
        <w:rPr>
          <w:rFonts w:cs="Arial"/>
        </w:rPr>
        <w:t xml:space="preserve"> </w:t>
      </w:r>
      <w:r w:rsidRPr="00A565F0">
        <w:rPr>
          <w:rFonts w:cs="Arial"/>
        </w:rPr>
        <w:t>operated</w:t>
      </w:r>
      <w:r w:rsidR="00B7454A">
        <w:rPr>
          <w:rFonts w:cs="Arial"/>
        </w:rPr>
        <w:t xml:space="preserve"> </w:t>
      </w:r>
      <w:r w:rsidRPr="00A565F0">
        <w:rPr>
          <w:rFonts w:cs="Arial"/>
        </w:rPr>
        <w:t>by</w:t>
      </w:r>
      <w:r w:rsidR="00B7454A">
        <w:rPr>
          <w:rFonts w:cs="Arial"/>
        </w:rPr>
        <w:t xml:space="preserve"> </w:t>
      </w:r>
      <w:r w:rsidRPr="00A565F0">
        <w:rPr>
          <w:rFonts w:cs="Arial"/>
        </w:rPr>
        <w:t>Foxtel,</w:t>
      </w:r>
      <w:r w:rsidR="00B7454A">
        <w:rPr>
          <w:rFonts w:cs="Arial"/>
        </w:rPr>
        <w:t xml:space="preserve"> </w:t>
      </w:r>
      <w:r w:rsidRPr="00A565F0">
        <w:rPr>
          <w:rFonts w:cs="Arial"/>
        </w:rPr>
        <w:t>Australia</w:t>
      </w:r>
      <w:r w:rsidR="00B4598A">
        <w:rPr>
          <w:rFonts w:cs="Arial"/>
        </w:rPr>
        <w:t>’</w:t>
      </w:r>
      <w:r w:rsidRPr="00A565F0">
        <w:rPr>
          <w:rFonts w:cs="Arial"/>
        </w:rPr>
        <w:t>s</w:t>
      </w:r>
      <w:r w:rsidR="00B7454A">
        <w:rPr>
          <w:rFonts w:cs="Arial"/>
        </w:rPr>
        <w:t xml:space="preserve"> </w:t>
      </w:r>
      <w:r w:rsidRPr="00A565F0">
        <w:rPr>
          <w:rFonts w:cs="Arial"/>
        </w:rPr>
        <w:t>largest</w:t>
      </w:r>
      <w:r w:rsidR="00B7454A">
        <w:rPr>
          <w:rFonts w:cs="Arial"/>
        </w:rPr>
        <w:t xml:space="preserve"> </w:t>
      </w:r>
      <w:r w:rsidRPr="00A565F0">
        <w:rPr>
          <w:rFonts w:cs="Arial"/>
        </w:rPr>
        <w:t>pay</w:t>
      </w:r>
      <w:r w:rsidR="00B7454A">
        <w:rPr>
          <w:rFonts w:cs="Arial"/>
        </w:rPr>
        <w:t xml:space="preserve"> </w:t>
      </w:r>
      <w:r w:rsidRPr="00A565F0">
        <w:rPr>
          <w:rFonts w:cs="Arial"/>
        </w:rPr>
        <w:t>television</w:t>
      </w:r>
      <w:r w:rsidR="00B7454A">
        <w:rPr>
          <w:rFonts w:cs="Arial"/>
        </w:rPr>
        <w:t xml:space="preserve"> </w:t>
      </w:r>
      <w:r w:rsidRPr="00A565F0">
        <w:rPr>
          <w:rFonts w:cs="Arial"/>
        </w:rPr>
        <w:t>provider.</w:t>
      </w:r>
      <w:r w:rsidR="00B7454A">
        <w:rPr>
          <w:rFonts w:cs="Arial"/>
        </w:rPr>
        <w:t xml:space="preserve"> </w:t>
      </w:r>
      <w:r w:rsidRPr="00A565F0">
        <w:rPr>
          <w:rFonts w:cs="Arial"/>
        </w:rPr>
        <w:t>The</w:t>
      </w:r>
      <w:r w:rsidR="00B7454A">
        <w:rPr>
          <w:rFonts w:cs="Arial"/>
        </w:rPr>
        <w:t xml:space="preserve"> </w:t>
      </w:r>
      <w:r w:rsidRPr="00A565F0">
        <w:rPr>
          <w:rFonts w:cs="Arial"/>
        </w:rPr>
        <w:t>content</w:t>
      </w:r>
      <w:r w:rsidR="00B7454A">
        <w:rPr>
          <w:rFonts w:cs="Arial"/>
        </w:rPr>
        <w:t xml:space="preserve"> </w:t>
      </w:r>
      <w:r w:rsidRPr="00A565F0">
        <w:rPr>
          <w:rFonts w:cs="Arial"/>
        </w:rPr>
        <w:t>is</w:t>
      </w:r>
      <w:r w:rsidR="00B7454A">
        <w:rPr>
          <w:rFonts w:cs="Arial"/>
        </w:rPr>
        <w:t xml:space="preserve"> </w:t>
      </w:r>
      <w:r w:rsidRPr="00A565F0">
        <w:rPr>
          <w:rFonts w:cs="Arial"/>
        </w:rPr>
        <w:t>largely</w:t>
      </w:r>
      <w:r w:rsidR="00B7454A">
        <w:rPr>
          <w:rFonts w:cs="Arial"/>
        </w:rPr>
        <w:t xml:space="preserve"> </w:t>
      </w:r>
      <w:r w:rsidRPr="00A565F0">
        <w:rPr>
          <w:rFonts w:cs="Arial"/>
        </w:rPr>
        <w:t>a</w:t>
      </w:r>
      <w:r w:rsidR="00B7454A">
        <w:rPr>
          <w:rFonts w:cs="Arial"/>
        </w:rPr>
        <w:t xml:space="preserve"> </w:t>
      </w:r>
      <w:r w:rsidRPr="00A565F0">
        <w:rPr>
          <w:rFonts w:cs="Arial"/>
        </w:rPr>
        <w:t>selection</w:t>
      </w:r>
      <w:r w:rsidR="00B7454A">
        <w:rPr>
          <w:rFonts w:cs="Arial"/>
        </w:rPr>
        <w:t xml:space="preserve"> </w:t>
      </w:r>
      <w:r w:rsidRPr="00A565F0">
        <w:rPr>
          <w:rFonts w:cs="Arial"/>
        </w:rPr>
        <w:t>of</w:t>
      </w:r>
      <w:r w:rsidR="00B7454A">
        <w:rPr>
          <w:rFonts w:cs="Arial"/>
        </w:rPr>
        <w:t xml:space="preserve"> </w:t>
      </w:r>
      <w:r w:rsidRPr="00A565F0">
        <w:rPr>
          <w:rFonts w:cs="Arial"/>
        </w:rPr>
        <w:t>videos</w:t>
      </w:r>
      <w:r w:rsidR="00B7454A">
        <w:rPr>
          <w:rFonts w:cs="Arial"/>
        </w:rPr>
        <w:t xml:space="preserve"> </w:t>
      </w:r>
      <w:r w:rsidRPr="00A565F0">
        <w:rPr>
          <w:rFonts w:cs="Arial"/>
        </w:rPr>
        <w:t>aired</w:t>
      </w:r>
      <w:r w:rsidR="00B7454A">
        <w:rPr>
          <w:rFonts w:cs="Arial"/>
        </w:rPr>
        <w:t xml:space="preserve"> </w:t>
      </w:r>
      <w:r w:rsidRPr="00A565F0">
        <w:rPr>
          <w:rFonts w:cs="Arial"/>
        </w:rPr>
        <w:t>on</w:t>
      </w:r>
      <w:r w:rsidR="00B7454A">
        <w:rPr>
          <w:rFonts w:cs="Arial"/>
        </w:rPr>
        <w:t xml:space="preserve"> </w:t>
      </w:r>
      <w:r w:rsidRPr="00A565F0">
        <w:rPr>
          <w:rFonts w:cs="Arial"/>
        </w:rPr>
        <w:t>Foxtel</w:t>
      </w:r>
      <w:r w:rsidR="00B4598A">
        <w:rPr>
          <w:rFonts w:cs="Arial"/>
        </w:rPr>
        <w:t>’</w:t>
      </w:r>
      <w:r w:rsidRPr="00A565F0">
        <w:rPr>
          <w:rFonts w:cs="Arial"/>
        </w:rPr>
        <w:t>s</w:t>
      </w:r>
      <w:r w:rsidR="00B7454A">
        <w:rPr>
          <w:rFonts w:cs="Arial"/>
        </w:rPr>
        <w:t xml:space="preserve"> </w:t>
      </w:r>
      <w:r w:rsidRPr="00A565F0">
        <w:rPr>
          <w:rFonts w:cs="Arial"/>
        </w:rPr>
        <w:t>pay</w:t>
      </w:r>
      <w:r w:rsidR="00B7454A">
        <w:rPr>
          <w:rFonts w:cs="Arial"/>
        </w:rPr>
        <w:t xml:space="preserve"> </w:t>
      </w:r>
      <w:r w:rsidRPr="00A565F0">
        <w:rPr>
          <w:rFonts w:cs="Arial"/>
        </w:rPr>
        <w:t>television</w:t>
      </w:r>
      <w:r w:rsidR="00B7454A">
        <w:rPr>
          <w:rFonts w:cs="Arial"/>
        </w:rPr>
        <w:t xml:space="preserve"> </w:t>
      </w:r>
      <w:r w:rsidRPr="00A565F0">
        <w:rPr>
          <w:rFonts w:cs="Arial"/>
        </w:rPr>
        <w:t>service.</w:t>
      </w:r>
      <w:r w:rsidR="00B7454A">
        <w:rPr>
          <w:rFonts w:cs="Arial"/>
        </w:rPr>
        <w:t xml:space="preserve"> </w:t>
      </w:r>
      <w:r>
        <w:rPr>
          <w:rFonts w:cs="Arial"/>
        </w:rPr>
        <w:t>Foxtel</w:t>
      </w:r>
      <w:r w:rsidR="00B7454A">
        <w:rPr>
          <w:rFonts w:cs="Arial"/>
        </w:rPr>
        <w:t xml:space="preserve"> </w:t>
      </w:r>
      <w:r>
        <w:rPr>
          <w:rFonts w:cs="Arial"/>
        </w:rPr>
        <w:t>Play</w:t>
      </w:r>
      <w:r w:rsidR="00B7454A">
        <w:rPr>
          <w:rFonts w:cs="Arial"/>
        </w:rPr>
        <w:t xml:space="preserve"> </w:t>
      </w:r>
      <w:r>
        <w:rPr>
          <w:rFonts w:cs="Arial"/>
        </w:rPr>
        <w:t>can</w:t>
      </w:r>
      <w:r w:rsidR="00B7454A">
        <w:rPr>
          <w:rFonts w:cs="Arial"/>
        </w:rPr>
        <w:t xml:space="preserve"> </w:t>
      </w:r>
      <w:r>
        <w:rPr>
          <w:rFonts w:cs="Arial"/>
        </w:rPr>
        <w:t>be</w:t>
      </w:r>
      <w:r w:rsidR="00B7454A">
        <w:rPr>
          <w:rFonts w:cs="Arial"/>
        </w:rPr>
        <w:t xml:space="preserve"> </w:t>
      </w:r>
      <w:r>
        <w:rPr>
          <w:rFonts w:cs="Arial"/>
        </w:rPr>
        <w:t>accessed</w:t>
      </w:r>
      <w:r w:rsidR="00B7454A">
        <w:rPr>
          <w:rFonts w:cs="Arial"/>
        </w:rPr>
        <w:t xml:space="preserve"> </w:t>
      </w:r>
      <w:r>
        <w:rPr>
          <w:rFonts w:cs="Arial"/>
        </w:rPr>
        <w:t>via</w:t>
      </w:r>
      <w:r w:rsidR="00B7454A">
        <w:rPr>
          <w:rFonts w:cs="Arial"/>
        </w:rPr>
        <w:t xml:space="preserve"> </w:t>
      </w:r>
      <w:r>
        <w:rPr>
          <w:rFonts w:cs="Arial"/>
        </w:rPr>
        <w:t>smart</w:t>
      </w:r>
      <w:r w:rsidR="00B7454A">
        <w:rPr>
          <w:rFonts w:cs="Arial"/>
        </w:rPr>
        <w:t xml:space="preserve"> </w:t>
      </w:r>
      <w:r>
        <w:rPr>
          <w:rFonts w:cs="Arial"/>
        </w:rPr>
        <w:t>TVs;</w:t>
      </w:r>
      <w:r w:rsidR="00B7454A">
        <w:rPr>
          <w:rFonts w:cs="Arial"/>
        </w:rPr>
        <w:t xml:space="preserve"> </w:t>
      </w:r>
      <w:r>
        <w:rPr>
          <w:rFonts w:cs="Arial"/>
        </w:rPr>
        <w:t>computers;</w:t>
      </w:r>
      <w:r w:rsidR="00B7454A">
        <w:rPr>
          <w:rFonts w:cs="Arial"/>
        </w:rPr>
        <w:t xml:space="preserve"> </w:t>
      </w:r>
      <w:r>
        <w:rPr>
          <w:rFonts w:cs="Arial"/>
        </w:rPr>
        <w:t>X-box;</w:t>
      </w:r>
      <w:r w:rsidR="00B7454A">
        <w:rPr>
          <w:rFonts w:cs="Arial"/>
        </w:rPr>
        <w:t xml:space="preserve"> </w:t>
      </w:r>
      <w:r>
        <w:rPr>
          <w:rFonts w:cs="Arial"/>
        </w:rPr>
        <w:t>PlayStation;</w:t>
      </w:r>
      <w:r w:rsidR="00B7454A">
        <w:rPr>
          <w:rFonts w:cs="Arial"/>
        </w:rPr>
        <w:t xml:space="preserve"> </w:t>
      </w:r>
      <w:r>
        <w:rPr>
          <w:rFonts w:cs="Arial"/>
        </w:rPr>
        <w:t>tablets;</w:t>
      </w:r>
      <w:r w:rsidR="00B7454A">
        <w:rPr>
          <w:rFonts w:cs="Arial"/>
        </w:rPr>
        <w:t xml:space="preserve"> </w:t>
      </w:r>
      <w:r>
        <w:rPr>
          <w:rFonts w:cs="Arial"/>
        </w:rPr>
        <w:t>or</w:t>
      </w:r>
      <w:r w:rsidR="00B7454A">
        <w:rPr>
          <w:rFonts w:cs="Arial"/>
        </w:rPr>
        <w:t xml:space="preserve"> </w:t>
      </w:r>
      <w:r>
        <w:rPr>
          <w:rFonts w:cs="Arial"/>
        </w:rPr>
        <w:t>smartphones.</w:t>
      </w:r>
    </w:p>
    <w:p w14:paraId="52155687" w14:textId="63154B29" w:rsidR="00EC29C7" w:rsidRDefault="00EC29C7" w:rsidP="00D92420">
      <w:pPr>
        <w:rPr>
          <w:rFonts w:cs="Arial"/>
        </w:rPr>
      </w:pPr>
      <w:r>
        <w:rPr>
          <w:rFonts w:cs="Arial"/>
        </w:rPr>
        <w:t>As</w:t>
      </w:r>
      <w:r w:rsidR="00B7454A">
        <w:rPr>
          <w:rFonts w:cs="Arial"/>
        </w:rPr>
        <w:t xml:space="preserve"> </w:t>
      </w:r>
      <w:r>
        <w:rPr>
          <w:rFonts w:cs="Arial"/>
        </w:rPr>
        <w:t>a</w:t>
      </w:r>
      <w:r w:rsidR="00B7454A">
        <w:rPr>
          <w:rFonts w:cs="Arial"/>
        </w:rPr>
        <w:t xml:space="preserve"> </w:t>
      </w:r>
      <w:r>
        <w:rPr>
          <w:rFonts w:cs="Arial"/>
        </w:rPr>
        <w:t>pay</w:t>
      </w:r>
      <w:r w:rsidR="00B7454A">
        <w:rPr>
          <w:rFonts w:cs="Arial"/>
        </w:rPr>
        <w:t xml:space="preserve"> </w:t>
      </w:r>
      <w:r w:rsidR="00814EB4">
        <w:rPr>
          <w:rFonts w:cs="Arial"/>
        </w:rPr>
        <w:t>television</w:t>
      </w:r>
      <w:r w:rsidR="00B7454A">
        <w:rPr>
          <w:rFonts w:cs="Arial"/>
        </w:rPr>
        <w:t xml:space="preserve"> </w:t>
      </w:r>
      <w:r>
        <w:rPr>
          <w:rFonts w:cs="Arial"/>
        </w:rPr>
        <w:t>service,</w:t>
      </w:r>
      <w:r w:rsidR="00B7454A">
        <w:rPr>
          <w:rFonts w:cs="Arial"/>
        </w:rPr>
        <w:t xml:space="preserve"> </w:t>
      </w:r>
      <w:r>
        <w:rPr>
          <w:rFonts w:cs="Arial"/>
        </w:rPr>
        <w:t>Foxtel</w:t>
      </w:r>
      <w:r w:rsidR="00B7454A">
        <w:rPr>
          <w:rFonts w:cs="Arial"/>
        </w:rPr>
        <w:t xml:space="preserve"> </w:t>
      </w:r>
      <w:r>
        <w:rPr>
          <w:rFonts w:cs="Arial"/>
        </w:rPr>
        <w:t>is</w:t>
      </w:r>
      <w:r w:rsidR="00B7454A">
        <w:rPr>
          <w:rFonts w:cs="Arial"/>
        </w:rPr>
        <w:t xml:space="preserve"> </w:t>
      </w:r>
      <w:r>
        <w:rPr>
          <w:rFonts w:cs="Arial"/>
        </w:rPr>
        <w:t>subject</w:t>
      </w:r>
      <w:r w:rsidR="00B7454A">
        <w:rPr>
          <w:rFonts w:cs="Arial"/>
        </w:rPr>
        <w:t xml:space="preserve"> </w:t>
      </w:r>
      <w:r>
        <w:rPr>
          <w:rFonts w:cs="Arial"/>
        </w:rPr>
        <w:t>to</w:t>
      </w:r>
      <w:r w:rsidR="00B7454A">
        <w:rPr>
          <w:rFonts w:cs="Arial"/>
        </w:rPr>
        <w:t xml:space="preserve"> </w:t>
      </w:r>
      <w:r>
        <w:rPr>
          <w:rFonts w:cs="Arial"/>
        </w:rPr>
        <w:t>certain</w:t>
      </w:r>
      <w:r w:rsidR="00B7454A">
        <w:rPr>
          <w:rFonts w:cs="Arial"/>
        </w:rPr>
        <w:t xml:space="preserve"> </w:t>
      </w:r>
      <w:r>
        <w:rPr>
          <w:rFonts w:cs="Arial"/>
        </w:rPr>
        <w:t>captioning</w:t>
      </w:r>
      <w:r w:rsidR="00B7454A">
        <w:rPr>
          <w:rFonts w:cs="Arial"/>
        </w:rPr>
        <w:t xml:space="preserve"> </w:t>
      </w:r>
      <w:r>
        <w:rPr>
          <w:rFonts w:cs="Arial"/>
        </w:rPr>
        <w:t>requirements</w:t>
      </w:r>
      <w:r w:rsidR="00B7454A">
        <w:rPr>
          <w:rFonts w:cs="Arial"/>
        </w:rPr>
        <w:t xml:space="preserve"> </w:t>
      </w:r>
      <w:r>
        <w:rPr>
          <w:rFonts w:cs="Arial"/>
        </w:rPr>
        <w:t>for</w:t>
      </w:r>
      <w:r w:rsidR="00B7454A">
        <w:rPr>
          <w:rFonts w:cs="Arial"/>
        </w:rPr>
        <w:t xml:space="preserve"> </w:t>
      </w:r>
      <w:r>
        <w:rPr>
          <w:rFonts w:cs="Arial"/>
        </w:rPr>
        <w:t>broadcast</w:t>
      </w:r>
      <w:r w:rsidR="00B7454A">
        <w:rPr>
          <w:rFonts w:cs="Arial"/>
        </w:rPr>
        <w:t xml:space="preserve"> </w:t>
      </w:r>
      <w:r>
        <w:rPr>
          <w:rFonts w:cs="Arial"/>
        </w:rPr>
        <w:t>content;</w:t>
      </w:r>
      <w:r w:rsidR="00B7454A">
        <w:rPr>
          <w:rFonts w:cs="Arial"/>
        </w:rPr>
        <w:t xml:space="preserve"> </w:t>
      </w:r>
      <w:r>
        <w:rPr>
          <w:rFonts w:cs="Arial"/>
        </w:rPr>
        <w:t>however,</w:t>
      </w:r>
      <w:r w:rsidR="00B7454A">
        <w:rPr>
          <w:rFonts w:cs="Arial"/>
        </w:rPr>
        <w:t xml:space="preserve"> </w:t>
      </w:r>
      <w:r>
        <w:rPr>
          <w:rFonts w:cs="Arial"/>
        </w:rPr>
        <w:t>these</w:t>
      </w:r>
      <w:r w:rsidR="00B7454A">
        <w:rPr>
          <w:rFonts w:cs="Arial"/>
        </w:rPr>
        <w:t xml:space="preserve"> </w:t>
      </w:r>
      <w:r>
        <w:rPr>
          <w:rFonts w:cs="Arial"/>
        </w:rPr>
        <w:t>vary</w:t>
      </w:r>
      <w:r w:rsidR="00B7454A">
        <w:rPr>
          <w:rFonts w:cs="Arial"/>
        </w:rPr>
        <w:t xml:space="preserve"> </w:t>
      </w:r>
      <w:r>
        <w:rPr>
          <w:rFonts w:cs="Arial"/>
        </w:rPr>
        <w:t>according</w:t>
      </w:r>
      <w:r w:rsidR="00B7454A">
        <w:rPr>
          <w:rFonts w:cs="Arial"/>
        </w:rPr>
        <w:t xml:space="preserve"> </w:t>
      </w:r>
      <w:r>
        <w:rPr>
          <w:rFonts w:cs="Arial"/>
        </w:rPr>
        <w:t>to</w:t>
      </w:r>
      <w:r w:rsidR="00B7454A">
        <w:rPr>
          <w:rFonts w:cs="Arial"/>
        </w:rPr>
        <w:t xml:space="preserve"> </w:t>
      </w:r>
      <w:r>
        <w:rPr>
          <w:rFonts w:cs="Arial"/>
        </w:rPr>
        <w:t>genre</w:t>
      </w:r>
      <w:r w:rsidR="00B7454A">
        <w:rPr>
          <w:rFonts w:cs="Arial"/>
        </w:rPr>
        <w:t xml:space="preserve"> </w:t>
      </w:r>
      <w:r>
        <w:rPr>
          <w:rFonts w:cs="Arial"/>
        </w:rPr>
        <w:t>and</w:t>
      </w:r>
      <w:r w:rsidR="00B7454A">
        <w:rPr>
          <w:rFonts w:cs="Arial"/>
        </w:rPr>
        <w:t xml:space="preserve"> </w:t>
      </w:r>
      <w:r>
        <w:rPr>
          <w:rFonts w:cs="Arial"/>
        </w:rPr>
        <w:t>Foxtel</w:t>
      </w:r>
      <w:r w:rsidR="00B7454A">
        <w:rPr>
          <w:rFonts w:cs="Arial"/>
        </w:rPr>
        <w:t xml:space="preserve"> </w:t>
      </w:r>
      <w:r>
        <w:rPr>
          <w:rFonts w:cs="Arial"/>
        </w:rPr>
        <w:t>has</w:t>
      </w:r>
      <w:r w:rsidR="00B7454A">
        <w:rPr>
          <w:rFonts w:cs="Arial"/>
        </w:rPr>
        <w:t xml:space="preserve"> </w:t>
      </w:r>
      <w:r>
        <w:rPr>
          <w:rFonts w:cs="Arial"/>
        </w:rPr>
        <w:t>successful</w:t>
      </w:r>
      <w:r w:rsidR="008D2236">
        <w:rPr>
          <w:rFonts w:cs="Arial"/>
        </w:rPr>
        <w:t>ly</w:t>
      </w:r>
      <w:r w:rsidR="00B7454A">
        <w:rPr>
          <w:rFonts w:cs="Arial"/>
        </w:rPr>
        <w:t xml:space="preserve"> </w:t>
      </w:r>
      <w:r>
        <w:rPr>
          <w:rFonts w:cs="Arial"/>
        </w:rPr>
        <w:t>argued</w:t>
      </w:r>
      <w:r w:rsidR="00B7454A">
        <w:rPr>
          <w:rFonts w:cs="Arial"/>
        </w:rPr>
        <w:t xml:space="preserve"> </w:t>
      </w:r>
      <w:r>
        <w:rPr>
          <w:rFonts w:cs="Arial"/>
        </w:rPr>
        <w:t>for</w:t>
      </w:r>
      <w:r w:rsidR="00B7454A">
        <w:rPr>
          <w:rFonts w:cs="Arial"/>
        </w:rPr>
        <w:t xml:space="preserve"> </w:t>
      </w:r>
      <w:r>
        <w:rPr>
          <w:rFonts w:cs="Arial"/>
        </w:rPr>
        <w:t>exemptions</w:t>
      </w:r>
      <w:r w:rsidR="00B7454A">
        <w:rPr>
          <w:rFonts w:cs="Arial"/>
        </w:rPr>
        <w:t xml:space="preserve"> </w:t>
      </w:r>
      <w:r>
        <w:rPr>
          <w:rFonts w:cs="Arial"/>
        </w:rPr>
        <w:t>in</w:t>
      </w:r>
      <w:r w:rsidR="00B7454A">
        <w:rPr>
          <w:rFonts w:cs="Arial"/>
        </w:rPr>
        <w:t xml:space="preserve"> </w:t>
      </w:r>
      <w:r>
        <w:rPr>
          <w:rFonts w:cs="Arial"/>
        </w:rPr>
        <w:t>previous</w:t>
      </w:r>
      <w:r w:rsidR="00B7454A">
        <w:rPr>
          <w:rFonts w:cs="Arial"/>
        </w:rPr>
        <w:t xml:space="preserve"> </w:t>
      </w:r>
      <w:r>
        <w:rPr>
          <w:rFonts w:cs="Arial"/>
        </w:rPr>
        <w:t>years</w:t>
      </w:r>
      <w:r w:rsidR="00B7454A">
        <w:rPr>
          <w:rFonts w:cs="Arial"/>
        </w:rPr>
        <w:t xml:space="preserve"> </w:t>
      </w:r>
      <w:r>
        <w:rPr>
          <w:rFonts w:cs="Arial"/>
          <w:noProof/>
        </w:rPr>
        <w:t>(Ellis</w:t>
      </w:r>
      <w:r w:rsidR="00B7454A">
        <w:rPr>
          <w:rFonts w:cs="Arial"/>
          <w:noProof/>
        </w:rPr>
        <w:t xml:space="preserve"> </w:t>
      </w:r>
      <w:r w:rsidR="009247A1">
        <w:rPr>
          <w:rFonts w:cs="Arial"/>
          <w:noProof/>
        </w:rPr>
        <w:t>2014b</w:t>
      </w:r>
      <w:r>
        <w:rPr>
          <w:rFonts w:cs="Arial"/>
          <w:noProof/>
        </w:rPr>
        <w:t>)</w:t>
      </w:r>
      <w:r>
        <w:rPr>
          <w:rFonts w:cs="Arial"/>
        </w:rPr>
        <w:t>.</w:t>
      </w:r>
      <w:r w:rsidR="00B7454A">
        <w:rPr>
          <w:rFonts w:cs="Arial"/>
        </w:rPr>
        <w:t xml:space="preserve"> </w:t>
      </w:r>
      <w:proofErr w:type="gramStart"/>
      <w:r>
        <w:rPr>
          <w:rFonts w:cs="Arial"/>
        </w:rPr>
        <w:t>Captions</w:t>
      </w:r>
      <w:r w:rsidR="00B7454A">
        <w:rPr>
          <w:rFonts w:cs="Arial"/>
        </w:rPr>
        <w:t xml:space="preserve"> </w:t>
      </w:r>
      <w:r>
        <w:rPr>
          <w:rFonts w:cs="Arial"/>
        </w:rPr>
        <w:t>are</w:t>
      </w:r>
      <w:r w:rsidR="00B7454A">
        <w:rPr>
          <w:rFonts w:cs="Arial"/>
        </w:rPr>
        <w:t xml:space="preserve"> </w:t>
      </w:r>
      <w:r>
        <w:rPr>
          <w:rFonts w:cs="Arial"/>
        </w:rPr>
        <w:t>not</w:t>
      </w:r>
      <w:r w:rsidR="00B7454A">
        <w:rPr>
          <w:rFonts w:cs="Arial"/>
        </w:rPr>
        <w:t xml:space="preserve"> </w:t>
      </w:r>
      <w:r w:rsidR="00B4598A">
        <w:rPr>
          <w:rFonts w:cs="Arial"/>
        </w:rPr>
        <w:t>‘</w:t>
      </w:r>
      <w:r>
        <w:rPr>
          <w:rFonts w:cs="Arial"/>
        </w:rPr>
        <w:t>required</w:t>
      </w:r>
      <w:r w:rsidR="00B4598A">
        <w:rPr>
          <w:rFonts w:cs="Arial"/>
        </w:rPr>
        <w:t>’</w:t>
      </w:r>
      <w:r w:rsidR="00B7454A">
        <w:rPr>
          <w:rFonts w:cs="Arial"/>
        </w:rPr>
        <w:t xml:space="preserve"> </w:t>
      </w:r>
      <w:r>
        <w:rPr>
          <w:rFonts w:cs="Arial"/>
        </w:rPr>
        <w:t>and</w:t>
      </w:r>
      <w:r w:rsidR="00B7454A">
        <w:rPr>
          <w:rFonts w:cs="Arial"/>
        </w:rPr>
        <w:t xml:space="preserve"> </w:t>
      </w:r>
      <w:r>
        <w:rPr>
          <w:rFonts w:cs="Arial"/>
        </w:rPr>
        <w:t>are</w:t>
      </w:r>
      <w:r w:rsidR="00B7454A">
        <w:rPr>
          <w:rFonts w:cs="Arial"/>
        </w:rPr>
        <w:t xml:space="preserve"> </w:t>
      </w:r>
      <w:r>
        <w:rPr>
          <w:rFonts w:cs="Arial"/>
        </w:rPr>
        <w:t>therefore</w:t>
      </w:r>
      <w:r w:rsidR="00B7454A">
        <w:rPr>
          <w:rFonts w:cs="Arial"/>
        </w:rPr>
        <w:t xml:space="preserve"> </w:t>
      </w:r>
      <w:r>
        <w:rPr>
          <w:rFonts w:cs="Arial"/>
        </w:rPr>
        <w:t>not</w:t>
      </w:r>
      <w:r w:rsidR="00B7454A">
        <w:rPr>
          <w:rFonts w:cs="Arial"/>
        </w:rPr>
        <w:t xml:space="preserve"> </w:t>
      </w:r>
      <w:r>
        <w:rPr>
          <w:rFonts w:cs="Arial"/>
        </w:rPr>
        <w:t>available</w:t>
      </w:r>
      <w:r w:rsidR="00B7454A">
        <w:rPr>
          <w:rFonts w:cs="Arial"/>
        </w:rPr>
        <w:t xml:space="preserve"> </w:t>
      </w:r>
      <w:r>
        <w:rPr>
          <w:rFonts w:cs="Arial"/>
        </w:rPr>
        <w:t>via</w:t>
      </w:r>
      <w:r w:rsidR="00B7454A">
        <w:rPr>
          <w:rFonts w:cs="Arial"/>
        </w:rPr>
        <w:t xml:space="preserve"> </w:t>
      </w:r>
      <w:r>
        <w:rPr>
          <w:rFonts w:cs="Arial"/>
        </w:rPr>
        <w:t>their</w:t>
      </w:r>
      <w:r w:rsidR="00B7454A">
        <w:rPr>
          <w:rFonts w:cs="Arial"/>
        </w:rPr>
        <w:t xml:space="preserve"> </w:t>
      </w:r>
      <w:r>
        <w:rPr>
          <w:rFonts w:cs="Arial"/>
        </w:rPr>
        <w:t>on</w:t>
      </w:r>
      <w:r w:rsidR="00B7454A">
        <w:rPr>
          <w:rFonts w:cs="Arial"/>
        </w:rPr>
        <w:t xml:space="preserve"> </w:t>
      </w:r>
      <w:r>
        <w:rPr>
          <w:rFonts w:cs="Arial"/>
        </w:rPr>
        <w:t>demand</w:t>
      </w:r>
      <w:r w:rsidR="00B7454A">
        <w:rPr>
          <w:rFonts w:cs="Arial"/>
        </w:rPr>
        <w:t xml:space="preserve"> </w:t>
      </w:r>
      <w:r>
        <w:rPr>
          <w:rFonts w:cs="Arial"/>
        </w:rPr>
        <w:t>service</w:t>
      </w:r>
      <w:r w:rsidR="00B7454A">
        <w:rPr>
          <w:rFonts w:cs="Arial"/>
        </w:rPr>
        <w:t xml:space="preserve"> </w:t>
      </w:r>
      <w:r>
        <w:rPr>
          <w:rFonts w:cs="Arial"/>
        </w:rPr>
        <w:t>–</w:t>
      </w:r>
      <w:r w:rsidR="00B7454A">
        <w:rPr>
          <w:rFonts w:cs="Arial"/>
        </w:rPr>
        <w:t xml:space="preserve"> </w:t>
      </w:r>
      <w:r>
        <w:rPr>
          <w:rFonts w:cs="Arial"/>
        </w:rPr>
        <w:t>nor</w:t>
      </w:r>
      <w:r w:rsidR="00B7454A">
        <w:rPr>
          <w:rFonts w:cs="Arial"/>
        </w:rPr>
        <w:t xml:space="preserve"> </w:t>
      </w:r>
      <w:r>
        <w:rPr>
          <w:rFonts w:cs="Arial"/>
        </w:rPr>
        <w:t>is</w:t>
      </w:r>
      <w:proofErr w:type="gramEnd"/>
      <w:r w:rsidR="00B7454A">
        <w:rPr>
          <w:rFonts w:cs="Arial"/>
        </w:rPr>
        <w:t xml:space="preserve"> </w:t>
      </w:r>
      <w:r>
        <w:rPr>
          <w:rFonts w:cs="Arial"/>
        </w:rPr>
        <w:t>AD.</w:t>
      </w:r>
      <w:r w:rsidR="00B7454A">
        <w:rPr>
          <w:rFonts w:cs="Arial"/>
        </w:rPr>
        <w:t xml:space="preserve"> </w:t>
      </w:r>
      <w:r>
        <w:rPr>
          <w:rFonts w:cs="Arial"/>
        </w:rPr>
        <w:t>Foxtel</w:t>
      </w:r>
      <w:r w:rsidR="00B7454A">
        <w:rPr>
          <w:rFonts w:cs="Arial"/>
        </w:rPr>
        <w:t xml:space="preserve"> </w:t>
      </w:r>
      <w:r>
        <w:rPr>
          <w:rFonts w:cs="Arial"/>
        </w:rPr>
        <w:t>markets</w:t>
      </w:r>
      <w:r w:rsidR="00B7454A">
        <w:rPr>
          <w:rFonts w:cs="Arial"/>
        </w:rPr>
        <w:t xml:space="preserve"> </w:t>
      </w:r>
      <w:r>
        <w:rPr>
          <w:rFonts w:cs="Arial"/>
        </w:rPr>
        <w:t>some</w:t>
      </w:r>
      <w:r w:rsidR="00B7454A">
        <w:rPr>
          <w:rFonts w:cs="Arial"/>
        </w:rPr>
        <w:t xml:space="preserve"> </w:t>
      </w:r>
      <w:r>
        <w:rPr>
          <w:rFonts w:cs="Arial"/>
        </w:rPr>
        <w:t>content,</w:t>
      </w:r>
      <w:r w:rsidR="00B7454A">
        <w:rPr>
          <w:rFonts w:cs="Arial"/>
        </w:rPr>
        <w:t xml:space="preserve"> </w:t>
      </w:r>
      <w:r>
        <w:rPr>
          <w:rFonts w:cs="Arial"/>
        </w:rPr>
        <w:t>such</w:t>
      </w:r>
      <w:r w:rsidR="00B7454A">
        <w:rPr>
          <w:rFonts w:cs="Arial"/>
        </w:rPr>
        <w:t xml:space="preserve"> </w:t>
      </w:r>
      <w:r>
        <w:rPr>
          <w:rFonts w:cs="Arial"/>
        </w:rPr>
        <w:t>as</w:t>
      </w:r>
      <w:r w:rsidR="00B7454A">
        <w:rPr>
          <w:rFonts w:cs="Arial"/>
        </w:rPr>
        <w:t xml:space="preserve"> </w:t>
      </w:r>
      <w:r w:rsidRPr="0084338C">
        <w:rPr>
          <w:rFonts w:cs="Arial"/>
          <w:i/>
        </w:rPr>
        <w:t>Game</w:t>
      </w:r>
      <w:r w:rsidR="00B7454A">
        <w:rPr>
          <w:rFonts w:cs="Arial"/>
          <w:i/>
        </w:rPr>
        <w:t xml:space="preserve"> </w:t>
      </w:r>
      <w:r w:rsidRPr="0084338C">
        <w:rPr>
          <w:rFonts w:cs="Arial"/>
          <w:i/>
        </w:rPr>
        <w:t>of</w:t>
      </w:r>
      <w:r w:rsidR="00B7454A">
        <w:rPr>
          <w:rFonts w:cs="Arial"/>
          <w:i/>
        </w:rPr>
        <w:t xml:space="preserve"> </w:t>
      </w:r>
      <w:r w:rsidRPr="0084338C">
        <w:rPr>
          <w:rFonts w:cs="Arial"/>
          <w:i/>
        </w:rPr>
        <w:t>Thrones</w:t>
      </w:r>
      <w:r>
        <w:rPr>
          <w:rFonts w:cs="Arial"/>
          <w:i/>
        </w:rPr>
        <w:t>,</w:t>
      </w:r>
      <w:r w:rsidR="00B7454A">
        <w:rPr>
          <w:rFonts w:cs="Arial"/>
        </w:rPr>
        <w:t xml:space="preserve"> </w:t>
      </w:r>
      <w:r>
        <w:rPr>
          <w:rFonts w:cs="Arial"/>
        </w:rPr>
        <w:t>as</w:t>
      </w:r>
      <w:r w:rsidR="00B7454A">
        <w:rPr>
          <w:rFonts w:cs="Arial"/>
        </w:rPr>
        <w:t xml:space="preserve"> </w:t>
      </w:r>
      <w:r>
        <w:rPr>
          <w:rFonts w:cs="Arial"/>
        </w:rPr>
        <w:t>available</w:t>
      </w:r>
      <w:r w:rsidR="00B7454A">
        <w:rPr>
          <w:rFonts w:cs="Arial"/>
        </w:rPr>
        <w:t xml:space="preserve"> </w:t>
      </w:r>
      <w:r>
        <w:rPr>
          <w:rFonts w:cs="Arial"/>
        </w:rPr>
        <w:t>at</w:t>
      </w:r>
      <w:r w:rsidR="00B7454A">
        <w:rPr>
          <w:rFonts w:cs="Arial"/>
        </w:rPr>
        <w:t xml:space="preserve"> </w:t>
      </w:r>
      <w:r>
        <w:rPr>
          <w:rFonts w:cs="Arial"/>
        </w:rPr>
        <w:t>the</w:t>
      </w:r>
      <w:r w:rsidR="00B7454A">
        <w:rPr>
          <w:rFonts w:cs="Arial"/>
        </w:rPr>
        <w:t xml:space="preserve"> </w:t>
      </w:r>
      <w:r>
        <w:rPr>
          <w:rFonts w:cs="Arial"/>
        </w:rPr>
        <w:t>same</w:t>
      </w:r>
      <w:r w:rsidR="00B7454A">
        <w:rPr>
          <w:rFonts w:cs="Arial"/>
        </w:rPr>
        <w:t xml:space="preserve"> </w:t>
      </w:r>
      <w:r>
        <w:rPr>
          <w:rFonts w:cs="Arial"/>
        </w:rPr>
        <w:t>time</w:t>
      </w:r>
      <w:r w:rsidR="00B7454A">
        <w:rPr>
          <w:rFonts w:cs="Arial"/>
        </w:rPr>
        <w:t xml:space="preserve"> </w:t>
      </w:r>
      <w:r>
        <w:rPr>
          <w:rFonts w:cs="Arial"/>
        </w:rPr>
        <w:t>as</w:t>
      </w:r>
      <w:r w:rsidR="00B7454A">
        <w:rPr>
          <w:rFonts w:cs="Arial"/>
        </w:rPr>
        <w:t xml:space="preserve"> </w:t>
      </w:r>
      <w:r>
        <w:rPr>
          <w:rFonts w:cs="Arial"/>
        </w:rPr>
        <w:t>the</w:t>
      </w:r>
      <w:r w:rsidR="00B7454A">
        <w:rPr>
          <w:rFonts w:cs="Arial"/>
        </w:rPr>
        <w:t xml:space="preserve"> </w:t>
      </w:r>
      <w:r>
        <w:rPr>
          <w:rFonts w:cs="Arial"/>
        </w:rPr>
        <w:t>USA.</w:t>
      </w:r>
      <w:r w:rsidR="00B7454A">
        <w:rPr>
          <w:rFonts w:cs="Arial"/>
        </w:rPr>
        <w:t xml:space="preserve"> </w:t>
      </w:r>
      <w:r>
        <w:rPr>
          <w:rFonts w:cs="Arial"/>
        </w:rPr>
        <w:t>However,</w:t>
      </w:r>
      <w:r w:rsidR="00B7454A">
        <w:rPr>
          <w:rFonts w:cs="Arial"/>
        </w:rPr>
        <w:t xml:space="preserve"> </w:t>
      </w:r>
      <w:r>
        <w:rPr>
          <w:rFonts w:cs="Arial"/>
        </w:rPr>
        <w:t>captions</w:t>
      </w:r>
      <w:r w:rsidR="00B7454A">
        <w:rPr>
          <w:rFonts w:cs="Arial"/>
        </w:rPr>
        <w:t xml:space="preserve"> </w:t>
      </w:r>
      <w:r>
        <w:rPr>
          <w:rFonts w:cs="Arial"/>
        </w:rPr>
        <w:t>are</w:t>
      </w:r>
      <w:r w:rsidR="00B7454A">
        <w:rPr>
          <w:rFonts w:cs="Arial"/>
        </w:rPr>
        <w:t xml:space="preserve"> </w:t>
      </w:r>
      <w:r>
        <w:rPr>
          <w:rFonts w:cs="Arial"/>
        </w:rPr>
        <w:t>not</w:t>
      </w:r>
      <w:r w:rsidR="00B7454A">
        <w:rPr>
          <w:rFonts w:cs="Arial"/>
        </w:rPr>
        <w:t xml:space="preserve"> </w:t>
      </w:r>
      <w:r>
        <w:rPr>
          <w:rFonts w:cs="Arial"/>
        </w:rPr>
        <w:t>available</w:t>
      </w:r>
      <w:r w:rsidR="00B7454A">
        <w:rPr>
          <w:rFonts w:cs="Arial"/>
        </w:rPr>
        <w:t xml:space="preserve"> </w:t>
      </w:r>
      <w:r>
        <w:rPr>
          <w:rFonts w:cs="Arial"/>
        </w:rPr>
        <w:t>during</w:t>
      </w:r>
      <w:r w:rsidR="00B7454A">
        <w:rPr>
          <w:rFonts w:cs="Arial"/>
        </w:rPr>
        <w:t xml:space="preserve"> </w:t>
      </w:r>
      <w:r>
        <w:rPr>
          <w:rFonts w:cs="Arial"/>
        </w:rPr>
        <w:t>these</w:t>
      </w:r>
      <w:r w:rsidR="00B7454A">
        <w:rPr>
          <w:rFonts w:cs="Arial"/>
        </w:rPr>
        <w:t xml:space="preserve"> </w:t>
      </w:r>
      <w:r>
        <w:rPr>
          <w:rFonts w:cs="Arial"/>
        </w:rPr>
        <w:t>first</w:t>
      </w:r>
      <w:r w:rsidR="00B7454A">
        <w:rPr>
          <w:rFonts w:cs="Arial"/>
        </w:rPr>
        <w:t xml:space="preserve"> </w:t>
      </w:r>
      <w:r>
        <w:rPr>
          <w:rFonts w:cs="Arial"/>
        </w:rPr>
        <w:t>run</w:t>
      </w:r>
      <w:r w:rsidR="00B7454A">
        <w:rPr>
          <w:rFonts w:cs="Arial"/>
        </w:rPr>
        <w:t xml:space="preserve"> </w:t>
      </w:r>
      <w:r>
        <w:rPr>
          <w:rFonts w:cs="Arial"/>
        </w:rPr>
        <w:t>programs,</w:t>
      </w:r>
      <w:r w:rsidR="00B7454A">
        <w:rPr>
          <w:rFonts w:cs="Arial"/>
        </w:rPr>
        <w:t xml:space="preserve"> </w:t>
      </w:r>
      <w:r>
        <w:rPr>
          <w:rFonts w:cs="Arial"/>
        </w:rPr>
        <w:t>typically</w:t>
      </w:r>
      <w:r w:rsidR="00B7454A">
        <w:rPr>
          <w:rFonts w:cs="Arial"/>
        </w:rPr>
        <w:t xml:space="preserve"> </w:t>
      </w:r>
      <w:r>
        <w:rPr>
          <w:rFonts w:cs="Arial"/>
        </w:rPr>
        <w:t>being</w:t>
      </w:r>
      <w:r w:rsidR="00B7454A">
        <w:rPr>
          <w:rFonts w:cs="Arial"/>
        </w:rPr>
        <w:t xml:space="preserve"> </w:t>
      </w:r>
      <w:r>
        <w:rPr>
          <w:rFonts w:cs="Arial"/>
        </w:rPr>
        <w:t>offered</w:t>
      </w:r>
      <w:r w:rsidR="00B7454A">
        <w:rPr>
          <w:rFonts w:cs="Arial"/>
        </w:rPr>
        <w:t xml:space="preserve"> </w:t>
      </w:r>
      <w:r>
        <w:rPr>
          <w:rFonts w:cs="Arial"/>
        </w:rPr>
        <w:t>for</w:t>
      </w:r>
      <w:r w:rsidR="00B7454A">
        <w:rPr>
          <w:rFonts w:cs="Arial"/>
        </w:rPr>
        <w:t xml:space="preserve"> </w:t>
      </w:r>
      <w:r>
        <w:rPr>
          <w:rFonts w:cs="Arial"/>
        </w:rPr>
        <w:t>repeat</w:t>
      </w:r>
      <w:r w:rsidR="00B7454A">
        <w:rPr>
          <w:rFonts w:cs="Arial"/>
        </w:rPr>
        <w:t xml:space="preserve"> </w:t>
      </w:r>
      <w:r>
        <w:rPr>
          <w:rFonts w:cs="Arial"/>
        </w:rPr>
        <w:t>screenings</w:t>
      </w:r>
      <w:r w:rsidR="00B7454A">
        <w:rPr>
          <w:rFonts w:cs="Arial"/>
        </w:rPr>
        <w:t xml:space="preserve"> </w:t>
      </w:r>
      <w:r w:rsidR="00EE65E0">
        <w:rPr>
          <w:rFonts w:cs="Arial"/>
        </w:rPr>
        <w:t>seven</w:t>
      </w:r>
      <w:r w:rsidR="00B7454A">
        <w:rPr>
          <w:rFonts w:cs="Arial"/>
        </w:rPr>
        <w:t xml:space="preserve"> </w:t>
      </w:r>
      <w:r>
        <w:rPr>
          <w:rFonts w:cs="Arial"/>
        </w:rPr>
        <w:t>hours</w:t>
      </w:r>
      <w:r w:rsidR="00B7454A">
        <w:rPr>
          <w:rFonts w:cs="Arial"/>
        </w:rPr>
        <w:t xml:space="preserve"> </w:t>
      </w:r>
      <w:r>
        <w:rPr>
          <w:rFonts w:cs="Arial"/>
        </w:rPr>
        <w:t>later.</w:t>
      </w:r>
      <w:r w:rsidR="00B7454A">
        <w:rPr>
          <w:rFonts w:cs="Arial"/>
        </w:rPr>
        <w:t xml:space="preserve"> </w:t>
      </w:r>
      <w:r>
        <w:rPr>
          <w:rFonts w:cs="Arial"/>
        </w:rPr>
        <w:t>Consumers</w:t>
      </w:r>
      <w:r w:rsidR="00B7454A">
        <w:rPr>
          <w:rFonts w:cs="Arial"/>
        </w:rPr>
        <w:t xml:space="preserve"> </w:t>
      </w:r>
      <w:r>
        <w:rPr>
          <w:rFonts w:cs="Arial"/>
        </w:rPr>
        <w:t>who</w:t>
      </w:r>
      <w:r w:rsidR="00B7454A">
        <w:rPr>
          <w:rFonts w:cs="Arial"/>
        </w:rPr>
        <w:t xml:space="preserve"> </w:t>
      </w:r>
      <w:r>
        <w:rPr>
          <w:rFonts w:cs="Arial"/>
        </w:rPr>
        <w:t>are</w:t>
      </w:r>
      <w:r w:rsidR="00B7454A">
        <w:rPr>
          <w:rFonts w:cs="Arial"/>
        </w:rPr>
        <w:t xml:space="preserve"> </w:t>
      </w:r>
      <w:r>
        <w:rPr>
          <w:rFonts w:cs="Arial"/>
        </w:rPr>
        <w:t>Deaf</w:t>
      </w:r>
      <w:r w:rsidR="00B7454A">
        <w:rPr>
          <w:rFonts w:cs="Arial"/>
        </w:rPr>
        <w:t xml:space="preserve"> </w:t>
      </w:r>
      <w:r>
        <w:rPr>
          <w:rFonts w:cs="Arial"/>
        </w:rPr>
        <w:t>and</w:t>
      </w:r>
      <w:r w:rsidR="00B7454A">
        <w:rPr>
          <w:rFonts w:cs="Arial"/>
        </w:rPr>
        <w:t xml:space="preserve"> </w:t>
      </w:r>
      <w:r>
        <w:rPr>
          <w:rFonts w:cs="Arial"/>
        </w:rPr>
        <w:t>hard</w:t>
      </w:r>
      <w:r w:rsidR="00B7454A">
        <w:rPr>
          <w:rFonts w:cs="Arial"/>
        </w:rPr>
        <w:t xml:space="preserve"> </w:t>
      </w:r>
      <w:r>
        <w:rPr>
          <w:rFonts w:cs="Arial"/>
        </w:rPr>
        <w:t>of</w:t>
      </w:r>
      <w:r w:rsidR="00B7454A">
        <w:rPr>
          <w:rFonts w:cs="Arial"/>
        </w:rPr>
        <w:t xml:space="preserve"> </w:t>
      </w:r>
      <w:r>
        <w:rPr>
          <w:rFonts w:cs="Arial"/>
        </w:rPr>
        <w:t>hearing</w:t>
      </w:r>
      <w:r w:rsidR="00B7454A">
        <w:rPr>
          <w:rFonts w:cs="Arial"/>
        </w:rPr>
        <w:t xml:space="preserve"> </w:t>
      </w:r>
      <w:r>
        <w:rPr>
          <w:rFonts w:cs="Arial"/>
        </w:rPr>
        <w:t>therefore</w:t>
      </w:r>
      <w:r w:rsidR="00B7454A">
        <w:rPr>
          <w:rFonts w:cs="Arial"/>
        </w:rPr>
        <w:t xml:space="preserve"> </w:t>
      </w:r>
      <w:r>
        <w:rPr>
          <w:rFonts w:cs="Arial"/>
        </w:rPr>
        <w:t>argue</w:t>
      </w:r>
      <w:r w:rsidR="00B7454A">
        <w:rPr>
          <w:rFonts w:cs="Arial"/>
        </w:rPr>
        <w:t xml:space="preserve"> </w:t>
      </w:r>
      <w:r>
        <w:rPr>
          <w:rFonts w:cs="Arial"/>
        </w:rPr>
        <w:t>they</w:t>
      </w:r>
      <w:r w:rsidR="00B7454A">
        <w:rPr>
          <w:rFonts w:cs="Arial"/>
        </w:rPr>
        <w:t xml:space="preserve"> </w:t>
      </w:r>
      <w:r>
        <w:rPr>
          <w:rFonts w:cs="Arial"/>
        </w:rPr>
        <w:t>are</w:t>
      </w:r>
      <w:r w:rsidR="00B7454A">
        <w:rPr>
          <w:rFonts w:cs="Arial"/>
        </w:rPr>
        <w:t xml:space="preserve"> </w:t>
      </w:r>
      <w:r>
        <w:rPr>
          <w:rFonts w:cs="Arial"/>
        </w:rPr>
        <w:t>not</w:t>
      </w:r>
      <w:r w:rsidR="00B7454A">
        <w:rPr>
          <w:rFonts w:cs="Arial"/>
        </w:rPr>
        <w:t xml:space="preserve"> </w:t>
      </w:r>
      <w:r>
        <w:rPr>
          <w:rFonts w:cs="Arial"/>
        </w:rPr>
        <w:t>being</w:t>
      </w:r>
      <w:r w:rsidR="00B7454A">
        <w:rPr>
          <w:rFonts w:cs="Arial"/>
        </w:rPr>
        <w:t xml:space="preserve"> </w:t>
      </w:r>
      <w:r>
        <w:rPr>
          <w:rFonts w:cs="Arial"/>
        </w:rPr>
        <w:t>given</w:t>
      </w:r>
      <w:r w:rsidR="00B7454A">
        <w:rPr>
          <w:rFonts w:cs="Arial"/>
        </w:rPr>
        <w:t xml:space="preserve"> </w:t>
      </w:r>
      <w:r>
        <w:rPr>
          <w:rFonts w:cs="Arial"/>
        </w:rPr>
        <w:t>an</w:t>
      </w:r>
      <w:r w:rsidR="00B7454A">
        <w:rPr>
          <w:rFonts w:cs="Arial"/>
        </w:rPr>
        <w:t xml:space="preserve"> </w:t>
      </w:r>
      <w:r>
        <w:rPr>
          <w:rFonts w:cs="Arial"/>
        </w:rPr>
        <w:t>equivalent</w:t>
      </w:r>
      <w:r w:rsidR="00B7454A">
        <w:rPr>
          <w:rFonts w:cs="Arial"/>
        </w:rPr>
        <w:t xml:space="preserve"> </w:t>
      </w:r>
      <w:r>
        <w:rPr>
          <w:rFonts w:cs="Arial"/>
        </w:rPr>
        <w:t>service,</w:t>
      </w:r>
      <w:r w:rsidR="00B7454A">
        <w:rPr>
          <w:rFonts w:cs="Arial"/>
        </w:rPr>
        <w:t xml:space="preserve"> </w:t>
      </w:r>
      <w:r>
        <w:rPr>
          <w:rFonts w:cs="Arial"/>
        </w:rPr>
        <w:t>despite</w:t>
      </w:r>
      <w:r w:rsidR="00B7454A">
        <w:rPr>
          <w:rFonts w:cs="Arial"/>
        </w:rPr>
        <w:t xml:space="preserve"> </w:t>
      </w:r>
      <w:r>
        <w:rPr>
          <w:rFonts w:cs="Arial"/>
        </w:rPr>
        <w:t>paying</w:t>
      </w:r>
      <w:r w:rsidR="00B7454A">
        <w:rPr>
          <w:rFonts w:cs="Arial"/>
        </w:rPr>
        <w:t xml:space="preserve"> </w:t>
      </w:r>
      <w:r>
        <w:rPr>
          <w:rFonts w:cs="Arial"/>
        </w:rPr>
        <w:t>the</w:t>
      </w:r>
      <w:r w:rsidR="00B7454A">
        <w:rPr>
          <w:rFonts w:cs="Arial"/>
        </w:rPr>
        <w:t xml:space="preserve"> </w:t>
      </w:r>
      <w:r>
        <w:rPr>
          <w:rFonts w:cs="Arial"/>
        </w:rPr>
        <w:t>same</w:t>
      </w:r>
      <w:r w:rsidR="00B7454A">
        <w:rPr>
          <w:rFonts w:cs="Arial"/>
        </w:rPr>
        <w:t xml:space="preserve"> </w:t>
      </w:r>
      <w:r>
        <w:rPr>
          <w:rFonts w:cs="Arial"/>
        </w:rPr>
        <w:t>amount</w:t>
      </w:r>
      <w:r w:rsidR="00B7454A">
        <w:rPr>
          <w:rFonts w:cs="Arial"/>
        </w:rPr>
        <w:t xml:space="preserve"> </w:t>
      </w:r>
      <w:r>
        <w:rPr>
          <w:rFonts w:cs="Arial"/>
        </w:rPr>
        <w:t>in</w:t>
      </w:r>
      <w:r w:rsidR="00B7454A">
        <w:rPr>
          <w:rFonts w:cs="Arial"/>
        </w:rPr>
        <w:t xml:space="preserve"> </w:t>
      </w:r>
      <w:r>
        <w:rPr>
          <w:rFonts w:cs="Arial"/>
        </w:rPr>
        <w:t>subscription</w:t>
      </w:r>
      <w:r w:rsidR="00B7454A">
        <w:rPr>
          <w:rFonts w:cs="Arial"/>
        </w:rPr>
        <w:t xml:space="preserve"> </w:t>
      </w:r>
      <w:r>
        <w:rPr>
          <w:rFonts w:cs="Arial"/>
        </w:rPr>
        <w:t>fees</w:t>
      </w:r>
      <w:r w:rsidR="00B7454A">
        <w:rPr>
          <w:rFonts w:cs="Arial"/>
        </w:rPr>
        <w:t xml:space="preserve"> </w:t>
      </w:r>
      <w:r>
        <w:rPr>
          <w:rFonts w:cs="Arial"/>
        </w:rPr>
        <w:t>as</w:t>
      </w:r>
      <w:r w:rsidR="00B7454A">
        <w:rPr>
          <w:rFonts w:cs="Arial"/>
        </w:rPr>
        <w:t xml:space="preserve"> </w:t>
      </w:r>
      <w:r>
        <w:rPr>
          <w:rFonts w:cs="Arial"/>
        </w:rPr>
        <w:t>their</w:t>
      </w:r>
      <w:r w:rsidR="00B7454A">
        <w:rPr>
          <w:rFonts w:cs="Arial"/>
        </w:rPr>
        <w:t xml:space="preserve"> </w:t>
      </w:r>
      <w:r>
        <w:rPr>
          <w:rFonts w:cs="Arial"/>
        </w:rPr>
        <w:t>non-disabled</w:t>
      </w:r>
      <w:r w:rsidR="00B7454A">
        <w:rPr>
          <w:rFonts w:cs="Arial"/>
        </w:rPr>
        <w:t xml:space="preserve"> </w:t>
      </w:r>
      <w:r>
        <w:rPr>
          <w:rFonts w:cs="Arial"/>
        </w:rPr>
        <w:t>peers</w:t>
      </w:r>
      <w:r w:rsidR="00B7454A">
        <w:rPr>
          <w:rFonts w:cs="Arial"/>
        </w:rPr>
        <w:t xml:space="preserve"> </w:t>
      </w:r>
      <w:r>
        <w:rPr>
          <w:rFonts w:cs="Arial"/>
          <w:noProof/>
        </w:rPr>
        <w:t>(Ellis</w:t>
      </w:r>
      <w:r w:rsidR="00B7454A">
        <w:rPr>
          <w:rFonts w:cs="Arial"/>
          <w:noProof/>
        </w:rPr>
        <w:t xml:space="preserve"> </w:t>
      </w:r>
      <w:r>
        <w:rPr>
          <w:rFonts w:cs="Arial"/>
          <w:noProof/>
        </w:rPr>
        <w:t>2014a)</w:t>
      </w:r>
      <w:r>
        <w:rPr>
          <w:rFonts w:cs="Arial"/>
        </w:rPr>
        <w:t>.</w:t>
      </w:r>
    </w:p>
    <w:p w14:paraId="17A54865" w14:textId="5D160E51" w:rsidR="00EC29C7" w:rsidRPr="00A565F0" w:rsidRDefault="00EC29C7" w:rsidP="00D92420">
      <w:r>
        <w:t>These</w:t>
      </w:r>
      <w:r w:rsidR="00B7454A">
        <w:t xml:space="preserve"> </w:t>
      </w:r>
      <w:r>
        <w:t>concerns</w:t>
      </w:r>
      <w:r w:rsidR="00B7454A">
        <w:t xml:space="preserve"> </w:t>
      </w:r>
      <w:r>
        <w:t>are</w:t>
      </w:r>
      <w:r w:rsidR="00B7454A">
        <w:t xml:space="preserve"> </w:t>
      </w:r>
      <w:r>
        <w:t>reflected</w:t>
      </w:r>
      <w:r w:rsidR="00B7454A">
        <w:t xml:space="preserve"> </w:t>
      </w:r>
      <w:r>
        <w:t>in</w:t>
      </w:r>
      <w:r w:rsidR="00B7454A">
        <w:t xml:space="preserve"> </w:t>
      </w:r>
      <w:r>
        <w:t>comments</w:t>
      </w:r>
      <w:r w:rsidR="00B7454A">
        <w:t xml:space="preserve"> </w:t>
      </w:r>
      <w:r>
        <w:t>on</w:t>
      </w:r>
      <w:r w:rsidR="00B7454A">
        <w:t xml:space="preserve"> </w:t>
      </w:r>
      <w:r>
        <w:t>the</w:t>
      </w:r>
      <w:r w:rsidR="00B7454A">
        <w:t xml:space="preserve"> </w:t>
      </w:r>
      <w:r>
        <w:t>company</w:t>
      </w:r>
      <w:r w:rsidR="00B4598A">
        <w:t>’</w:t>
      </w:r>
      <w:r>
        <w:t>s</w:t>
      </w:r>
      <w:r w:rsidR="00B7454A">
        <w:t xml:space="preserve"> </w:t>
      </w:r>
      <w:r>
        <w:t>website.</w:t>
      </w:r>
      <w:r w:rsidR="00B7454A">
        <w:t xml:space="preserve"> </w:t>
      </w:r>
      <w:r w:rsidRPr="00FB60FF">
        <w:t>While</w:t>
      </w:r>
      <w:r w:rsidR="00B7454A">
        <w:t xml:space="preserve"> </w:t>
      </w:r>
      <w:r w:rsidRPr="00FB60FF">
        <w:t>Foxtel</w:t>
      </w:r>
      <w:r w:rsidR="00B7454A">
        <w:t xml:space="preserve"> </w:t>
      </w:r>
      <w:r w:rsidRPr="00FB60FF">
        <w:t>Play</w:t>
      </w:r>
      <w:r w:rsidR="00B7454A">
        <w:t xml:space="preserve"> </w:t>
      </w:r>
      <w:r w:rsidRPr="00FB60FF">
        <w:t>and</w:t>
      </w:r>
      <w:r w:rsidR="00B7454A">
        <w:t xml:space="preserve"> </w:t>
      </w:r>
      <w:r w:rsidRPr="00FB60FF">
        <w:t>all</w:t>
      </w:r>
      <w:r w:rsidR="00B7454A">
        <w:t xml:space="preserve"> </w:t>
      </w:r>
      <w:r w:rsidRPr="00FB60FF">
        <w:t>Foxtel</w:t>
      </w:r>
      <w:r w:rsidR="00B7454A">
        <w:t xml:space="preserve"> </w:t>
      </w:r>
      <w:r w:rsidRPr="00FB60FF">
        <w:t>services</w:t>
      </w:r>
      <w:r w:rsidR="00B7454A">
        <w:t xml:space="preserve"> </w:t>
      </w:r>
      <w:r w:rsidRPr="00FB60FF">
        <w:t>are</w:t>
      </w:r>
      <w:r w:rsidR="00B7454A">
        <w:t xml:space="preserve"> </w:t>
      </w:r>
      <w:r w:rsidRPr="00FB60FF">
        <w:t>covered</w:t>
      </w:r>
      <w:r w:rsidR="00B7454A">
        <w:t xml:space="preserve"> </w:t>
      </w:r>
      <w:r w:rsidRPr="00FB60FF">
        <w:t>in</w:t>
      </w:r>
      <w:r w:rsidR="00B7454A">
        <w:t xml:space="preserve"> </w:t>
      </w:r>
      <w:r w:rsidRPr="00FB60FF">
        <w:t>the</w:t>
      </w:r>
      <w:r w:rsidR="00B7454A">
        <w:t xml:space="preserve"> </w:t>
      </w:r>
      <w:r w:rsidRPr="00FB60FF">
        <w:t>website</w:t>
      </w:r>
      <w:r w:rsidR="00B7454A">
        <w:t xml:space="preserve"> </w:t>
      </w:r>
      <w:r w:rsidR="00B4598A">
        <w:t>‘</w:t>
      </w:r>
      <w:r>
        <w:t>C</w:t>
      </w:r>
      <w:r w:rsidRPr="00FB60FF">
        <w:t>ommunity</w:t>
      </w:r>
      <w:r w:rsidR="00B4598A">
        <w:t>’</w:t>
      </w:r>
      <w:r w:rsidR="00B7454A">
        <w:t xml:space="preserve"> </w:t>
      </w:r>
      <w:r w:rsidRPr="00FB60FF">
        <w:t>forum,</w:t>
      </w:r>
      <w:r w:rsidR="00B7454A">
        <w:t xml:space="preserve"> </w:t>
      </w:r>
      <w:r w:rsidRPr="00FB60FF">
        <w:t>the</w:t>
      </w:r>
      <w:r w:rsidR="00B7454A">
        <w:t xml:space="preserve"> </w:t>
      </w:r>
      <w:r w:rsidRPr="00FB60FF">
        <w:t>questions</w:t>
      </w:r>
      <w:r w:rsidR="00B7454A">
        <w:t xml:space="preserve"> </w:t>
      </w:r>
      <w:r w:rsidRPr="00FB60FF">
        <w:t>raised</w:t>
      </w:r>
      <w:r w:rsidR="00B7454A">
        <w:t xml:space="preserve"> </w:t>
      </w:r>
      <w:r w:rsidRPr="00FB60FF">
        <w:t>across</w:t>
      </w:r>
      <w:r w:rsidR="00B7454A">
        <w:t xml:space="preserve"> </w:t>
      </w:r>
      <w:r w:rsidRPr="00FB60FF">
        <w:t>the</w:t>
      </w:r>
      <w:r w:rsidR="00B7454A">
        <w:t xml:space="preserve"> </w:t>
      </w:r>
      <w:r w:rsidRPr="00FB60FF">
        <w:t>forum</w:t>
      </w:r>
      <w:r w:rsidR="00B7454A">
        <w:t xml:space="preserve"> </w:t>
      </w:r>
      <w:r w:rsidRPr="00FB60FF">
        <w:t>were</w:t>
      </w:r>
      <w:r w:rsidR="00B7454A">
        <w:t xml:space="preserve"> </w:t>
      </w:r>
      <w:r w:rsidRPr="00FB60FF">
        <w:t>of</w:t>
      </w:r>
      <w:r w:rsidR="00B7454A">
        <w:t xml:space="preserve"> </w:t>
      </w:r>
      <w:r w:rsidRPr="00FB60FF">
        <w:t>interest</w:t>
      </w:r>
      <w:r w:rsidR="00B7454A">
        <w:t xml:space="preserve"> </w:t>
      </w:r>
      <w:r w:rsidRPr="00FB60FF">
        <w:t>in</w:t>
      </w:r>
      <w:r w:rsidR="00B7454A">
        <w:t xml:space="preserve"> </w:t>
      </w:r>
      <w:r w:rsidRPr="00FB60FF">
        <w:t>relation</w:t>
      </w:r>
      <w:r w:rsidR="00B7454A">
        <w:t xml:space="preserve"> </w:t>
      </w:r>
      <w:r w:rsidRPr="00FB60FF">
        <w:t>to</w:t>
      </w:r>
      <w:r w:rsidR="00B7454A">
        <w:t xml:space="preserve"> </w:t>
      </w:r>
      <w:r>
        <w:t>the</w:t>
      </w:r>
      <w:r w:rsidR="00B7454A">
        <w:t xml:space="preserve"> </w:t>
      </w:r>
      <w:r w:rsidRPr="00FB60FF">
        <w:t>access</w:t>
      </w:r>
      <w:r w:rsidR="00B7454A">
        <w:t xml:space="preserve"> </w:t>
      </w:r>
      <w:r w:rsidRPr="00FB60FF">
        <w:t>legislation</w:t>
      </w:r>
      <w:r w:rsidR="00B7454A">
        <w:t xml:space="preserve"> </w:t>
      </w:r>
      <w:r w:rsidRPr="00FB60FF">
        <w:t>Foxtel</w:t>
      </w:r>
      <w:r w:rsidR="00B7454A">
        <w:t xml:space="preserve"> </w:t>
      </w:r>
      <w:r w:rsidRPr="00FB60FF">
        <w:t>broadcasting</w:t>
      </w:r>
      <w:r w:rsidR="00B7454A">
        <w:t xml:space="preserve"> </w:t>
      </w:r>
      <w:r w:rsidRPr="00FB60FF">
        <w:t>is</w:t>
      </w:r>
      <w:r w:rsidR="00B7454A">
        <w:t xml:space="preserve"> </w:t>
      </w:r>
      <w:r w:rsidRPr="00FB60FF">
        <w:t>bound</w:t>
      </w:r>
      <w:r w:rsidR="00B7454A">
        <w:t xml:space="preserve"> </w:t>
      </w:r>
      <w:r w:rsidRPr="00FB60FF">
        <w:t>by.</w:t>
      </w:r>
      <w:r w:rsidR="00B7454A">
        <w:t xml:space="preserve"> </w:t>
      </w:r>
      <w:r w:rsidRPr="00FB60FF">
        <w:t>For</w:t>
      </w:r>
      <w:r w:rsidR="00B7454A">
        <w:t xml:space="preserve"> </w:t>
      </w:r>
      <w:r w:rsidRPr="00FB60FF">
        <w:t>example,</w:t>
      </w:r>
      <w:r w:rsidR="00B7454A">
        <w:t xml:space="preserve"> </w:t>
      </w:r>
      <w:r w:rsidRPr="00FB60FF">
        <w:t>while</w:t>
      </w:r>
      <w:r w:rsidR="00B7454A">
        <w:t xml:space="preserve"> </w:t>
      </w:r>
      <w:r w:rsidRPr="00FB60FF">
        <w:t>the</w:t>
      </w:r>
      <w:r w:rsidR="00B7454A">
        <w:t xml:space="preserve"> </w:t>
      </w:r>
      <w:r w:rsidRPr="00FB60FF">
        <w:t>company</w:t>
      </w:r>
      <w:r w:rsidR="00B7454A">
        <w:t xml:space="preserve"> </w:t>
      </w:r>
      <w:r w:rsidRPr="00FB60FF">
        <w:t>states</w:t>
      </w:r>
      <w:r w:rsidR="00B7454A">
        <w:t xml:space="preserve"> </w:t>
      </w:r>
      <w:r w:rsidRPr="00FB60FF">
        <w:t>that</w:t>
      </w:r>
      <w:r w:rsidR="00B7454A">
        <w:t xml:space="preserve"> </w:t>
      </w:r>
      <w:r w:rsidRPr="00FB60FF">
        <w:t>closed</w:t>
      </w:r>
      <w:r w:rsidR="00B7454A">
        <w:t xml:space="preserve"> </w:t>
      </w:r>
      <w:r w:rsidRPr="00FB60FF">
        <w:t>captioning</w:t>
      </w:r>
      <w:r w:rsidR="00B7454A">
        <w:t xml:space="preserve"> </w:t>
      </w:r>
      <w:r w:rsidRPr="00FB60FF">
        <w:t>is</w:t>
      </w:r>
      <w:r w:rsidR="00B7454A">
        <w:t xml:space="preserve"> </w:t>
      </w:r>
      <w:r w:rsidRPr="00FB60FF">
        <w:t>part</w:t>
      </w:r>
      <w:r w:rsidR="00B7454A">
        <w:t xml:space="preserve"> </w:t>
      </w:r>
      <w:r w:rsidRPr="00FB60FF">
        <w:t>of</w:t>
      </w:r>
      <w:r w:rsidR="00B7454A">
        <w:t xml:space="preserve"> </w:t>
      </w:r>
      <w:r w:rsidRPr="00FB60FF">
        <w:t>its</w:t>
      </w:r>
      <w:r w:rsidR="00B7454A">
        <w:t xml:space="preserve"> </w:t>
      </w:r>
      <w:r w:rsidRPr="00FB60FF">
        <w:t>service,</w:t>
      </w:r>
      <w:r w:rsidR="00B7454A">
        <w:t xml:space="preserve"> </w:t>
      </w:r>
      <w:r w:rsidRPr="00FB60FF">
        <w:t>this</w:t>
      </w:r>
      <w:r w:rsidR="00B7454A">
        <w:t xml:space="preserve"> </w:t>
      </w:r>
      <w:r w:rsidRPr="00FB60FF">
        <w:t>does</w:t>
      </w:r>
      <w:r w:rsidR="00B7454A">
        <w:t xml:space="preserve"> </w:t>
      </w:r>
      <w:r w:rsidRPr="00FB60FF">
        <w:t>not</w:t>
      </w:r>
      <w:r w:rsidR="00B7454A">
        <w:t xml:space="preserve"> </w:t>
      </w:r>
      <w:r w:rsidRPr="00FB60FF">
        <w:t>apply</w:t>
      </w:r>
      <w:r w:rsidR="00B7454A">
        <w:t xml:space="preserve"> </w:t>
      </w:r>
      <w:r w:rsidRPr="00FB60FF">
        <w:t>to</w:t>
      </w:r>
      <w:r w:rsidR="00B7454A">
        <w:t xml:space="preserve"> </w:t>
      </w:r>
      <w:r w:rsidRPr="00FB60FF">
        <w:t>all</w:t>
      </w:r>
      <w:r w:rsidR="00B7454A">
        <w:t xml:space="preserve"> </w:t>
      </w:r>
      <w:r w:rsidRPr="00FB60FF">
        <w:t>content,</w:t>
      </w:r>
      <w:r w:rsidR="00B7454A">
        <w:t xml:space="preserve"> </w:t>
      </w:r>
      <w:r w:rsidRPr="00FB60FF">
        <w:t>and</w:t>
      </w:r>
      <w:r w:rsidR="00B7454A">
        <w:t xml:space="preserve"> </w:t>
      </w:r>
      <w:r w:rsidRPr="00FB60FF">
        <w:t>especially</w:t>
      </w:r>
      <w:r w:rsidR="00B7454A">
        <w:t xml:space="preserve"> </w:t>
      </w:r>
      <w:r w:rsidRPr="00FB60FF">
        <w:t>not</w:t>
      </w:r>
      <w:r w:rsidR="00B7454A">
        <w:t xml:space="preserve"> </w:t>
      </w:r>
      <w:r w:rsidRPr="00FB60FF">
        <w:t>VOD.</w:t>
      </w:r>
      <w:r w:rsidR="00B7454A">
        <w:t xml:space="preserve"> </w:t>
      </w:r>
      <w:r>
        <w:t>T</w:t>
      </w:r>
      <w:r w:rsidRPr="00FB60FF">
        <w:t>h</w:t>
      </w:r>
      <w:r>
        <w:t>is</w:t>
      </w:r>
      <w:r w:rsidR="00B7454A">
        <w:t xml:space="preserve"> </w:t>
      </w:r>
      <w:r w:rsidRPr="00FB60FF">
        <w:t>legal</w:t>
      </w:r>
      <w:r w:rsidR="00B7454A">
        <w:t xml:space="preserve"> </w:t>
      </w:r>
      <w:r w:rsidRPr="00FB60FF">
        <w:t>requirement</w:t>
      </w:r>
      <w:r w:rsidR="00B7454A">
        <w:t xml:space="preserve"> </w:t>
      </w:r>
      <w:r w:rsidRPr="00FB60FF">
        <w:t>under</w:t>
      </w:r>
      <w:r w:rsidR="00B7454A">
        <w:t xml:space="preserve"> </w:t>
      </w:r>
      <w:r w:rsidRPr="00FB60FF">
        <w:t>the</w:t>
      </w:r>
      <w:r w:rsidR="00B7454A">
        <w:t xml:space="preserve"> </w:t>
      </w:r>
      <w:r w:rsidRPr="00A93044">
        <w:rPr>
          <w:i/>
        </w:rPr>
        <w:t>DDA</w:t>
      </w:r>
      <w:r w:rsidR="00B7454A" w:rsidRPr="00A93044">
        <w:rPr>
          <w:i/>
        </w:rPr>
        <w:t xml:space="preserve"> </w:t>
      </w:r>
      <w:r w:rsidRPr="00FB60FF">
        <w:t>to</w:t>
      </w:r>
      <w:r w:rsidR="00B7454A">
        <w:t xml:space="preserve"> </w:t>
      </w:r>
      <w:r w:rsidRPr="00FB60FF">
        <w:t>provide</w:t>
      </w:r>
      <w:r w:rsidR="00B7454A">
        <w:t xml:space="preserve"> </w:t>
      </w:r>
      <w:r w:rsidRPr="00FB60FF">
        <w:t>closed</w:t>
      </w:r>
      <w:r w:rsidR="00B7454A">
        <w:t xml:space="preserve"> </w:t>
      </w:r>
      <w:r w:rsidRPr="00FB60FF">
        <w:t>captioning</w:t>
      </w:r>
      <w:r w:rsidR="00B7454A">
        <w:t xml:space="preserve"> </w:t>
      </w:r>
      <w:r w:rsidRPr="00FB60FF">
        <w:t>was</w:t>
      </w:r>
      <w:r w:rsidR="00B7454A">
        <w:t xml:space="preserve"> </w:t>
      </w:r>
      <w:r w:rsidRPr="00FB60FF">
        <w:t>raised</w:t>
      </w:r>
      <w:r w:rsidR="00B7454A">
        <w:t xml:space="preserve"> </w:t>
      </w:r>
      <w:r>
        <w:t>i</w:t>
      </w:r>
      <w:r w:rsidRPr="00FB60FF">
        <w:t>n</w:t>
      </w:r>
      <w:r w:rsidR="00B7454A">
        <w:t xml:space="preserve"> </w:t>
      </w:r>
      <w:r w:rsidRPr="00FB60FF">
        <w:t>the</w:t>
      </w:r>
      <w:r w:rsidR="00B7454A">
        <w:t xml:space="preserve"> </w:t>
      </w:r>
      <w:r w:rsidRPr="00FB60FF">
        <w:t>Foxtel</w:t>
      </w:r>
      <w:r w:rsidR="00B7454A">
        <w:t xml:space="preserve"> </w:t>
      </w:r>
      <w:r w:rsidRPr="00FB60FF">
        <w:t>Twitter</w:t>
      </w:r>
      <w:r w:rsidR="00B7454A">
        <w:t xml:space="preserve"> </w:t>
      </w:r>
      <w:r w:rsidRPr="00FB60FF">
        <w:t>page,</w:t>
      </w:r>
      <w:r w:rsidR="00B7454A">
        <w:t xml:space="preserve"> </w:t>
      </w:r>
      <w:r w:rsidRPr="00FB60FF">
        <w:t>with</w:t>
      </w:r>
      <w:r w:rsidR="00B7454A">
        <w:t xml:space="preserve"> </w:t>
      </w:r>
      <w:r w:rsidRPr="00FB60FF">
        <w:t>customers</w:t>
      </w:r>
      <w:r w:rsidR="00B7454A">
        <w:t xml:space="preserve"> </w:t>
      </w:r>
      <w:r w:rsidRPr="00FB60FF">
        <w:t>highlighting</w:t>
      </w:r>
      <w:r w:rsidR="00B7454A">
        <w:t xml:space="preserve"> </w:t>
      </w:r>
      <w:r w:rsidRPr="00FB60FF">
        <w:t>that</w:t>
      </w:r>
      <w:r w:rsidR="00B7454A">
        <w:t xml:space="preserve"> </w:t>
      </w:r>
      <w:r w:rsidR="00857E69">
        <w:t xml:space="preserve">closed captioning </w:t>
      </w:r>
      <w:r w:rsidRPr="00FB60FF">
        <w:t>for</w:t>
      </w:r>
      <w:r w:rsidR="00B7454A">
        <w:t xml:space="preserve"> </w:t>
      </w:r>
      <w:r w:rsidRPr="00FB60FF">
        <w:t>content</w:t>
      </w:r>
      <w:r w:rsidR="00B7454A">
        <w:t xml:space="preserve"> </w:t>
      </w:r>
      <w:r w:rsidRPr="00FB60FF">
        <w:t>was</w:t>
      </w:r>
      <w:r w:rsidR="00B7454A">
        <w:t xml:space="preserve"> </w:t>
      </w:r>
      <w:r w:rsidRPr="00FB60FF">
        <w:t>inconsistently</w:t>
      </w:r>
      <w:r w:rsidR="00B7454A">
        <w:t xml:space="preserve"> </w:t>
      </w:r>
      <w:r w:rsidRPr="00FB60FF">
        <w:t>applied,</w:t>
      </w:r>
      <w:r w:rsidR="00B7454A">
        <w:t xml:space="preserve"> </w:t>
      </w:r>
      <w:r w:rsidRPr="00FB60FF">
        <w:t>lagged</w:t>
      </w:r>
      <w:r w:rsidR="00B7454A">
        <w:t xml:space="preserve"> </w:t>
      </w:r>
      <w:r w:rsidRPr="00FB60FF">
        <w:t>behind,</w:t>
      </w:r>
      <w:r w:rsidR="00B7454A">
        <w:t xml:space="preserve"> </w:t>
      </w:r>
      <w:r w:rsidRPr="00FB60FF">
        <w:t>and</w:t>
      </w:r>
      <w:r w:rsidR="00B7454A">
        <w:t xml:space="preserve"> </w:t>
      </w:r>
      <w:r w:rsidRPr="00FB60FF">
        <w:t>not</w:t>
      </w:r>
      <w:r w:rsidR="00B7454A">
        <w:t xml:space="preserve"> </w:t>
      </w:r>
      <w:r w:rsidRPr="00FB60FF">
        <w:t>provided</w:t>
      </w:r>
      <w:r w:rsidR="00B7454A">
        <w:t xml:space="preserve"> </w:t>
      </w:r>
      <w:r w:rsidRPr="00FB60FF">
        <w:t>for</w:t>
      </w:r>
      <w:r w:rsidR="00B7454A">
        <w:t xml:space="preserve"> </w:t>
      </w:r>
      <w:r w:rsidRPr="00FB60FF">
        <w:t>online</w:t>
      </w:r>
      <w:r w:rsidR="00B7454A">
        <w:t xml:space="preserve"> </w:t>
      </w:r>
      <w:r w:rsidRPr="00FB60FF">
        <w:t>content</w:t>
      </w:r>
      <w:r w:rsidR="00B7454A">
        <w:t xml:space="preserve"> </w:t>
      </w:r>
      <w:r>
        <w:rPr>
          <w:noProof/>
        </w:rPr>
        <w:t>(Twitter</w:t>
      </w:r>
      <w:r w:rsidR="00B7454A">
        <w:rPr>
          <w:noProof/>
        </w:rPr>
        <w:t xml:space="preserve"> </w:t>
      </w:r>
      <w:r>
        <w:rPr>
          <w:noProof/>
        </w:rPr>
        <w:t>users</w:t>
      </w:r>
      <w:r w:rsidR="00B7454A">
        <w:rPr>
          <w:noProof/>
        </w:rPr>
        <w:t xml:space="preserve"> </w:t>
      </w:r>
      <w:r>
        <w:rPr>
          <w:noProof/>
        </w:rPr>
        <w:t>2016;</w:t>
      </w:r>
      <w:r w:rsidR="00B7454A">
        <w:rPr>
          <w:noProof/>
        </w:rPr>
        <w:t xml:space="preserve"> </w:t>
      </w:r>
      <w:r>
        <w:rPr>
          <w:noProof/>
        </w:rPr>
        <w:t>@FOXTEL_Help</w:t>
      </w:r>
      <w:r w:rsidR="00B7454A">
        <w:rPr>
          <w:noProof/>
        </w:rPr>
        <w:t xml:space="preserve"> </w:t>
      </w:r>
      <w:r>
        <w:rPr>
          <w:noProof/>
        </w:rPr>
        <w:t>2015)</w:t>
      </w:r>
      <w:r>
        <w:t>.</w:t>
      </w:r>
    </w:p>
    <w:p w14:paraId="3AD70BE1" w14:textId="7B09563B" w:rsidR="00EC29C7" w:rsidRPr="00FB60FF" w:rsidRDefault="00EC29C7" w:rsidP="00D92420">
      <w:r>
        <w:t>Other</w:t>
      </w:r>
      <w:r w:rsidR="00B7454A">
        <w:t xml:space="preserve"> </w:t>
      </w:r>
      <w:r>
        <w:t>q</w:t>
      </w:r>
      <w:r w:rsidRPr="00FB60FF">
        <w:t>uestions</w:t>
      </w:r>
      <w:r w:rsidR="00B7454A">
        <w:t xml:space="preserve"> </w:t>
      </w:r>
      <w:r w:rsidRPr="00FB60FF">
        <w:t>raised</w:t>
      </w:r>
      <w:r w:rsidR="00B7454A">
        <w:t xml:space="preserve"> </w:t>
      </w:r>
      <w:r w:rsidRPr="00FB60FF">
        <w:t>in</w:t>
      </w:r>
      <w:r w:rsidR="00B7454A">
        <w:t xml:space="preserve"> </w:t>
      </w:r>
      <w:r w:rsidRPr="00FB60FF">
        <w:t>the</w:t>
      </w:r>
      <w:r w:rsidR="00B7454A">
        <w:t xml:space="preserve"> </w:t>
      </w:r>
      <w:r w:rsidRPr="00FB60FF">
        <w:t>forum</w:t>
      </w:r>
      <w:r w:rsidR="00B7454A">
        <w:t xml:space="preserve"> </w:t>
      </w:r>
      <w:r w:rsidRPr="00FB60FF">
        <w:t>included</w:t>
      </w:r>
      <w:r w:rsidR="00B7454A">
        <w:t xml:space="preserve"> </w:t>
      </w:r>
      <w:r w:rsidRPr="00FB60FF">
        <w:t>queries</w:t>
      </w:r>
      <w:r w:rsidR="00B7454A">
        <w:t xml:space="preserve"> </w:t>
      </w:r>
      <w:r w:rsidRPr="00FB60FF">
        <w:t>over</w:t>
      </w:r>
      <w:r w:rsidR="00B7454A">
        <w:t xml:space="preserve"> </w:t>
      </w:r>
      <w:r>
        <w:t>the</w:t>
      </w:r>
      <w:r w:rsidR="00B7454A">
        <w:t xml:space="preserve"> </w:t>
      </w:r>
      <w:r w:rsidRPr="00FB60FF">
        <w:t>inconsistent</w:t>
      </w:r>
      <w:r w:rsidR="00B7454A">
        <w:t xml:space="preserve"> </w:t>
      </w:r>
      <w:r w:rsidRPr="00FB60FF">
        <w:t>application</w:t>
      </w:r>
      <w:r w:rsidR="00B7454A">
        <w:t xml:space="preserve"> </w:t>
      </w:r>
      <w:r w:rsidRPr="00FB60FF">
        <w:t>of</w:t>
      </w:r>
      <w:r w:rsidR="00B7454A">
        <w:t xml:space="preserve"> </w:t>
      </w:r>
      <w:r w:rsidRPr="00FB60FF">
        <w:t>closed</w:t>
      </w:r>
      <w:r w:rsidR="00B7454A">
        <w:t xml:space="preserve"> </w:t>
      </w:r>
      <w:r w:rsidRPr="00FB60FF">
        <w:t>captioning</w:t>
      </w:r>
      <w:r w:rsidR="00B7454A">
        <w:t xml:space="preserve"> </w:t>
      </w:r>
      <w:r>
        <w:rPr>
          <w:noProof/>
        </w:rPr>
        <w:t>(Foxtel</w:t>
      </w:r>
      <w:r w:rsidR="00B7454A">
        <w:rPr>
          <w:noProof/>
        </w:rPr>
        <w:t xml:space="preserve"> </w:t>
      </w:r>
      <w:r>
        <w:rPr>
          <w:noProof/>
        </w:rPr>
        <w:t>community</w:t>
      </w:r>
      <w:r w:rsidR="00B7454A">
        <w:rPr>
          <w:noProof/>
        </w:rPr>
        <w:t xml:space="preserve"> </w:t>
      </w:r>
      <w:r>
        <w:rPr>
          <w:noProof/>
        </w:rPr>
        <w:t>member</w:t>
      </w:r>
      <w:r w:rsidR="00B7454A">
        <w:rPr>
          <w:noProof/>
        </w:rPr>
        <w:t xml:space="preserve"> </w:t>
      </w:r>
      <w:r>
        <w:rPr>
          <w:noProof/>
        </w:rPr>
        <w:t>2015a)</w:t>
      </w:r>
      <w:r w:rsidR="00B7454A">
        <w:t xml:space="preserve"> </w:t>
      </w:r>
      <w:r w:rsidRPr="00FB60FF">
        <w:t>and</w:t>
      </w:r>
      <w:r w:rsidR="00B7454A">
        <w:t xml:space="preserve"> </w:t>
      </w:r>
      <w:r>
        <w:t>the</w:t>
      </w:r>
      <w:r w:rsidR="00B7454A">
        <w:t xml:space="preserve"> </w:t>
      </w:r>
      <w:r w:rsidRPr="00FB60FF">
        <w:t>quality</w:t>
      </w:r>
      <w:r w:rsidR="00B7454A">
        <w:t xml:space="preserve"> </w:t>
      </w:r>
      <w:r w:rsidRPr="00FB60FF">
        <w:t>/</w:t>
      </w:r>
      <w:r w:rsidR="00B7454A">
        <w:t xml:space="preserve"> </w:t>
      </w:r>
      <w:r w:rsidRPr="00FB60FF">
        <w:t>timing</w:t>
      </w:r>
      <w:r w:rsidR="00B7454A">
        <w:t xml:space="preserve"> </w:t>
      </w:r>
      <w:r w:rsidRPr="00FB60FF">
        <w:t>of</w:t>
      </w:r>
      <w:r w:rsidR="00B7454A">
        <w:t xml:space="preserve"> </w:t>
      </w:r>
      <w:r w:rsidRPr="00FB60FF">
        <w:t>captions</w:t>
      </w:r>
      <w:r w:rsidR="00B7454A">
        <w:t xml:space="preserve"> </w:t>
      </w:r>
      <w:r>
        <w:rPr>
          <w:noProof/>
        </w:rPr>
        <w:t>(Foxtel</w:t>
      </w:r>
      <w:r w:rsidR="00B7454A">
        <w:rPr>
          <w:noProof/>
        </w:rPr>
        <w:t xml:space="preserve"> </w:t>
      </w:r>
      <w:r>
        <w:rPr>
          <w:noProof/>
        </w:rPr>
        <w:t>community</w:t>
      </w:r>
      <w:r w:rsidR="00B7454A">
        <w:rPr>
          <w:noProof/>
        </w:rPr>
        <w:t xml:space="preserve"> </w:t>
      </w:r>
      <w:r>
        <w:rPr>
          <w:noProof/>
        </w:rPr>
        <w:t>member</w:t>
      </w:r>
      <w:r w:rsidR="00B7454A">
        <w:rPr>
          <w:noProof/>
        </w:rPr>
        <w:t xml:space="preserve"> </w:t>
      </w:r>
      <w:r>
        <w:rPr>
          <w:noProof/>
        </w:rPr>
        <w:t>2014d)</w:t>
      </w:r>
      <w:r w:rsidRPr="00FB60FF">
        <w:t>.</w:t>
      </w:r>
      <w:r w:rsidR="00B7454A">
        <w:t xml:space="preserve"> </w:t>
      </w:r>
      <w:r>
        <w:t>This</w:t>
      </w:r>
      <w:r w:rsidR="00B7454A">
        <w:t xml:space="preserve"> </w:t>
      </w:r>
      <w:r>
        <w:t>idea</w:t>
      </w:r>
      <w:r w:rsidR="00B7454A">
        <w:t xml:space="preserve"> </w:t>
      </w:r>
      <w:r>
        <w:t>regarding</w:t>
      </w:r>
      <w:r w:rsidR="00B7454A">
        <w:t xml:space="preserve"> </w:t>
      </w:r>
      <w:r w:rsidRPr="00FB60FF">
        <w:t>inconsistency</w:t>
      </w:r>
      <w:r w:rsidR="00B7454A">
        <w:t xml:space="preserve"> </w:t>
      </w:r>
      <w:r w:rsidRPr="00FB60FF">
        <w:t>of</w:t>
      </w:r>
      <w:r w:rsidR="00B7454A">
        <w:t xml:space="preserve"> </w:t>
      </w:r>
      <w:r w:rsidRPr="00FB60FF">
        <w:t>use</w:t>
      </w:r>
      <w:r w:rsidR="00B7454A">
        <w:t xml:space="preserve"> </w:t>
      </w:r>
      <w:r w:rsidRPr="00FB60FF">
        <w:t>of</w:t>
      </w:r>
      <w:r w:rsidR="00B7454A">
        <w:t xml:space="preserve"> </w:t>
      </w:r>
      <w:r w:rsidRPr="00FB60FF">
        <w:t>closed</w:t>
      </w:r>
      <w:r w:rsidR="00B7454A">
        <w:t xml:space="preserve"> </w:t>
      </w:r>
      <w:r w:rsidRPr="00FB60FF">
        <w:t>captioning</w:t>
      </w:r>
      <w:r w:rsidR="00B7454A">
        <w:t xml:space="preserve"> </w:t>
      </w:r>
      <w:r>
        <w:t>–</w:t>
      </w:r>
      <w:r w:rsidR="00B7454A">
        <w:t xml:space="preserve"> </w:t>
      </w:r>
      <w:r w:rsidRPr="00FB60FF">
        <w:t>especially</w:t>
      </w:r>
      <w:r w:rsidR="00B7454A">
        <w:t xml:space="preserve"> </w:t>
      </w:r>
      <w:r w:rsidRPr="00FB60FF">
        <w:t>across</w:t>
      </w:r>
      <w:r w:rsidR="00B7454A">
        <w:t xml:space="preserve"> </w:t>
      </w:r>
      <w:r w:rsidRPr="00FB60FF">
        <w:t>Foxtel</w:t>
      </w:r>
      <w:r w:rsidR="00B4598A">
        <w:t>’</w:t>
      </w:r>
      <w:r w:rsidRPr="00FB60FF">
        <w:t>s</w:t>
      </w:r>
      <w:r w:rsidR="00B7454A">
        <w:t xml:space="preserve"> </w:t>
      </w:r>
      <w:r w:rsidRPr="00FB60FF">
        <w:t>other</w:t>
      </w:r>
      <w:r w:rsidR="00B7454A">
        <w:t xml:space="preserve"> </w:t>
      </w:r>
      <w:r w:rsidRPr="00FB60FF">
        <w:t>services</w:t>
      </w:r>
      <w:r w:rsidR="00B7454A">
        <w:t xml:space="preserve"> </w:t>
      </w:r>
      <w:r w:rsidRPr="00FB60FF">
        <w:t>such</w:t>
      </w:r>
      <w:r w:rsidR="00B7454A">
        <w:t xml:space="preserve"> </w:t>
      </w:r>
      <w:r w:rsidRPr="00FB60FF">
        <w:t>as</w:t>
      </w:r>
      <w:r w:rsidR="00B7454A">
        <w:t xml:space="preserve"> </w:t>
      </w:r>
      <w:r>
        <w:t>the</w:t>
      </w:r>
      <w:r w:rsidR="00B7454A">
        <w:t xml:space="preserve"> </w:t>
      </w:r>
      <w:r w:rsidRPr="00FB60FF">
        <w:t>Go</w:t>
      </w:r>
      <w:r w:rsidR="00B7454A">
        <w:t xml:space="preserve"> </w:t>
      </w:r>
      <w:r w:rsidRPr="00FB60FF">
        <w:t>App</w:t>
      </w:r>
      <w:r w:rsidR="00B7454A">
        <w:t xml:space="preserve"> </w:t>
      </w:r>
      <w:r w:rsidRPr="00FB60FF">
        <w:t>and</w:t>
      </w:r>
      <w:r w:rsidR="00B7454A">
        <w:t xml:space="preserve"> </w:t>
      </w:r>
      <w:r>
        <w:t>Play</w:t>
      </w:r>
      <w:r w:rsidR="00B7454A">
        <w:t xml:space="preserve"> </w:t>
      </w:r>
      <w:r>
        <w:t>and</w:t>
      </w:r>
      <w:r w:rsidR="00B7454A">
        <w:t xml:space="preserve"> </w:t>
      </w:r>
      <w:r>
        <w:t>including</w:t>
      </w:r>
      <w:r w:rsidR="00B7454A">
        <w:t xml:space="preserve"> </w:t>
      </w:r>
      <w:r w:rsidRPr="00FB60FF">
        <w:t>the</w:t>
      </w:r>
      <w:r w:rsidR="00B7454A">
        <w:t xml:space="preserve"> </w:t>
      </w:r>
      <w:r w:rsidRPr="00FB60FF">
        <w:t>justification</w:t>
      </w:r>
      <w:r w:rsidR="00B7454A">
        <w:t xml:space="preserve"> </w:t>
      </w:r>
      <w:r w:rsidRPr="00FB60FF">
        <w:t>of</w:t>
      </w:r>
      <w:r w:rsidR="00B7454A">
        <w:t xml:space="preserve"> </w:t>
      </w:r>
      <w:r w:rsidRPr="00FB60FF">
        <w:t>the</w:t>
      </w:r>
      <w:r w:rsidR="00B7454A">
        <w:t xml:space="preserve"> </w:t>
      </w:r>
      <w:r w:rsidRPr="00FB60FF">
        <w:t>lack</w:t>
      </w:r>
      <w:r w:rsidR="00B7454A">
        <w:t xml:space="preserve"> </w:t>
      </w:r>
      <w:r w:rsidRPr="00FB60FF">
        <w:t>of</w:t>
      </w:r>
      <w:r w:rsidR="00B7454A">
        <w:t xml:space="preserve"> </w:t>
      </w:r>
      <w:r w:rsidR="00857E69">
        <w:t xml:space="preserve">closed captioning </w:t>
      </w:r>
      <w:r w:rsidRPr="00FB60FF">
        <w:t>on</w:t>
      </w:r>
      <w:r w:rsidR="00B7454A">
        <w:t xml:space="preserve"> </w:t>
      </w:r>
      <w:r w:rsidRPr="00FB60FF">
        <w:t>these</w:t>
      </w:r>
      <w:r w:rsidR="00B7454A">
        <w:t xml:space="preserve"> </w:t>
      </w:r>
      <w:r w:rsidRPr="00FB60FF">
        <w:t>services</w:t>
      </w:r>
      <w:r w:rsidR="00B7454A">
        <w:t xml:space="preserve"> </w:t>
      </w:r>
      <w:r w:rsidRPr="00FB60FF">
        <w:t>as</w:t>
      </w:r>
      <w:r w:rsidR="00B7454A">
        <w:t xml:space="preserve"> </w:t>
      </w:r>
      <w:r w:rsidR="00B4598A">
        <w:t>“</w:t>
      </w:r>
      <w:r w:rsidRPr="00FB60FF">
        <w:t>technical</w:t>
      </w:r>
      <w:r w:rsidR="00B7454A">
        <w:t xml:space="preserve"> </w:t>
      </w:r>
      <w:r w:rsidRPr="00FB60FF">
        <w:t>reasons</w:t>
      </w:r>
      <w:r w:rsidR="00B4598A">
        <w:t>”</w:t>
      </w:r>
      <w:r w:rsidR="00B7454A">
        <w:t xml:space="preserve"> </w:t>
      </w:r>
      <w:r>
        <w:t>–</w:t>
      </w:r>
      <w:r w:rsidR="00B7454A">
        <w:t xml:space="preserve"> </w:t>
      </w:r>
      <w:r w:rsidRPr="00FB60FF">
        <w:t>w</w:t>
      </w:r>
      <w:r>
        <w:t>as</w:t>
      </w:r>
      <w:r w:rsidR="00B7454A">
        <w:t xml:space="preserve"> </w:t>
      </w:r>
      <w:r>
        <w:t>further</w:t>
      </w:r>
      <w:r w:rsidR="00B7454A">
        <w:t xml:space="preserve"> </w:t>
      </w:r>
      <w:r w:rsidRPr="00FB60FF">
        <w:t>challenged</w:t>
      </w:r>
      <w:r w:rsidR="00B7454A">
        <w:t xml:space="preserve"> </w:t>
      </w:r>
      <w:r w:rsidRPr="00FB60FF">
        <w:t>by</w:t>
      </w:r>
      <w:r w:rsidR="00B7454A">
        <w:t xml:space="preserve"> </w:t>
      </w:r>
      <w:r w:rsidRPr="00FB60FF">
        <w:t>customers,</w:t>
      </w:r>
      <w:r w:rsidR="00B7454A">
        <w:t xml:space="preserve"> </w:t>
      </w:r>
      <w:r w:rsidRPr="00FB60FF">
        <w:t>who</w:t>
      </w:r>
      <w:r w:rsidR="00B7454A">
        <w:t xml:space="preserve"> </w:t>
      </w:r>
      <w:r w:rsidRPr="00FB60FF">
        <w:t>noted</w:t>
      </w:r>
      <w:r w:rsidR="00B7454A">
        <w:t xml:space="preserve"> </w:t>
      </w:r>
      <w:r w:rsidRPr="00FB60FF">
        <w:t>that</w:t>
      </w:r>
      <w:r w:rsidR="00B7454A">
        <w:t xml:space="preserve"> </w:t>
      </w:r>
      <w:r w:rsidRPr="00FB60FF">
        <w:t>other</w:t>
      </w:r>
      <w:r w:rsidR="00B7454A">
        <w:t xml:space="preserve"> </w:t>
      </w:r>
      <w:r w:rsidRPr="00FB60FF">
        <w:t>companies</w:t>
      </w:r>
      <w:r w:rsidR="00B7454A">
        <w:t xml:space="preserve"> </w:t>
      </w:r>
      <w:r w:rsidRPr="00FB60FF">
        <w:t>and</w:t>
      </w:r>
      <w:r w:rsidR="00B7454A">
        <w:t xml:space="preserve"> </w:t>
      </w:r>
      <w:r w:rsidRPr="00FB60FF">
        <w:t>similar</w:t>
      </w:r>
      <w:r w:rsidR="00B7454A">
        <w:t xml:space="preserve"> </w:t>
      </w:r>
      <w:r w:rsidRPr="00FB60FF">
        <w:t>services</w:t>
      </w:r>
      <w:r w:rsidR="00B7454A">
        <w:t xml:space="preserve"> </w:t>
      </w:r>
      <w:r w:rsidRPr="00FB60FF">
        <w:t>(BBC</w:t>
      </w:r>
      <w:r w:rsidR="00B7454A">
        <w:t xml:space="preserve"> </w:t>
      </w:r>
      <w:r w:rsidRPr="00FB60FF">
        <w:t>app</w:t>
      </w:r>
      <w:r w:rsidR="00B7454A">
        <w:t xml:space="preserve"> </w:t>
      </w:r>
      <w:r w:rsidRPr="00FB60FF">
        <w:t>and</w:t>
      </w:r>
      <w:r w:rsidR="00B7454A">
        <w:t xml:space="preserve"> </w:t>
      </w:r>
      <w:r w:rsidRPr="00FB60FF">
        <w:t>ABC</w:t>
      </w:r>
      <w:r w:rsidR="00B7454A">
        <w:t xml:space="preserve"> </w:t>
      </w:r>
      <w:proofErr w:type="spellStart"/>
      <w:r w:rsidRPr="00FB60FF">
        <w:t>iview</w:t>
      </w:r>
      <w:proofErr w:type="spellEnd"/>
      <w:r w:rsidRPr="00FB60FF">
        <w:t>)</w:t>
      </w:r>
      <w:r w:rsidR="00B7454A">
        <w:t xml:space="preserve"> </w:t>
      </w:r>
      <w:r w:rsidRPr="00FB60FF">
        <w:t>had</w:t>
      </w:r>
      <w:r w:rsidR="00B7454A">
        <w:t xml:space="preserve"> </w:t>
      </w:r>
      <w:r w:rsidRPr="00FB60FF">
        <w:t>these</w:t>
      </w:r>
      <w:r w:rsidR="00B7454A">
        <w:t xml:space="preserve"> </w:t>
      </w:r>
      <w:r w:rsidRPr="00FB60FF">
        <w:t>capabilities</w:t>
      </w:r>
      <w:r w:rsidR="00B7454A">
        <w:t xml:space="preserve"> </w:t>
      </w:r>
      <w:r>
        <w:rPr>
          <w:noProof/>
        </w:rPr>
        <w:t>(Facebook</w:t>
      </w:r>
      <w:r w:rsidR="00B7454A">
        <w:rPr>
          <w:noProof/>
        </w:rPr>
        <w:t xml:space="preserve"> </w:t>
      </w:r>
      <w:r>
        <w:rPr>
          <w:noProof/>
        </w:rPr>
        <w:t>user</w:t>
      </w:r>
      <w:r w:rsidR="00B7454A">
        <w:rPr>
          <w:noProof/>
        </w:rPr>
        <w:t xml:space="preserve"> </w:t>
      </w:r>
      <w:r>
        <w:rPr>
          <w:noProof/>
        </w:rPr>
        <w:t>2013b)</w:t>
      </w:r>
      <w:r w:rsidRPr="00FB60FF">
        <w:t>.</w:t>
      </w:r>
      <w:r w:rsidR="00B7454A">
        <w:t xml:space="preserve"> </w:t>
      </w:r>
      <w:r w:rsidRPr="00FB60FF">
        <w:t>In</w:t>
      </w:r>
      <w:r w:rsidR="00B7454A">
        <w:t xml:space="preserve"> </w:t>
      </w:r>
      <w:r w:rsidRPr="00FB60FF">
        <w:t>this</w:t>
      </w:r>
      <w:r w:rsidR="00B7454A">
        <w:t xml:space="preserve"> </w:t>
      </w:r>
      <w:r w:rsidRPr="00FB60FF">
        <w:t>particular</w:t>
      </w:r>
      <w:r w:rsidR="00B7454A">
        <w:t xml:space="preserve"> </w:t>
      </w:r>
      <w:r w:rsidRPr="00FB60FF">
        <w:t>conversation,</w:t>
      </w:r>
      <w:r w:rsidR="00B7454A">
        <w:t xml:space="preserve"> </w:t>
      </w:r>
      <w:r w:rsidRPr="00FB60FF">
        <w:t>the</w:t>
      </w:r>
      <w:r w:rsidR="00B7454A">
        <w:t xml:space="preserve"> </w:t>
      </w:r>
      <w:r w:rsidRPr="00FB60FF">
        <w:t>individual</w:t>
      </w:r>
      <w:r w:rsidR="00B7454A">
        <w:t xml:space="preserve"> </w:t>
      </w:r>
      <w:r w:rsidRPr="00FB60FF">
        <w:t>who</w:t>
      </w:r>
      <w:r w:rsidR="00B7454A">
        <w:t xml:space="preserve"> </w:t>
      </w:r>
      <w:r w:rsidRPr="00FB60FF">
        <w:t>asked</w:t>
      </w:r>
      <w:r w:rsidR="00B7454A">
        <w:t xml:space="preserve"> </w:t>
      </w:r>
      <w:r w:rsidRPr="00FB60FF">
        <w:t>the</w:t>
      </w:r>
      <w:r w:rsidR="00B7454A">
        <w:t xml:space="preserve"> </w:t>
      </w:r>
      <w:r w:rsidRPr="00FB60FF">
        <w:t>question</w:t>
      </w:r>
      <w:r w:rsidR="00B7454A">
        <w:t xml:space="preserve"> </w:t>
      </w:r>
      <w:r w:rsidRPr="00FB60FF">
        <w:t>originally</w:t>
      </w:r>
      <w:r w:rsidR="00B7454A">
        <w:t xml:space="preserve"> </w:t>
      </w:r>
      <w:r w:rsidRPr="00FB60FF">
        <w:t>and</w:t>
      </w:r>
      <w:r w:rsidR="00B7454A">
        <w:t xml:space="preserve"> </w:t>
      </w:r>
      <w:r w:rsidRPr="00FB60FF">
        <w:t>prompted</w:t>
      </w:r>
      <w:r w:rsidR="00B7454A">
        <w:t xml:space="preserve"> </w:t>
      </w:r>
      <w:r w:rsidRPr="00FB60FF">
        <w:t>a</w:t>
      </w:r>
      <w:r w:rsidR="00B7454A">
        <w:t xml:space="preserve"> </w:t>
      </w:r>
      <w:r w:rsidRPr="00FB60FF">
        <w:t>conversation</w:t>
      </w:r>
      <w:r w:rsidR="00B7454A">
        <w:t xml:space="preserve"> </w:t>
      </w:r>
      <w:r w:rsidRPr="00FB60FF">
        <w:t>amongst</w:t>
      </w:r>
      <w:r w:rsidR="00B7454A">
        <w:t xml:space="preserve"> </w:t>
      </w:r>
      <w:proofErr w:type="gramStart"/>
      <w:r w:rsidRPr="00FB60FF">
        <w:t>users,</w:t>
      </w:r>
      <w:proofErr w:type="gramEnd"/>
      <w:r w:rsidR="00B7454A">
        <w:t xml:space="preserve"> </w:t>
      </w:r>
      <w:r w:rsidRPr="00FB60FF">
        <w:t>noted</w:t>
      </w:r>
      <w:r w:rsidR="00B7454A">
        <w:t xml:space="preserve"> </w:t>
      </w:r>
      <w:r w:rsidRPr="00FB60FF">
        <w:t>he</w:t>
      </w:r>
      <w:r w:rsidR="00B7454A">
        <w:t xml:space="preserve"> </w:t>
      </w:r>
      <w:r w:rsidRPr="00FB60FF">
        <w:t>was</w:t>
      </w:r>
      <w:r w:rsidR="00B7454A">
        <w:t xml:space="preserve"> </w:t>
      </w:r>
      <w:r w:rsidRPr="00FB60FF">
        <w:t>still</w:t>
      </w:r>
      <w:r w:rsidR="00B7454A">
        <w:t xml:space="preserve"> </w:t>
      </w:r>
      <w:r w:rsidRPr="00FB60FF">
        <w:t>waiting</w:t>
      </w:r>
      <w:r w:rsidR="00B7454A">
        <w:t xml:space="preserve"> </w:t>
      </w:r>
      <w:r w:rsidRPr="00FB60FF">
        <w:t>for</w:t>
      </w:r>
      <w:r w:rsidR="00B7454A">
        <w:t xml:space="preserve"> </w:t>
      </w:r>
      <w:r w:rsidRPr="00FB60FF">
        <w:t>a</w:t>
      </w:r>
      <w:r w:rsidR="00B7454A">
        <w:t xml:space="preserve"> </w:t>
      </w:r>
      <w:r w:rsidRPr="00FB60FF">
        <w:t>response</w:t>
      </w:r>
      <w:r w:rsidR="00B7454A">
        <w:t xml:space="preserve"> </w:t>
      </w:r>
      <w:r w:rsidRPr="00FB60FF">
        <w:t>from</w:t>
      </w:r>
      <w:r w:rsidR="00B7454A">
        <w:t xml:space="preserve"> </w:t>
      </w:r>
      <w:r w:rsidRPr="00FB60FF">
        <w:t>Foxtel</w:t>
      </w:r>
      <w:r w:rsidR="00B7454A">
        <w:t xml:space="preserve"> </w:t>
      </w:r>
      <w:r>
        <w:t>2</w:t>
      </w:r>
      <w:r w:rsidR="00B7454A">
        <w:t xml:space="preserve"> </w:t>
      </w:r>
      <w:r w:rsidRPr="00FB60FF">
        <w:t>years</w:t>
      </w:r>
      <w:r w:rsidR="00B7454A">
        <w:t xml:space="preserve"> </w:t>
      </w:r>
      <w:r w:rsidRPr="00FB60FF">
        <w:t>later.</w:t>
      </w:r>
    </w:p>
    <w:p w14:paraId="66EF91A0" w14:textId="1AEA439C" w:rsidR="00EC29C7" w:rsidRDefault="00EC29C7" w:rsidP="00D92420">
      <w:r w:rsidRPr="00FB60FF">
        <w:t>The</w:t>
      </w:r>
      <w:r w:rsidR="00B7454A">
        <w:t xml:space="preserve"> </w:t>
      </w:r>
      <w:r w:rsidRPr="00FB60FF">
        <w:t>ease</w:t>
      </w:r>
      <w:r w:rsidR="00B7454A">
        <w:t xml:space="preserve"> </w:t>
      </w:r>
      <w:r w:rsidRPr="00FB60FF">
        <w:t>of</w:t>
      </w:r>
      <w:r w:rsidR="00B7454A">
        <w:t xml:space="preserve"> </w:t>
      </w:r>
      <w:r w:rsidRPr="00FB60FF">
        <w:t>access</w:t>
      </w:r>
      <w:r w:rsidR="00B7454A">
        <w:t xml:space="preserve"> </w:t>
      </w:r>
      <w:r w:rsidRPr="00FB60FF">
        <w:t>for</w:t>
      </w:r>
      <w:r w:rsidR="00B7454A">
        <w:t xml:space="preserve"> </w:t>
      </w:r>
      <w:r w:rsidRPr="00FB60FF">
        <w:t>PWDs</w:t>
      </w:r>
      <w:r w:rsidR="00B7454A">
        <w:t xml:space="preserve"> </w:t>
      </w:r>
      <w:r>
        <w:t>–</w:t>
      </w:r>
      <w:r w:rsidR="00B7454A">
        <w:t xml:space="preserve"> </w:t>
      </w:r>
      <w:r w:rsidRPr="00FB60FF">
        <w:t>including</w:t>
      </w:r>
      <w:r w:rsidR="00B7454A">
        <w:t xml:space="preserve"> </w:t>
      </w:r>
      <w:r w:rsidRPr="00FB60FF">
        <w:t>those</w:t>
      </w:r>
      <w:r w:rsidR="00B7454A">
        <w:t xml:space="preserve"> </w:t>
      </w:r>
      <w:r w:rsidRPr="00FB60FF">
        <w:t>with</w:t>
      </w:r>
      <w:r w:rsidR="00B7454A">
        <w:t xml:space="preserve"> </w:t>
      </w:r>
      <w:r w:rsidRPr="00FB60FF">
        <w:t>intellectual</w:t>
      </w:r>
      <w:r w:rsidR="00B7454A">
        <w:t xml:space="preserve"> </w:t>
      </w:r>
      <w:r w:rsidRPr="00FB60FF">
        <w:t>disabilities</w:t>
      </w:r>
      <w:r w:rsidR="00B7454A">
        <w:t xml:space="preserve"> </w:t>
      </w:r>
      <w:r>
        <w:rPr>
          <w:noProof/>
        </w:rPr>
        <w:t>(Foxtel</w:t>
      </w:r>
      <w:r w:rsidR="00B7454A">
        <w:rPr>
          <w:noProof/>
        </w:rPr>
        <w:t xml:space="preserve"> </w:t>
      </w:r>
      <w:r>
        <w:rPr>
          <w:noProof/>
        </w:rPr>
        <w:t>community</w:t>
      </w:r>
      <w:r w:rsidR="00B7454A">
        <w:rPr>
          <w:noProof/>
        </w:rPr>
        <w:t xml:space="preserve"> </w:t>
      </w:r>
      <w:r>
        <w:rPr>
          <w:noProof/>
        </w:rPr>
        <w:t>member</w:t>
      </w:r>
      <w:r w:rsidR="00B7454A">
        <w:rPr>
          <w:noProof/>
        </w:rPr>
        <w:t xml:space="preserve"> </w:t>
      </w:r>
      <w:r>
        <w:rPr>
          <w:noProof/>
        </w:rPr>
        <w:t>2015b)</w:t>
      </w:r>
      <w:r w:rsidR="00B7454A">
        <w:t xml:space="preserve"> </w:t>
      </w:r>
      <w:r w:rsidRPr="00FB60FF">
        <w:t>and</w:t>
      </w:r>
      <w:r w:rsidR="00B7454A">
        <w:t xml:space="preserve"> </w:t>
      </w:r>
      <w:r w:rsidRPr="00FB60FF">
        <w:t>visual</w:t>
      </w:r>
      <w:r w:rsidR="00B7454A">
        <w:t xml:space="preserve"> </w:t>
      </w:r>
      <w:r w:rsidRPr="00FB60FF">
        <w:t>impairments</w:t>
      </w:r>
      <w:r w:rsidR="00B7454A">
        <w:t xml:space="preserve"> </w:t>
      </w:r>
      <w:r>
        <w:rPr>
          <w:noProof/>
        </w:rPr>
        <w:t>(Foxtel</w:t>
      </w:r>
      <w:r w:rsidR="00B7454A">
        <w:rPr>
          <w:noProof/>
        </w:rPr>
        <w:t xml:space="preserve"> </w:t>
      </w:r>
      <w:r>
        <w:rPr>
          <w:noProof/>
        </w:rPr>
        <w:t>community</w:t>
      </w:r>
      <w:r w:rsidR="00B7454A">
        <w:rPr>
          <w:noProof/>
        </w:rPr>
        <w:t xml:space="preserve"> </w:t>
      </w:r>
      <w:r>
        <w:rPr>
          <w:noProof/>
        </w:rPr>
        <w:t>member</w:t>
      </w:r>
      <w:r w:rsidR="00B7454A">
        <w:rPr>
          <w:noProof/>
        </w:rPr>
        <w:t xml:space="preserve"> </w:t>
      </w:r>
      <w:r>
        <w:rPr>
          <w:noProof/>
        </w:rPr>
        <w:t>2014a)</w:t>
      </w:r>
      <w:r w:rsidR="00B7454A">
        <w:t xml:space="preserve"> </w:t>
      </w:r>
      <w:r>
        <w:t>–</w:t>
      </w:r>
      <w:r w:rsidR="00B7454A">
        <w:t xml:space="preserve"> </w:t>
      </w:r>
      <w:r w:rsidRPr="00FB60FF">
        <w:t>was</w:t>
      </w:r>
      <w:r w:rsidR="00B7454A">
        <w:t xml:space="preserve"> </w:t>
      </w:r>
      <w:r w:rsidRPr="00FB60FF">
        <w:t>also</w:t>
      </w:r>
      <w:r w:rsidR="00B7454A">
        <w:t xml:space="preserve"> </w:t>
      </w:r>
      <w:r w:rsidRPr="00FB60FF">
        <w:t>raised</w:t>
      </w:r>
      <w:r w:rsidR="00B7454A">
        <w:t xml:space="preserve"> </w:t>
      </w:r>
      <w:r w:rsidRPr="00FB60FF">
        <w:lastRenderedPageBreak/>
        <w:t>multiple</w:t>
      </w:r>
      <w:r w:rsidR="00B7454A">
        <w:t xml:space="preserve"> </w:t>
      </w:r>
      <w:r w:rsidRPr="00FB60FF">
        <w:t>times,</w:t>
      </w:r>
      <w:r w:rsidR="00B7454A">
        <w:t xml:space="preserve"> </w:t>
      </w:r>
      <w:r w:rsidRPr="00FB60FF">
        <w:t>and</w:t>
      </w:r>
      <w:r w:rsidR="00B7454A">
        <w:t xml:space="preserve"> </w:t>
      </w:r>
      <w:r w:rsidRPr="00FB60FF">
        <w:t>responses</w:t>
      </w:r>
      <w:r w:rsidR="00B7454A">
        <w:t xml:space="preserve"> </w:t>
      </w:r>
      <w:r w:rsidRPr="00FB60FF">
        <w:t>by</w:t>
      </w:r>
      <w:r w:rsidR="00B7454A">
        <w:t xml:space="preserve"> </w:t>
      </w:r>
      <w:r w:rsidRPr="00FB60FF">
        <w:t>the</w:t>
      </w:r>
      <w:r w:rsidR="00B7454A">
        <w:t xml:space="preserve"> </w:t>
      </w:r>
      <w:r w:rsidRPr="00FB60FF">
        <w:t>forum</w:t>
      </w:r>
      <w:r w:rsidR="00B7454A">
        <w:t xml:space="preserve"> </w:t>
      </w:r>
      <w:r w:rsidRPr="00FB60FF">
        <w:t>moderator</w:t>
      </w:r>
      <w:r w:rsidR="00B7454A">
        <w:t xml:space="preserve"> </w:t>
      </w:r>
      <w:r w:rsidRPr="00FB60FF">
        <w:t>were</w:t>
      </w:r>
      <w:r w:rsidR="00B7454A">
        <w:t xml:space="preserve"> </w:t>
      </w:r>
      <w:r w:rsidRPr="00FB60FF">
        <w:t>inconsistent</w:t>
      </w:r>
      <w:r>
        <w:t>.</w:t>
      </w:r>
      <w:r w:rsidR="00B7454A">
        <w:t xml:space="preserve"> </w:t>
      </w:r>
      <w:r>
        <w:t>For</w:t>
      </w:r>
      <w:r w:rsidR="00B7454A">
        <w:t xml:space="preserve"> </w:t>
      </w:r>
      <w:r>
        <w:t>example,</w:t>
      </w:r>
      <w:r w:rsidR="00B7454A">
        <w:t xml:space="preserve"> </w:t>
      </w:r>
      <w:r w:rsidRPr="00FB60FF">
        <w:t>the</w:t>
      </w:r>
      <w:r w:rsidR="00B7454A">
        <w:t xml:space="preserve"> </w:t>
      </w:r>
      <w:r w:rsidRPr="00FB60FF">
        <w:t>ability</w:t>
      </w:r>
      <w:r w:rsidR="00B7454A">
        <w:t xml:space="preserve"> </w:t>
      </w:r>
      <w:r w:rsidRPr="00FB60FF">
        <w:t>to</w:t>
      </w:r>
      <w:r w:rsidR="00B7454A">
        <w:t xml:space="preserve"> </w:t>
      </w:r>
      <w:r w:rsidRPr="00FB60FF">
        <w:t>give</w:t>
      </w:r>
      <w:r w:rsidR="00B7454A">
        <w:t xml:space="preserve"> </w:t>
      </w:r>
      <w:r w:rsidRPr="00FB60FF">
        <w:t>consent</w:t>
      </w:r>
      <w:r w:rsidR="00B7454A">
        <w:t xml:space="preserve"> </w:t>
      </w:r>
      <w:r w:rsidRPr="00FB60FF">
        <w:t>to</w:t>
      </w:r>
      <w:r w:rsidR="00B7454A">
        <w:t xml:space="preserve"> </w:t>
      </w:r>
      <w:r w:rsidRPr="00FB60FF">
        <w:t>obtain</w:t>
      </w:r>
      <w:r w:rsidR="00B7454A">
        <w:t xml:space="preserve"> </w:t>
      </w:r>
      <w:r w:rsidRPr="00FB60FF">
        <w:t>a</w:t>
      </w:r>
      <w:r w:rsidR="00B7454A">
        <w:t xml:space="preserve"> </w:t>
      </w:r>
      <w:r w:rsidRPr="00FB60FF">
        <w:t>service</w:t>
      </w:r>
      <w:r w:rsidR="00B7454A">
        <w:t xml:space="preserve"> </w:t>
      </w:r>
      <w:r w:rsidRPr="00FB60FF">
        <w:t>was</w:t>
      </w:r>
      <w:r w:rsidR="00B7454A">
        <w:t xml:space="preserve"> </w:t>
      </w:r>
      <w:r w:rsidRPr="00FB60FF">
        <w:t>a</w:t>
      </w:r>
      <w:r w:rsidR="00B7454A">
        <w:t xml:space="preserve"> </w:t>
      </w:r>
      <w:r w:rsidRPr="00FB60FF">
        <w:t>question</w:t>
      </w:r>
      <w:r w:rsidR="00B7454A">
        <w:t xml:space="preserve"> </w:t>
      </w:r>
      <w:r w:rsidRPr="00FB60FF">
        <w:t>raised</w:t>
      </w:r>
      <w:r w:rsidR="00B7454A">
        <w:t xml:space="preserve"> </w:t>
      </w:r>
      <w:r w:rsidRPr="00FB60FF">
        <w:t>but</w:t>
      </w:r>
      <w:r w:rsidR="00B7454A">
        <w:t xml:space="preserve"> </w:t>
      </w:r>
      <w:r w:rsidRPr="00FB60FF">
        <w:t>answered</w:t>
      </w:r>
      <w:r w:rsidR="00B7454A">
        <w:t xml:space="preserve"> </w:t>
      </w:r>
      <w:r w:rsidRPr="00FB60FF">
        <w:t>instead</w:t>
      </w:r>
      <w:r w:rsidR="00B7454A">
        <w:t xml:space="preserve"> </w:t>
      </w:r>
      <w:r w:rsidRPr="00FB60FF">
        <w:t>by</w:t>
      </w:r>
      <w:r w:rsidR="00B7454A">
        <w:t xml:space="preserve"> </w:t>
      </w:r>
      <w:r w:rsidRPr="00FB60FF">
        <w:t>a</w:t>
      </w:r>
      <w:r w:rsidR="00B7454A">
        <w:t xml:space="preserve"> </w:t>
      </w:r>
      <w:r w:rsidRPr="00FB60FF">
        <w:t>fellow</w:t>
      </w:r>
      <w:r w:rsidR="00B7454A">
        <w:t xml:space="preserve"> </w:t>
      </w:r>
      <w:r w:rsidRPr="00FB60FF">
        <w:t>consumer</w:t>
      </w:r>
      <w:r w:rsidR="00B7454A">
        <w:t xml:space="preserve"> </w:t>
      </w:r>
      <w:r>
        <w:rPr>
          <w:noProof/>
        </w:rPr>
        <w:t>(Foxtel</w:t>
      </w:r>
      <w:r w:rsidR="00B7454A">
        <w:rPr>
          <w:noProof/>
        </w:rPr>
        <w:t xml:space="preserve"> </w:t>
      </w:r>
      <w:r>
        <w:rPr>
          <w:noProof/>
        </w:rPr>
        <w:t>community</w:t>
      </w:r>
      <w:r w:rsidR="00B7454A">
        <w:rPr>
          <w:noProof/>
        </w:rPr>
        <w:t xml:space="preserve"> </w:t>
      </w:r>
      <w:r>
        <w:rPr>
          <w:noProof/>
        </w:rPr>
        <w:t>member</w:t>
      </w:r>
      <w:r w:rsidR="00B7454A">
        <w:rPr>
          <w:noProof/>
        </w:rPr>
        <w:t xml:space="preserve"> </w:t>
      </w:r>
      <w:r>
        <w:rPr>
          <w:noProof/>
        </w:rPr>
        <w:t>2014c)</w:t>
      </w:r>
      <w:r w:rsidRPr="00FB60FF">
        <w:t>.</w:t>
      </w:r>
      <w:r w:rsidR="00B7454A">
        <w:t xml:space="preserve"> </w:t>
      </w:r>
      <w:r w:rsidRPr="00FB60FF">
        <w:t>The</w:t>
      </w:r>
      <w:r w:rsidR="00B7454A">
        <w:t xml:space="preserve"> </w:t>
      </w:r>
      <w:r w:rsidRPr="00FB60FF">
        <w:t>cost</w:t>
      </w:r>
      <w:r w:rsidR="00B7454A">
        <w:t xml:space="preserve"> </w:t>
      </w:r>
      <w:r w:rsidRPr="00FB60FF">
        <w:t>of</w:t>
      </w:r>
      <w:r w:rsidR="00B7454A">
        <w:t xml:space="preserve"> </w:t>
      </w:r>
      <w:r w:rsidRPr="00FB60FF">
        <w:t>the</w:t>
      </w:r>
      <w:r w:rsidR="00B7454A">
        <w:t xml:space="preserve"> </w:t>
      </w:r>
      <w:r w:rsidRPr="00FB60FF">
        <w:t>services</w:t>
      </w:r>
      <w:r w:rsidR="00B7454A">
        <w:t xml:space="preserve"> </w:t>
      </w:r>
      <w:r w:rsidRPr="00FB60FF">
        <w:t>and</w:t>
      </w:r>
      <w:r w:rsidR="00B7454A">
        <w:t xml:space="preserve"> </w:t>
      </w:r>
      <w:r w:rsidRPr="00FB60FF">
        <w:t>add-on</w:t>
      </w:r>
      <w:r w:rsidR="00B7454A">
        <w:t xml:space="preserve"> </w:t>
      </w:r>
      <w:r w:rsidRPr="00FB60FF">
        <w:t>costs</w:t>
      </w:r>
      <w:r w:rsidR="00B7454A">
        <w:t xml:space="preserve"> </w:t>
      </w:r>
      <w:r w:rsidRPr="00FB60FF">
        <w:t>of</w:t>
      </w:r>
      <w:r w:rsidR="00B7454A">
        <w:t xml:space="preserve"> </w:t>
      </w:r>
      <w:r w:rsidRPr="00FB60FF">
        <w:t>the</w:t>
      </w:r>
      <w:r w:rsidR="00B7454A">
        <w:t xml:space="preserve"> </w:t>
      </w:r>
      <w:r w:rsidRPr="00FB60FF">
        <w:t>technology</w:t>
      </w:r>
      <w:r w:rsidR="00B7454A">
        <w:t xml:space="preserve"> </w:t>
      </w:r>
      <w:r w:rsidRPr="00FB60FF">
        <w:t>required</w:t>
      </w:r>
      <w:r w:rsidR="00B7454A">
        <w:t xml:space="preserve"> </w:t>
      </w:r>
      <w:r w:rsidRPr="00FB60FF">
        <w:t>to</w:t>
      </w:r>
      <w:r w:rsidR="00B7454A">
        <w:t xml:space="preserve"> </w:t>
      </w:r>
      <w:r w:rsidRPr="00FB60FF">
        <w:t>run</w:t>
      </w:r>
      <w:r w:rsidR="00B7454A">
        <w:t xml:space="preserve"> </w:t>
      </w:r>
      <w:r w:rsidRPr="00FB60FF">
        <w:t>the</w:t>
      </w:r>
      <w:r w:rsidR="00B7454A">
        <w:t xml:space="preserve"> </w:t>
      </w:r>
      <w:r w:rsidRPr="00FB60FF">
        <w:t>products</w:t>
      </w:r>
      <w:r w:rsidR="00B7454A">
        <w:t xml:space="preserve"> </w:t>
      </w:r>
      <w:r>
        <w:t>for</w:t>
      </w:r>
      <w:r w:rsidR="00B7454A">
        <w:t xml:space="preserve"> </w:t>
      </w:r>
      <w:r w:rsidRPr="00FB60FF">
        <w:t>those</w:t>
      </w:r>
      <w:r w:rsidR="00B7454A">
        <w:t xml:space="preserve"> </w:t>
      </w:r>
      <w:r w:rsidRPr="00FB60FF">
        <w:t>on</w:t>
      </w:r>
      <w:r w:rsidR="00B7454A">
        <w:t xml:space="preserve"> </w:t>
      </w:r>
      <w:r w:rsidRPr="00FB60FF">
        <w:t>a</w:t>
      </w:r>
      <w:r w:rsidR="00B7454A">
        <w:t xml:space="preserve"> </w:t>
      </w:r>
      <w:r w:rsidRPr="00FB60FF">
        <w:t>disability</w:t>
      </w:r>
      <w:r w:rsidR="00B7454A">
        <w:t xml:space="preserve"> </w:t>
      </w:r>
      <w:r w:rsidRPr="00FB60FF">
        <w:t>pension</w:t>
      </w:r>
      <w:r w:rsidR="00B7454A">
        <w:t xml:space="preserve"> </w:t>
      </w:r>
      <w:r w:rsidRPr="00FB60FF">
        <w:t>was</w:t>
      </w:r>
      <w:r w:rsidR="00B7454A">
        <w:t xml:space="preserve"> </w:t>
      </w:r>
      <w:r w:rsidRPr="00FB60FF">
        <w:t>also</w:t>
      </w:r>
      <w:r w:rsidR="00B7454A">
        <w:t xml:space="preserve"> </w:t>
      </w:r>
      <w:r w:rsidRPr="00FB60FF">
        <w:t>raised</w:t>
      </w:r>
      <w:r w:rsidR="00B7454A">
        <w:t xml:space="preserve"> </w:t>
      </w:r>
      <w:r>
        <w:rPr>
          <w:noProof/>
        </w:rPr>
        <w:t>(Foxtel</w:t>
      </w:r>
      <w:r w:rsidR="00B7454A">
        <w:rPr>
          <w:noProof/>
        </w:rPr>
        <w:t xml:space="preserve"> </w:t>
      </w:r>
      <w:r>
        <w:rPr>
          <w:noProof/>
        </w:rPr>
        <w:t>community</w:t>
      </w:r>
      <w:r w:rsidR="00B7454A">
        <w:rPr>
          <w:noProof/>
        </w:rPr>
        <w:t xml:space="preserve"> </w:t>
      </w:r>
      <w:r>
        <w:rPr>
          <w:noProof/>
        </w:rPr>
        <w:t>member</w:t>
      </w:r>
      <w:r w:rsidR="00B7454A">
        <w:rPr>
          <w:noProof/>
        </w:rPr>
        <w:t xml:space="preserve"> </w:t>
      </w:r>
      <w:r>
        <w:rPr>
          <w:noProof/>
        </w:rPr>
        <w:t>2014b)</w:t>
      </w:r>
      <w:r w:rsidRPr="00FB60FF">
        <w:t>.</w:t>
      </w:r>
    </w:p>
    <w:p w14:paraId="4FF01F8C" w14:textId="223E5D03" w:rsidR="00EC29C7" w:rsidRDefault="00EC29C7" w:rsidP="00D92420">
      <w:pPr>
        <w:pStyle w:val="Heading3"/>
      </w:pPr>
      <w:bookmarkStart w:id="37" w:name="_Toc458513213"/>
      <w:r>
        <w:t>Content</w:t>
      </w:r>
      <w:r w:rsidR="00B7454A">
        <w:t xml:space="preserve"> </w:t>
      </w:r>
      <w:r>
        <w:t>analysis</w:t>
      </w:r>
      <w:r w:rsidR="00A13CBC">
        <w:t xml:space="preserve"> on social media</w:t>
      </w:r>
      <w:r w:rsidR="00051B0D">
        <w:t xml:space="preserve">: </w:t>
      </w:r>
      <w:r>
        <w:t>Whirlpool</w:t>
      </w:r>
      <w:r w:rsidR="00B7454A">
        <w:t xml:space="preserve"> </w:t>
      </w:r>
      <w:r>
        <w:t>thread</w:t>
      </w:r>
      <w:bookmarkEnd w:id="37"/>
    </w:p>
    <w:p w14:paraId="49F71154" w14:textId="71BA062A" w:rsidR="00EC29C7" w:rsidRDefault="00EC29C7" w:rsidP="00D92420">
      <w:r>
        <w:t>This</w:t>
      </w:r>
      <w:r w:rsidR="00B7454A">
        <w:t xml:space="preserve"> </w:t>
      </w:r>
      <w:r>
        <w:t>research</w:t>
      </w:r>
      <w:r w:rsidR="00B7454A">
        <w:t xml:space="preserve"> </w:t>
      </w:r>
      <w:r>
        <w:t>has</w:t>
      </w:r>
      <w:r w:rsidR="00B7454A">
        <w:t xml:space="preserve"> </w:t>
      </w:r>
      <w:r>
        <w:t>shown</w:t>
      </w:r>
      <w:r w:rsidR="00B7454A">
        <w:t xml:space="preserve"> </w:t>
      </w:r>
      <w:r>
        <w:t>that,</w:t>
      </w:r>
      <w:r w:rsidR="00B7454A">
        <w:t xml:space="preserve"> </w:t>
      </w:r>
      <w:r>
        <w:t>for</w:t>
      </w:r>
      <w:r w:rsidR="00B7454A">
        <w:t xml:space="preserve"> </w:t>
      </w:r>
      <w:r>
        <w:t>those</w:t>
      </w:r>
      <w:r w:rsidR="00B7454A">
        <w:t xml:space="preserve"> </w:t>
      </w:r>
      <w:r>
        <w:t>with</w:t>
      </w:r>
      <w:r w:rsidR="00B7454A">
        <w:t xml:space="preserve"> </w:t>
      </w:r>
      <w:r>
        <w:t>a</w:t>
      </w:r>
      <w:r w:rsidR="00B7454A">
        <w:t xml:space="preserve"> </w:t>
      </w:r>
      <w:r>
        <w:t>disability,</w:t>
      </w:r>
      <w:r w:rsidR="00B7454A">
        <w:t xml:space="preserve"> </w:t>
      </w:r>
      <w:r>
        <w:t>or</w:t>
      </w:r>
      <w:r w:rsidR="00B7454A">
        <w:t xml:space="preserve"> </w:t>
      </w:r>
      <w:r>
        <w:t>with</w:t>
      </w:r>
      <w:r w:rsidR="00B7454A">
        <w:t xml:space="preserve"> </w:t>
      </w:r>
      <w:r>
        <w:t>friends/family</w:t>
      </w:r>
      <w:r w:rsidR="00B7454A">
        <w:t xml:space="preserve"> </w:t>
      </w:r>
      <w:r>
        <w:t>members</w:t>
      </w:r>
      <w:r w:rsidR="00B7454A">
        <w:t xml:space="preserve"> </w:t>
      </w:r>
      <w:r>
        <w:t>with</w:t>
      </w:r>
      <w:r w:rsidR="00B7454A">
        <w:t xml:space="preserve"> </w:t>
      </w:r>
      <w:r>
        <w:t>a</w:t>
      </w:r>
      <w:r w:rsidR="00B7454A">
        <w:t xml:space="preserve"> </w:t>
      </w:r>
      <w:r>
        <w:t>disability,</w:t>
      </w:r>
      <w:r w:rsidR="00B7454A">
        <w:t xml:space="preserve"> </w:t>
      </w:r>
      <w:r>
        <w:t>the</w:t>
      </w:r>
      <w:r w:rsidR="00B7454A">
        <w:t xml:space="preserve"> </w:t>
      </w:r>
      <w:r>
        <w:t>lack</w:t>
      </w:r>
      <w:r w:rsidR="00B7454A">
        <w:t xml:space="preserve"> </w:t>
      </w:r>
      <w:r>
        <w:t>of</w:t>
      </w:r>
      <w:r w:rsidR="00B7454A">
        <w:t xml:space="preserve"> </w:t>
      </w:r>
      <w:r>
        <w:t>accessibility</w:t>
      </w:r>
      <w:r w:rsidR="00B7454A">
        <w:t xml:space="preserve"> </w:t>
      </w:r>
      <w:r>
        <w:t>of</w:t>
      </w:r>
      <w:r w:rsidR="00B7454A">
        <w:t xml:space="preserve"> </w:t>
      </w:r>
      <w:r>
        <w:t>VOD</w:t>
      </w:r>
      <w:r w:rsidR="00B7454A">
        <w:t xml:space="preserve"> </w:t>
      </w:r>
      <w:r>
        <w:t>services</w:t>
      </w:r>
      <w:r w:rsidR="00B7454A">
        <w:t xml:space="preserve"> </w:t>
      </w:r>
      <w:r>
        <w:t>and</w:t>
      </w:r>
      <w:r w:rsidR="00B7454A">
        <w:t xml:space="preserve"> </w:t>
      </w:r>
      <w:r>
        <w:t>the</w:t>
      </w:r>
      <w:r w:rsidR="00B7454A">
        <w:t xml:space="preserve"> </w:t>
      </w:r>
      <w:r>
        <w:t>responses</w:t>
      </w:r>
      <w:r w:rsidR="00B7454A">
        <w:t xml:space="preserve"> </w:t>
      </w:r>
      <w:r>
        <w:t>by</w:t>
      </w:r>
      <w:r w:rsidR="00B7454A">
        <w:t xml:space="preserve"> </w:t>
      </w:r>
      <w:r>
        <w:t>the</w:t>
      </w:r>
      <w:r w:rsidR="00B7454A">
        <w:t xml:space="preserve"> </w:t>
      </w:r>
      <w:r>
        <w:t>service</w:t>
      </w:r>
      <w:r w:rsidR="00B7454A">
        <w:t xml:space="preserve"> </w:t>
      </w:r>
      <w:r>
        <w:t>companies</w:t>
      </w:r>
      <w:r w:rsidR="00B7454A">
        <w:t xml:space="preserve"> </w:t>
      </w:r>
      <w:proofErr w:type="gramStart"/>
      <w:r>
        <w:t>themselves,</w:t>
      </w:r>
      <w:proofErr w:type="gramEnd"/>
      <w:r w:rsidR="00B7454A">
        <w:t xml:space="preserve"> </w:t>
      </w:r>
      <w:r>
        <w:t>is</w:t>
      </w:r>
      <w:r w:rsidR="00B7454A">
        <w:t xml:space="preserve"> </w:t>
      </w:r>
      <w:r>
        <w:t>confusing,</w:t>
      </w:r>
      <w:r w:rsidR="00B7454A">
        <w:t xml:space="preserve"> </w:t>
      </w:r>
      <w:r>
        <w:t>frustrating</w:t>
      </w:r>
      <w:r w:rsidR="00B7454A">
        <w:t xml:space="preserve"> </w:t>
      </w:r>
      <w:r>
        <w:t>and</w:t>
      </w:r>
      <w:r w:rsidR="00B7454A">
        <w:t xml:space="preserve"> </w:t>
      </w:r>
      <w:r>
        <w:t>disappointing.</w:t>
      </w:r>
      <w:r w:rsidR="00B7454A">
        <w:t xml:space="preserve"> </w:t>
      </w:r>
      <w:r>
        <w:t>Further</w:t>
      </w:r>
      <w:r w:rsidR="00B7454A">
        <w:t xml:space="preserve"> </w:t>
      </w:r>
      <w:r>
        <w:t>evidence</w:t>
      </w:r>
      <w:r w:rsidR="00B7454A">
        <w:t xml:space="preserve"> </w:t>
      </w:r>
      <w:r>
        <w:t>of</w:t>
      </w:r>
      <w:r w:rsidR="00B7454A">
        <w:t xml:space="preserve"> </w:t>
      </w:r>
      <w:r>
        <w:t>this</w:t>
      </w:r>
      <w:r w:rsidR="00B7454A">
        <w:t xml:space="preserve"> </w:t>
      </w:r>
      <w:r>
        <w:t>can</w:t>
      </w:r>
      <w:r w:rsidR="00B7454A">
        <w:t xml:space="preserve"> </w:t>
      </w:r>
      <w:r>
        <w:t>be</w:t>
      </w:r>
      <w:r w:rsidR="00B7454A">
        <w:t xml:space="preserve"> </w:t>
      </w:r>
      <w:r>
        <w:t>seen</w:t>
      </w:r>
      <w:r w:rsidR="00B7454A">
        <w:t xml:space="preserve"> </w:t>
      </w:r>
      <w:r>
        <w:t>in</w:t>
      </w:r>
      <w:r w:rsidR="00B7454A">
        <w:t xml:space="preserve"> </w:t>
      </w:r>
      <w:r>
        <w:t>discussions</w:t>
      </w:r>
      <w:r w:rsidR="00B7454A">
        <w:t xml:space="preserve"> </w:t>
      </w:r>
      <w:r>
        <w:t>on</w:t>
      </w:r>
      <w:r w:rsidR="00B7454A">
        <w:t xml:space="preserve"> </w:t>
      </w:r>
      <w:r>
        <w:t>a</w:t>
      </w:r>
      <w:r w:rsidR="00B7454A">
        <w:t xml:space="preserve"> </w:t>
      </w:r>
      <w:r>
        <w:t>Whirlpool</w:t>
      </w:r>
      <w:r w:rsidR="00B7454A">
        <w:t xml:space="preserve"> </w:t>
      </w:r>
      <w:r>
        <w:t>thread</w:t>
      </w:r>
      <w:r w:rsidR="00A13CBC">
        <w:t xml:space="preserve"> </w:t>
      </w:r>
      <w:r>
        <w:rPr>
          <w:noProof/>
        </w:rPr>
        <w:t>(Whirlpool</w:t>
      </w:r>
      <w:r w:rsidR="00B7454A">
        <w:rPr>
          <w:noProof/>
        </w:rPr>
        <w:t xml:space="preserve"> </w:t>
      </w:r>
      <w:r>
        <w:rPr>
          <w:noProof/>
        </w:rPr>
        <w:t>forum</w:t>
      </w:r>
      <w:r w:rsidR="00B7454A">
        <w:rPr>
          <w:noProof/>
        </w:rPr>
        <w:t xml:space="preserve"> </w:t>
      </w:r>
      <w:r>
        <w:rPr>
          <w:noProof/>
        </w:rPr>
        <w:t>2015)</w:t>
      </w:r>
      <w:r w:rsidR="00B7454A">
        <w:t xml:space="preserve"> </w:t>
      </w:r>
      <w:r>
        <w:t>in</w:t>
      </w:r>
      <w:r w:rsidR="00B7454A">
        <w:t xml:space="preserve"> </w:t>
      </w:r>
      <w:r>
        <w:t>September</w:t>
      </w:r>
      <w:r w:rsidR="00B7454A">
        <w:t xml:space="preserve"> </w:t>
      </w:r>
      <w:r>
        <w:t>2015,</w:t>
      </w:r>
      <w:r w:rsidR="00B7454A">
        <w:t xml:space="preserve"> </w:t>
      </w:r>
      <w:r>
        <w:t>which</w:t>
      </w:r>
      <w:r w:rsidR="00B7454A">
        <w:t xml:space="preserve"> </w:t>
      </w:r>
      <w:r>
        <w:t>captured</w:t>
      </w:r>
      <w:r w:rsidR="00B7454A">
        <w:t xml:space="preserve"> </w:t>
      </w:r>
      <w:r>
        <w:t>the</w:t>
      </w:r>
      <w:r w:rsidR="00B7454A">
        <w:t xml:space="preserve"> </w:t>
      </w:r>
      <w:r>
        <w:t>types</w:t>
      </w:r>
      <w:r w:rsidR="00B7454A">
        <w:t xml:space="preserve"> </w:t>
      </w:r>
      <w:r>
        <w:t>of</w:t>
      </w:r>
      <w:r w:rsidR="00B7454A">
        <w:t xml:space="preserve"> </w:t>
      </w:r>
      <w:r>
        <w:t>issues</w:t>
      </w:r>
      <w:r w:rsidR="00B7454A">
        <w:t xml:space="preserve"> </w:t>
      </w:r>
      <w:r>
        <w:t>and</w:t>
      </w:r>
      <w:r w:rsidR="00B7454A">
        <w:t xml:space="preserve"> </w:t>
      </w:r>
      <w:r>
        <w:t>debates</w:t>
      </w:r>
      <w:r w:rsidR="00B7454A">
        <w:t xml:space="preserve"> </w:t>
      </w:r>
      <w:r>
        <w:t>surrounding</w:t>
      </w:r>
      <w:r w:rsidR="00B7454A">
        <w:t xml:space="preserve"> </w:t>
      </w:r>
      <w:r>
        <w:t>the</w:t>
      </w:r>
      <w:r w:rsidR="00B7454A">
        <w:t xml:space="preserve"> </w:t>
      </w:r>
      <w:r>
        <w:t>accessibility</w:t>
      </w:r>
      <w:r w:rsidR="00B7454A">
        <w:t xml:space="preserve"> </w:t>
      </w:r>
      <w:r>
        <w:t>of</w:t>
      </w:r>
      <w:r w:rsidR="00B7454A">
        <w:t xml:space="preserve"> </w:t>
      </w:r>
      <w:r>
        <w:t>VOD</w:t>
      </w:r>
      <w:r w:rsidR="00B7454A">
        <w:t xml:space="preserve"> </w:t>
      </w:r>
      <w:r>
        <w:t>services.</w:t>
      </w:r>
    </w:p>
    <w:p w14:paraId="2660AAB2" w14:textId="3520D626" w:rsidR="00EC29C7" w:rsidRDefault="00EC29C7" w:rsidP="00D92420">
      <w:r>
        <w:t>The</w:t>
      </w:r>
      <w:r w:rsidR="00B7454A">
        <w:t xml:space="preserve"> </w:t>
      </w:r>
      <w:r>
        <w:t>initial</w:t>
      </w:r>
      <w:r w:rsidR="00B7454A">
        <w:t xml:space="preserve"> </w:t>
      </w:r>
      <w:r>
        <w:t>Whirlpool</w:t>
      </w:r>
      <w:r w:rsidR="00B7454A">
        <w:t xml:space="preserve"> </w:t>
      </w:r>
      <w:r>
        <w:t>post</w:t>
      </w:r>
      <w:r w:rsidR="00B7454A">
        <w:t xml:space="preserve"> </w:t>
      </w:r>
      <w:r>
        <w:t>reflected</w:t>
      </w:r>
      <w:r w:rsidR="00B7454A">
        <w:t xml:space="preserve"> </w:t>
      </w:r>
      <w:r>
        <w:t>on</w:t>
      </w:r>
      <w:r w:rsidR="00B7454A">
        <w:t xml:space="preserve"> </w:t>
      </w:r>
      <w:r>
        <w:t>the</w:t>
      </w:r>
      <w:r w:rsidR="00B7454A">
        <w:t xml:space="preserve"> </w:t>
      </w:r>
      <w:r>
        <w:t>response</w:t>
      </w:r>
      <w:r w:rsidR="00B7454A">
        <w:t xml:space="preserve"> </w:t>
      </w:r>
      <w:r>
        <w:t>by</w:t>
      </w:r>
      <w:r w:rsidR="00B7454A">
        <w:t xml:space="preserve"> </w:t>
      </w:r>
      <w:r>
        <w:t>Stan</w:t>
      </w:r>
      <w:r w:rsidR="00B7454A">
        <w:t xml:space="preserve"> </w:t>
      </w:r>
      <w:r>
        <w:t>and</w:t>
      </w:r>
      <w:r w:rsidR="00B7454A">
        <w:t xml:space="preserve"> </w:t>
      </w:r>
      <w:r>
        <w:t>Presto</w:t>
      </w:r>
      <w:r w:rsidR="00B7454A">
        <w:t xml:space="preserve"> </w:t>
      </w:r>
      <w:r>
        <w:t>to</w:t>
      </w:r>
      <w:r w:rsidR="00B7454A">
        <w:t xml:space="preserve"> </w:t>
      </w:r>
      <w:r>
        <w:t>a</w:t>
      </w:r>
      <w:r w:rsidR="00B7454A">
        <w:t xml:space="preserve"> </w:t>
      </w:r>
      <w:r>
        <w:t>complaint</w:t>
      </w:r>
      <w:r w:rsidR="00B7454A">
        <w:t xml:space="preserve"> </w:t>
      </w:r>
      <w:r>
        <w:t>about</w:t>
      </w:r>
      <w:r w:rsidR="00B7454A">
        <w:t xml:space="preserve"> </w:t>
      </w:r>
      <w:r>
        <w:t>the</w:t>
      </w:r>
      <w:r w:rsidR="00B7454A">
        <w:t xml:space="preserve"> </w:t>
      </w:r>
      <w:r>
        <w:t>lack</w:t>
      </w:r>
      <w:r w:rsidR="00B7454A">
        <w:t xml:space="preserve"> </w:t>
      </w:r>
      <w:r>
        <w:t>of</w:t>
      </w:r>
      <w:r w:rsidR="00B7454A">
        <w:t xml:space="preserve"> </w:t>
      </w:r>
      <w:r>
        <w:t>captioning</w:t>
      </w:r>
      <w:r w:rsidR="00B7454A">
        <w:t xml:space="preserve"> </w:t>
      </w:r>
      <w:r>
        <w:t>on</w:t>
      </w:r>
      <w:r w:rsidR="00B7454A">
        <w:t xml:space="preserve"> </w:t>
      </w:r>
      <w:r>
        <w:t>these</w:t>
      </w:r>
      <w:r w:rsidR="00B7454A">
        <w:t xml:space="preserve"> </w:t>
      </w:r>
      <w:r>
        <w:t>services.</w:t>
      </w:r>
      <w:r w:rsidR="00B7454A">
        <w:t xml:space="preserve"> </w:t>
      </w:r>
      <w:r>
        <w:t>The</w:t>
      </w:r>
      <w:r w:rsidR="00B7454A">
        <w:t xml:space="preserve"> </w:t>
      </w:r>
      <w:r>
        <w:t>complaint</w:t>
      </w:r>
      <w:r w:rsidR="00B7454A">
        <w:t xml:space="preserve"> </w:t>
      </w:r>
      <w:r>
        <w:t>highlighted</w:t>
      </w:r>
      <w:r w:rsidR="00B7454A">
        <w:t xml:space="preserve"> </w:t>
      </w:r>
      <w:r>
        <w:t>the</w:t>
      </w:r>
      <w:r w:rsidR="00B7454A">
        <w:t xml:space="preserve"> </w:t>
      </w:r>
      <w:r>
        <w:t>lack</w:t>
      </w:r>
      <w:r w:rsidR="00B7454A">
        <w:t xml:space="preserve"> </w:t>
      </w:r>
      <w:r>
        <w:t>of</w:t>
      </w:r>
      <w:r w:rsidR="00B7454A">
        <w:t xml:space="preserve"> </w:t>
      </w:r>
      <w:r>
        <w:t>available</w:t>
      </w:r>
      <w:r w:rsidR="00B7454A">
        <w:t xml:space="preserve"> </w:t>
      </w:r>
      <w:r>
        <w:t>captioning</w:t>
      </w:r>
      <w:r w:rsidR="00B7454A">
        <w:t xml:space="preserve"> </w:t>
      </w:r>
      <w:r>
        <w:t>and</w:t>
      </w:r>
      <w:r w:rsidR="00B7454A">
        <w:t xml:space="preserve"> </w:t>
      </w:r>
      <w:r>
        <w:t>the</w:t>
      </w:r>
      <w:r w:rsidR="00B7454A">
        <w:t xml:space="preserve"> </w:t>
      </w:r>
      <w:r>
        <w:t>length</w:t>
      </w:r>
      <w:r w:rsidR="00B7454A">
        <w:t xml:space="preserve"> </w:t>
      </w:r>
      <w:r>
        <w:t>of</w:t>
      </w:r>
      <w:r w:rsidR="00B7454A">
        <w:t xml:space="preserve"> </w:t>
      </w:r>
      <w:r>
        <w:t>the</w:t>
      </w:r>
      <w:r w:rsidR="00B7454A">
        <w:t xml:space="preserve"> </w:t>
      </w:r>
      <w:r>
        <w:t>delay</w:t>
      </w:r>
      <w:r w:rsidR="00B7454A">
        <w:t xml:space="preserve"> </w:t>
      </w:r>
      <w:r>
        <w:t>in</w:t>
      </w:r>
      <w:r w:rsidR="00B7454A">
        <w:t xml:space="preserve"> </w:t>
      </w:r>
      <w:r>
        <w:t>implementation,</w:t>
      </w:r>
      <w:r w:rsidR="00B7454A">
        <w:t xml:space="preserve"> </w:t>
      </w:r>
      <w:r>
        <w:t>which,</w:t>
      </w:r>
      <w:r w:rsidR="00B7454A">
        <w:t xml:space="preserve"> </w:t>
      </w:r>
      <w:r>
        <w:t>in</w:t>
      </w:r>
      <w:r w:rsidR="00B7454A">
        <w:t xml:space="preserve"> </w:t>
      </w:r>
      <w:r>
        <w:t>the</w:t>
      </w:r>
      <w:r w:rsidR="00B7454A">
        <w:t xml:space="preserve"> </w:t>
      </w:r>
      <w:r>
        <w:t>case</w:t>
      </w:r>
      <w:r w:rsidR="00B7454A">
        <w:t xml:space="preserve"> </w:t>
      </w:r>
      <w:r>
        <w:t>of</w:t>
      </w:r>
      <w:r w:rsidR="00B7454A">
        <w:t xml:space="preserve"> </w:t>
      </w:r>
      <w:r>
        <w:t>Presto,</w:t>
      </w:r>
      <w:r w:rsidR="00B7454A">
        <w:t xml:space="preserve"> </w:t>
      </w:r>
      <w:r>
        <w:t>was</w:t>
      </w:r>
      <w:r w:rsidR="00B7454A">
        <w:t xml:space="preserve"> </w:t>
      </w:r>
      <w:r>
        <w:t>over</w:t>
      </w:r>
      <w:r w:rsidR="00B7454A">
        <w:t xml:space="preserve"> </w:t>
      </w:r>
      <w:r>
        <w:t>2.5</w:t>
      </w:r>
      <w:r w:rsidR="00B7454A">
        <w:t xml:space="preserve"> </w:t>
      </w:r>
      <w:r>
        <w:t>years</w:t>
      </w:r>
      <w:r w:rsidR="00B7454A">
        <w:t xml:space="preserve"> </w:t>
      </w:r>
      <w:r>
        <w:t>from</w:t>
      </w:r>
      <w:r w:rsidR="00B7454A">
        <w:t xml:space="preserve"> </w:t>
      </w:r>
      <w:r>
        <w:t>when</w:t>
      </w:r>
      <w:r w:rsidR="00B7454A">
        <w:t xml:space="preserve"> </w:t>
      </w:r>
      <w:r>
        <w:t>the</w:t>
      </w:r>
      <w:r w:rsidR="00B7454A">
        <w:t xml:space="preserve"> </w:t>
      </w:r>
      <w:r>
        <w:t>company</w:t>
      </w:r>
      <w:r w:rsidR="00B7454A">
        <w:t xml:space="preserve"> </w:t>
      </w:r>
      <w:r>
        <w:t>claimed</w:t>
      </w:r>
      <w:r w:rsidR="00B7454A">
        <w:t xml:space="preserve"> </w:t>
      </w:r>
      <w:r>
        <w:t>they</w:t>
      </w:r>
      <w:r w:rsidR="00B7454A">
        <w:t xml:space="preserve"> </w:t>
      </w:r>
      <w:r>
        <w:t>were</w:t>
      </w:r>
      <w:r w:rsidR="00B7454A">
        <w:t xml:space="preserve"> </w:t>
      </w:r>
      <w:r w:rsidR="00B4598A">
        <w:t>“</w:t>
      </w:r>
      <w:r>
        <w:t>working</w:t>
      </w:r>
      <w:r w:rsidR="00B7454A">
        <w:t xml:space="preserve"> </w:t>
      </w:r>
      <w:r>
        <w:t>on</w:t>
      </w:r>
      <w:r w:rsidR="00B4598A">
        <w:t>”</w:t>
      </w:r>
      <w:r w:rsidR="00B7454A">
        <w:t xml:space="preserve"> </w:t>
      </w:r>
      <w:r>
        <w:t>introducing</w:t>
      </w:r>
      <w:r w:rsidR="00B7454A">
        <w:t xml:space="preserve"> </w:t>
      </w:r>
      <w:r>
        <w:t>captioning</w:t>
      </w:r>
      <w:r w:rsidR="00B7454A">
        <w:t xml:space="preserve"> </w:t>
      </w:r>
      <w:r>
        <w:t>for</w:t>
      </w:r>
      <w:r w:rsidR="00B7454A">
        <w:t xml:space="preserve"> </w:t>
      </w:r>
      <w:r>
        <w:t>their</w:t>
      </w:r>
      <w:r w:rsidR="00B7454A">
        <w:t xml:space="preserve"> </w:t>
      </w:r>
      <w:r>
        <w:t>content.</w:t>
      </w:r>
    </w:p>
    <w:p w14:paraId="658126B5" w14:textId="6BC84A1B" w:rsidR="00EC29C7" w:rsidRDefault="00EC29C7" w:rsidP="00D92420">
      <w:r>
        <w:t>Responses</w:t>
      </w:r>
      <w:r w:rsidR="00B7454A">
        <w:t xml:space="preserve"> </w:t>
      </w:r>
      <w:r>
        <w:t>to</w:t>
      </w:r>
      <w:r w:rsidR="00B7454A">
        <w:t xml:space="preserve"> </w:t>
      </w:r>
      <w:r>
        <w:t>this</w:t>
      </w:r>
      <w:r w:rsidR="00B7454A">
        <w:t xml:space="preserve"> </w:t>
      </w:r>
      <w:r>
        <w:t>post</w:t>
      </w:r>
      <w:r w:rsidR="00B7454A">
        <w:t xml:space="preserve"> </w:t>
      </w:r>
      <w:r>
        <w:t>were</w:t>
      </w:r>
      <w:r w:rsidR="00B7454A">
        <w:t xml:space="preserve"> </w:t>
      </w:r>
      <w:r>
        <w:t>illuminating,</w:t>
      </w:r>
      <w:r w:rsidR="00B7454A">
        <w:t xml:space="preserve"> </w:t>
      </w:r>
      <w:r>
        <w:t>building</w:t>
      </w:r>
      <w:r w:rsidR="00B7454A">
        <w:t xml:space="preserve"> </w:t>
      </w:r>
      <w:r>
        <w:t>on</w:t>
      </w:r>
      <w:r w:rsidR="00B7454A">
        <w:t xml:space="preserve"> </w:t>
      </w:r>
      <w:r>
        <w:t>the</w:t>
      </w:r>
      <w:r w:rsidR="00B7454A">
        <w:t xml:space="preserve"> </w:t>
      </w:r>
      <w:r>
        <w:t>issues</w:t>
      </w:r>
      <w:r w:rsidR="00B7454A">
        <w:t xml:space="preserve"> </w:t>
      </w:r>
      <w:r>
        <w:t>raised</w:t>
      </w:r>
      <w:r w:rsidR="00B7454A">
        <w:t xml:space="preserve"> </w:t>
      </w:r>
      <w:r>
        <w:t>in</w:t>
      </w:r>
      <w:r w:rsidR="00B7454A">
        <w:t xml:space="preserve"> </w:t>
      </w:r>
      <w:r>
        <w:t>our</w:t>
      </w:r>
      <w:r w:rsidR="00B7454A">
        <w:t xml:space="preserve"> </w:t>
      </w:r>
      <w:r>
        <w:t>research.</w:t>
      </w:r>
      <w:r w:rsidR="00B7454A">
        <w:t xml:space="preserve"> </w:t>
      </w:r>
      <w:r>
        <w:t>While</w:t>
      </w:r>
      <w:r w:rsidR="00B7454A">
        <w:t xml:space="preserve"> </w:t>
      </w:r>
      <w:r>
        <w:t>our</w:t>
      </w:r>
      <w:r w:rsidR="00B7454A">
        <w:t xml:space="preserve"> </w:t>
      </w:r>
      <w:r>
        <w:t>research</w:t>
      </w:r>
      <w:r w:rsidR="00B7454A">
        <w:t xml:space="preserve"> </w:t>
      </w:r>
      <w:r>
        <w:t>gathered</w:t>
      </w:r>
      <w:r w:rsidR="00B7454A">
        <w:t xml:space="preserve"> </w:t>
      </w:r>
      <w:r>
        <w:t>individual</w:t>
      </w:r>
      <w:r w:rsidR="00B7454A">
        <w:t xml:space="preserve"> </w:t>
      </w:r>
      <w:r>
        <w:t>responses</w:t>
      </w:r>
      <w:r w:rsidR="00B7454A">
        <w:t xml:space="preserve"> </w:t>
      </w:r>
      <w:r>
        <w:t>to</w:t>
      </w:r>
      <w:r w:rsidR="00B7454A">
        <w:t xml:space="preserve"> </w:t>
      </w:r>
      <w:r>
        <w:t>VOD</w:t>
      </w:r>
      <w:r w:rsidR="00B7454A">
        <w:t xml:space="preserve"> </w:t>
      </w:r>
      <w:r>
        <w:t>services</w:t>
      </w:r>
      <w:r w:rsidR="00B7454A">
        <w:t xml:space="preserve"> </w:t>
      </w:r>
      <w:r>
        <w:t>and</w:t>
      </w:r>
      <w:r w:rsidR="00B7454A">
        <w:t xml:space="preserve"> </w:t>
      </w:r>
      <w:r>
        <w:t>accessibility,</w:t>
      </w:r>
      <w:r w:rsidR="00B7454A">
        <w:t xml:space="preserve"> </w:t>
      </w:r>
      <w:r>
        <w:t>the</w:t>
      </w:r>
      <w:r w:rsidR="00B7454A">
        <w:t xml:space="preserve"> </w:t>
      </w:r>
      <w:r>
        <w:t>nature</w:t>
      </w:r>
      <w:r w:rsidR="00B7454A">
        <w:t xml:space="preserve"> </w:t>
      </w:r>
      <w:r>
        <w:t>of</w:t>
      </w:r>
      <w:r w:rsidR="00B7454A">
        <w:t xml:space="preserve"> </w:t>
      </w:r>
      <w:r>
        <w:t>the</w:t>
      </w:r>
      <w:r w:rsidR="00B7454A">
        <w:t xml:space="preserve"> </w:t>
      </w:r>
      <w:r>
        <w:t>Whirlpool</w:t>
      </w:r>
      <w:r w:rsidR="00B7454A">
        <w:t xml:space="preserve"> </w:t>
      </w:r>
      <w:r>
        <w:t>forum</w:t>
      </w:r>
      <w:r w:rsidR="00B7454A">
        <w:t xml:space="preserve"> </w:t>
      </w:r>
      <w:r>
        <w:t>and</w:t>
      </w:r>
      <w:r w:rsidR="00B7454A">
        <w:t xml:space="preserve"> </w:t>
      </w:r>
      <w:r>
        <w:t>the</w:t>
      </w:r>
      <w:r w:rsidR="00B7454A">
        <w:t xml:space="preserve"> </w:t>
      </w:r>
      <w:r>
        <w:t>discourse</w:t>
      </w:r>
      <w:r w:rsidR="00B7454A">
        <w:t xml:space="preserve"> </w:t>
      </w:r>
      <w:r>
        <w:t>it</w:t>
      </w:r>
      <w:r w:rsidR="00B7454A">
        <w:t xml:space="preserve"> </w:t>
      </w:r>
      <w:r>
        <w:t>facilitates</w:t>
      </w:r>
      <w:r w:rsidR="00B7454A">
        <w:t xml:space="preserve"> </w:t>
      </w:r>
      <w:r>
        <w:t>captured</w:t>
      </w:r>
      <w:r w:rsidR="00B7454A">
        <w:t xml:space="preserve"> </w:t>
      </w:r>
      <w:r>
        <w:t>the</w:t>
      </w:r>
      <w:r w:rsidR="00B7454A">
        <w:t xml:space="preserve"> </w:t>
      </w:r>
      <w:r>
        <w:t>interactions</w:t>
      </w:r>
      <w:r w:rsidR="00B7454A">
        <w:t xml:space="preserve"> </w:t>
      </w:r>
      <w:r>
        <w:t>between</w:t>
      </w:r>
      <w:r w:rsidR="00B7454A">
        <w:t xml:space="preserve"> </w:t>
      </w:r>
      <w:r>
        <w:t>users</w:t>
      </w:r>
      <w:r w:rsidR="00B7454A">
        <w:t xml:space="preserve"> </w:t>
      </w:r>
      <w:r>
        <w:t>–</w:t>
      </w:r>
      <w:r w:rsidR="00B7454A">
        <w:t xml:space="preserve"> </w:t>
      </w:r>
      <w:r>
        <w:t>both</w:t>
      </w:r>
      <w:r w:rsidR="00B7454A">
        <w:t xml:space="preserve"> </w:t>
      </w:r>
      <w:r>
        <w:t>with</w:t>
      </w:r>
      <w:r w:rsidR="00B7454A">
        <w:t xml:space="preserve"> </w:t>
      </w:r>
      <w:r>
        <w:t>and</w:t>
      </w:r>
      <w:r w:rsidR="00B7454A">
        <w:t xml:space="preserve"> </w:t>
      </w:r>
      <w:r>
        <w:t>without</w:t>
      </w:r>
      <w:r w:rsidR="00B7454A">
        <w:t xml:space="preserve"> </w:t>
      </w:r>
      <w:r>
        <w:t>accessibility</w:t>
      </w:r>
      <w:r w:rsidR="00B7454A">
        <w:t xml:space="preserve"> </w:t>
      </w:r>
      <w:r>
        <w:t>concerns.</w:t>
      </w:r>
      <w:r w:rsidR="00B7454A">
        <w:t xml:space="preserve"> </w:t>
      </w:r>
      <w:r>
        <w:t>In</w:t>
      </w:r>
      <w:r w:rsidR="00B7454A">
        <w:t xml:space="preserve"> </w:t>
      </w:r>
      <w:r>
        <w:t>particular,</w:t>
      </w:r>
      <w:r w:rsidR="00B7454A">
        <w:t xml:space="preserve"> </w:t>
      </w:r>
      <w:r>
        <w:t>users</w:t>
      </w:r>
      <w:r w:rsidR="00B7454A">
        <w:t xml:space="preserve"> </w:t>
      </w:r>
      <w:r>
        <w:t>debated</w:t>
      </w:r>
      <w:r w:rsidR="00B7454A">
        <w:t xml:space="preserve"> </w:t>
      </w:r>
      <w:r>
        <w:t>the</w:t>
      </w:r>
      <w:r w:rsidR="00B7454A">
        <w:t xml:space="preserve"> </w:t>
      </w:r>
      <w:r>
        <w:t>perceived</w:t>
      </w:r>
      <w:r w:rsidR="00B7454A">
        <w:t xml:space="preserve"> </w:t>
      </w:r>
      <w:r>
        <w:t>reasons</w:t>
      </w:r>
      <w:r w:rsidR="00B7454A">
        <w:t xml:space="preserve"> </w:t>
      </w:r>
      <w:r>
        <w:t>for</w:t>
      </w:r>
      <w:r w:rsidR="00B7454A">
        <w:t xml:space="preserve"> </w:t>
      </w:r>
      <w:r>
        <w:t>the</w:t>
      </w:r>
      <w:r w:rsidR="00B7454A">
        <w:t xml:space="preserve"> </w:t>
      </w:r>
      <w:r>
        <w:t>inaccessibility</w:t>
      </w:r>
      <w:r w:rsidR="00B7454A">
        <w:t xml:space="preserve"> </w:t>
      </w:r>
      <w:r>
        <w:t>of</w:t>
      </w:r>
      <w:r w:rsidR="00B7454A">
        <w:t xml:space="preserve"> </w:t>
      </w:r>
      <w:r>
        <w:t>VOD</w:t>
      </w:r>
      <w:r w:rsidR="00B7454A">
        <w:t xml:space="preserve"> </w:t>
      </w:r>
      <w:r>
        <w:t>services</w:t>
      </w:r>
      <w:r w:rsidR="00B7454A">
        <w:t xml:space="preserve"> </w:t>
      </w:r>
      <w:r>
        <w:t>–</w:t>
      </w:r>
      <w:r w:rsidR="00B7454A">
        <w:t xml:space="preserve"> </w:t>
      </w:r>
      <w:r>
        <w:t>the</w:t>
      </w:r>
      <w:r w:rsidR="00B7454A">
        <w:t xml:space="preserve"> </w:t>
      </w:r>
      <w:r>
        <w:t>business</w:t>
      </w:r>
      <w:r w:rsidR="00B7454A">
        <w:t xml:space="preserve"> </w:t>
      </w:r>
      <w:r>
        <w:t>rationale</w:t>
      </w:r>
      <w:r w:rsidR="00B7454A">
        <w:t xml:space="preserve"> </w:t>
      </w:r>
      <w:r>
        <w:t>behind</w:t>
      </w:r>
      <w:r w:rsidR="00B7454A">
        <w:t xml:space="preserve"> </w:t>
      </w:r>
      <w:r>
        <w:t>the</w:t>
      </w:r>
      <w:r w:rsidR="00B7454A">
        <w:t xml:space="preserve"> </w:t>
      </w:r>
      <w:r>
        <w:t>inclusion;</w:t>
      </w:r>
      <w:r w:rsidR="00B7454A">
        <w:t xml:space="preserve"> </w:t>
      </w:r>
      <w:r>
        <w:t>the</w:t>
      </w:r>
      <w:r w:rsidR="00B7454A">
        <w:t xml:space="preserve"> </w:t>
      </w:r>
      <w:r>
        <w:t>lack</w:t>
      </w:r>
      <w:r w:rsidR="00B7454A">
        <w:t xml:space="preserve"> </w:t>
      </w:r>
      <w:r>
        <w:t>of</w:t>
      </w:r>
      <w:r w:rsidR="00B7454A">
        <w:t xml:space="preserve"> </w:t>
      </w:r>
      <w:r>
        <w:t>legal</w:t>
      </w:r>
      <w:r w:rsidR="00B7454A">
        <w:t xml:space="preserve"> </w:t>
      </w:r>
      <w:r>
        <w:t>and</w:t>
      </w:r>
      <w:r w:rsidR="00B7454A">
        <w:t xml:space="preserve"> </w:t>
      </w:r>
      <w:r>
        <w:t>political</w:t>
      </w:r>
      <w:r w:rsidR="00B7454A">
        <w:t xml:space="preserve"> </w:t>
      </w:r>
      <w:r>
        <w:t>intervention</w:t>
      </w:r>
      <w:r w:rsidR="00B7454A">
        <w:t xml:space="preserve"> </w:t>
      </w:r>
      <w:r>
        <w:t>in</w:t>
      </w:r>
      <w:r w:rsidR="00B7454A">
        <w:t xml:space="preserve"> </w:t>
      </w:r>
      <w:r>
        <w:t>ensuring</w:t>
      </w:r>
      <w:r w:rsidR="00B7454A">
        <w:t xml:space="preserve"> </w:t>
      </w:r>
      <w:r>
        <w:t>companies</w:t>
      </w:r>
      <w:r w:rsidR="00B7454A">
        <w:t xml:space="preserve"> </w:t>
      </w:r>
      <w:r>
        <w:t>caption</w:t>
      </w:r>
      <w:r w:rsidR="00B7454A">
        <w:t xml:space="preserve"> </w:t>
      </w:r>
      <w:r>
        <w:t>content</w:t>
      </w:r>
      <w:r w:rsidR="00B7454A">
        <w:t xml:space="preserve"> </w:t>
      </w:r>
      <w:r>
        <w:t>(and</w:t>
      </w:r>
      <w:r w:rsidR="00B7454A">
        <w:t xml:space="preserve"> </w:t>
      </w:r>
      <w:r>
        <w:t>the</w:t>
      </w:r>
      <w:r w:rsidR="00B7454A">
        <w:t xml:space="preserve"> </w:t>
      </w:r>
      <w:r>
        <w:t>need</w:t>
      </w:r>
      <w:r w:rsidR="00B7454A">
        <w:t xml:space="preserve"> </w:t>
      </w:r>
      <w:r>
        <w:t>to</w:t>
      </w:r>
      <w:r w:rsidR="00B7454A">
        <w:t xml:space="preserve"> </w:t>
      </w:r>
      <w:r>
        <w:t>highlight</w:t>
      </w:r>
      <w:r w:rsidR="00B7454A">
        <w:t xml:space="preserve"> </w:t>
      </w:r>
      <w:r>
        <w:t>this,</w:t>
      </w:r>
      <w:r w:rsidR="00B7454A">
        <w:t xml:space="preserve"> </w:t>
      </w:r>
      <w:r>
        <w:t>as</w:t>
      </w:r>
      <w:r w:rsidR="00B7454A">
        <w:t xml:space="preserve"> </w:t>
      </w:r>
      <w:r>
        <w:t>consumers);</w:t>
      </w:r>
      <w:r w:rsidR="00B7454A">
        <w:t xml:space="preserve"> </w:t>
      </w:r>
      <w:r>
        <w:t>and</w:t>
      </w:r>
      <w:r w:rsidR="00B7454A">
        <w:t xml:space="preserve"> </w:t>
      </w:r>
      <w:r>
        <w:t>the</w:t>
      </w:r>
      <w:r w:rsidR="00B7454A">
        <w:t xml:space="preserve"> </w:t>
      </w:r>
      <w:r>
        <w:t>social</w:t>
      </w:r>
      <w:r w:rsidR="00B7454A">
        <w:t xml:space="preserve"> </w:t>
      </w:r>
      <w:r>
        <w:t>or</w:t>
      </w:r>
      <w:r w:rsidR="00B7454A">
        <w:t xml:space="preserve"> </w:t>
      </w:r>
      <w:r>
        <w:t>moral</w:t>
      </w:r>
      <w:r w:rsidR="00B7454A">
        <w:t xml:space="preserve"> </w:t>
      </w:r>
      <w:r>
        <w:t>obligation</w:t>
      </w:r>
      <w:r w:rsidR="00B7454A">
        <w:t xml:space="preserve"> </w:t>
      </w:r>
      <w:r>
        <w:t>of</w:t>
      </w:r>
      <w:r w:rsidR="00B7454A">
        <w:t xml:space="preserve"> </w:t>
      </w:r>
      <w:r>
        <w:t>accessibility.</w:t>
      </w:r>
      <w:r w:rsidR="00B7454A">
        <w:t xml:space="preserve"> </w:t>
      </w:r>
      <w:r>
        <w:t>The</w:t>
      </w:r>
      <w:r w:rsidR="00B7454A">
        <w:t xml:space="preserve"> </w:t>
      </w:r>
      <w:r>
        <w:t>discussion</w:t>
      </w:r>
      <w:r w:rsidR="00B7454A">
        <w:t xml:space="preserve"> </w:t>
      </w:r>
      <w:r>
        <w:t>queries</w:t>
      </w:r>
      <w:r w:rsidR="00B7454A">
        <w:t xml:space="preserve"> </w:t>
      </w:r>
      <w:r>
        <w:t>whether</w:t>
      </w:r>
      <w:r w:rsidR="00B7454A">
        <w:t xml:space="preserve"> </w:t>
      </w:r>
      <w:r>
        <w:t>it</w:t>
      </w:r>
      <w:r w:rsidR="00B7454A">
        <w:t xml:space="preserve"> </w:t>
      </w:r>
      <w:r>
        <w:t>was</w:t>
      </w:r>
      <w:r w:rsidR="00B7454A">
        <w:t xml:space="preserve"> </w:t>
      </w:r>
      <w:r>
        <w:t>a</w:t>
      </w:r>
      <w:r w:rsidR="00B7454A">
        <w:t xml:space="preserve"> </w:t>
      </w:r>
      <w:r>
        <w:t>bad</w:t>
      </w:r>
      <w:r w:rsidR="00B7454A">
        <w:t xml:space="preserve"> </w:t>
      </w:r>
      <w:r>
        <w:t>or</w:t>
      </w:r>
      <w:r w:rsidR="00B7454A">
        <w:t xml:space="preserve"> </w:t>
      </w:r>
      <w:r>
        <w:t>a</w:t>
      </w:r>
      <w:r w:rsidR="00B7454A">
        <w:t xml:space="preserve"> </w:t>
      </w:r>
      <w:r>
        <w:t>good</w:t>
      </w:r>
      <w:r w:rsidR="00B7454A">
        <w:t xml:space="preserve"> </w:t>
      </w:r>
      <w:r>
        <w:t>business</w:t>
      </w:r>
      <w:r w:rsidR="00B7454A">
        <w:t xml:space="preserve"> </w:t>
      </w:r>
      <w:r>
        <w:t>decision</w:t>
      </w:r>
      <w:r w:rsidR="00B7454A">
        <w:t xml:space="preserve"> </w:t>
      </w:r>
      <w:r>
        <w:t>to</w:t>
      </w:r>
      <w:r w:rsidR="00B7454A">
        <w:t xml:space="preserve"> </w:t>
      </w:r>
      <w:r>
        <w:t>provide</w:t>
      </w:r>
      <w:r w:rsidR="00B7454A">
        <w:t xml:space="preserve"> </w:t>
      </w:r>
      <w:r>
        <w:t>for</w:t>
      </w:r>
      <w:r w:rsidR="00B7454A">
        <w:t xml:space="preserve"> </w:t>
      </w:r>
      <w:r>
        <w:t>all</w:t>
      </w:r>
      <w:r w:rsidR="00B7454A">
        <w:t xml:space="preserve"> </w:t>
      </w:r>
      <w:r>
        <w:t>possible</w:t>
      </w:r>
      <w:r w:rsidR="00B7454A">
        <w:t xml:space="preserve"> </w:t>
      </w:r>
      <w:r>
        <w:t>new</w:t>
      </w:r>
      <w:r w:rsidR="00B7454A">
        <w:t xml:space="preserve"> </w:t>
      </w:r>
      <w:r>
        <w:t>customers</w:t>
      </w:r>
      <w:r w:rsidR="00B7454A">
        <w:t xml:space="preserve"> </w:t>
      </w:r>
      <w:r>
        <w:t>or</w:t>
      </w:r>
      <w:r w:rsidR="00B7454A">
        <w:t xml:space="preserve"> </w:t>
      </w:r>
      <w:r>
        <w:t>whether</w:t>
      </w:r>
      <w:r w:rsidR="00B7454A">
        <w:t xml:space="preserve"> </w:t>
      </w:r>
      <w:r>
        <w:t>the</w:t>
      </w:r>
      <w:r w:rsidR="00B7454A">
        <w:t xml:space="preserve"> </w:t>
      </w:r>
      <w:r>
        <w:t>loss</w:t>
      </w:r>
      <w:r w:rsidR="00B7454A">
        <w:t xml:space="preserve"> </w:t>
      </w:r>
      <w:r>
        <w:t>of</w:t>
      </w:r>
      <w:r w:rsidR="00B7454A">
        <w:t xml:space="preserve"> </w:t>
      </w:r>
      <w:r>
        <w:t>sales</w:t>
      </w:r>
      <w:r w:rsidR="00B7454A">
        <w:t xml:space="preserve"> </w:t>
      </w:r>
      <w:r>
        <w:t>–</w:t>
      </w:r>
      <w:r w:rsidR="00B7454A">
        <w:t xml:space="preserve"> </w:t>
      </w:r>
      <w:r>
        <w:t>for</w:t>
      </w:r>
      <w:r w:rsidR="00B7454A">
        <w:t xml:space="preserve"> </w:t>
      </w:r>
      <w:r>
        <w:t>example</w:t>
      </w:r>
      <w:r w:rsidR="00B7454A">
        <w:t xml:space="preserve"> </w:t>
      </w:r>
      <w:r>
        <w:t>to</w:t>
      </w:r>
      <w:r w:rsidR="00B7454A">
        <w:t xml:space="preserve"> </w:t>
      </w:r>
      <w:r>
        <w:t>those</w:t>
      </w:r>
      <w:r w:rsidR="00B7454A">
        <w:t xml:space="preserve"> </w:t>
      </w:r>
      <w:r>
        <w:t>with</w:t>
      </w:r>
      <w:r w:rsidR="00B7454A">
        <w:t xml:space="preserve"> </w:t>
      </w:r>
      <w:r>
        <w:t>hearing</w:t>
      </w:r>
      <w:r w:rsidR="00B7454A">
        <w:t xml:space="preserve"> </w:t>
      </w:r>
      <w:r>
        <w:t>impairments</w:t>
      </w:r>
      <w:r w:rsidR="00B7454A">
        <w:t xml:space="preserve"> </w:t>
      </w:r>
      <w:r>
        <w:t>–</w:t>
      </w:r>
      <w:r w:rsidR="00B7454A">
        <w:t xml:space="preserve"> </w:t>
      </w:r>
      <w:r>
        <w:t>would</w:t>
      </w:r>
      <w:r w:rsidR="00B7454A">
        <w:t xml:space="preserve"> </w:t>
      </w:r>
      <w:r>
        <w:t>be</w:t>
      </w:r>
      <w:r w:rsidR="00B7454A">
        <w:t xml:space="preserve"> </w:t>
      </w:r>
      <w:r>
        <w:t>fairly</w:t>
      </w:r>
      <w:r w:rsidR="00B7454A">
        <w:t xml:space="preserve"> </w:t>
      </w:r>
      <w:r>
        <w:t>negligible</w:t>
      </w:r>
      <w:r w:rsidR="00B7454A">
        <w:t xml:space="preserve"> </w:t>
      </w:r>
      <w:r>
        <w:t>for</w:t>
      </w:r>
      <w:r w:rsidR="00B7454A">
        <w:t xml:space="preserve"> </w:t>
      </w:r>
      <w:r>
        <w:t>a</w:t>
      </w:r>
      <w:r w:rsidR="00B7454A">
        <w:t xml:space="preserve"> </w:t>
      </w:r>
      <w:r>
        <w:t>large</w:t>
      </w:r>
      <w:r w:rsidR="00B7454A">
        <w:t xml:space="preserve"> </w:t>
      </w:r>
      <w:r>
        <w:t>company.</w:t>
      </w:r>
      <w:r w:rsidR="00B7454A">
        <w:t xml:space="preserve"> </w:t>
      </w:r>
      <w:r>
        <w:t>Users</w:t>
      </w:r>
      <w:r w:rsidR="00B7454A">
        <w:t xml:space="preserve"> </w:t>
      </w:r>
      <w:r>
        <w:t>highlighted</w:t>
      </w:r>
      <w:r w:rsidR="00B7454A">
        <w:t xml:space="preserve"> </w:t>
      </w:r>
      <w:r>
        <w:t>that</w:t>
      </w:r>
      <w:r w:rsidR="00B7454A">
        <w:t xml:space="preserve"> </w:t>
      </w:r>
      <w:r>
        <w:t>in</w:t>
      </w:r>
      <w:r w:rsidR="00B7454A">
        <w:t xml:space="preserve"> </w:t>
      </w:r>
      <w:r>
        <w:t>the</w:t>
      </w:r>
      <w:r w:rsidR="00B7454A">
        <w:t xml:space="preserve"> </w:t>
      </w:r>
      <w:r>
        <w:t>short-term</w:t>
      </w:r>
      <w:r w:rsidR="00B7454A">
        <w:t xml:space="preserve"> </w:t>
      </w:r>
      <w:r>
        <w:t>this</w:t>
      </w:r>
      <w:r w:rsidR="00B7454A">
        <w:t xml:space="preserve"> </w:t>
      </w:r>
      <w:r>
        <w:t>exclusion</w:t>
      </w:r>
      <w:r w:rsidR="00B7454A">
        <w:t xml:space="preserve"> </w:t>
      </w:r>
      <w:r>
        <w:t>may</w:t>
      </w:r>
      <w:r w:rsidR="00B7454A">
        <w:t xml:space="preserve"> </w:t>
      </w:r>
      <w:r>
        <w:t>be</w:t>
      </w:r>
      <w:r w:rsidR="00B7454A">
        <w:t xml:space="preserve"> </w:t>
      </w:r>
      <w:r>
        <w:t>justifiable,</w:t>
      </w:r>
      <w:r w:rsidR="00B7454A">
        <w:t xml:space="preserve"> </w:t>
      </w:r>
      <w:r>
        <w:t>but</w:t>
      </w:r>
      <w:r w:rsidR="00B7454A">
        <w:t xml:space="preserve"> </w:t>
      </w:r>
      <w:r>
        <w:t>in</w:t>
      </w:r>
      <w:r w:rsidR="00B7454A">
        <w:t xml:space="preserve"> </w:t>
      </w:r>
      <w:r>
        <w:t>the</w:t>
      </w:r>
      <w:r w:rsidR="00B7454A">
        <w:t xml:space="preserve"> </w:t>
      </w:r>
      <w:r>
        <w:t>long-term</w:t>
      </w:r>
      <w:r w:rsidR="00B7454A">
        <w:t xml:space="preserve"> </w:t>
      </w:r>
      <w:r>
        <w:t>the</w:t>
      </w:r>
      <w:r w:rsidR="00B7454A">
        <w:t xml:space="preserve"> </w:t>
      </w:r>
      <w:r>
        <w:t>company</w:t>
      </w:r>
      <w:r w:rsidR="00B4598A">
        <w:t>’</w:t>
      </w:r>
      <w:r>
        <w:t>s</w:t>
      </w:r>
      <w:r w:rsidR="00B7454A">
        <w:t xml:space="preserve"> </w:t>
      </w:r>
      <w:r>
        <w:t>decision</w:t>
      </w:r>
      <w:r w:rsidR="00B7454A">
        <w:t xml:space="preserve"> </w:t>
      </w:r>
      <w:r>
        <w:t>might</w:t>
      </w:r>
      <w:r w:rsidR="00B7454A">
        <w:t xml:space="preserve"> </w:t>
      </w:r>
      <w:r w:rsidR="00B4598A">
        <w:t>“</w:t>
      </w:r>
      <w:r>
        <w:rPr>
          <w:rFonts w:eastAsia="Times New Roman"/>
        </w:rPr>
        <w:t>hit</w:t>
      </w:r>
      <w:r w:rsidR="00B7454A">
        <w:rPr>
          <w:rFonts w:eastAsia="Times New Roman"/>
        </w:rPr>
        <w:t xml:space="preserve"> </w:t>
      </w:r>
      <w:r>
        <w:rPr>
          <w:rFonts w:eastAsia="Times New Roman"/>
        </w:rPr>
        <w:t>their</w:t>
      </w:r>
      <w:r w:rsidR="00B7454A">
        <w:rPr>
          <w:rFonts w:eastAsia="Times New Roman"/>
        </w:rPr>
        <w:t xml:space="preserve"> </w:t>
      </w:r>
      <w:r>
        <w:rPr>
          <w:rFonts w:eastAsia="Times New Roman"/>
        </w:rPr>
        <w:t>sales</w:t>
      </w:r>
      <w:r w:rsidR="00B7454A">
        <w:rPr>
          <w:rFonts w:eastAsia="Times New Roman"/>
        </w:rPr>
        <w:t xml:space="preserve"> </w:t>
      </w:r>
      <w:r>
        <w:rPr>
          <w:rFonts w:eastAsia="Times New Roman"/>
        </w:rPr>
        <w:t>(for</w:t>
      </w:r>
      <w:r w:rsidR="00B7454A">
        <w:rPr>
          <w:rFonts w:eastAsia="Times New Roman"/>
        </w:rPr>
        <w:t xml:space="preserve"> </w:t>
      </w:r>
      <w:r>
        <w:rPr>
          <w:rFonts w:eastAsia="Times New Roman"/>
        </w:rPr>
        <w:t>example</w:t>
      </w:r>
      <w:r w:rsidR="00B7454A">
        <w:rPr>
          <w:rFonts w:eastAsia="Times New Roman"/>
        </w:rPr>
        <w:t xml:space="preserve"> </w:t>
      </w:r>
      <w:r>
        <w:rPr>
          <w:rFonts w:eastAsia="Times New Roman"/>
        </w:rPr>
        <w:t>subscription</w:t>
      </w:r>
      <w:r w:rsidR="00B7454A">
        <w:rPr>
          <w:rFonts w:eastAsia="Times New Roman"/>
        </w:rPr>
        <w:t xml:space="preserve"> </w:t>
      </w:r>
      <w:r>
        <w:rPr>
          <w:rFonts w:eastAsia="Times New Roman"/>
        </w:rPr>
        <w:t>numbers),</w:t>
      </w:r>
      <w:r w:rsidR="00B7454A">
        <w:rPr>
          <w:rFonts w:eastAsia="Times New Roman"/>
        </w:rPr>
        <w:t xml:space="preserve"> </w:t>
      </w:r>
      <w:r>
        <w:rPr>
          <w:rFonts w:eastAsia="Times New Roman"/>
        </w:rPr>
        <w:t>their</w:t>
      </w:r>
      <w:r w:rsidR="00B7454A">
        <w:rPr>
          <w:rFonts w:eastAsia="Times New Roman"/>
        </w:rPr>
        <w:t xml:space="preserve"> </w:t>
      </w:r>
      <w:r>
        <w:rPr>
          <w:rFonts w:eastAsia="Times New Roman"/>
        </w:rPr>
        <w:t>reputation,</w:t>
      </w:r>
      <w:r w:rsidR="00B7454A">
        <w:rPr>
          <w:rFonts w:eastAsia="Times New Roman"/>
        </w:rPr>
        <w:t xml:space="preserve"> </w:t>
      </w:r>
      <w:r>
        <w:rPr>
          <w:rFonts w:eastAsia="Times New Roman"/>
        </w:rPr>
        <w:t>and</w:t>
      </w:r>
      <w:r w:rsidR="00B7454A">
        <w:rPr>
          <w:rFonts w:eastAsia="Times New Roman"/>
        </w:rPr>
        <w:t xml:space="preserve"> </w:t>
      </w:r>
      <w:r>
        <w:rPr>
          <w:rFonts w:eastAsia="Times New Roman"/>
        </w:rPr>
        <w:t>their</w:t>
      </w:r>
      <w:r w:rsidR="00B7454A">
        <w:rPr>
          <w:rFonts w:eastAsia="Times New Roman"/>
        </w:rPr>
        <w:t xml:space="preserve"> </w:t>
      </w:r>
      <w:r>
        <w:rPr>
          <w:rFonts w:eastAsia="Times New Roman"/>
        </w:rPr>
        <w:t>viability</w:t>
      </w:r>
      <w:r w:rsidR="00B4598A">
        <w:t>”</w:t>
      </w:r>
      <w:r>
        <w:t>.</w:t>
      </w:r>
      <w:r w:rsidR="00B7454A">
        <w:t xml:space="preserve"> </w:t>
      </w:r>
      <w:r>
        <w:t>As</w:t>
      </w:r>
      <w:r w:rsidR="00B7454A">
        <w:t xml:space="preserve"> </w:t>
      </w:r>
      <w:r>
        <w:t>an</w:t>
      </w:r>
      <w:r w:rsidR="00B7454A">
        <w:t xml:space="preserve"> </w:t>
      </w:r>
      <w:r>
        <w:t>example,</w:t>
      </w:r>
      <w:r w:rsidR="00B7454A">
        <w:t xml:space="preserve"> </w:t>
      </w:r>
      <w:r>
        <w:t>users</w:t>
      </w:r>
      <w:r w:rsidR="00B7454A">
        <w:t xml:space="preserve"> </w:t>
      </w:r>
      <w:r>
        <w:t>also</w:t>
      </w:r>
      <w:r w:rsidR="00B7454A">
        <w:t xml:space="preserve"> </w:t>
      </w:r>
      <w:r>
        <w:t>questioned</w:t>
      </w:r>
      <w:r w:rsidR="00B7454A">
        <w:t xml:space="preserve"> </w:t>
      </w:r>
      <w:r>
        <w:t>whether</w:t>
      </w:r>
      <w:r w:rsidR="00B7454A">
        <w:t xml:space="preserve"> </w:t>
      </w:r>
      <w:r>
        <w:t>the</w:t>
      </w:r>
      <w:r w:rsidR="00B7454A">
        <w:t xml:space="preserve"> </w:t>
      </w:r>
      <w:r>
        <w:t>size</w:t>
      </w:r>
      <w:r w:rsidR="00B7454A">
        <w:t xml:space="preserve"> </w:t>
      </w:r>
      <w:r>
        <w:t>of</w:t>
      </w:r>
      <w:r w:rsidR="00B7454A">
        <w:t xml:space="preserve"> </w:t>
      </w:r>
      <w:r>
        <w:t>Netflix</w:t>
      </w:r>
      <w:r w:rsidR="00B4598A">
        <w:t>’</w:t>
      </w:r>
      <w:r>
        <w:t>s</w:t>
      </w:r>
      <w:r w:rsidR="00B7454A">
        <w:t xml:space="preserve"> </w:t>
      </w:r>
      <w:r>
        <w:t>customer</w:t>
      </w:r>
      <w:r w:rsidR="00B7454A">
        <w:t xml:space="preserve"> </w:t>
      </w:r>
      <w:r>
        <w:t>base</w:t>
      </w:r>
      <w:r w:rsidR="00B7454A">
        <w:t xml:space="preserve"> </w:t>
      </w:r>
      <w:r>
        <w:t>was</w:t>
      </w:r>
      <w:r w:rsidR="00B7454A">
        <w:t xml:space="preserve"> </w:t>
      </w:r>
      <w:r>
        <w:t>reflective</w:t>
      </w:r>
      <w:r w:rsidR="00B7454A">
        <w:t xml:space="preserve"> </w:t>
      </w:r>
      <w:r>
        <w:t>of</w:t>
      </w:r>
      <w:r w:rsidR="00B7454A">
        <w:t xml:space="preserve"> </w:t>
      </w:r>
      <w:r>
        <w:t>their</w:t>
      </w:r>
      <w:r w:rsidR="00B7454A">
        <w:t xml:space="preserve"> </w:t>
      </w:r>
      <w:r>
        <w:t>inclusion</w:t>
      </w:r>
      <w:r w:rsidR="00B7454A">
        <w:t xml:space="preserve"> </w:t>
      </w:r>
      <w:r>
        <w:t>of</w:t>
      </w:r>
      <w:r w:rsidR="00B7454A">
        <w:t xml:space="preserve"> </w:t>
      </w:r>
      <w:r>
        <w:t>captions</w:t>
      </w:r>
      <w:r w:rsidR="00B7454A">
        <w:t xml:space="preserve"> </w:t>
      </w:r>
      <w:r>
        <w:t>and</w:t>
      </w:r>
      <w:r w:rsidR="00B7454A">
        <w:t xml:space="preserve"> </w:t>
      </w:r>
      <w:r>
        <w:t>AD,</w:t>
      </w:r>
      <w:r w:rsidR="00B7454A">
        <w:t xml:space="preserve"> </w:t>
      </w:r>
      <w:r>
        <w:t>and</w:t>
      </w:r>
      <w:r w:rsidR="00B7454A">
        <w:t xml:space="preserve"> </w:t>
      </w:r>
      <w:r>
        <w:t>whether</w:t>
      </w:r>
      <w:r w:rsidR="00B7454A">
        <w:t xml:space="preserve"> </w:t>
      </w:r>
      <w:r>
        <w:t>this</w:t>
      </w:r>
      <w:r w:rsidR="00B7454A">
        <w:t xml:space="preserve"> </w:t>
      </w:r>
      <w:r>
        <w:t>was</w:t>
      </w:r>
      <w:r w:rsidR="00B7454A">
        <w:t xml:space="preserve"> </w:t>
      </w:r>
      <w:r>
        <w:t>the</w:t>
      </w:r>
      <w:r w:rsidR="00B7454A">
        <w:t xml:space="preserve"> </w:t>
      </w:r>
      <w:r>
        <w:t>reason</w:t>
      </w:r>
      <w:r w:rsidR="00B7454A">
        <w:t xml:space="preserve"> </w:t>
      </w:r>
      <w:r>
        <w:t>for</w:t>
      </w:r>
      <w:r w:rsidR="00B7454A">
        <w:t xml:space="preserve"> </w:t>
      </w:r>
      <w:r>
        <w:t>it</w:t>
      </w:r>
      <w:r w:rsidR="00B7454A">
        <w:t xml:space="preserve"> </w:t>
      </w:r>
      <w:r>
        <w:t>out-performing</w:t>
      </w:r>
      <w:r w:rsidR="00B7454A">
        <w:t xml:space="preserve"> </w:t>
      </w:r>
      <w:r>
        <w:t>its</w:t>
      </w:r>
      <w:r w:rsidR="00B7454A">
        <w:t xml:space="preserve"> </w:t>
      </w:r>
      <w:r>
        <w:t>competitors.</w:t>
      </w:r>
    </w:p>
    <w:p w14:paraId="26B6E8DD" w14:textId="08F61DF9" w:rsidR="00EC29C7" w:rsidRDefault="00EC29C7" w:rsidP="00D92420">
      <w:pPr>
        <w:rPr>
          <w:lang w:val="en-US" w:eastAsia="ja-JP"/>
        </w:rPr>
      </w:pPr>
      <w:r>
        <w:t>However,</w:t>
      </w:r>
      <w:r w:rsidR="00B7454A">
        <w:t xml:space="preserve"> </w:t>
      </w:r>
      <w:r>
        <w:t>there</w:t>
      </w:r>
      <w:r w:rsidR="00B7454A">
        <w:t xml:space="preserve"> </w:t>
      </w:r>
      <w:r>
        <w:t>are</w:t>
      </w:r>
      <w:r w:rsidR="00B7454A">
        <w:t xml:space="preserve"> </w:t>
      </w:r>
      <w:r>
        <w:t>clear</w:t>
      </w:r>
      <w:r w:rsidR="00B7454A">
        <w:t xml:space="preserve"> </w:t>
      </w:r>
      <w:r>
        <w:t>retorts</w:t>
      </w:r>
      <w:r w:rsidR="00B7454A">
        <w:t xml:space="preserve"> </w:t>
      </w:r>
      <w:r>
        <w:t>to</w:t>
      </w:r>
      <w:r w:rsidR="00B7454A">
        <w:t xml:space="preserve"> </w:t>
      </w:r>
      <w:r>
        <w:t>these</w:t>
      </w:r>
      <w:r w:rsidR="00B7454A">
        <w:t xml:space="preserve"> </w:t>
      </w:r>
      <w:r>
        <w:t>concerns</w:t>
      </w:r>
      <w:r w:rsidR="00B7454A">
        <w:t xml:space="preserve"> </w:t>
      </w:r>
      <w:r>
        <w:t>–</w:t>
      </w:r>
      <w:r w:rsidR="00B7454A">
        <w:t xml:space="preserve"> </w:t>
      </w:r>
      <w:r>
        <w:t>some</w:t>
      </w:r>
      <w:r w:rsidR="00B7454A">
        <w:t xml:space="preserve"> </w:t>
      </w:r>
      <w:r>
        <w:t>users</w:t>
      </w:r>
      <w:r w:rsidR="00B7454A">
        <w:t xml:space="preserve"> </w:t>
      </w:r>
      <w:r>
        <w:t>in</w:t>
      </w:r>
      <w:r w:rsidR="00B7454A">
        <w:t xml:space="preserve"> </w:t>
      </w:r>
      <w:r>
        <w:t>the</w:t>
      </w:r>
      <w:r w:rsidR="00B7454A">
        <w:t xml:space="preserve"> </w:t>
      </w:r>
      <w:r>
        <w:t>Whirlpool</w:t>
      </w:r>
      <w:r w:rsidR="00B7454A">
        <w:t xml:space="preserve"> </w:t>
      </w:r>
      <w:r>
        <w:t>thread</w:t>
      </w:r>
      <w:r w:rsidR="00B7454A">
        <w:t xml:space="preserve"> </w:t>
      </w:r>
      <w:r>
        <w:t>argue</w:t>
      </w:r>
      <w:r w:rsidR="00B7454A">
        <w:t xml:space="preserve"> </w:t>
      </w:r>
      <w:r>
        <w:t>that</w:t>
      </w:r>
      <w:r w:rsidR="00B7454A">
        <w:t xml:space="preserve"> </w:t>
      </w:r>
      <w:r>
        <w:t>access</w:t>
      </w:r>
      <w:r w:rsidR="00B7454A">
        <w:t xml:space="preserve"> </w:t>
      </w:r>
      <w:r>
        <w:t>to</w:t>
      </w:r>
      <w:r w:rsidR="00B7454A">
        <w:t xml:space="preserve"> </w:t>
      </w:r>
      <w:r>
        <w:t>VOD</w:t>
      </w:r>
      <w:r w:rsidR="00B7454A">
        <w:t xml:space="preserve"> </w:t>
      </w:r>
      <w:r>
        <w:t>is</w:t>
      </w:r>
      <w:r w:rsidR="00B7454A">
        <w:t xml:space="preserve"> </w:t>
      </w:r>
      <w:r w:rsidR="00B4598A">
        <w:t>“</w:t>
      </w:r>
      <w:r>
        <w:t>not</w:t>
      </w:r>
      <w:r w:rsidR="00B7454A">
        <w:t xml:space="preserve"> </w:t>
      </w:r>
      <w:r>
        <w:t>a</w:t>
      </w:r>
      <w:r w:rsidR="00B7454A">
        <w:t xml:space="preserve"> </w:t>
      </w:r>
      <w:r>
        <w:t>necessity</w:t>
      </w:r>
      <w:r w:rsidR="00B4598A">
        <w:t>”</w:t>
      </w:r>
      <w:r w:rsidR="00B7454A">
        <w:t xml:space="preserve"> </w:t>
      </w:r>
      <w:r>
        <w:t>for</w:t>
      </w:r>
      <w:r w:rsidR="00B7454A">
        <w:t xml:space="preserve"> </w:t>
      </w:r>
      <w:r>
        <w:t>the</w:t>
      </w:r>
      <w:r w:rsidR="00B7454A">
        <w:t xml:space="preserve"> </w:t>
      </w:r>
      <w:r>
        <w:t>hearing</w:t>
      </w:r>
      <w:r w:rsidR="00B7454A">
        <w:t xml:space="preserve"> </w:t>
      </w:r>
      <w:r>
        <w:t>impaired,</w:t>
      </w:r>
      <w:r w:rsidR="00B7454A">
        <w:t xml:space="preserve"> </w:t>
      </w:r>
      <w:r>
        <w:t>that</w:t>
      </w:r>
      <w:r w:rsidR="00B7454A">
        <w:t xml:space="preserve"> </w:t>
      </w:r>
      <w:r>
        <w:t>the</w:t>
      </w:r>
      <w:r w:rsidR="00B7454A">
        <w:t xml:space="preserve"> </w:t>
      </w:r>
      <w:r>
        <w:t>lack</w:t>
      </w:r>
      <w:r w:rsidR="00B7454A">
        <w:t xml:space="preserve"> </w:t>
      </w:r>
      <w:r>
        <w:t>of</w:t>
      </w:r>
      <w:r w:rsidR="00B7454A">
        <w:t xml:space="preserve"> </w:t>
      </w:r>
      <w:r>
        <w:t>accessibility</w:t>
      </w:r>
      <w:r w:rsidR="00B7454A">
        <w:t xml:space="preserve"> </w:t>
      </w:r>
      <w:r>
        <w:t>is</w:t>
      </w:r>
      <w:r w:rsidR="00B7454A">
        <w:t xml:space="preserve"> </w:t>
      </w:r>
      <w:r>
        <w:t>a</w:t>
      </w:r>
      <w:r w:rsidR="00B7454A">
        <w:t xml:space="preserve"> </w:t>
      </w:r>
      <w:r>
        <w:t>rational</w:t>
      </w:r>
      <w:r w:rsidR="00B7454A">
        <w:t xml:space="preserve"> </w:t>
      </w:r>
      <w:r w:rsidR="00B4598A">
        <w:t>“</w:t>
      </w:r>
      <w:r>
        <w:t>business</w:t>
      </w:r>
      <w:r w:rsidR="00B7454A">
        <w:t xml:space="preserve"> </w:t>
      </w:r>
      <w:r>
        <w:t>decision</w:t>
      </w:r>
      <w:r w:rsidR="00B4598A">
        <w:t>”</w:t>
      </w:r>
      <w:r w:rsidR="00B7454A">
        <w:t xml:space="preserve"> </w:t>
      </w:r>
      <w:r>
        <w:t>(reflecting</w:t>
      </w:r>
      <w:r w:rsidR="00B7454A">
        <w:t xml:space="preserve"> </w:t>
      </w:r>
      <w:r>
        <w:t>on</w:t>
      </w:r>
      <w:r w:rsidR="00B7454A">
        <w:t xml:space="preserve"> </w:t>
      </w:r>
      <w:r>
        <w:t>the</w:t>
      </w:r>
      <w:r w:rsidR="00B7454A">
        <w:t xml:space="preserve"> </w:t>
      </w:r>
      <w:r>
        <w:t>expense</w:t>
      </w:r>
      <w:r w:rsidR="00B7454A">
        <w:t xml:space="preserve"> </w:t>
      </w:r>
      <w:r>
        <w:t>of</w:t>
      </w:r>
      <w:r w:rsidR="00B7454A">
        <w:t xml:space="preserve"> </w:t>
      </w:r>
      <w:r>
        <w:t>implementing</w:t>
      </w:r>
      <w:r w:rsidR="00B7454A">
        <w:t xml:space="preserve"> </w:t>
      </w:r>
      <w:r>
        <w:t>the</w:t>
      </w:r>
      <w:r w:rsidR="00B7454A">
        <w:t xml:space="preserve"> </w:t>
      </w:r>
      <w:r>
        <w:t>captions</w:t>
      </w:r>
      <w:r w:rsidR="00B7454A">
        <w:t xml:space="preserve"> </w:t>
      </w:r>
      <w:r>
        <w:t>for</w:t>
      </w:r>
      <w:r w:rsidR="00B7454A">
        <w:t xml:space="preserve"> </w:t>
      </w:r>
      <w:r>
        <w:t>relatively</w:t>
      </w:r>
      <w:r w:rsidR="00B7454A">
        <w:t xml:space="preserve"> </w:t>
      </w:r>
      <w:r>
        <w:t>small</w:t>
      </w:r>
      <w:r w:rsidR="00B7454A">
        <w:t xml:space="preserve"> </w:t>
      </w:r>
      <w:r>
        <w:t>consumer</w:t>
      </w:r>
      <w:r w:rsidR="00B7454A">
        <w:t xml:space="preserve"> </w:t>
      </w:r>
      <w:r>
        <w:t>base)</w:t>
      </w:r>
      <w:r w:rsidR="00B7454A">
        <w:t xml:space="preserve"> </w:t>
      </w:r>
      <w:r>
        <w:t>or</w:t>
      </w:r>
      <w:r w:rsidR="00B7454A">
        <w:t xml:space="preserve"> </w:t>
      </w:r>
      <w:r>
        <w:t>that</w:t>
      </w:r>
      <w:r w:rsidR="00B7454A">
        <w:t xml:space="preserve"> </w:t>
      </w:r>
      <w:r>
        <w:t>the</w:t>
      </w:r>
      <w:r w:rsidR="00B7454A">
        <w:t xml:space="preserve"> </w:t>
      </w:r>
      <w:r>
        <w:t>consumer</w:t>
      </w:r>
      <w:r w:rsidR="00B7454A">
        <w:t xml:space="preserve"> </w:t>
      </w:r>
      <w:r>
        <w:t>had</w:t>
      </w:r>
      <w:r w:rsidR="00B7454A">
        <w:t xml:space="preserve"> </w:t>
      </w:r>
      <w:r>
        <w:t>the</w:t>
      </w:r>
      <w:r w:rsidR="00B7454A">
        <w:t xml:space="preserve"> </w:t>
      </w:r>
      <w:r>
        <w:t>option</w:t>
      </w:r>
      <w:r w:rsidR="00B7454A">
        <w:t xml:space="preserve"> </w:t>
      </w:r>
      <w:r>
        <w:t>of</w:t>
      </w:r>
      <w:r w:rsidR="00B7454A">
        <w:t xml:space="preserve"> </w:t>
      </w:r>
      <w:r>
        <w:t>multiple</w:t>
      </w:r>
      <w:r w:rsidR="00B7454A">
        <w:t xml:space="preserve"> </w:t>
      </w:r>
      <w:r>
        <w:t>providers</w:t>
      </w:r>
      <w:r w:rsidR="00B7454A">
        <w:t xml:space="preserve"> </w:t>
      </w:r>
      <w:r>
        <w:t>and</w:t>
      </w:r>
      <w:r w:rsidR="00B7454A">
        <w:t xml:space="preserve"> </w:t>
      </w:r>
      <w:r>
        <w:t>therefore</w:t>
      </w:r>
      <w:r w:rsidR="00B7454A">
        <w:t xml:space="preserve"> </w:t>
      </w:r>
      <w:r>
        <w:t>had</w:t>
      </w:r>
      <w:r w:rsidR="00B7454A">
        <w:t xml:space="preserve"> </w:t>
      </w:r>
      <w:r>
        <w:t>the</w:t>
      </w:r>
      <w:r w:rsidR="00B7454A">
        <w:t xml:space="preserve"> </w:t>
      </w:r>
      <w:r w:rsidR="00B4598A">
        <w:t>“</w:t>
      </w:r>
      <w:r>
        <w:t>power</w:t>
      </w:r>
      <w:r w:rsidR="00B4598A">
        <w:t>”</w:t>
      </w:r>
      <w:r w:rsidR="00B7454A">
        <w:t xml:space="preserve"> </w:t>
      </w:r>
      <w:r>
        <w:t>of</w:t>
      </w:r>
      <w:r w:rsidR="00B7454A">
        <w:t xml:space="preserve"> </w:t>
      </w:r>
      <w:r>
        <w:t>consumer</w:t>
      </w:r>
      <w:r w:rsidR="00B7454A">
        <w:t xml:space="preserve"> </w:t>
      </w:r>
      <w:r>
        <w:t>choice.</w:t>
      </w:r>
      <w:r w:rsidR="00B7454A">
        <w:t xml:space="preserve"> </w:t>
      </w:r>
      <w:r>
        <w:t>Likewise,</w:t>
      </w:r>
      <w:r w:rsidR="00B7454A">
        <w:t xml:space="preserve"> </w:t>
      </w:r>
      <w:r>
        <w:t>it</w:t>
      </w:r>
      <w:r w:rsidR="00B7454A">
        <w:t xml:space="preserve"> </w:t>
      </w:r>
      <w:r>
        <w:t>was</w:t>
      </w:r>
      <w:r w:rsidR="00B7454A">
        <w:t xml:space="preserve"> </w:t>
      </w:r>
      <w:r>
        <w:t>argued</w:t>
      </w:r>
      <w:r w:rsidR="00B7454A">
        <w:t xml:space="preserve"> </w:t>
      </w:r>
      <w:r>
        <w:t>that</w:t>
      </w:r>
      <w:r w:rsidR="00B7454A">
        <w:t xml:space="preserve"> </w:t>
      </w:r>
      <w:r>
        <w:t>the</w:t>
      </w:r>
      <w:r w:rsidR="00B7454A">
        <w:t xml:space="preserve"> </w:t>
      </w:r>
      <w:r>
        <w:t>consumer</w:t>
      </w:r>
      <w:r w:rsidR="00B7454A">
        <w:t xml:space="preserve"> </w:t>
      </w:r>
      <w:r>
        <w:t>had</w:t>
      </w:r>
      <w:r w:rsidR="00B7454A">
        <w:t xml:space="preserve"> </w:t>
      </w:r>
      <w:r>
        <w:t>the</w:t>
      </w:r>
      <w:r w:rsidR="00B7454A">
        <w:t xml:space="preserve"> </w:t>
      </w:r>
      <w:r>
        <w:t>responsibility</w:t>
      </w:r>
      <w:r w:rsidR="00B7454A">
        <w:t xml:space="preserve"> </w:t>
      </w:r>
      <w:r>
        <w:t>to</w:t>
      </w:r>
      <w:r w:rsidR="00B7454A">
        <w:t xml:space="preserve"> </w:t>
      </w:r>
      <w:r>
        <w:t>complain,</w:t>
      </w:r>
      <w:r w:rsidR="00B7454A">
        <w:t xml:space="preserve"> </w:t>
      </w:r>
      <w:r>
        <w:t>either</w:t>
      </w:r>
      <w:r w:rsidR="00B7454A">
        <w:t xml:space="preserve"> </w:t>
      </w:r>
      <w:r>
        <w:t>to</w:t>
      </w:r>
      <w:r w:rsidR="00B7454A">
        <w:t xml:space="preserve"> </w:t>
      </w:r>
      <w:r>
        <w:t>the</w:t>
      </w:r>
      <w:r w:rsidR="00B7454A">
        <w:t xml:space="preserve"> </w:t>
      </w:r>
      <w:r>
        <w:t>company</w:t>
      </w:r>
      <w:r w:rsidR="00B7454A">
        <w:t xml:space="preserve"> </w:t>
      </w:r>
      <w:r>
        <w:t>or</w:t>
      </w:r>
      <w:r w:rsidR="00B7454A">
        <w:t xml:space="preserve"> </w:t>
      </w:r>
      <w:r>
        <w:t>to</w:t>
      </w:r>
      <w:r w:rsidR="00B7454A">
        <w:t xml:space="preserve"> </w:t>
      </w:r>
      <w:r>
        <w:t>representative</w:t>
      </w:r>
      <w:r w:rsidR="00B7454A">
        <w:t xml:space="preserve"> </w:t>
      </w:r>
      <w:r>
        <w:t>bodies</w:t>
      </w:r>
      <w:r w:rsidR="00B7454A">
        <w:t xml:space="preserve"> </w:t>
      </w:r>
      <w:r>
        <w:t>–</w:t>
      </w:r>
      <w:r w:rsidR="00B7454A">
        <w:t xml:space="preserve"> </w:t>
      </w:r>
      <w:r>
        <w:t>for</w:t>
      </w:r>
      <w:r w:rsidR="00B7454A">
        <w:t xml:space="preserve"> </w:t>
      </w:r>
      <w:r>
        <w:t>example</w:t>
      </w:r>
      <w:r w:rsidR="00B7454A">
        <w:t xml:space="preserve"> </w:t>
      </w:r>
      <w:r>
        <w:t>the</w:t>
      </w:r>
      <w:r w:rsidR="00B7454A">
        <w:t xml:space="preserve"> </w:t>
      </w:r>
      <w:r>
        <w:t>government</w:t>
      </w:r>
      <w:r w:rsidR="00B7454A">
        <w:t xml:space="preserve"> </w:t>
      </w:r>
      <w:r>
        <w:t>or</w:t>
      </w:r>
      <w:r w:rsidR="00B7454A">
        <w:t xml:space="preserve"> </w:t>
      </w:r>
      <w:r>
        <w:t>the</w:t>
      </w:r>
      <w:r w:rsidR="00B7454A">
        <w:t xml:space="preserve"> </w:t>
      </w:r>
      <w:r>
        <w:t>Australian</w:t>
      </w:r>
      <w:r w:rsidR="00B7454A">
        <w:t xml:space="preserve"> </w:t>
      </w:r>
      <w:r>
        <w:t>Communications</w:t>
      </w:r>
      <w:r w:rsidR="00B7454A">
        <w:t xml:space="preserve"> </w:t>
      </w:r>
      <w:r>
        <w:t>and</w:t>
      </w:r>
      <w:r w:rsidR="00B7454A">
        <w:t xml:space="preserve"> </w:t>
      </w:r>
      <w:r>
        <w:t>Media</w:t>
      </w:r>
      <w:r w:rsidR="00B7454A">
        <w:t xml:space="preserve"> </w:t>
      </w:r>
      <w:r>
        <w:t>Authority</w:t>
      </w:r>
      <w:r w:rsidR="00B7454A">
        <w:t xml:space="preserve"> </w:t>
      </w:r>
      <w:r>
        <w:t>(ACMA).</w:t>
      </w:r>
      <w:r w:rsidR="00B7454A">
        <w:t xml:space="preserve"> </w:t>
      </w:r>
      <w:r>
        <w:t>The</w:t>
      </w:r>
      <w:r w:rsidR="00B7454A">
        <w:t xml:space="preserve"> </w:t>
      </w:r>
      <w:r>
        <w:t>question</w:t>
      </w:r>
      <w:r w:rsidR="00B7454A">
        <w:t xml:space="preserve"> </w:t>
      </w:r>
      <w:r>
        <w:t>of</w:t>
      </w:r>
      <w:r w:rsidR="00B7454A">
        <w:t xml:space="preserve"> </w:t>
      </w:r>
      <w:r>
        <w:t>whether</w:t>
      </w:r>
      <w:r w:rsidR="00B7454A">
        <w:t xml:space="preserve"> </w:t>
      </w:r>
      <w:r>
        <w:t>people</w:t>
      </w:r>
      <w:r w:rsidR="00B7454A">
        <w:t xml:space="preserve"> </w:t>
      </w:r>
      <w:r>
        <w:t>with</w:t>
      </w:r>
      <w:r w:rsidR="00B7454A">
        <w:t xml:space="preserve"> </w:t>
      </w:r>
      <w:r>
        <w:t>a</w:t>
      </w:r>
      <w:r w:rsidR="00B7454A">
        <w:t xml:space="preserve"> </w:t>
      </w:r>
      <w:r>
        <w:t>disability</w:t>
      </w:r>
      <w:r w:rsidR="00B7454A">
        <w:t xml:space="preserve"> </w:t>
      </w:r>
      <w:r>
        <w:t>were</w:t>
      </w:r>
      <w:r w:rsidR="00B7454A">
        <w:t xml:space="preserve"> </w:t>
      </w:r>
      <w:r>
        <w:t>entitled</w:t>
      </w:r>
      <w:r w:rsidR="00B7454A">
        <w:t xml:space="preserve"> </w:t>
      </w:r>
      <w:r>
        <w:t>to</w:t>
      </w:r>
      <w:r w:rsidR="00B7454A">
        <w:t xml:space="preserve"> </w:t>
      </w:r>
      <w:r>
        <w:t>equal</w:t>
      </w:r>
      <w:r w:rsidR="00B7454A">
        <w:t xml:space="preserve"> </w:t>
      </w:r>
      <w:r>
        <w:t>access,</w:t>
      </w:r>
      <w:r w:rsidR="00B7454A">
        <w:t xml:space="preserve"> </w:t>
      </w:r>
      <w:r>
        <w:t>and</w:t>
      </w:r>
      <w:r w:rsidR="00B7454A">
        <w:t xml:space="preserve"> </w:t>
      </w:r>
      <w:r>
        <w:t>to</w:t>
      </w:r>
      <w:r w:rsidR="00B7454A">
        <w:t xml:space="preserve"> </w:t>
      </w:r>
      <w:r>
        <w:t>what</w:t>
      </w:r>
      <w:r w:rsidR="00B7454A">
        <w:t xml:space="preserve"> </w:t>
      </w:r>
      <w:r>
        <w:t>services,</w:t>
      </w:r>
      <w:r w:rsidR="00B7454A">
        <w:t xml:space="preserve"> </w:t>
      </w:r>
      <w:r>
        <w:t>remains</w:t>
      </w:r>
      <w:r w:rsidR="00B7454A">
        <w:t xml:space="preserve"> </w:t>
      </w:r>
      <w:r>
        <w:t>as</w:t>
      </w:r>
      <w:r w:rsidR="00B7454A">
        <w:t xml:space="preserve"> </w:t>
      </w:r>
      <w:r>
        <w:t>an</w:t>
      </w:r>
      <w:r w:rsidR="00B7454A">
        <w:t xml:space="preserve"> </w:t>
      </w:r>
      <w:r>
        <w:t>underlying</w:t>
      </w:r>
      <w:r w:rsidR="00B7454A">
        <w:t xml:space="preserve"> </w:t>
      </w:r>
      <w:r>
        <w:t>issue</w:t>
      </w:r>
      <w:r w:rsidR="00B7454A">
        <w:t xml:space="preserve"> </w:t>
      </w:r>
      <w:r>
        <w:t>to</w:t>
      </w:r>
      <w:r w:rsidR="00B7454A">
        <w:t xml:space="preserve"> </w:t>
      </w:r>
      <w:r>
        <w:t>the</w:t>
      </w:r>
      <w:r w:rsidR="00B7454A">
        <w:t xml:space="preserve"> </w:t>
      </w:r>
      <w:r>
        <w:t>provision</w:t>
      </w:r>
      <w:r w:rsidR="00B7454A">
        <w:t xml:space="preserve"> </w:t>
      </w:r>
      <w:r>
        <w:t>of</w:t>
      </w:r>
      <w:r w:rsidR="00B7454A">
        <w:t xml:space="preserve"> </w:t>
      </w:r>
      <w:r>
        <w:t>accessibility.</w:t>
      </w:r>
    </w:p>
    <w:p w14:paraId="52102A78" w14:textId="30D3C7B2" w:rsidR="00EC29C7" w:rsidRPr="000C3DD6" w:rsidRDefault="00EC29C7" w:rsidP="00061643">
      <w:pPr>
        <w:pStyle w:val="Heading3"/>
      </w:pPr>
      <w:bookmarkStart w:id="38" w:name="_Toc458513214"/>
      <w:r w:rsidRPr="000C3DD6">
        <w:lastRenderedPageBreak/>
        <w:t>Hardware:</w:t>
      </w:r>
      <w:r w:rsidR="00B7454A">
        <w:t xml:space="preserve"> </w:t>
      </w:r>
      <w:r w:rsidR="00993141">
        <w:t>a</w:t>
      </w:r>
      <w:r w:rsidRPr="000C3DD6">
        <w:t>c</w:t>
      </w:r>
      <w:r w:rsidR="00993141">
        <w:t>c</w:t>
      </w:r>
      <w:r w:rsidRPr="000C3DD6">
        <w:t>essib</w:t>
      </w:r>
      <w:r w:rsidR="00A13CBC">
        <w:t>ility of devices</w:t>
      </w:r>
      <w:bookmarkEnd w:id="38"/>
    </w:p>
    <w:p w14:paraId="513A22AC" w14:textId="040A4974" w:rsidR="00EC29C7" w:rsidRPr="000C3DD6" w:rsidRDefault="00EC29C7" w:rsidP="00D92420">
      <w:r w:rsidRPr="000C3DD6">
        <w:t>VOD</w:t>
      </w:r>
      <w:r w:rsidR="00B7454A">
        <w:t xml:space="preserve"> </w:t>
      </w:r>
      <w:r w:rsidRPr="000C3DD6">
        <w:t>is</w:t>
      </w:r>
      <w:r w:rsidR="00B7454A">
        <w:t xml:space="preserve"> </w:t>
      </w:r>
      <w:r w:rsidRPr="000C3DD6">
        <w:t>changing</w:t>
      </w:r>
      <w:r w:rsidR="00B7454A">
        <w:t xml:space="preserve"> </w:t>
      </w:r>
      <w:r w:rsidRPr="000C3DD6">
        <w:t>the</w:t>
      </w:r>
      <w:r w:rsidR="00B7454A">
        <w:t xml:space="preserve"> </w:t>
      </w:r>
      <w:r w:rsidRPr="000C3DD6">
        <w:t>way</w:t>
      </w:r>
      <w:r w:rsidR="00B7454A">
        <w:t xml:space="preserve"> </w:t>
      </w:r>
      <w:r w:rsidRPr="000C3DD6">
        <w:t>we</w:t>
      </w:r>
      <w:r w:rsidR="00B7454A">
        <w:t xml:space="preserve"> </w:t>
      </w:r>
      <w:r w:rsidRPr="000C3DD6">
        <w:t>watch</w:t>
      </w:r>
      <w:r w:rsidR="00B7454A">
        <w:t xml:space="preserve"> </w:t>
      </w:r>
      <w:r w:rsidR="00814EB4">
        <w:t>television</w:t>
      </w:r>
      <w:r w:rsidRPr="000C3DD6">
        <w:t>,</w:t>
      </w:r>
      <w:r w:rsidR="00B7454A">
        <w:t xml:space="preserve"> </w:t>
      </w:r>
      <w:r w:rsidRPr="000C3DD6">
        <w:t>both</w:t>
      </w:r>
      <w:r w:rsidR="00B7454A">
        <w:t xml:space="preserve"> </w:t>
      </w:r>
      <w:r w:rsidRPr="000C3DD6">
        <w:t>in</w:t>
      </w:r>
      <w:r w:rsidR="00B7454A">
        <w:t xml:space="preserve"> </w:t>
      </w:r>
      <w:r w:rsidRPr="000C3DD6">
        <w:t>terms</w:t>
      </w:r>
      <w:r w:rsidR="00B7454A">
        <w:t xml:space="preserve"> </w:t>
      </w:r>
      <w:r w:rsidRPr="000C3DD6">
        <w:t>of</w:t>
      </w:r>
      <w:r w:rsidR="00B7454A">
        <w:t xml:space="preserve"> </w:t>
      </w:r>
      <w:r w:rsidRPr="000C3DD6">
        <w:t>content</w:t>
      </w:r>
      <w:r w:rsidR="00B7454A">
        <w:t xml:space="preserve"> </w:t>
      </w:r>
      <w:r w:rsidRPr="000C3DD6">
        <w:t>and</w:t>
      </w:r>
      <w:r w:rsidR="00B7454A">
        <w:t xml:space="preserve"> </w:t>
      </w:r>
      <w:r w:rsidRPr="000C3DD6">
        <w:t>the</w:t>
      </w:r>
      <w:r w:rsidR="00B7454A">
        <w:t xml:space="preserve"> </w:t>
      </w:r>
      <w:r w:rsidRPr="000C3DD6">
        <w:t>technology</w:t>
      </w:r>
      <w:r w:rsidR="00B7454A">
        <w:t xml:space="preserve"> </w:t>
      </w:r>
      <w:r w:rsidRPr="000C3DD6">
        <w:t>we</w:t>
      </w:r>
      <w:r w:rsidR="00B7454A">
        <w:t xml:space="preserve"> </w:t>
      </w:r>
      <w:r w:rsidRPr="000C3DD6">
        <w:t>use</w:t>
      </w:r>
      <w:r w:rsidR="00B7454A">
        <w:t xml:space="preserve"> </w:t>
      </w:r>
      <w:r w:rsidRPr="000C3DD6">
        <w:t>to</w:t>
      </w:r>
      <w:r w:rsidR="00B7454A">
        <w:t xml:space="preserve"> </w:t>
      </w:r>
      <w:r w:rsidRPr="000C3DD6">
        <w:t>access</w:t>
      </w:r>
      <w:r w:rsidR="00B7454A">
        <w:t xml:space="preserve"> </w:t>
      </w:r>
      <w:r w:rsidRPr="000C3DD6">
        <w:t>it.</w:t>
      </w:r>
      <w:r w:rsidR="00B7454A">
        <w:t xml:space="preserve"> </w:t>
      </w:r>
      <w:r w:rsidRPr="000C3DD6">
        <w:t>VOD</w:t>
      </w:r>
      <w:r w:rsidR="00B7454A">
        <w:t xml:space="preserve"> </w:t>
      </w:r>
      <w:r w:rsidRPr="000C3DD6">
        <w:t>can</w:t>
      </w:r>
      <w:r w:rsidR="00B7454A">
        <w:t xml:space="preserve"> </w:t>
      </w:r>
      <w:r w:rsidRPr="000C3DD6">
        <w:t>be</w:t>
      </w:r>
      <w:r w:rsidR="00B7454A">
        <w:t xml:space="preserve"> </w:t>
      </w:r>
      <w:r w:rsidRPr="000C3DD6">
        <w:t>accessed</w:t>
      </w:r>
      <w:r w:rsidR="00B7454A">
        <w:t xml:space="preserve"> </w:t>
      </w:r>
      <w:r w:rsidRPr="000C3DD6">
        <w:t>via</w:t>
      </w:r>
      <w:r w:rsidR="00B7454A">
        <w:t xml:space="preserve"> </w:t>
      </w:r>
      <w:r w:rsidRPr="000C3DD6">
        <w:t>any</w:t>
      </w:r>
      <w:r w:rsidR="00B7454A">
        <w:t xml:space="preserve"> </w:t>
      </w:r>
      <w:r w:rsidRPr="000C3DD6">
        <w:t>internet</w:t>
      </w:r>
      <w:r w:rsidR="00B7454A">
        <w:t xml:space="preserve"> </w:t>
      </w:r>
      <w:r w:rsidRPr="000C3DD6">
        <w:t>enabled</w:t>
      </w:r>
      <w:r w:rsidR="00B7454A">
        <w:t xml:space="preserve"> </w:t>
      </w:r>
      <w:r w:rsidRPr="000C3DD6">
        <w:t>device,</w:t>
      </w:r>
      <w:r w:rsidR="00B7454A">
        <w:t xml:space="preserve"> </w:t>
      </w:r>
      <w:r w:rsidRPr="000C3DD6">
        <w:t>but</w:t>
      </w:r>
      <w:r w:rsidR="00B7454A">
        <w:t xml:space="preserve"> </w:t>
      </w:r>
      <w:r w:rsidRPr="000C3DD6">
        <w:t>most</w:t>
      </w:r>
      <w:r w:rsidR="00B7454A">
        <w:t xml:space="preserve"> </w:t>
      </w:r>
      <w:r w:rsidRPr="000C3DD6">
        <w:t>often</w:t>
      </w:r>
      <w:r w:rsidR="00B7454A">
        <w:t xml:space="preserve"> </w:t>
      </w:r>
      <w:r w:rsidRPr="000C3DD6">
        <w:t>these</w:t>
      </w:r>
      <w:r w:rsidR="00B7454A">
        <w:t xml:space="preserve"> </w:t>
      </w:r>
      <w:r w:rsidRPr="000C3DD6">
        <w:t>include</w:t>
      </w:r>
      <w:r w:rsidR="00B7454A">
        <w:t xml:space="preserve"> </w:t>
      </w:r>
      <w:r w:rsidRPr="000C3DD6">
        <w:rPr>
          <w:rFonts w:cs="Arial"/>
          <w:lang w:eastAsia="en-AU"/>
        </w:rPr>
        <w:t>smart</w:t>
      </w:r>
      <w:r w:rsidR="00B7454A">
        <w:rPr>
          <w:rFonts w:cs="Arial"/>
          <w:lang w:eastAsia="en-AU"/>
        </w:rPr>
        <w:t xml:space="preserve"> </w:t>
      </w:r>
      <w:r w:rsidRPr="000C3DD6">
        <w:rPr>
          <w:rFonts w:cs="Arial"/>
          <w:lang w:eastAsia="en-AU"/>
        </w:rPr>
        <w:t>TVs;</w:t>
      </w:r>
      <w:r w:rsidR="00B7454A">
        <w:rPr>
          <w:rFonts w:cs="Arial"/>
          <w:lang w:eastAsia="en-AU"/>
        </w:rPr>
        <w:t xml:space="preserve"> </w:t>
      </w:r>
      <w:r w:rsidRPr="000C3DD6">
        <w:rPr>
          <w:rFonts w:cs="Arial"/>
          <w:lang w:eastAsia="en-AU"/>
        </w:rPr>
        <w:t>game</w:t>
      </w:r>
      <w:r w:rsidR="00B7454A">
        <w:rPr>
          <w:rFonts w:cs="Arial"/>
          <w:lang w:eastAsia="en-AU"/>
        </w:rPr>
        <w:t xml:space="preserve"> </w:t>
      </w:r>
      <w:r w:rsidRPr="000C3DD6">
        <w:rPr>
          <w:rFonts w:cs="Arial"/>
          <w:lang w:eastAsia="en-AU"/>
        </w:rPr>
        <w:t>consoles;</w:t>
      </w:r>
      <w:r w:rsidR="00B7454A">
        <w:rPr>
          <w:rFonts w:cs="Arial"/>
          <w:lang w:eastAsia="en-AU"/>
        </w:rPr>
        <w:t xml:space="preserve"> </w:t>
      </w:r>
      <w:r w:rsidRPr="000C3DD6">
        <w:rPr>
          <w:rFonts w:cs="Arial"/>
          <w:lang w:eastAsia="en-AU"/>
        </w:rPr>
        <w:t>streaming</w:t>
      </w:r>
      <w:r w:rsidR="00B7454A">
        <w:rPr>
          <w:rFonts w:cs="Arial"/>
          <w:lang w:eastAsia="en-AU"/>
        </w:rPr>
        <w:t xml:space="preserve"> </w:t>
      </w:r>
      <w:r w:rsidRPr="000C3DD6">
        <w:rPr>
          <w:rFonts w:cs="Arial"/>
          <w:lang w:eastAsia="en-AU"/>
        </w:rPr>
        <w:t>media</w:t>
      </w:r>
      <w:r w:rsidR="00B7454A">
        <w:rPr>
          <w:rFonts w:cs="Arial"/>
          <w:lang w:eastAsia="en-AU"/>
        </w:rPr>
        <w:t xml:space="preserve"> </w:t>
      </w:r>
      <w:r w:rsidRPr="000C3DD6">
        <w:rPr>
          <w:rFonts w:cs="Arial"/>
          <w:lang w:eastAsia="en-AU"/>
        </w:rPr>
        <w:t>players;</w:t>
      </w:r>
      <w:r w:rsidR="00B7454A">
        <w:rPr>
          <w:rFonts w:cs="Arial"/>
          <w:lang w:eastAsia="en-AU"/>
        </w:rPr>
        <w:t xml:space="preserve"> </w:t>
      </w:r>
      <w:r w:rsidRPr="000C3DD6">
        <w:rPr>
          <w:rFonts w:cs="Arial"/>
          <w:lang w:eastAsia="en-AU"/>
        </w:rPr>
        <w:t>smartphones</w:t>
      </w:r>
      <w:r w:rsidR="00B7454A">
        <w:rPr>
          <w:rFonts w:cs="Arial"/>
          <w:lang w:eastAsia="en-AU"/>
        </w:rPr>
        <w:t xml:space="preserve"> </w:t>
      </w:r>
      <w:r w:rsidRPr="000C3DD6">
        <w:rPr>
          <w:rFonts w:cs="Arial"/>
          <w:lang w:eastAsia="en-AU"/>
        </w:rPr>
        <w:t>or</w:t>
      </w:r>
      <w:r w:rsidR="00B7454A">
        <w:rPr>
          <w:rFonts w:cs="Arial"/>
          <w:lang w:eastAsia="en-AU"/>
        </w:rPr>
        <w:t xml:space="preserve"> </w:t>
      </w:r>
      <w:r w:rsidRPr="000C3DD6">
        <w:rPr>
          <w:rFonts w:cs="Arial"/>
          <w:lang w:eastAsia="en-AU"/>
        </w:rPr>
        <w:t>tablets;</w:t>
      </w:r>
      <w:r w:rsidR="00B7454A">
        <w:rPr>
          <w:rFonts w:cs="Arial"/>
          <w:lang w:eastAsia="en-AU"/>
        </w:rPr>
        <w:t xml:space="preserve"> </w:t>
      </w:r>
      <w:r w:rsidRPr="000C3DD6">
        <w:rPr>
          <w:rFonts w:cs="Arial"/>
          <w:lang w:eastAsia="en-AU"/>
        </w:rPr>
        <w:t>or</w:t>
      </w:r>
      <w:r w:rsidR="00B7454A">
        <w:rPr>
          <w:rFonts w:cs="Arial"/>
          <w:lang w:eastAsia="en-AU"/>
        </w:rPr>
        <w:t xml:space="preserve"> </w:t>
      </w:r>
      <w:r w:rsidRPr="000C3DD6">
        <w:rPr>
          <w:rFonts w:cs="Arial"/>
          <w:lang w:eastAsia="en-AU"/>
        </w:rPr>
        <w:t>desktop</w:t>
      </w:r>
      <w:r w:rsidR="00B7454A">
        <w:rPr>
          <w:rFonts w:cs="Arial"/>
          <w:lang w:eastAsia="en-AU"/>
        </w:rPr>
        <w:t xml:space="preserve"> </w:t>
      </w:r>
      <w:r w:rsidRPr="000C3DD6">
        <w:rPr>
          <w:rFonts w:cs="Arial"/>
          <w:lang w:eastAsia="en-AU"/>
        </w:rPr>
        <w:t>or</w:t>
      </w:r>
      <w:r w:rsidR="00B7454A">
        <w:rPr>
          <w:rFonts w:cs="Arial"/>
          <w:lang w:eastAsia="en-AU"/>
        </w:rPr>
        <w:t xml:space="preserve"> </w:t>
      </w:r>
      <w:r w:rsidRPr="000C3DD6">
        <w:rPr>
          <w:rFonts w:cs="Arial"/>
          <w:lang w:eastAsia="en-AU"/>
        </w:rPr>
        <w:t>laptop</w:t>
      </w:r>
      <w:r w:rsidR="00B7454A">
        <w:rPr>
          <w:rFonts w:cs="Arial"/>
          <w:lang w:eastAsia="en-AU"/>
        </w:rPr>
        <w:t xml:space="preserve"> </w:t>
      </w:r>
      <w:r w:rsidRPr="000C3DD6">
        <w:rPr>
          <w:rFonts w:cs="Arial"/>
          <w:lang w:eastAsia="en-AU"/>
        </w:rPr>
        <w:t>computers.</w:t>
      </w:r>
      <w:r w:rsidR="00B7454A">
        <w:rPr>
          <w:rFonts w:cs="Arial"/>
          <w:lang w:eastAsia="en-AU"/>
        </w:rPr>
        <w:t xml:space="preserve"> </w:t>
      </w:r>
      <w:r w:rsidRPr="000C3DD6">
        <w:t>While</w:t>
      </w:r>
      <w:r w:rsidR="00B7454A">
        <w:t xml:space="preserve"> </w:t>
      </w:r>
      <w:r w:rsidRPr="000C3DD6">
        <w:t>tablets</w:t>
      </w:r>
      <w:r w:rsidR="00B7454A">
        <w:t xml:space="preserve"> </w:t>
      </w:r>
      <w:r w:rsidRPr="000C3DD6">
        <w:t>are</w:t>
      </w:r>
      <w:r w:rsidR="00B7454A">
        <w:t xml:space="preserve"> </w:t>
      </w:r>
      <w:r w:rsidRPr="000C3DD6">
        <w:t>increasing</w:t>
      </w:r>
      <w:r w:rsidR="00B7454A">
        <w:t xml:space="preserve"> </w:t>
      </w:r>
      <w:r w:rsidRPr="000C3DD6">
        <w:t>in</w:t>
      </w:r>
      <w:r w:rsidR="00B7454A">
        <w:t xml:space="preserve"> </w:t>
      </w:r>
      <w:r w:rsidRPr="000C3DD6">
        <w:t>popularity</w:t>
      </w:r>
      <w:r w:rsidR="00B7454A">
        <w:t xml:space="preserve"> </w:t>
      </w:r>
      <w:r w:rsidRPr="000C3DD6">
        <w:t>due</w:t>
      </w:r>
      <w:r w:rsidR="00B7454A">
        <w:t xml:space="preserve"> </w:t>
      </w:r>
      <w:r w:rsidRPr="000C3DD6">
        <w:t>to</w:t>
      </w:r>
      <w:r w:rsidR="00B7454A">
        <w:t xml:space="preserve"> </w:t>
      </w:r>
      <w:r w:rsidRPr="000C3DD6">
        <w:t>their</w:t>
      </w:r>
      <w:r w:rsidR="00B7454A">
        <w:t xml:space="preserve"> </w:t>
      </w:r>
      <w:r w:rsidRPr="000C3DD6">
        <w:t>small</w:t>
      </w:r>
      <w:r w:rsidR="00B7454A">
        <w:t xml:space="preserve"> </w:t>
      </w:r>
      <w:r w:rsidRPr="000C3DD6">
        <w:t>size,</w:t>
      </w:r>
      <w:r w:rsidR="00B7454A">
        <w:t xml:space="preserve"> </w:t>
      </w:r>
      <w:r w:rsidRPr="000C3DD6">
        <w:t>portability</w:t>
      </w:r>
      <w:r w:rsidR="00B7454A">
        <w:t xml:space="preserve"> </w:t>
      </w:r>
      <w:r w:rsidRPr="000C3DD6">
        <w:t>and</w:t>
      </w:r>
      <w:r w:rsidR="00B7454A">
        <w:t xml:space="preserve"> </w:t>
      </w:r>
      <w:r w:rsidRPr="000C3DD6">
        <w:t>propensity</w:t>
      </w:r>
      <w:r w:rsidR="00B7454A">
        <w:t xml:space="preserve"> </w:t>
      </w:r>
      <w:r w:rsidRPr="000C3DD6">
        <w:t>to</w:t>
      </w:r>
      <w:r w:rsidR="00B7454A">
        <w:t xml:space="preserve"> </w:t>
      </w:r>
      <w:r w:rsidRPr="000C3DD6">
        <w:t>personalise</w:t>
      </w:r>
      <w:r w:rsidR="00B7454A">
        <w:t xml:space="preserve"> </w:t>
      </w:r>
      <w:r w:rsidRPr="000C3DD6">
        <w:rPr>
          <w:noProof/>
        </w:rPr>
        <w:t>(McCreery</w:t>
      </w:r>
      <w:r w:rsidR="00B7454A">
        <w:rPr>
          <w:noProof/>
        </w:rPr>
        <w:t xml:space="preserve"> </w:t>
      </w:r>
      <w:r w:rsidR="001A28B8">
        <w:rPr>
          <w:noProof/>
        </w:rPr>
        <w:t xml:space="preserve">&amp; </w:t>
      </w:r>
      <w:r w:rsidRPr="000C3DD6">
        <w:rPr>
          <w:noProof/>
        </w:rPr>
        <w:t>Krugman</w:t>
      </w:r>
      <w:r w:rsidR="00B7454A">
        <w:rPr>
          <w:noProof/>
        </w:rPr>
        <w:t xml:space="preserve"> </w:t>
      </w:r>
      <w:r w:rsidRPr="000C3DD6">
        <w:rPr>
          <w:noProof/>
        </w:rPr>
        <w:t>2015)</w:t>
      </w:r>
      <w:r w:rsidRPr="000C3DD6">
        <w:t>,</w:t>
      </w:r>
      <w:r w:rsidR="00B7454A">
        <w:t xml:space="preserve"> </w:t>
      </w:r>
      <w:r w:rsidRPr="000C3DD6">
        <w:t>smart</w:t>
      </w:r>
      <w:r w:rsidR="00B7454A">
        <w:t xml:space="preserve"> </w:t>
      </w:r>
      <w:r w:rsidRPr="000C3DD6">
        <w:t>TVs</w:t>
      </w:r>
      <w:r w:rsidR="00B7454A">
        <w:t xml:space="preserve"> </w:t>
      </w:r>
      <w:r w:rsidRPr="000C3DD6">
        <w:t>and</w:t>
      </w:r>
      <w:r w:rsidR="00B7454A">
        <w:t xml:space="preserve"> </w:t>
      </w:r>
      <w:r w:rsidRPr="000C3DD6">
        <w:t>casting</w:t>
      </w:r>
      <w:r w:rsidR="00B7454A">
        <w:t xml:space="preserve"> </w:t>
      </w:r>
      <w:r w:rsidRPr="000C3DD6">
        <w:t>options</w:t>
      </w:r>
      <w:r w:rsidR="00B7454A">
        <w:t xml:space="preserve"> </w:t>
      </w:r>
      <w:r w:rsidRPr="000C3DD6">
        <w:t>such</w:t>
      </w:r>
      <w:r w:rsidR="00B7454A">
        <w:t xml:space="preserve"> </w:t>
      </w:r>
      <w:r w:rsidRPr="000C3DD6">
        <w:t>as</w:t>
      </w:r>
      <w:r w:rsidR="00B7454A">
        <w:t xml:space="preserve"> </w:t>
      </w:r>
      <w:r w:rsidRPr="000C3DD6">
        <w:t>Chromecast</w:t>
      </w:r>
      <w:r w:rsidR="00B7454A">
        <w:t xml:space="preserve"> </w:t>
      </w:r>
      <w:r w:rsidRPr="000C3DD6">
        <w:t>–</w:t>
      </w:r>
      <w:r w:rsidR="00B7454A">
        <w:t xml:space="preserve"> </w:t>
      </w:r>
      <w:r w:rsidRPr="000C3DD6">
        <w:t>which</w:t>
      </w:r>
      <w:r w:rsidR="00B7454A">
        <w:t xml:space="preserve"> </w:t>
      </w:r>
      <w:r w:rsidRPr="000C3DD6">
        <w:t>plugs</w:t>
      </w:r>
      <w:r w:rsidR="00B7454A">
        <w:t xml:space="preserve"> </w:t>
      </w:r>
      <w:r w:rsidRPr="000C3DD6">
        <w:t>into</w:t>
      </w:r>
      <w:r w:rsidR="00B7454A">
        <w:t xml:space="preserve"> </w:t>
      </w:r>
      <w:r w:rsidRPr="000C3DD6">
        <w:t>the</w:t>
      </w:r>
      <w:r w:rsidR="00B7454A">
        <w:t xml:space="preserve"> </w:t>
      </w:r>
      <w:r w:rsidRPr="000C3DD6">
        <w:t>back</w:t>
      </w:r>
      <w:r w:rsidR="00B7454A">
        <w:t xml:space="preserve"> </w:t>
      </w:r>
      <w:r w:rsidRPr="000C3DD6">
        <w:t>of</w:t>
      </w:r>
      <w:r w:rsidR="00B7454A">
        <w:t xml:space="preserve"> </w:t>
      </w:r>
      <w:r w:rsidRPr="000C3DD6">
        <w:t>a</w:t>
      </w:r>
      <w:r w:rsidR="00B7454A">
        <w:t xml:space="preserve"> </w:t>
      </w:r>
      <w:r w:rsidR="00814EB4">
        <w:t>television</w:t>
      </w:r>
      <w:r w:rsidR="00B7454A">
        <w:t xml:space="preserve"> </w:t>
      </w:r>
      <w:r w:rsidRPr="000C3DD6">
        <w:t>set</w:t>
      </w:r>
      <w:r w:rsidR="00B7454A">
        <w:t xml:space="preserve"> </w:t>
      </w:r>
      <w:r w:rsidRPr="000C3DD6">
        <w:t>via</w:t>
      </w:r>
      <w:r w:rsidR="00B7454A">
        <w:t xml:space="preserve"> </w:t>
      </w:r>
      <w:r w:rsidRPr="000C3DD6">
        <w:t>an</w:t>
      </w:r>
      <w:r w:rsidR="00B7454A">
        <w:t xml:space="preserve"> </w:t>
      </w:r>
      <w:r w:rsidRPr="000C3DD6">
        <w:t>HDMI</w:t>
      </w:r>
      <w:r w:rsidR="00B7454A">
        <w:t xml:space="preserve"> </w:t>
      </w:r>
      <w:r w:rsidRPr="000C3DD6">
        <w:t>port</w:t>
      </w:r>
      <w:r w:rsidR="00B7454A">
        <w:t xml:space="preserve"> </w:t>
      </w:r>
      <w:r w:rsidRPr="000C3DD6">
        <w:t>and</w:t>
      </w:r>
      <w:r w:rsidR="00B7454A">
        <w:t xml:space="preserve"> </w:t>
      </w:r>
      <w:r w:rsidRPr="000C3DD6">
        <w:t>wirelessly</w:t>
      </w:r>
      <w:r w:rsidR="00B7454A">
        <w:t xml:space="preserve"> </w:t>
      </w:r>
      <w:r w:rsidRPr="000C3DD6">
        <w:t>connects</w:t>
      </w:r>
      <w:r w:rsidR="00B7454A">
        <w:t xml:space="preserve"> </w:t>
      </w:r>
      <w:r w:rsidRPr="000C3DD6">
        <w:t>the</w:t>
      </w:r>
      <w:r w:rsidR="00B7454A">
        <w:t xml:space="preserve"> </w:t>
      </w:r>
      <w:r w:rsidRPr="000C3DD6">
        <w:t>television</w:t>
      </w:r>
      <w:r w:rsidR="00B7454A">
        <w:t xml:space="preserve"> </w:t>
      </w:r>
      <w:r w:rsidRPr="000C3DD6">
        <w:t>to</w:t>
      </w:r>
      <w:r w:rsidR="00B7454A">
        <w:t xml:space="preserve"> </w:t>
      </w:r>
      <w:r w:rsidRPr="000C3DD6">
        <w:t>the</w:t>
      </w:r>
      <w:r w:rsidR="00B7454A">
        <w:t xml:space="preserve"> </w:t>
      </w:r>
      <w:r w:rsidRPr="000C3DD6">
        <w:t>user</w:t>
      </w:r>
      <w:r w:rsidR="00B4598A">
        <w:t>’</w:t>
      </w:r>
      <w:r w:rsidRPr="000C3DD6">
        <w:t>s</w:t>
      </w:r>
      <w:r w:rsidR="00B7454A">
        <w:t xml:space="preserve"> </w:t>
      </w:r>
      <w:r w:rsidRPr="000C3DD6">
        <w:t>laptop</w:t>
      </w:r>
      <w:r w:rsidR="00B7454A">
        <w:t xml:space="preserve"> </w:t>
      </w:r>
      <w:r w:rsidRPr="000C3DD6">
        <w:t>and</w:t>
      </w:r>
      <w:r w:rsidR="00B7454A">
        <w:t xml:space="preserve"> </w:t>
      </w:r>
      <w:r w:rsidRPr="000C3DD6">
        <w:t>mobile</w:t>
      </w:r>
      <w:r w:rsidR="00B7454A">
        <w:t xml:space="preserve"> </w:t>
      </w:r>
      <w:r w:rsidRPr="000C3DD6">
        <w:t>devices,</w:t>
      </w:r>
      <w:r w:rsidR="00B7454A">
        <w:t xml:space="preserve"> </w:t>
      </w:r>
      <w:r w:rsidRPr="000C3DD6">
        <w:t>allowing</w:t>
      </w:r>
      <w:r w:rsidR="00B7454A">
        <w:t xml:space="preserve"> </w:t>
      </w:r>
      <w:r w:rsidRPr="000C3DD6">
        <w:t>users</w:t>
      </w:r>
      <w:r w:rsidR="00B7454A">
        <w:t xml:space="preserve"> </w:t>
      </w:r>
      <w:r w:rsidRPr="000C3DD6">
        <w:t>to</w:t>
      </w:r>
      <w:r w:rsidR="00B7454A">
        <w:t xml:space="preserve"> </w:t>
      </w:r>
      <w:r w:rsidR="00B4598A">
        <w:t>‘</w:t>
      </w:r>
      <w:r w:rsidRPr="000C3DD6">
        <w:t>cast</w:t>
      </w:r>
      <w:r w:rsidR="00B4598A">
        <w:t>’</w:t>
      </w:r>
      <w:r w:rsidR="00B7454A">
        <w:t xml:space="preserve"> </w:t>
      </w:r>
      <w:r w:rsidRPr="000C3DD6">
        <w:t>or</w:t>
      </w:r>
      <w:r w:rsidR="00B7454A">
        <w:t xml:space="preserve"> </w:t>
      </w:r>
      <w:r w:rsidRPr="000C3DD6">
        <w:t>mirror</w:t>
      </w:r>
      <w:r w:rsidR="00B7454A">
        <w:t xml:space="preserve"> </w:t>
      </w:r>
      <w:r w:rsidRPr="000C3DD6">
        <w:t>content</w:t>
      </w:r>
      <w:r w:rsidR="00B7454A">
        <w:t xml:space="preserve"> </w:t>
      </w:r>
      <w:r w:rsidRPr="000C3DD6">
        <w:t>from</w:t>
      </w:r>
      <w:r w:rsidR="00B7454A">
        <w:t xml:space="preserve"> </w:t>
      </w:r>
      <w:r w:rsidRPr="000C3DD6">
        <w:t>these</w:t>
      </w:r>
      <w:r w:rsidR="00B7454A">
        <w:t xml:space="preserve"> </w:t>
      </w:r>
      <w:r w:rsidRPr="000C3DD6">
        <w:t>devices</w:t>
      </w:r>
      <w:r w:rsidR="00B7454A">
        <w:t xml:space="preserve"> </w:t>
      </w:r>
      <w:r w:rsidRPr="000C3DD6">
        <w:t>to</w:t>
      </w:r>
      <w:r w:rsidR="00B7454A">
        <w:t xml:space="preserve"> </w:t>
      </w:r>
      <w:r w:rsidRPr="000C3DD6">
        <w:t>the</w:t>
      </w:r>
      <w:r w:rsidR="00B7454A">
        <w:t xml:space="preserve"> </w:t>
      </w:r>
      <w:r w:rsidRPr="000C3DD6">
        <w:t>television</w:t>
      </w:r>
      <w:r w:rsidR="00B7454A">
        <w:t xml:space="preserve"> </w:t>
      </w:r>
      <w:r w:rsidRPr="000C3DD6">
        <w:t>screen</w:t>
      </w:r>
      <w:r w:rsidR="00B7454A">
        <w:t xml:space="preserve"> </w:t>
      </w:r>
      <w:r w:rsidRPr="000C3DD6">
        <w:t>–</w:t>
      </w:r>
      <w:r w:rsidR="00B7454A">
        <w:t xml:space="preserve"> </w:t>
      </w:r>
      <w:r w:rsidRPr="000C3DD6">
        <w:t>are</w:t>
      </w:r>
      <w:r w:rsidR="00B7454A">
        <w:t xml:space="preserve"> </w:t>
      </w:r>
      <w:r w:rsidRPr="000C3DD6">
        <w:t>also</w:t>
      </w:r>
      <w:r w:rsidR="00B7454A">
        <w:t xml:space="preserve"> </w:t>
      </w:r>
      <w:r w:rsidRPr="000C3DD6">
        <w:t>popular</w:t>
      </w:r>
      <w:r w:rsidR="00B7454A">
        <w:t xml:space="preserve"> </w:t>
      </w:r>
      <w:r w:rsidRPr="000C3DD6">
        <w:t>options,</w:t>
      </w:r>
      <w:r w:rsidR="00B7454A">
        <w:t xml:space="preserve"> </w:t>
      </w:r>
      <w:r w:rsidRPr="000C3DD6">
        <w:t>as</w:t>
      </w:r>
      <w:r w:rsidR="00B7454A">
        <w:t xml:space="preserve"> </w:t>
      </w:r>
      <w:r w:rsidRPr="000C3DD6">
        <w:t>is</w:t>
      </w:r>
      <w:r w:rsidR="00B7454A">
        <w:t xml:space="preserve"> </w:t>
      </w:r>
      <w:r w:rsidRPr="000C3DD6">
        <w:t>the</w:t>
      </w:r>
      <w:r w:rsidR="00B7454A">
        <w:t xml:space="preserve"> </w:t>
      </w:r>
      <w:r w:rsidRPr="000C3DD6">
        <w:t>laptop</w:t>
      </w:r>
      <w:r w:rsidR="00B7454A">
        <w:t xml:space="preserve"> </w:t>
      </w:r>
      <w:r w:rsidRPr="000C3DD6">
        <w:t>or</w:t>
      </w:r>
      <w:r w:rsidR="00B7454A">
        <w:t xml:space="preserve"> </w:t>
      </w:r>
      <w:r w:rsidRPr="000C3DD6">
        <w:t>desktop</w:t>
      </w:r>
      <w:r w:rsidR="00B7454A">
        <w:t xml:space="preserve"> </w:t>
      </w:r>
      <w:r w:rsidRPr="000C3DD6">
        <w:t>computer.</w:t>
      </w:r>
      <w:r w:rsidR="00B7454A">
        <w:t xml:space="preserve"> </w:t>
      </w:r>
      <w:proofErr w:type="gramStart"/>
      <w:r w:rsidRPr="000C3DD6">
        <w:t>Research</w:t>
      </w:r>
      <w:r w:rsidR="00B7454A">
        <w:t xml:space="preserve"> </w:t>
      </w:r>
      <w:r w:rsidRPr="000C3DD6">
        <w:t>by</w:t>
      </w:r>
      <w:r w:rsidR="00B7454A">
        <w:t xml:space="preserve"> </w:t>
      </w:r>
      <w:r w:rsidRPr="000C3DD6">
        <w:t>Screen</w:t>
      </w:r>
      <w:r w:rsidR="00B7454A">
        <w:t xml:space="preserve"> </w:t>
      </w:r>
      <w:r w:rsidRPr="000C3DD6">
        <w:t>Australia</w:t>
      </w:r>
      <w:r w:rsidR="00B7454A">
        <w:t xml:space="preserve"> </w:t>
      </w:r>
      <w:r w:rsidRPr="000C3DD6">
        <w:t>shows</w:t>
      </w:r>
      <w:r w:rsidR="00B7454A">
        <w:t xml:space="preserve"> </w:t>
      </w:r>
      <w:r w:rsidRPr="000C3DD6">
        <w:t>24%</w:t>
      </w:r>
      <w:r w:rsidR="00B7454A">
        <w:t xml:space="preserve"> </w:t>
      </w:r>
      <w:r w:rsidRPr="000C3DD6">
        <w:t>of</w:t>
      </w:r>
      <w:r w:rsidR="00B7454A">
        <w:t xml:space="preserve"> </w:t>
      </w:r>
      <w:r w:rsidRPr="000C3DD6">
        <w:t>people</w:t>
      </w:r>
      <w:r w:rsidR="00B7454A">
        <w:t xml:space="preserve"> </w:t>
      </w:r>
      <w:r w:rsidRPr="000C3DD6">
        <w:t>watch</w:t>
      </w:r>
      <w:r w:rsidR="00B7454A">
        <w:t xml:space="preserve"> </w:t>
      </w:r>
      <w:r w:rsidRPr="000C3DD6">
        <w:t>VOD</w:t>
      </w:r>
      <w:r w:rsidR="00B7454A">
        <w:t xml:space="preserve"> </w:t>
      </w:r>
      <w:r w:rsidRPr="000C3DD6">
        <w:t>via</w:t>
      </w:r>
      <w:r w:rsidR="00B7454A">
        <w:t xml:space="preserve"> </w:t>
      </w:r>
      <w:r w:rsidRPr="000C3DD6">
        <w:t>a</w:t>
      </w:r>
      <w:r w:rsidR="00B7454A">
        <w:t xml:space="preserve"> </w:t>
      </w:r>
      <w:r w:rsidRPr="000C3DD6">
        <w:t>tablet</w:t>
      </w:r>
      <w:r w:rsidR="00B7454A">
        <w:t xml:space="preserve"> </w:t>
      </w:r>
      <w:r w:rsidRPr="000C3DD6">
        <w:rPr>
          <w:noProof/>
        </w:rPr>
        <w:t>(Screen</w:t>
      </w:r>
      <w:r w:rsidR="00B7454A">
        <w:rPr>
          <w:noProof/>
        </w:rPr>
        <w:t xml:space="preserve"> </w:t>
      </w:r>
      <w:r w:rsidRPr="000C3DD6">
        <w:rPr>
          <w:noProof/>
        </w:rPr>
        <w:t>Australia</w:t>
      </w:r>
      <w:r w:rsidR="00B7454A">
        <w:rPr>
          <w:noProof/>
        </w:rPr>
        <w:t xml:space="preserve"> </w:t>
      </w:r>
      <w:r w:rsidRPr="000C3DD6">
        <w:rPr>
          <w:noProof/>
        </w:rPr>
        <w:t>2014)</w:t>
      </w:r>
      <w:r w:rsidRPr="000C3DD6">
        <w:t>.</w:t>
      </w:r>
      <w:proofErr w:type="gramEnd"/>
      <w:r w:rsidR="00B7454A">
        <w:t xml:space="preserve"> </w:t>
      </w:r>
      <w:r w:rsidRPr="000C3DD6">
        <w:t>Significantly,</w:t>
      </w:r>
      <w:r w:rsidR="00B7454A">
        <w:t xml:space="preserve"> </w:t>
      </w:r>
      <w:r w:rsidRPr="000C3DD6">
        <w:t>in</w:t>
      </w:r>
      <w:r w:rsidR="00B7454A">
        <w:t xml:space="preserve"> </w:t>
      </w:r>
      <w:r w:rsidRPr="000C3DD6">
        <w:t>the</w:t>
      </w:r>
      <w:r w:rsidR="00B7454A">
        <w:t xml:space="preserve"> </w:t>
      </w:r>
      <w:r w:rsidRPr="000C3DD6">
        <w:t>current</w:t>
      </w:r>
      <w:r w:rsidR="00B7454A">
        <w:t xml:space="preserve"> </w:t>
      </w:r>
      <w:r w:rsidRPr="000C3DD6">
        <w:t>study</w:t>
      </w:r>
      <w:r w:rsidR="00B7454A">
        <w:t xml:space="preserve"> </w:t>
      </w:r>
      <w:r w:rsidRPr="000C3DD6">
        <w:t>this</w:t>
      </w:r>
      <w:r w:rsidR="00B7454A">
        <w:t xml:space="preserve"> </w:t>
      </w:r>
      <w:r w:rsidRPr="000C3DD6">
        <w:t>figure</w:t>
      </w:r>
      <w:r w:rsidR="00B7454A">
        <w:t xml:space="preserve"> </w:t>
      </w:r>
      <w:r w:rsidRPr="000C3DD6">
        <w:t>increases</w:t>
      </w:r>
      <w:r w:rsidR="00B7454A">
        <w:t xml:space="preserve"> </w:t>
      </w:r>
      <w:r w:rsidRPr="000C3DD6">
        <w:t>to</w:t>
      </w:r>
      <w:r w:rsidR="00B7454A">
        <w:t xml:space="preserve"> </w:t>
      </w:r>
      <w:r w:rsidRPr="000C3DD6">
        <w:t>53.03%,</w:t>
      </w:r>
      <w:r w:rsidR="00B7454A">
        <w:t xml:space="preserve"> </w:t>
      </w:r>
      <w:r w:rsidRPr="000C3DD6">
        <w:t>and</w:t>
      </w:r>
      <w:r w:rsidR="00B7454A">
        <w:t xml:space="preserve"> </w:t>
      </w:r>
      <w:r w:rsidRPr="000C3DD6">
        <w:t>40.91%</w:t>
      </w:r>
      <w:r w:rsidR="00B7454A">
        <w:t xml:space="preserve"> </w:t>
      </w:r>
      <w:r w:rsidRPr="000C3DD6">
        <w:t>use</w:t>
      </w:r>
      <w:r w:rsidR="00B7454A">
        <w:t xml:space="preserve"> </w:t>
      </w:r>
      <w:r w:rsidRPr="000C3DD6">
        <w:t>a</w:t>
      </w:r>
      <w:r w:rsidR="00B7454A">
        <w:t xml:space="preserve"> </w:t>
      </w:r>
      <w:r w:rsidRPr="000C3DD6">
        <w:t>smartphone</w:t>
      </w:r>
      <w:r w:rsidR="00B7454A">
        <w:t xml:space="preserve"> </w:t>
      </w:r>
      <w:r w:rsidRPr="000C3DD6">
        <w:t>compared</w:t>
      </w:r>
      <w:r w:rsidR="00B7454A">
        <w:t xml:space="preserve"> </w:t>
      </w:r>
      <w:r w:rsidRPr="000C3DD6">
        <w:t>to</w:t>
      </w:r>
      <w:r w:rsidR="00B7454A">
        <w:t xml:space="preserve"> </w:t>
      </w:r>
      <w:r w:rsidRPr="000C3DD6">
        <w:t>Screen</w:t>
      </w:r>
      <w:r w:rsidR="00B7454A">
        <w:t xml:space="preserve"> </w:t>
      </w:r>
      <w:r w:rsidRPr="000C3DD6">
        <w:t>Australia</w:t>
      </w:r>
      <w:r w:rsidR="00B4598A">
        <w:t>’</w:t>
      </w:r>
      <w:r w:rsidRPr="000C3DD6">
        <w:t>s</w:t>
      </w:r>
      <w:r w:rsidR="00B7454A">
        <w:t xml:space="preserve"> </w:t>
      </w:r>
      <w:r w:rsidRPr="000C3DD6">
        <w:t>10%.</w:t>
      </w:r>
      <w:r w:rsidR="00B7454A">
        <w:t xml:space="preserve"> </w:t>
      </w:r>
      <w:r w:rsidRPr="000C3DD6">
        <w:t>As</w:t>
      </w:r>
      <w:r w:rsidR="00B7454A">
        <w:t xml:space="preserve"> </w:t>
      </w:r>
      <w:r w:rsidRPr="000C3DD6">
        <w:t>Katie</w:t>
      </w:r>
      <w:r w:rsidR="00B7454A">
        <w:t xml:space="preserve"> </w:t>
      </w:r>
      <w:r w:rsidRPr="000C3DD6">
        <w:t>Ellis</w:t>
      </w:r>
      <w:r w:rsidR="00B7454A">
        <w:t xml:space="preserve"> </w:t>
      </w:r>
      <w:r w:rsidRPr="000C3DD6">
        <w:t>has</w:t>
      </w:r>
      <w:r w:rsidR="00B7454A">
        <w:t xml:space="preserve"> </w:t>
      </w:r>
      <w:r w:rsidRPr="000C3DD6">
        <w:t>previously</w:t>
      </w:r>
      <w:r w:rsidR="00B7454A">
        <w:t xml:space="preserve"> </w:t>
      </w:r>
      <w:r w:rsidRPr="000C3DD6">
        <w:t>argued:</w:t>
      </w:r>
    </w:p>
    <w:p w14:paraId="3E50FB99" w14:textId="19B0A123" w:rsidR="00EC29C7" w:rsidRPr="000C3DD6" w:rsidRDefault="00EC29C7" w:rsidP="00A23D55">
      <w:pPr>
        <w:pStyle w:val="Quote"/>
      </w:pPr>
      <w:r w:rsidRPr="000C3DD6">
        <w:t>As</w:t>
      </w:r>
      <w:r w:rsidR="00B7454A">
        <w:t xml:space="preserve"> </w:t>
      </w:r>
      <w:r w:rsidRPr="000C3DD6">
        <w:t>the</w:t>
      </w:r>
      <w:r w:rsidR="00B7454A">
        <w:t xml:space="preserve"> </w:t>
      </w:r>
      <w:r w:rsidRPr="000C3DD6">
        <w:t>television</w:t>
      </w:r>
      <w:r w:rsidR="00B7454A">
        <w:t xml:space="preserve"> </w:t>
      </w:r>
      <w:r w:rsidRPr="000C3DD6">
        <w:t>experience</w:t>
      </w:r>
      <w:r w:rsidR="00B7454A">
        <w:t xml:space="preserve"> </w:t>
      </w:r>
      <w:r w:rsidRPr="000C3DD6">
        <w:t>becomes</w:t>
      </w:r>
      <w:r w:rsidR="00B7454A">
        <w:t xml:space="preserve"> </w:t>
      </w:r>
      <w:r w:rsidRPr="000C3DD6">
        <w:t>increasingly</w:t>
      </w:r>
      <w:r w:rsidR="00B7454A">
        <w:t xml:space="preserve"> </w:t>
      </w:r>
      <w:r w:rsidRPr="000C3DD6">
        <w:t>individualised</w:t>
      </w:r>
      <w:r w:rsidR="00B7454A">
        <w:t xml:space="preserve"> </w:t>
      </w:r>
      <w:r w:rsidRPr="000C3DD6">
        <w:t>with</w:t>
      </w:r>
      <w:r w:rsidR="00B7454A">
        <w:t xml:space="preserve"> </w:t>
      </w:r>
      <w:r w:rsidRPr="000C3DD6">
        <w:t>streaming</w:t>
      </w:r>
      <w:r w:rsidR="00B7454A">
        <w:t xml:space="preserve"> </w:t>
      </w:r>
      <w:r w:rsidRPr="000C3DD6">
        <w:t>television,</w:t>
      </w:r>
      <w:r w:rsidR="00B7454A">
        <w:t xml:space="preserve"> </w:t>
      </w:r>
      <w:r w:rsidRPr="000C3DD6">
        <w:t>these</w:t>
      </w:r>
      <w:r w:rsidR="00B7454A">
        <w:t xml:space="preserve"> </w:t>
      </w:r>
      <w:r w:rsidRPr="000C3DD6">
        <w:t>specific</w:t>
      </w:r>
      <w:r w:rsidR="00B7454A">
        <w:t xml:space="preserve"> </w:t>
      </w:r>
      <w:r w:rsidRPr="000C3DD6">
        <w:t>access</w:t>
      </w:r>
      <w:r w:rsidR="00B7454A">
        <w:t xml:space="preserve"> </w:t>
      </w:r>
      <w:r w:rsidRPr="000C3DD6">
        <w:t>requirements</w:t>
      </w:r>
      <w:r w:rsidR="00B7454A">
        <w:t xml:space="preserve"> </w:t>
      </w:r>
      <w:r w:rsidRPr="000C3DD6">
        <w:t>of</w:t>
      </w:r>
      <w:r w:rsidR="00B7454A">
        <w:t xml:space="preserve"> </w:t>
      </w:r>
      <w:r w:rsidRPr="000C3DD6">
        <w:t>individual</w:t>
      </w:r>
      <w:r w:rsidR="00B7454A">
        <w:t xml:space="preserve"> </w:t>
      </w:r>
      <w:r w:rsidRPr="000C3DD6">
        <w:t>viewers</w:t>
      </w:r>
      <w:r w:rsidR="00B7454A">
        <w:t xml:space="preserve"> </w:t>
      </w:r>
      <w:r w:rsidRPr="000C3DD6">
        <w:t>can</w:t>
      </w:r>
      <w:r w:rsidR="00B7454A">
        <w:t xml:space="preserve"> </w:t>
      </w:r>
      <w:r w:rsidRPr="000C3DD6">
        <w:t>potentially</w:t>
      </w:r>
      <w:r w:rsidR="00B7454A">
        <w:t xml:space="preserve"> </w:t>
      </w:r>
      <w:r w:rsidRPr="000C3DD6">
        <w:t>be</w:t>
      </w:r>
      <w:r w:rsidR="00B7454A">
        <w:t xml:space="preserve"> </w:t>
      </w:r>
      <w:r w:rsidRPr="000C3DD6">
        <w:t>enabled</w:t>
      </w:r>
      <w:r w:rsidR="00B7454A">
        <w:t xml:space="preserve"> </w:t>
      </w:r>
      <w:r w:rsidRPr="000C3DD6">
        <w:t>as</w:t>
      </w:r>
      <w:r w:rsidR="00B7454A">
        <w:t xml:space="preserve"> </w:t>
      </w:r>
      <w:r w:rsidR="00B4598A">
        <w:t>‘</w:t>
      </w:r>
      <w:r w:rsidRPr="000C3DD6">
        <w:t>preferences</w:t>
      </w:r>
      <w:r w:rsidR="00B4598A">
        <w:t>’</w:t>
      </w:r>
      <w:r w:rsidR="00B7454A">
        <w:t xml:space="preserve"> </w:t>
      </w:r>
      <w:r w:rsidRPr="000C3DD6">
        <w:t>through</w:t>
      </w:r>
      <w:r w:rsidR="00B7454A">
        <w:t xml:space="preserve"> </w:t>
      </w:r>
      <w:r w:rsidRPr="000C3DD6">
        <w:t>the</w:t>
      </w:r>
      <w:r w:rsidR="00B7454A">
        <w:t xml:space="preserve"> </w:t>
      </w:r>
      <w:r w:rsidRPr="000C3DD6">
        <w:t>affordances</w:t>
      </w:r>
      <w:r w:rsidR="00B7454A">
        <w:t xml:space="preserve"> </w:t>
      </w:r>
      <w:r w:rsidRPr="000C3DD6">
        <w:t>of</w:t>
      </w:r>
      <w:r w:rsidR="00B7454A">
        <w:t xml:space="preserve"> </w:t>
      </w:r>
      <w:r w:rsidRPr="000C3DD6">
        <w:t>digital</w:t>
      </w:r>
      <w:r w:rsidR="00B7454A">
        <w:t xml:space="preserve"> </w:t>
      </w:r>
      <w:r w:rsidRPr="000C3DD6">
        <w:t>broadband</w:t>
      </w:r>
      <w:r w:rsidR="00B7454A">
        <w:t xml:space="preserve"> </w:t>
      </w:r>
      <w:r w:rsidRPr="000C3DD6">
        <w:t>televisions</w:t>
      </w:r>
      <w:r w:rsidR="00B7454A">
        <w:t xml:space="preserve"> </w:t>
      </w:r>
      <w:r w:rsidRPr="000C3DD6">
        <w:rPr>
          <w:noProof/>
        </w:rPr>
        <w:t>(Ellis</w:t>
      </w:r>
      <w:r w:rsidR="00B7454A">
        <w:rPr>
          <w:noProof/>
        </w:rPr>
        <w:t xml:space="preserve"> </w:t>
      </w:r>
      <w:r w:rsidRPr="000C3DD6">
        <w:rPr>
          <w:noProof/>
        </w:rPr>
        <w:t>2015)</w:t>
      </w:r>
      <w:r w:rsidR="009A1A7B">
        <w:rPr>
          <w:noProof/>
        </w:rPr>
        <w:t>.</w:t>
      </w:r>
    </w:p>
    <w:p w14:paraId="43D0F1A0" w14:textId="5C8CA829" w:rsidR="00EC29C7" w:rsidRPr="000C3DD6" w:rsidRDefault="00EC29C7" w:rsidP="00D92420">
      <w:pPr>
        <w:rPr>
          <w:rFonts w:cs="Arial"/>
          <w:lang w:eastAsia="en-AU"/>
        </w:rPr>
      </w:pPr>
      <w:r w:rsidRPr="000C3DD6">
        <w:t>While</w:t>
      </w:r>
      <w:r w:rsidR="00B7454A">
        <w:t xml:space="preserve"> </w:t>
      </w:r>
      <w:r w:rsidRPr="000C3DD6">
        <w:t>this</w:t>
      </w:r>
      <w:r w:rsidR="00B7454A">
        <w:t xml:space="preserve"> </w:t>
      </w:r>
      <w:r w:rsidRPr="000C3DD6">
        <w:t>research</w:t>
      </w:r>
      <w:r w:rsidR="00B7454A">
        <w:t xml:space="preserve"> </w:t>
      </w:r>
      <w:r w:rsidRPr="000C3DD6">
        <w:t>has</w:t>
      </w:r>
      <w:r w:rsidR="00B7454A">
        <w:t xml:space="preserve"> </w:t>
      </w:r>
      <w:r w:rsidRPr="000C3DD6">
        <w:t>focused</w:t>
      </w:r>
      <w:r w:rsidR="00B7454A">
        <w:t xml:space="preserve"> </w:t>
      </w:r>
      <w:r w:rsidRPr="000C3DD6">
        <w:t>predominantly</w:t>
      </w:r>
      <w:r w:rsidR="00B7454A">
        <w:t xml:space="preserve"> </w:t>
      </w:r>
      <w:r w:rsidRPr="000C3DD6">
        <w:t>on</w:t>
      </w:r>
      <w:r w:rsidR="00B7454A">
        <w:t xml:space="preserve"> </w:t>
      </w:r>
      <w:r w:rsidRPr="000C3DD6">
        <w:t>the</w:t>
      </w:r>
      <w:r w:rsidR="00B7454A">
        <w:t xml:space="preserve"> </w:t>
      </w:r>
      <w:r w:rsidRPr="000C3DD6">
        <w:t>accessibility</w:t>
      </w:r>
      <w:r w:rsidR="00B7454A">
        <w:t xml:space="preserve"> </w:t>
      </w:r>
      <w:r w:rsidRPr="000C3DD6">
        <w:t>of</w:t>
      </w:r>
      <w:r w:rsidR="00B7454A">
        <w:t xml:space="preserve"> </w:t>
      </w:r>
      <w:r w:rsidRPr="000C3DD6">
        <w:t>VOD</w:t>
      </w:r>
      <w:r w:rsidR="00B7454A">
        <w:t xml:space="preserve"> </w:t>
      </w:r>
      <w:r w:rsidRPr="000C3DD6">
        <w:t>content</w:t>
      </w:r>
      <w:r w:rsidR="00B7454A">
        <w:t xml:space="preserve"> </w:t>
      </w:r>
      <w:r w:rsidRPr="000C3DD6">
        <w:t>via</w:t>
      </w:r>
      <w:r w:rsidR="00B7454A">
        <w:t xml:space="preserve"> </w:t>
      </w:r>
      <w:r w:rsidRPr="000C3DD6">
        <w:t>the</w:t>
      </w:r>
      <w:r w:rsidR="00B7454A">
        <w:t xml:space="preserve"> </w:t>
      </w:r>
      <w:r w:rsidRPr="000C3DD6">
        <w:t>provision</w:t>
      </w:r>
      <w:r w:rsidR="00B7454A">
        <w:t xml:space="preserve"> </w:t>
      </w:r>
      <w:r w:rsidRPr="000C3DD6">
        <w:t>of</w:t>
      </w:r>
      <w:r w:rsidR="00B7454A">
        <w:t xml:space="preserve"> </w:t>
      </w:r>
      <w:r w:rsidRPr="000C3DD6">
        <w:t>captions</w:t>
      </w:r>
      <w:r w:rsidR="00B7454A">
        <w:t xml:space="preserve"> </w:t>
      </w:r>
      <w:r w:rsidRPr="000C3DD6">
        <w:t>and</w:t>
      </w:r>
      <w:r w:rsidR="00B7454A">
        <w:t xml:space="preserve"> </w:t>
      </w:r>
      <w:r w:rsidRPr="000C3DD6">
        <w:t>AD,</w:t>
      </w:r>
      <w:r w:rsidR="00B7454A">
        <w:t xml:space="preserve"> </w:t>
      </w:r>
      <w:r w:rsidRPr="000C3DD6">
        <w:t>that</w:t>
      </w:r>
      <w:r w:rsidR="00B7454A">
        <w:t xml:space="preserve"> </w:t>
      </w:r>
      <w:r w:rsidRPr="000C3DD6">
        <w:t>is</w:t>
      </w:r>
      <w:r w:rsidR="00B7454A">
        <w:t xml:space="preserve"> </w:t>
      </w:r>
      <w:r w:rsidRPr="000C3DD6">
        <w:t>only</w:t>
      </w:r>
      <w:r w:rsidR="00B7454A">
        <w:t xml:space="preserve"> </w:t>
      </w:r>
      <w:r w:rsidRPr="000C3DD6">
        <w:t>one</w:t>
      </w:r>
      <w:r w:rsidR="00B7454A">
        <w:t xml:space="preserve"> </w:t>
      </w:r>
      <w:r w:rsidRPr="000C3DD6">
        <w:t>side</w:t>
      </w:r>
      <w:r w:rsidR="00B7454A">
        <w:t xml:space="preserve"> </w:t>
      </w:r>
      <w:r w:rsidRPr="000C3DD6">
        <w:t>of</w:t>
      </w:r>
      <w:r w:rsidR="00B7454A">
        <w:t xml:space="preserve"> </w:t>
      </w:r>
      <w:r w:rsidRPr="000C3DD6">
        <w:t>the</w:t>
      </w:r>
      <w:r w:rsidR="00B7454A">
        <w:t xml:space="preserve"> </w:t>
      </w:r>
      <w:r w:rsidRPr="000C3DD6">
        <w:t>story.</w:t>
      </w:r>
      <w:r w:rsidR="00B7454A">
        <w:t xml:space="preserve"> </w:t>
      </w:r>
      <w:r w:rsidRPr="000C3DD6">
        <w:t>The</w:t>
      </w:r>
      <w:r w:rsidR="00B7454A">
        <w:t xml:space="preserve"> </w:t>
      </w:r>
      <w:r w:rsidRPr="000C3DD6">
        <w:t>hardware</w:t>
      </w:r>
      <w:r w:rsidR="00B7454A">
        <w:t xml:space="preserve"> </w:t>
      </w:r>
      <w:r w:rsidRPr="000C3DD6">
        <w:t>used</w:t>
      </w:r>
      <w:r w:rsidR="00B7454A">
        <w:t xml:space="preserve"> </w:t>
      </w:r>
      <w:r w:rsidRPr="000C3DD6">
        <w:t>to</w:t>
      </w:r>
      <w:r w:rsidR="00B7454A">
        <w:t xml:space="preserve"> </w:t>
      </w:r>
      <w:r w:rsidRPr="000C3DD6">
        <w:t>access</w:t>
      </w:r>
      <w:r w:rsidR="00B7454A">
        <w:t xml:space="preserve"> </w:t>
      </w:r>
      <w:r w:rsidRPr="000C3DD6">
        <w:t>VOD</w:t>
      </w:r>
      <w:r w:rsidR="00B7454A">
        <w:t xml:space="preserve"> </w:t>
      </w:r>
      <w:r w:rsidRPr="000C3DD6">
        <w:t>must</w:t>
      </w:r>
      <w:r w:rsidR="00B7454A">
        <w:t xml:space="preserve"> </w:t>
      </w:r>
      <w:r w:rsidRPr="000C3DD6">
        <w:t>also</w:t>
      </w:r>
      <w:r w:rsidR="00B7454A">
        <w:t xml:space="preserve"> </w:t>
      </w:r>
      <w:r w:rsidRPr="000C3DD6">
        <w:t>be</w:t>
      </w:r>
      <w:r w:rsidR="00B7454A">
        <w:t xml:space="preserve"> </w:t>
      </w:r>
      <w:r w:rsidRPr="000C3DD6">
        <w:t>accessible</w:t>
      </w:r>
      <w:r w:rsidR="00B7454A">
        <w:t xml:space="preserve"> </w:t>
      </w:r>
      <w:r w:rsidRPr="000C3DD6">
        <w:t>to</w:t>
      </w:r>
      <w:r w:rsidR="00B7454A">
        <w:t xml:space="preserve"> </w:t>
      </w:r>
      <w:r w:rsidRPr="000C3DD6">
        <w:t>users</w:t>
      </w:r>
      <w:r w:rsidR="00B7454A">
        <w:t xml:space="preserve"> </w:t>
      </w:r>
      <w:r w:rsidRPr="000C3DD6">
        <w:t>with</w:t>
      </w:r>
      <w:r w:rsidR="00B7454A">
        <w:t xml:space="preserve"> </w:t>
      </w:r>
      <w:r w:rsidRPr="000C3DD6">
        <w:t>disability.</w:t>
      </w:r>
      <w:r w:rsidR="00B7454A">
        <w:t xml:space="preserve"> </w:t>
      </w:r>
      <w:r w:rsidRPr="000C3DD6">
        <w:t>For</w:t>
      </w:r>
      <w:r w:rsidR="00B7454A">
        <w:t xml:space="preserve"> </w:t>
      </w:r>
      <w:r w:rsidRPr="000C3DD6">
        <w:t>example,</w:t>
      </w:r>
      <w:r w:rsidR="00B7454A">
        <w:t xml:space="preserve"> </w:t>
      </w:r>
      <w:r w:rsidRPr="000C3DD6">
        <w:t>users</w:t>
      </w:r>
      <w:r w:rsidR="00B7454A">
        <w:t xml:space="preserve"> </w:t>
      </w:r>
      <w:r w:rsidRPr="000C3DD6">
        <w:t>wanting</w:t>
      </w:r>
      <w:r w:rsidR="00B7454A">
        <w:t xml:space="preserve"> </w:t>
      </w:r>
      <w:r w:rsidRPr="000C3DD6">
        <w:t>to</w:t>
      </w:r>
      <w:r w:rsidR="00B7454A">
        <w:t xml:space="preserve"> </w:t>
      </w:r>
      <w:r w:rsidRPr="000C3DD6">
        <w:t>turn</w:t>
      </w:r>
      <w:r w:rsidR="00B7454A">
        <w:t xml:space="preserve"> </w:t>
      </w:r>
      <w:r w:rsidRPr="000C3DD6">
        <w:t>on</w:t>
      </w:r>
      <w:r w:rsidR="00B7454A">
        <w:t xml:space="preserve"> </w:t>
      </w:r>
      <w:r w:rsidRPr="000C3DD6">
        <w:t>AD</w:t>
      </w:r>
      <w:r w:rsidR="00B7454A">
        <w:t xml:space="preserve"> </w:t>
      </w:r>
      <w:r w:rsidRPr="000C3DD6">
        <w:t>also</w:t>
      </w:r>
      <w:r w:rsidR="00B7454A">
        <w:t xml:space="preserve"> </w:t>
      </w:r>
      <w:r w:rsidRPr="000C3DD6">
        <w:t>require</w:t>
      </w:r>
      <w:r w:rsidR="00B7454A">
        <w:t xml:space="preserve"> </w:t>
      </w:r>
      <w:r w:rsidRPr="000C3DD6">
        <w:t>AD</w:t>
      </w:r>
      <w:r w:rsidR="00B7454A">
        <w:t xml:space="preserve"> </w:t>
      </w:r>
      <w:r w:rsidRPr="000C3DD6">
        <w:t>electronic</w:t>
      </w:r>
      <w:r w:rsidR="00B7454A">
        <w:t xml:space="preserve"> </w:t>
      </w:r>
      <w:r w:rsidRPr="000C3DD6">
        <w:t>program</w:t>
      </w:r>
      <w:r w:rsidR="00B7454A">
        <w:t xml:space="preserve"> </w:t>
      </w:r>
      <w:r w:rsidRPr="000C3DD6">
        <w:t>guides</w:t>
      </w:r>
      <w:r w:rsidR="00B7454A">
        <w:t xml:space="preserve"> </w:t>
      </w:r>
      <w:r w:rsidRPr="000C3DD6">
        <w:rPr>
          <w:noProof/>
        </w:rPr>
        <w:t>(Utray</w:t>
      </w:r>
      <w:r w:rsidR="00B7454A">
        <w:rPr>
          <w:noProof/>
        </w:rPr>
        <w:t xml:space="preserve"> </w:t>
      </w:r>
      <w:r w:rsidRPr="000C3DD6">
        <w:rPr>
          <w:noProof/>
        </w:rPr>
        <w:t>et</w:t>
      </w:r>
      <w:r w:rsidR="00B7454A">
        <w:rPr>
          <w:noProof/>
        </w:rPr>
        <w:t xml:space="preserve"> </w:t>
      </w:r>
      <w:r w:rsidRPr="000C3DD6">
        <w:rPr>
          <w:noProof/>
        </w:rPr>
        <w:t>al.</w:t>
      </w:r>
      <w:r w:rsidR="00B7454A">
        <w:rPr>
          <w:noProof/>
        </w:rPr>
        <w:t xml:space="preserve"> </w:t>
      </w:r>
      <w:r w:rsidRPr="000C3DD6">
        <w:rPr>
          <w:noProof/>
        </w:rPr>
        <w:t>2012)</w:t>
      </w:r>
      <w:r w:rsidRPr="000C3DD6">
        <w:t>.</w:t>
      </w:r>
    </w:p>
    <w:p w14:paraId="41D2672F" w14:textId="3BD5CF1D" w:rsidR="00EC29C7" w:rsidRPr="000C3DD6" w:rsidRDefault="00EC29C7" w:rsidP="00D92420">
      <w:proofErr w:type="gramStart"/>
      <w:r w:rsidRPr="000C3DD6">
        <w:t>Analysis</w:t>
      </w:r>
      <w:r w:rsidR="00B7454A">
        <w:t xml:space="preserve"> </w:t>
      </w:r>
      <w:r w:rsidRPr="000C3DD6">
        <w:t>of</w:t>
      </w:r>
      <w:r w:rsidR="00B7454A">
        <w:t xml:space="preserve"> </w:t>
      </w:r>
      <w:r w:rsidRPr="000C3DD6">
        <w:t>the</w:t>
      </w:r>
      <w:r w:rsidR="00B7454A">
        <w:t xml:space="preserve"> </w:t>
      </w:r>
      <w:r w:rsidRPr="000C3DD6">
        <w:t>accessibility</w:t>
      </w:r>
      <w:r w:rsidR="00B7454A">
        <w:t xml:space="preserve"> </w:t>
      </w:r>
      <w:r w:rsidRPr="000C3DD6">
        <w:t>policies</w:t>
      </w:r>
      <w:r w:rsidR="00B7454A">
        <w:t xml:space="preserve"> </w:t>
      </w:r>
      <w:r w:rsidRPr="000C3DD6">
        <w:t>of</w:t>
      </w:r>
      <w:r w:rsidR="00B7454A">
        <w:t xml:space="preserve"> </w:t>
      </w:r>
      <w:r w:rsidRPr="000C3DD6">
        <w:t>a</w:t>
      </w:r>
      <w:r w:rsidR="00B7454A">
        <w:t xml:space="preserve"> </w:t>
      </w:r>
      <w:r w:rsidRPr="000C3DD6">
        <w:t>selection</w:t>
      </w:r>
      <w:r w:rsidR="00B7454A">
        <w:t xml:space="preserve"> </w:t>
      </w:r>
      <w:r w:rsidRPr="000C3DD6">
        <w:t>of</w:t>
      </w:r>
      <w:r w:rsidR="00B7454A">
        <w:t xml:space="preserve"> </w:t>
      </w:r>
      <w:r w:rsidRPr="000C3DD6">
        <w:t>these</w:t>
      </w:r>
      <w:r w:rsidR="00B7454A">
        <w:t xml:space="preserve"> </w:t>
      </w:r>
      <w:r w:rsidRPr="000C3DD6">
        <w:t>devices</w:t>
      </w:r>
      <w:r w:rsidR="00B7454A">
        <w:t xml:space="preserve"> </w:t>
      </w:r>
      <w:r w:rsidRPr="000C3DD6">
        <w:t>reveal</w:t>
      </w:r>
      <w:proofErr w:type="gramEnd"/>
      <w:r w:rsidR="00B7454A">
        <w:t xml:space="preserve"> </w:t>
      </w:r>
      <w:r w:rsidRPr="000C3DD6">
        <w:t>a</w:t>
      </w:r>
      <w:r w:rsidR="00B7454A">
        <w:t xml:space="preserve"> </w:t>
      </w:r>
      <w:r w:rsidRPr="000C3DD6">
        <w:t>strong</w:t>
      </w:r>
      <w:r w:rsidR="00B7454A">
        <w:t xml:space="preserve"> </w:t>
      </w:r>
      <w:r w:rsidRPr="000C3DD6">
        <w:t>commitment</w:t>
      </w:r>
      <w:r w:rsidR="00B7454A">
        <w:t xml:space="preserve"> </w:t>
      </w:r>
      <w:r w:rsidRPr="000C3DD6">
        <w:t>to</w:t>
      </w:r>
      <w:r w:rsidR="00B7454A">
        <w:t xml:space="preserve"> </w:t>
      </w:r>
      <w:r w:rsidRPr="000C3DD6">
        <w:t>accessibility.</w:t>
      </w:r>
      <w:r w:rsidR="00B7454A">
        <w:t xml:space="preserve"> </w:t>
      </w:r>
      <w:r w:rsidRPr="000C3DD6">
        <w:t>As</w:t>
      </w:r>
      <w:r w:rsidR="00B7454A">
        <w:t xml:space="preserve"> </w:t>
      </w:r>
      <w:r w:rsidRPr="000C3DD6">
        <w:t>reflected</w:t>
      </w:r>
      <w:r w:rsidR="00B7454A">
        <w:t xml:space="preserve"> </w:t>
      </w:r>
      <w:r w:rsidRPr="000C3DD6">
        <w:t>in</w:t>
      </w:r>
      <w:r w:rsidR="00B7454A">
        <w:t xml:space="preserve"> </w:t>
      </w:r>
      <w:r>
        <w:t>the</w:t>
      </w:r>
      <w:r w:rsidR="00B7454A">
        <w:t xml:space="preserve"> </w:t>
      </w:r>
      <w:r>
        <w:t>table</w:t>
      </w:r>
      <w:r w:rsidR="00B7454A">
        <w:t xml:space="preserve"> </w:t>
      </w:r>
      <w:r>
        <w:t>outlining</w:t>
      </w:r>
      <w:r w:rsidR="00B7454A">
        <w:t xml:space="preserve"> </w:t>
      </w:r>
      <w:r>
        <w:t>accessibility</w:t>
      </w:r>
      <w:r w:rsidR="00B7454A">
        <w:t xml:space="preserve"> </w:t>
      </w:r>
      <w:r>
        <w:t>policies</w:t>
      </w:r>
      <w:r w:rsidR="00B7454A">
        <w:t xml:space="preserve"> </w:t>
      </w:r>
      <w:r>
        <w:t>and</w:t>
      </w:r>
      <w:r w:rsidR="00B7454A">
        <w:t xml:space="preserve"> </w:t>
      </w:r>
      <w:r>
        <w:t>accessible</w:t>
      </w:r>
      <w:r w:rsidR="00B7454A">
        <w:t xml:space="preserve"> </w:t>
      </w:r>
      <w:r>
        <w:t>features</w:t>
      </w:r>
      <w:r w:rsidR="00B7454A">
        <w:t xml:space="preserve"> </w:t>
      </w:r>
      <w:r>
        <w:t>in</w:t>
      </w:r>
      <w:r w:rsidR="00B7454A">
        <w:t xml:space="preserve"> </w:t>
      </w:r>
      <w:r>
        <w:t>Appendix</w:t>
      </w:r>
      <w:r w:rsidR="00B7454A">
        <w:t xml:space="preserve"> </w:t>
      </w:r>
      <w:r>
        <w:t>1</w:t>
      </w:r>
      <w:r w:rsidRPr="000C3DD6">
        <w:t>,</w:t>
      </w:r>
      <w:r w:rsidR="00B7454A">
        <w:t xml:space="preserve"> </w:t>
      </w:r>
      <w:r w:rsidRPr="000C3DD6">
        <w:t>each</w:t>
      </w:r>
      <w:r w:rsidR="00B7454A">
        <w:t xml:space="preserve"> </w:t>
      </w:r>
      <w:r w:rsidRPr="000C3DD6">
        <w:t>includes</w:t>
      </w:r>
      <w:r w:rsidR="00B7454A">
        <w:t xml:space="preserve"> </w:t>
      </w:r>
      <w:r w:rsidRPr="000C3DD6">
        <w:t>accessibility</w:t>
      </w:r>
      <w:r w:rsidR="00B7454A">
        <w:t xml:space="preserve"> </w:t>
      </w:r>
      <w:r w:rsidRPr="000C3DD6">
        <w:t>features</w:t>
      </w:r>
      <w:r w:rsidR="00B7454A">
        <w:t xml:space="preserve"> </w:t>
      </w:r>
      <w:r w:rsidRPr="000C3DD6">
        <w:t>such</w:t>
      </w:r>
      <w:r w:rsidR="00B7454A">
        <w:t xml:space="preserve"> </w:t>
      </w:r>
      <w:r w:rsidRPr="000C3DD6">
        <w:t>as</w:t>
      </w:r>
      <w:r w:rsidR="00B7454A">
        <w:t xml:space="preserve"> </w:t>
      </w:r>
      <w:r w:rsidRPr="000C3DD6">
        <w:t>screen</w:t>
      </w:r>
      <w:r w:rsidR="00B7454A">
        <w:t xml:space="preserve"> </w:t>
      </w:r>
      <w:r w:rsidRPr="000C3DD6">
        <w:t>readers,</w:t>
      </w:r>
      <w:r w:rsidR="00B7454A">
        <w:t xml:space="preserve"> </w:t>
      </w:r>
      <w:r w:rsidRPr="000C3DD6">
        <w:t>magnification</w:t>
      </w:r>
      <w:r w:rsidR="00B7454A">
        <w:t xml:space="preserve"> </w:t>
      </w:r>
      <w:r w:rsidRPr="000C3DD6">
        <w:t>and</w:t>
      </w:r>
      <w:r w:rsidR="00B7454A">
        <w:t xml:space="preserve"> </w:t>
      </w:r>
      <w:r w:rsidRPr="000C3DD6">
        <w:t>dictation</w:t>
      </w:r>
      <w:r w:rsidR="00B7454A">
        <w:t xml:space="preserve"> </w:t>
      </w:r>
      <w:r w:rsidRPr="000C3DD6">
        <w:t>as</w:t>
      </w:r>
      <w:r w:rsidR="00B7454A">
        <w:t xml:space="preserve"> </w:t>
      </w:r>
      <w:r w:rsidRPr="000C3DD6">
        <w:t>mainstream</w:t>
      </w:r>
      <w:r w:rsidR="00B7454A">
        <w:t xml:space="preserve"> </w:t>
      </w:r>
      <w:r w:rsidRPr="000C3DD6">
        <w:t>options.</w:t>
      </w:r>
      <w:r w:rsidR="00B7454A">
        <w:t xml:space="preserve"> </w:t>
      </w:r>
      <w:r w:rsidRPr="000C3DD6">
        <w:t>According</w:t>
      </w:r>
      <w:r w:rsidR="00B7454A">
        <w:t xml:space="preserve"> </w:t>
      </w:r>
      <w:r w:rsidRPr="000C3DD6">
        <w:t>to</w:t>
      </w:r>
      <w:r w:rsidR="00B7454A">
        <w:t xml:space="preserve"> </w:t>
      </w:r>
      <w:r w:rsidRPr="000C3DD6">
        <w:t>W3C</w:t>
      </w:r>
      <w:r w:rsidR="00B7454A">
        <w:t xml:space="preserve"> </w:t>
      </w:r>
      <w:r w:rsidRPr="000C3DD6">
        <w:t>member</w:t>
      </w:r>
      <w:r w:rsidR="00B7454A">
        <w:t xml:space="preserve"> </w:t>
      </w:r>
      <w:r w:rsidRPr="000C3DD6">
        <w:t>and</w:t>
      </w:r>
      <w:r w:rsidR="00B7454A">
        <w:t xml:space="preserve"> </w:t>
      </w:r>
      <w:r w:rsidRPr="000C3DD6">
        <w:t>Australian</w:t>
      </w:r>
      <w:r w:rsidR="00B7454A">
        <w:t xml:space="preserve"> </w:t>
      </w:r>
      <w:r w:rsidRPr="000C3DD6">
        <w:t>digital</w:t>
      </w:r>
      <w:r w:rsidR="00B7454A">
        <w:t xml:space="preserve"> </w:t>
      </w:r>
      <w:r w:rsidRPr="000C3DD6">
        <w:t>accessibility</w:t>
      </w:r>
      <w:r w:rsidR="00B7454A">
        <w:t xml:space="preserve"> </w:t>
      </w:r>
      <w:r w:rsidRPr="000C3DD6">
        <w:t>expert</w:t>
      </w:r>
      <w:r w:rsidR="00B7454A">
        <w:t xml:space="preserve"> </w:t>
      </w:r>
      <w:r w:rsidRPr="000C3DD6">
        <w:t>Scott</w:t>
      </w:r>
      <w:r w:rsidR="00B7454A">
        <w:t xml:space="preserve"> </w:t>
      </w:r>
      <w:proofErr w:type="spellStart"/>
      <w:r w:rsidRPr="000C3DD6">
        <w:t>Hollier</w:t>
      </w:r>
      <w:proofErr w:type="spellEnd"/>
      <w:r w:rsidRPr="000C3DD6">
        <w:t>,</w:t>
      </w:r>
      <w:r w:rsidR="00B7454A">
        <w:t xml:space="preserve"> </w:t>
      </w:r>
      <w:r w:rsidRPr="000C3DD6">
        <w:t>there</w:t>
      </w:r>
      <w:r w:rsidR="00B7454A">
        <w:t xml:space="preserve"> </w:t>
      </w:r>
      <w:r w:rsidRPr="000C3DD6">
        <w:t>are</w:t>
      </w:r>
      <w:r w:rsidR="00B7454A">
        <w:t xml:space="preserve"> </w:t>
      </w:r>
      <w:r w:rsidRPr="000C3DD6">
        <w:t>several</w:t>
      </w:r>
      <w:r w:rsidR="00B7454A">
        <w:t xml:space="preserve"> </w:t>
      </w:r>
      <w:r w:rsidRPr="000C3DD6">
        <w:t>reasons</w:t>
      </w:r>
      <w:r w:rsidR="00B7454A">
        <w:t xml:space="preserve"> </w:t>
      </w:r>
      <w:r w:rsidRPr="000C3DD6">
        <w:t>for</w:t>
      </w:r>
      <w:r w:rsidR="00B7454A">
        <w:t xml:space="preserve"> </w:t>
      </w:r>
      <w:r w:rsidRPr="000C3DD6">
        <w:t>this</w:t>
      </w:r>
      <w:r w:rsidR="00B7454A">
        <w:t xml:space="preserve"> </w:t>
      </w:r>
      <w:r w:rsidRPr="000C3DD6">
        <w:t>high</w:t>
      </w:r>
      <w:r w:rsidR="00B7454A">
        <w:t xml:space="preserve"> </w:t>
      </w:r>
      <w:r w:rsidRPr="000C3DD6">
        <w:t>integration</w:t>
      </w:r>
      <w:r w:rsidR="00B7454A">
        <w:t xml:space="preserve"> </w:t>
      </w:r>
      <w:r w:rsidRPr="000C3DD6">
        <w:t>of</w:t>
      </w:r>
      <w:r w:rsidR="00B7454A">
        <w:t xml:space="preserve"> </w:t>
      </w:r>
      <w:r w:rsidRPr="000C3DD6">
        <w:t>accessibility</w:t>
      </w:r>
      <w:r w:rsidR="00B7454A">
        <w:t xml:space="preserve"> </w:t>
      </w:r>
      <w:r w:rsidRPr="000C3DD6">
        <w:t>into</w:t>
      </w:r>
      <w:r w:rsidR="00B7454A">
        <w:t xml:space="preserve"> </w:t>
      </w:r>
      <w:r w:rsidRPr="000C3DD6">
        <w:t>design</w:t>
      </w:r>
      <w:r w:rsidR="00B7454A">
        <w:t xml:space="preserve"> </w:t>
      </w:r>
      <w:r w:rsidRPr="000C3DD6">
        <w:t>including</w:t>
      </w:r>
      <w:r w:rsidR="00B7454A">
        <w:t xml:space="preserve"> </w:t>
      </w:r>
      <w:r w:rsidRPr="000C3DD6">
        <w:t>the</w:t>
      </w:r>
      <w:r w:rsidR="00B7454A">
        <w:t xml:space="preserve"> </w:t>
      </w:r>
      <w:r w:rsidRPr="000C3DD6">
        <w:t>impacts</w:t>
      </w:r>
      <w:r w:rsidR="00B7454A">
        <w:t xml:space="preserve"> </w:t>
      </w:r>
      <w:r w:rsidRPr="000C3DD6">
        <w:t>of</w:t>
      </w:r>
      <w:r w:rsidR="00B7454A">
        <w:t xml:space="preserve"> </w:t>
      </w:r>
      <w:r w:rsidRPr="000C3DD6">
        <w:t>legislation,</w:t>
      </w:r>
      <w:r w:rsidR="00B7454A">
        <w:t xml:space="preserve"> </w:t>
      </w:r>
      <w:r w:rsidRPr="000C3DD6">
        <w:t>user-generated</w:t>
      </w:r>
      <w:r w:rsidR="00B7454A">
        <w:t xml:space="preserve"> </w:t>
      </w:r>
      <w:r w:rsidRPr="000C3DD6">
        <w:t>content,</w:t>
      </w:r>
      <w:r w:rsidR="00B7454A">
        <w:t xml:space="preserve"> </w:t>
      </w:r>
      <w:r w:rsidRPr="000C3DD6">
        <w:t>the</w:t>
      </w:r>
      <w:r w:rsidR="00B7454A">
        <w:t xml:space="preserve"> </w:t>
      </w:r>
      <w:r w:rsidRPr="000C3DD6">
        <w:t>uptake</w:t>
      </w:r>
      <w:r w:rsidR="00B7454A">
        <w:t xml:space="preserve"> </w:t>
      </w:r>
      <w:r w:rsidRPr="000C3DD6">
        <w:t>of</w:t>
      </w:r>
      <w:r w:rsidR="00B7454A">
        <w:t xml:space="preserve"> </w:t>
      </w:r>
      <w:r w:rsidRPr="000C3DD6">
        <w:t>mobile</w:t>
      </w:r>
      <w:r w:rsidR="00B7454A">
        <w:t xml:space="preserve"> </w:t>
      </w:r>
      <w:r w:rsidRPr="000C3DD6">
        <w:t>devices</w:t>
      </w:r>
      <w:r w:rsidR="00B7454A">
        <w:t xml:space="preserve"> </w:t>
      </w:r>
      <w:r w:rsidRPr="000C3DD6">
        <w:t>and</w:t>
      </w:r>
      <w:r w:rsidR="00B7454A">
        <w:t xml:space="preserve"> </w:t>
      </w:r>
      <w:r w:rsidRPr="000C3DD6">
        <w:t>competition</w:t>
      </w:r>
      <w:r w:rsidR="00B7454A">
        <w:t xml:space="preserve"> </w:t>
      </w:r>
      <w:r w:rsidRPr="000C3DD6">
        <w:t>in</w:t>
      </w:r>
      <w:r w:rsidR="00B7454A">
        <w:t xml:space="preserve"> </w:t>
      </w:r>
      <w:r w:rsidRPr="000C3DD6">
        <w:t>the</w:t>
      </w:r>
      <w:r w:rsidR="00B7454A">
        <w:t xml:space="preserve"> </w:t>
      </w:r>
      <w:r w:rsidRPr="000C3DD6">
        <w:t>marketplace</w:t>
      </w:r>
      <w:r w:rsidR="00B7454A">
        <w:t xml:space="preserve"> </w:t>
      </w:r>
      <w:r w:rsidRPr="000C3DD6">
        <w:rPr>
          <w:noProof/>
        </w:rPr>
        <w:t>(Hollier</w:t>
      </w:r>
      <w:r w:rsidR="00B7454A">
        <w:rPr>
          <w:noProof/>
        </w:rPr>
        <w:t xml:space="preserve"> </w:t>
      </w:r>
      <w:r w:rsidRPr="000C3DD6">
        <w:rPr>
          <w:noProof/>
        </w:rPr>
        <w:t>2013)</w:t>
      </w:r>
      <w:r w:rsidRPr="000C3DD6">
        <w:t>.</w:t>
      </w:r>
      <w:r w:rsidR="00B7454A">
        <w:t xml:space="preserve"> </w:t>
      </w:r>
      <w:r w:rsidRPr="000C3DD6">
        <w:t>This</w:t>
      </w:r>
      <w:r w:rsidR="00B7454A">
        <w:t xml:space="preserve"> </w:t>
      </w:r>
      <w:r w:rsidRPr="000C3DD6">
        <w:t>commitment</w:t>
      </w:r>
      <w:r w:rsidR="00B7454A">
        <w:t xml:space="preserve"> </w:t>
      </w:r>
      <w:r w:rsidRPr="000C3DD6">
        <w:t>to</w:t>
      </w:r>
      <w:r w:rsidR="00B7454A">
        <w:t xml:space="preserve"> </w:t>
      </w:r>
      <w:r w:rsidRPr="000C3DD6">
        <w:t>accessibility</w:t>
      </w:r>
      <w:r w:rsidR="00B7454A">
        <w:t xml:space="preserve"> </w:t>
      </w:r>
      <w:r w:rsidRPr="000C3DD6">
        <w:t>–</w:t>
      </w:r>
      <w:r w:rsidR="00B7454A">
        <w:t xml:space="preserve"> </w:t>
      </w:r>
      <w:r w:rsidRPr="000C3DD6">
        <w:t>both</w:t>
      </w:r>
      <w:r w:rsidR="00B7454A">
        <w:t xml:space="preserve"> </w:t>
      </w:r>
      <w:r w:rsidRPr="000C3DD6">
        <w:t>in</w:t>
      </w:r>
      <w:r w:rsidR="00B7454A">
        <w:t xml:space="preserve"> </w:t>
      </w:r>
      <w:r w:rsidRPr="000C3DD6">
        <w:t>policy</w:t>
      </w:r>
      <w:r w:rsidR="00B7454A">
        <w:t xml:space="preserve"> </w:t>
      </w:r>
      <w:r w:rsidRPr="000C3DD6">
        <w:t>and</w:t>
      </w:r>
      <w:r w:rsidR="00B7454A">
        <w:t xml:space="preserve"> </w:t>
      </w:r>
      <w:r w:rsidRPr="000C3DD6">
        <w:t>design</w:t>
      </w:r>
      <w:r w:rsidR="00B7454A">
        <w:t xml:space="preserve"> </w:t>
      </w:r>
      <w:r w:rsidRPr="000C3DD6">
        <w:t>–</w:t>
      </w:r>
      <w:r w:rsidR="00B7454A">
        <w:t xml:space="preserve"> </w:t>
      </w:r>
      <w:r w:rsidRPr="000C3DD6">
        <w:t>for</w:t>
      </w:r>
      <w:r w:rsidR="00B7454A">
        <w:t xml:space="preserve"> </w:t>
      </w:r>
      <w:r w:rsidRPr="000C3DD6">
        <w:t>the</w:t>
      </w:r>
      <w:r w:rsidR="00B7454A">
        <w:t xml:space="preserve"> </w:t>
      </w:r>
      <w:r w:rsidRPr="000C3DD6">
        <w:t>VOD</w:t>
      </w:r>
      <w:r w:rsidR="00B7454A">
        <w:t xml:space="preserve"> </w:t>
      </w:r>
      <w:r w:rsidRPr="000C3DD6">
        <w:t>market</w:t>
      </w:r>
      <w:r w:rsidR="00B7454A">
        <w:t xml:space="preserve"> </w:t>
      </w:r>
      <w:r w:rsidRPr="000C3DD6">
        <w:t>holds</w:t>
      </w:r>
      <w:r w:rsidR="00B7454A">
        <w:t xml:space="preserve"> </w:t>
      </w:r>
      <w:r w:rsidRPr="000C3DD6">
        <w:t>great</w:t>
      </w:r>
      <w:r w:rsidR="00B7454A">
        <w:t xml:space="preserve"> </w:t>
      </w:r>
      <w:r w:rsidRPr="000C3DD6">
        <w:t>potential</w:t>
      </w:r>
      <w:r w:rsidR="00B7454A">
        <w:t xml:space="preserve"> </w:t>
      </w:r>
      <w:r w:rsidRPr="000C3DD6">
        <w:t>for</w:t>
      </w:r>
      <w:r w:rsidR="00B7454A">
        <w:t xml:space="preserve"> </w:t>
      </w:r>
      <w:r w:rsidR="00544086">
        <w:t>PWD</w:t>
      </w:r>
      <w:r w:rsidR="00B7454A">
        <w:t xml:space="preserve"> </w:t>
      </w:r>
      <w:r w:rsidRPr="000C3DD6">
        <w:t>to</w:t>
      </w:r>
      <w:r w:rsidR="00B7454A">
        <w:t xml:space="preserve"> </w:t>
      </w:r>
      <w:r w:rsidRPr="000C3DD6">
        <w:t>be</w:t>
      </w:r>
      <w:r w:rsidR="00B7454A">
        <w:t xml:space="preserve"> </w:t>
      </w:r>
      <w:r w:rsidRPr="000C3DD6">
        <w:t>recognised</w:t>
      </w:r>
      <w:r w:rsidR="00B7454A">
        <w:t xml:space="preserve"> </w:t>
      </w:r>
      <w:r w:rsidRPr="000C3DD6">
        <w:t>as</w:t>
      </w:r>
      <w:r w:rsidR="00B7454A">
        <w:t xml:space="preserve"> </w:t>
      </w:r>
      <w:r w:rsidRPr="000C3DD6">
        <w:t>audiences,</w:t>
      </w:r>
      <w:r w:rsidR="00B7454A">
        <w:t xml:space="preserve"> </w:t>
      </w:r>
      <w:r w:rsidRPr="000C3DD6">
        <w:t>users</w:t>
      </w:r>
      <w:r w:rsidR="00B7454A">
        <w:t xml:space="preserve"> </w:t>
      </w:r>
      <w:r w:rsidRPr="000C3DD6">
        <w:t>and</w:t>
      </w:r>
      <w:r w:rsidR="00B7454A">
        <w:t xml:space="preserve"> </w:t>
      </w:r>
      <w:r w:rsidRPr="000C3DD6">
        <w:t>consumers.</w:t>
      </w:r>
    </w:p>
    <w:p w14:paraId="3FCD4AAB" w14:textId="77777777" w:rsidR="00EC29C7" w:rsidRPr="000C3DD6" w:rsidRDefault="00EC29C7" w:rsidP="00D92420">
      <w:pPr>
        <w:spacing w:after="0" w:line="240" w:lineRule="auto"/>
        <w:rPr>
          <w:rFonts w:ascii="Arial" w:eastAsia="Cambria" w:hAnsi="Arial" w:cs="Cambria"/>
          <w:b/>
          <w:bCs/>
          <w:sz w:val="20"/>
          <w:szCs w:val="20"/>
          <w:lang w:eastAsia="en-AU"/>
        </w:rPr>
      </w:pPr>
    </w:p>
    <w:p w14:paraId="41B65EBC" w14:textId="77777777" w:rsidR="00EC29C7" w:rsidRPr="000C3DD6" w:rsidRDefault="00EC29C7" w:rsidP="00D92420">
      <w:pPr>
        <w:spacing w:after="120" w:line="288" w:lineRule="auto"/>
        <w:rPr>
          <w:rFonts w:ascii="Arial" w:eastAsia="Cambria" w:hAnsi="Arial" w:cs="Cambria"/>
          <w:b/>
          <w:bCs/>
          <w:sz w:val="20"/>
          <w:szCs w:val="20"/>
          <w:lang w:eastAsia="en-AU"/>
        </w:rPr>
        <w:sectPr w:rsidR="00EC29C7" w:rsidRPr="000C3DD6" w:rsidSect="00E00286">
          <w:footerReference w:type="first" r:id="rId42"/>
          <w:pgSz w:w="11906" w:h="16838"/>
          <w:pgMar w:top="1440" w:right="1440" w:bottom="1440" w:left="1440" w:header="74" w:footer="283" w:gutter="0"/>
          <w:pgNumType w:start="1"/>
          <w:cols w:space="708"/>
          <w:docGrid w:linePitch="360"/>
        </w:sectPr>
      </w:pPr>
    </w:p>
    <w:p w14:paraId="0C5D1942" w14:textId="7A7DE861" w:rsidR="00EC29C7" w:rsidRPr="00810C6B" w:rsidRDefault="00EC29C7" w:rsidP="00D92420">
      <w:pPr>
        <w:pStyle w:val="Heading2"/>
      </w:pPr>
      <w:bookmarkStart w:id="39" w:name="_Toc458513215"/>
      <w:r>
        <w:lastRenderedPageBreak/>
        <w:t>Part</w:t>
      </w:r>
      <w:r w:rsidR="00B7454A">
        <w:t xml:space="preserve"> </w:t>
      </w:r>
      <w:r>
        <w:t>2</w:t>
      </w:r>
      <w:r w:rsidR="00051B0D">
        <w:t>:</w:t>
      </w:r>
      <w:r w:rsidR="00B7454A">
        <w:t xml:space="preserve"> </w:t>
      </w:r>
      <w:r w:rsidRPr="00810C6B">
        <w:t>Legislation</w:t>
      </w:r>
      <w:r w:rsidR="00B7454A">
        <w:t xml:space="preserve"> </w:t>
      </w:r>
      <w:r w:rsidRPr="00810C6B">
        <w:t>and</w:t>
      </w:r>
      <w:r w:rsidR="00B7454A">
        <w:t xml:space="preserve"> </w:t>
      </w:r>
      <w:r>
        <w:t>p</w:t>
      </w:r>
      <w:r w:rsidRPr="00810C6B">
        <w:t>olicies</w:t>
      </w:r>
      <w:r w:rsidR="00E3258D">
        <w:t xml:space="preserve"> affecting television and </w:t>
      </w:r>
      <w:r w:rsidR="003F2BAB">
        <w:t>video on demand</w:t>
      </w:r>
      <w:bookmarkEnd w:id="39"/>
    </w:p>
    <w:p w14:paraId="0635087E" w14:textId="49EBBE30" w:rsidR="005C76B4" w:rsidRPr="00810C6B" w:rsidRDefault="005C76B4" w:rsidP="00E401AF">
      <w:pPr>
        <w:pStyle w:val="Heading3"/>
      </w:pPr>
      <w:bookmarkStart w:id="40" w:name="_Toc458513216"/>
      <w:r w:rsidRPr="00810C6B">
        <w:t>Australia</w:t>
      </w:r>
      <w:r w:rsidR="00E3258D">
        <w:t>n legislation</w:t>
      </w:r>
      <w:bookmarkEnd w:id="40"/>
    </w:p>
    <w:p w14:paraId="6A9EACF9" w14:textId="59411AEC" w:rsidR="00EC29C7" w:rsidRPr="00810C6B" w:rsidRDefault="00EC29C7" w:rsidP="00E401AF">
      <w:pPr>
        <w:pStyle w:val="Heading4"/>
      </w:pPr>
      <w:bookmarkStart w:id="41" w:name="_Toc458513217"/>
      <w:r w:rsidRPr="00810C6B">
        <w:t>Broadcast</w:t>
      </w:r>
      <w:r w:rsidR="00B7454A">
        <w:t xml:space="preserve"> </w:t>
      </w:r>
      <w:r>
        <w:t>t</w:t>
      </w:r>
      <w:r w:rsidRPr="00810C6B">
        <w:t>elevision</w:t>
      </w:r>
      <w:bookmarkEnd w:id="41"/>
    </w:p>
    <w:p w14:paraId="645ECEE8" w14:textId="5F03E539" w:rsidR="00EC29C7" w:rsidRDefault="00EC29C7" w:rsidP="00E401AF">
      <w:pPr>
        <w:spacing w:after="60"/>
      </w:pPr>
      <w:r w:rsidRPr="00810C6B">
        <w:t>Three</w:t>
      </w:r>
      <w:r w:rsidR="00B7454A">
        <w:t xml:space="preserve"> </w:t>
      </w:r>
      <w:r w:rsidRPr="00810C6B">
        <w:t>main</w:t>
      </w:r>
      <w:r w:rsidR="00B7454A">
        <w:t xml:space="preserve"> </w:t>
      </w:r>
      <w:r w:rsidRPr="00810C6B">
        <w:t>policies</w:t>
      </w:r>
      <w:r w:rsidR="00B7454A">
        <w:t xml:space="preserve"> </w:t>
      </w:r>
      <w:r w:rsidRPr="00810C6B">
        <w:t>apply</w:t>
      </w:r>
      <w:r w:rsidR="00B7454A">
        <w:t xml:space="preserve"> </w:t>
      </w:r>
      <w:r w:rsidRPr="00810C6B">
        <w:t>to</w:t>
      </w:r>
      <w:r w:rsidR="00B7454A">
        <w:t xml:space="preserve"> </w:t>
      </w:r>
      <w:r w:rsidRPr="00810C6B">
        <w:t>television</w:t>
      </w:r>
      <w:r w:rsidR="00B7454A">
        <w:t xml:space="preserve"> </w:t>
      </w:r>
      <w:r w:rsidRPr="00810C6B">
        <w:t>accessibility</w:t>
      </w:r>
      <w:r w:rsidR="00B7454A">
        <w:t xml:space="preserve"> </w:t>
      </w:r>
      <w:r w:rsidRPr="00810C6B">
        <w:t>in</w:t>
      </w:r>
      <w:r w:rsidR="00B7454A">
        <w:t xml:space="preserve"> </w:t>
      </w:r>
      <w:r w:rsidRPr="00810C6B">
        <w:t>Australia:</w:t>
      </w:r>
    </w:p>
    <w:p w14:paraId="24347D30" w14:textId="764C247D" w:rsidR="00EC29C7" w:rsidRPr="00E7461B" w:rsidRDefault="002F0156" w:rsidP="00E401AF">
      <w:pPr>
        <w:pStyle w:val="ListParagraph"/>
        <w:numPr>
          <w:ilvl w:val="0"/>
          <w:numId w:val="12"/>
        </w:numPr>
        <w:spacing w:after="60"/>
        <w:contextualSpacing w:val="0"/>
        <w:rPr>
          <w:rFonts w:ascii="Calibri" w:hAnsi="Calibri"/>
          <w:i/>
        </w:rPr>
      </w:pPr>
      <w:hyperlink r:id="rId43" w:tgtFrame="_blank" w:history="1">
        <w:r w:rsidR="00EC29C7" w:rsidRPr="00E7461B">
          <w:rPr>
            <w:rFonts w:ascii="Calibri" w:hAnsi="Calibri"/>
            <w:i/>
          </w:rPr>
          <w:t>Commercial</w:t>
        </w:r>
        <w:r w:rsidR="00B7454A">
          <w:rPr>
            <w:rFonts w:ascii="Calibri" w:hAnsi="Calibri"/>
            <w:i/>
          </w:rPr>
          <w:t xml:space="preserve"> </w:t>
        </w:r>
        <w:r w:rsidR="00EC29C7" w:rsidRPr="00E7461B">
          <w:rPr>
            <w:rFonts w:ascii="Calibri" w:hAnsi="Calibri"/>
            <w:i/>
          </w:rPr>
          <w:t>Television</w:t>
        </w:r>
        <w:r w:rsidR="00B7454A">
          <w:rPr>
            <w:rFonts w:ascii="Calibri" w:hAnsi="Calibri"/>
            <w:i/>
          </w:rPr>
          <w:t xml:space="preserve"> </w:t>
        </w:r>
        <w:r w:rsidR="00EC29C7" w:rsidRPr="00E7461B">
          <w:rPr>
            <w:rFonts w:ascii="Calibri" w:hAnsi="Calibri"/>
            <w:i/>
          </w:rPr>
          <w:t>Industry</w:t>
        </w:r>
        <w:r w:rsidR="00B7454A">
          <w:rPr>
            <w:rFonts w:ascii="Calibri" w:hAnsi="Calibri"/>
            <w:i/>
          </w:rPr>
          <w:t xml:space="preserve"> </w:t>
        </w:r>
        <w:r w:rsidR="00EC29C7" w:rsidRPr="00E7461B">
          <w:rPr>
            <w:rFonts w:ascii="Calibri" w:hAnsi="Calibri"/>
            <w:i/>
          </w:rPr>
          <w:t>Code</w:t>
        </w:r>
        <w:r w:rsidR="00B7454A">
          <w:rPr>
            <w:rFonts w:ascii="Calibri" w:hAnsi="Calibri"/>
            <w:i/>
          </w:rPr>
          <w:t xml:space="preserve"> </w:t>
        </w:r>
        <w:r w:rsidR="00EC29C7" w:rsidRPr="00E7461B">
          <w:rPr>
            <w:rFonts w:ascii="Calibri" w:hAnsi="Calibri"/>
            <w:i/>
          </w:rPr>
          <w:t>of</w:t>
        </w:r>
        <w:r w:rsidR="00B7454A">
          <w:rPr>
            <w:rFonts w:ascii="Calibri" w:hAnsi="Calibri"/>
            <w:i/>
          </w:rPr>
          <w:t xml:space="preserve"> </w:t>
        </w:r>
        <w:r w:rsidR="00EC29C7" w:rsidRPr="00E7461B">
          <w:rPr>
            <w:rFonts w:ascii="Calibri" w:hAnsi="Calibri"/>
            <w:i/>
          </w:rPr>
          <w:t>Practice</w:t>
        </w:r>
        <w:r w:rsidR="00B7454A">
          <w:rPr>
            <w:rFonts w:ascii="Calibri" w:hAnsi="Calibri"/>
            <w:i/>
          </w:rPr>
          <w:t xml:space="preserve"> </w:t>
        </w:r>
        <w:r w:rsidR="00EC29C7" w:rsidRPr="00E7461B">
          <w:rPr>
            <w:rFonts w:ascii="Calibri" w:hAnsi="Calibri"/>
            <w:i/>
          </w:rPr>
          <w:t>2010</w:t>
        </w:r>
      </w:hyperlink>
    </w:p>
    <w:p w14:paraId="0CB36B4A" w14:textId="7D144E89" w:rsidR="00EC29C7" w:rsidRPr="00C448F2" w:rsidRDefault="00EC29C7" w:rsidP="00E401AF">
      <w:pPr>
        <w:pStyle w:val="ListParagraph"/>
        <w:numPr>
          <w:ilvl w:val="0"/>
          <w:numId w:val="12"/>
        </w:numPr>
        <w:spacing w:after="60"/>
        <w:contextualSpacing w:val="0"/>
        <w:rPr>
          <w:rFonts w:ascii="Calibri" w:hAnsi="Calibri"/>
        </w:rPr>
      </w:pPr>
      <w:r w:rsidRPr="00C448F2">
        <w:rPr>
          <w:rFonts w:ascii="Calibri" w:hAnsi="Calibri"/>
        </w:rPr>
        <w:t>Captioning</w:t>
      </w:r>
      <w:r w:rsidR="00B7454A">
        <w:rPr>
          <w:rFonts w:ascii="Calibri" w:hAnsi="Calibri"/>
        </w:rPr>
        <w:t xml:space="preserve"> </w:t>
      </w:r>
      <w:r w:rsidRPr="00C448F2">
        <w:rPr>
          <w:rFonts w:ascii="Calibri" w:hAnsi="Calibri"/>
        </w:rPr>
        <w:t>regulation</w:t>
      </w:r>
      <w:r w:rsidR="00B7454A">
        <w:rPr>
          <w:rFonts w:ascii="Calibri" w:hAnsi="Calibri"/>
        </w:rPr>
        <w:t xml:space="preserve"> </w:t>
      </w:r>
      <w:r w:rsidRPr="00C448F2">
        <w:rPr>
          <w:rFonts w:ascii="Calibri" w:hAnsi="Calibri"/>
        </w:rPr>
        <w:t>under</w:t>
      </w:r>
      <w:r w:rsidR="00B7454A">
        <w:rPr>
          <w:rFonts w:ascii="Calibri" w:hAnsi="Calibri"/>
        </w:rPr>
        <w:t xml:space="preserve"> </w:t>
      </w:r>
      <w:r w:rsidRPr="00C448F2">
        <w:rPr>
          <w:rFonts w:ascii="Calibri" w:hAnsi="Calibri"/>
        </w:rPr>
        <w:t>the</w:t>
      </w:r>
      <w:r w:rsidR="00B7454A">
        <w:rPr>
          <w:rFonts w:ascii="Calibri" w:hAnsi="Calibri"/>
        </w:rPr>
        <w:t xml:space="preserve"> </w:t>
      </w:r>
      <w:r w:rsidRPr="00E7461B">
        <w:rPr>
          <w:rFonts w:ascii="Calibri" w:hAnsi="Calibri"/>
          <w:i/>
        </w:rPr>
        <w:t>B</w:t>
      </w:r>
      <w:r w:rsidR="00FE68BA">
        <w:rPr>
          <w:rFonts w:ascii="Calibri" w:hAnsi="Calibri"/>
          <w:i/>
        </w:rPr>
        <w:t>SA</w:t>
      </w:r>
      <w:r w:rsidR="00B7454A">
        <w:rPr>
          <w:rFonts w:ascii="Calibri" w:hAnsi="Calibri"/>
          <w:i/>
        </w:rPr>
        <w:t xml:space="preserve"> </w:t>
      </w:r>
      <w:r w:rsidRPr="00E7461B">
        <w:rPr>
          <w:rFonts w:ascii="Calibri" w:hAnsi="Calibri"/>
          <w:i/>
        </w:rPr>
        <w:t>(1992).</w:t>
      </w:r>
    </w:p>
    <w:p w14:paraId="5A27A8FC" w14:textId="4381D547" w:rsidR="00EC29C7" w:rsidRPr="00E7461B" w:rsidRDefault="00EC29C7" w:rsidP="00D92420">
      <w:pPr>
        <w:pStyle w:val="ListParagraph"/>
        <w:numPr>
          <w:ilvl w:val="0"/>
          <w:numId w:val="12"/>
        </w:numPr>
        <w:rPr>
          <w:rFonts w:ascii="Calibri" w:hAnsi="Calibri"/>
          <w:i/>
        </w:rPr>
      </w:pPr>
      <w:r>
        <w:rPr>
          <w:rFonts w:ascii="Calibri" w:hAnsi="Calibri"/>
        </w:rPr>
        <w:t>Section</w:t>
      </w:r>
      <w:r w:rsidR="00B7454A">
        <w:rPr>
          <w:rFonts w:ascii="Calibri" w:hAnsi="Calibri"/>
        </w:rPr>
        <w:t xml:space="preserve"> </w:t>
      </w:r>
      <w:r>
        <w:rPr>
          <w:rFonts w:ascii="Calibri" w:hAnsi="Calibri"/>
        </w:rPr>
        <w:t>24</w:t>
      </w:r>
      <w:r w:rsidR="00B7454A">
        <w:rPr>
          <w:rFonts w:ascii="Calibri" w:hAnsi="Calibri"/>
        </w:rPr>
        <w:t xml:space="preserve"> </w:t>
      </w:r>
      <w:r>
        <w:rPr>
          <w:rFonts w:ascii="Calibri" w:hAnsi="Calibri"/>
        </w:rPr>
        <w:t>of</w:t>
      </w:r>
      <w:r w:rsidR="00B7454A">
        <w:rPr>
          <w:rFonts w:ascii="Calibri" w:hAnsi="Calibri"/>
        </w:rPr>
        <w:t xml:space="preserve"> </w:t>
      </w:r>
      <w:r w:rsidR="004F3D15" w:rsidRPr="00F3480D">
        <w:rPr>
          <w:rFonts w:ascii="Calibri" w:hAnsi="Calibri"/>
        </w:rPr>
        <w:t xml:space="preserve">the </w:t>
      </w:r>
      <w:r>
        <w:rPr>
          <w:rFonts w:ascii="Calibri" w:hAnsi="Calibri"/>
          <w:i/>
        </w:rPr>
        <w:t>DDA</w:t>
      </w:r>
      <w:r w:rsidR="00B7454A">
        <w:rPr>
          <w:rFonts w:ascii="Calibri" w:hAnsi="Calibri"/>
          <w:i/>
        </w:rPr>
        <w:t xml:space="preserve"> </w:t>
      </w:r>
      <w:r w:rsidRPr="00E7461B">
        <w:rPr>
          <w:rFonts w:ascii="Calibri" w:hAnsi="Calibri"/>
          <w:i/>
        </w:rPr>
        <w:t>(1992)</w:t>
      </w:r>
    </w:p>
    <w:p w14:paraId="3E8AA0BE" w14:textId="66DFE61F" w:rsidR="00EC29C7" w:rsidRPr="00810C6B" w:rsidRDefault="00EC29C7" w:rsidP="00D92420">
      <w:r w:rsidRPr="00810C6B">
        <w:t>However,</w:t>
      </w:r>
      <w:r w:rsidR="00B7454A">
        <w:t xml:space="preserve"> </w:t>
      </w:r>
      <w:r w:rsidRPr="00810C6B">
        <w:t>these</w:t>
      </w:r>
      <w:r w:rsidR="00B7454A">
        <w:t xml:space="preserve"> </w:t>
      </w:r>
      <w:r w:rsidRPr="00810C6B">
        <w:t>regulations</w:t>
      </w:r>
      <w:r w:rsidR="00B7454A">
        <w:t xml:space="preserve"> </w:t>
      </w:r>
      <w:r w:rsidRPr="00810C6B">
        <w:t>relate</w:t>
      </w:r>
      <w:r w:rsidR="00B7454A">
        <w:t xml:space="preserve"> </w:t>
      </w:r>
      <w:r w:rsidRPr="00810C6B">
        <w:t>almost</w:t>
      </w:r>
      <w:r w:rsidR="00B7454A">
        <w:t xml:space="preserve"> </w:t>
      </w:r>
      <w:r w:rsidRPr="00810C6B">
        <w:t>exclusively</w:t>
      </w:r>
      <w:r w:rsidR="00B7454A">
        <w:t xml:space="preserve"> </w:t>
      </w:r>
      <w:r w:rsidRPr="00810C6B">
        <w:t>to</w:t>
      </w:r>
      <w:r w:rsidR="00B7454A">
        <w:t xml:space="preserve"> </w:t>
      </w:r>
      <w:r w:rsidRPr="00810C6B">
        <w:t>the</w:t>
      </w:r>
      <w:r w:rsidR="00B7454A">
        <w:t xml:space="preserve"> </w:t>
      </w:r>
      <w:r w:rsidRPr="00810C6B">
        <w:t>provision</w:t>
      </w:r>
      <w:r w:rsidR="00B7454A">
        <w:t xml:space="preserve"> </w:t>
      </w:r>
      <w:r w:rsidRPr="00810C6B">
        <w:t>of</w:t>
      </w:r>
      <w:r w:rsidR="00B7454A">
        <w:t xml:space="preserve"> </w:t>
      </w:r>
      <w:r w:rsidRPr="00810C6B">
        <w:t>captions</w:t>
      </w:r>
      <w:r w:rsidR="00B7454A">
        <w:t xml:space="preserve"> </w:t>
      </w:r>
      <w:r w:rsidRPr="00810C6B">
        <w:t>and</w:t>
      </w:r>
      <w:r w:rsidR="00B7454A">
        <w:t xml:space="preserve"> </w:t>
      </w:r>
      <w:r w:rsidRPr="00810C6B">
        <w:t>do</w:t>
      </w:r>
      <w:r w:rsidR="00B7454A">
        <w:t xml:space="preserve"> </w:t>
      </w:r>
      <w:r w:rsidRPr="00810C6B">
        <w:t>not</w:t>
      </w:r>
      <w:r w:rsidR="00B7454A">
        <w:t xml:space="preserve"> </w:t>
      </w:r>
      <w:r w:rsidRPr="00810C6B">
        <w:t>address</w:t>
      </w:r>
      <w:r w:rsidR="00B7454A">
        <w:t xml:space="preserve"> </w:t>
      </w:r>
      <w:r>
        <w:t>AD</w:t>
      </w:r>
      <w:r w:rsidRPr="00810C6B">
        <w:t>.</w:t>
      </w:r>
      <w:r w:rsidR="00B7454A">
        <w:t xml:space="preserve"> </w:t>
      </w:r>
      <w:r w:rsidRPr="00810C6B">
        <w:t>There</w:t>
      </w:r>
      <w:r w:rsidR="00B7454A">
        <w:t xml:space="preserve"> </w:t>
      </w:r>
      <w:r>
        <w:t>are</w:t>
      </w:r>
      <w:r w:rsidR="00B7454A">
        <w:t xml:space="preserve"> </w:t>
      </w:r>
      <w:r w:rsidRPr="00810C6B">
        <w:t>currently</w:t>
      </w:r>
      <w:r w:rsidR="00B7454A">
        <w:t xml:space="preserve"> </w:t>
      </w:r>
      <w:r w:rsidRPr="00810C6B">
        <w:t>no</w:t>
      </w:r>
      <w:r w:rsidR="00B7454A">
        <w:t xml:space="preserve"> </w:t>
      </w:r>
      <w:r w:rsidRPr="00810C6B">
        <w:t>policies</w:t>
      </w:r>
      <w:r w:rsidR="00B7454A">
        <w:t xml:space="preserve"> </w:t>
      </w:r>
      <w:r w:rsidRPr="00810C6B">
        <w:t>which</w:t>
      </w:r>
      <w:r w:rsidR="00B7454A">
        <w:t xml:space="preserve"> </w:t>
      </w:r>
      <w:r w:rsidRPr="00810C6B">
        <w:t>require</w:t>
      </w:r>
      <w:r w:rsidR="00B7454A">
        <w:t xml:space="preserve"> </w:t>
      </w:r>
      <w:r w:rsidRPr="00810C6B">
        <w:t>either</w:t>
      </w:r>
      <w:r w:rsidR="00B7454A">
        <w:t xml:space="preserve"> </w:t>
      </w:r>
      <w:r w:rsidRPr="00810C6B">
        <w:t>free-to-air</w:t>
      </w:r>
      <w:r w:rsidR="00B7454A">
        <w:t xml:space="preserve"> </w:t>
      </w:r>
      <w:r>
        <w:t>n</w:t>
      </w:r>
      <w:r w:rsidRPr="00810C6B">
        <w:t>or</w:t>
      </w:r>
      <w:r w:rsidR="00B7454A">
        <w:t xml:space="preserve"> </w:t>
      </w:r>
      <w:r w:rsidRPr="00810C6B">
        <w:t>subscription</w:t>
      </w:r>
      <w:r w:rsidR="00B7454A">
        <w:t xml:space="preserve"> </w:t>
      </w:r>
      <w:r w:rsidRPr="00810C6B">
        <w:t>television</w:t>
      </w:r>
      <w:r w:rsidR="00B7454A">
        <w:t xml:space="preserve"> </w:t>
      </w:r>
      <w:r w:rsidRPr="00810C6B">
        <w:t>to</w:t>
      </w:r>
      <w:r w:rsidR="00B7454A">
        <w:t xml:space="preserve"> </w:t>
      </w:r>
      <w:r w:rsidRPr="00810C6B">
        <w:t>provide</w:t>
      </w:r>
      <w:r w:rsidR="00B7454A">
        <w:t xml:space="preserve"> </w:t>
      </w:r>
      <w:r>
        <w:t>AD</w:t>
      </w:r>
      <w:r w:rsidR="00B7454A">
        <w:t xml:space="preserve"> </w:t>
      </w:r>
      <w:r w:rsidRPr="00810C6B">
        <w:t>on</w:t>
      </w:r>
      <w:r w:rsidR="00B7454A">
        <w:t xml:space="preserve"> </w:t>
      </w:r>
      <w:r w:rsidRPr="00810C6B">
        <w:t>Australian</w:t>
      </w:r>
      <w:r w:rsidR="00B7454A">
        <w:t xml:space="preserve"> </w:t>
      </w:r>
      <w:r w:rsidRPr="00810C6B">
        <w:t>television.</w:t>
      </w:r>
      <w:r w:rsidR="00B7454A">
        <w:t xml:space="preserve"> </w:t>
      </w:r>
      <w:r w:rsidRPr="00810C6B">
        <w:t>Despite</w:t>
      </w:r>
      <w:r w:rsidR="00B7454A">
        <w:t xml:space="preserve"> </w:t>
      </w:r>
      <w:r w:rsidRPr="00810C6B">
        <w:t>trials</w:t>
      </w:r>
      <w:r w:rsidR="00B7454A">
        <w:t xml:space="preserve"> </w:t>
      </w:r>
      <w:r w:rsidRPr="00810C6B">
        <w:t>by</w:t>
      </w:r>
      <w:r w:rsidR="00B7454A">
        <w:t xml:space="preserve"> </w:t>
      </w:r>
      <w:r w:rsidRPr="00810C6B">
        <w:t>the</w:t>
      </w:r>
      <w:r w:rsidR="00B7454A">
        <w:t xml:space="preserve"> </w:t>
      </w:r>
      <w:r w:rsidRPr="00810C6B">
        <w:t>ABC</w:t>
      </w:r>
      <w:r w:rsidR="00B7454A">
        <w:t xml:space="preserve"> </w:t>
      </w:r>
      <w:r w:rsidRPr="00810C6B">
        <w:t>in</w:t>
      </w:r>
      <w:r w:rsidR="00B7454A">
        <w:t xml:space="preserve"> </w:t>
      </w:r>
      <w:r w:rsidRPr="00810C6B">
        <w:t>both</w:t>
      </w:r>
      <w:r w:rsidR="00B7454A">
        <w:t xml:space="preserve"> </w:t>
      </w:r>
      <w:r w:rsidRPr="00810C6B">
        <w:t>2012</w:t>
      </w:r>
      <w:r w:rsidR="00B7454A">
        <w:t xml:space="preserve"> </w:t>
      </w:r>
      <w:r w:rsidRPr="00810C6B">
        <w:t>(broadcast</w:t>
      </w:r>
      <w:r w:rsidR="00B7454A">
        <w:t xml:space="preserve"> </w:t>
      </w:r>
      <w:r w:rsidR="00814EB4">
        <w:t>television</w:t>
      </w:r>
      <w:r w:rsidRPr="00810C6B">
        <w:t>)</w:t>
      </w:r>
      <w:r w:rsidR="00B7454A">
        <w:t xml:space="preserve"> </w:t>
      </w:r>
      <w:r w:rsidRPr="00810C6B">
        <w:t>and</w:t>
      </w:r>
      <w:r w:rsidR="00B7454A">
        <w:t xml:space="preserve"> </w:t>
      </w:r>
      <w:r w:rsidRPr="00810C6B">
        <w:t>2015</w:t>
      </w:r>
      <w:r w:rsidR="00B7454A">
        <w:t xml:space="preserve"> </w:t>
      </w:r>
      <w:r w:rsidRPr="00810C6B">
        <w:t>(</w:t>
      </w:r>
      <w:proofErr w:type="spellStart"/>
      <w:r w:rsidRPr="00810C6B">
        <w:t>i</w:t>
      </w:r>
      <w:r>
        <w:t>v</w:t>
      </w:r>
      <w:r w:rsidRPr="00810C6B">
        <w:t>iew</w:t>
      </w:r>
      <w:proofErr w:type="spellEnd"/>
      <w:r w:rsidRPr="00810C6B">
        <w:t>)</w:t>
      </w:r>
      <w:r w:rsidR="00B7454A">
        <w:t xml:space="preserve"> </w:t>
      </w:r>
      <w:r w:rsidRPr="00810C6B">
        <w:t>as</w:t>
      </w:r>
      <w:r w:rsidR="00B7454A">
        <w:t xml:space="preserve"> </w:t>
      </w:r>
      <w:r w:rsidRPr="00810C6B">
        <w:t>well</w:t>
      </w:r>
      <w:r w:rsidR="00B7454A">
        <w:t xml:space="preserve"> </w:t>
      </w:r>
      <w:r w:rsidRPr="00810C6B">
        <w:t>as</w:t>
      </w:r>
      <w:r w:rsidR="00B7454A">
        <w:t xml:space="preserve"> </w:t>
      </w:r>
      <w:r w:rsidRPr="00810C6B">
        <w:t>campaigns</w:t>
      </w:r>
      <w:r w:rsidR="00B7454A">
        <w:t xml:space="preserve"> </w:t>
      </w:r>
      <w:r w:rsidRPr="00810C6B">
        <w:t>from</w:t>
      </w:r>
      <w:r w:rsidR="00B7454A">
        <w:t xml:space="preserve"> </w:t>
      </w:r>
      <w:r w:rsidRPr="00810C6B">
        <w:t>accessibility</w:t>
      </w:r>
      <w:r w:rsidR="00B7454A">
        <w:t xml:space="preserve"> </w:t>
      </w:r>
      <w:r w:rsidRPr="00810C6B">
        <w:t>advocates</w:t>
      </w:r>
      <w:r w:rsidR="00B7454A">
        <w:t xml:space="preserve"> </w:t>
      </w:r>
      <w:r w:rsidRPr="00810C6B">
        <w:t>for</w:t>
      </w:r>
      <w:r w:rsidR="00B7454A">
        <w:t xml:space="preserve"> </w:t>
      </w:r>
      <w:r w:rsidRPr="00810C6B">
        <w:t>providers</w:t>
      </w:r>
      <w:r w:rsidR="00B7454A">
        <w:t xml:space="preserve"> </w:t>
      </w:r>
      <w:r w:rsidRPr="00810C6B">
        <w:t>to</w:t>
      </w:r>
      <w:r w:rsidR="00B7454A">
        <w:t xml:space="preserve"> </w:t>
      </w:r>
      <w:r w:rsidRPr="00810C6B">
        <w:t>provide</w:t>
      </w:r>
      <w:r w:rsidR="00B7454A">
        <w:t xml:space="preserve"> </w:t>
      </w:r>
      <w:r w:rsidRPr="00810C6B">
        <w:t>AD</w:t>
      </w:r>
      <w:r w:rsidR="00B7454A">
        <w:t xml:space="preserve"> </w:t>
      </w:r>
      <w:r w:rsidRPr="00810C6B">
        <w:t>as</w:t>
      </w:r>
      <w:r w:rsidR="00B7454A">
        <w:t xml:space="preserve"> </w:t>
      </w:r>
      <w:r w:rsidRPr="00810C6B">
        <w:t>a</w:t>
      </w:r>
      <w:r w:rsidR="00B7454A">
        <w:t xml:space="preserve"> </w:t>
      </w:r>
      <w:r w:rsidRPr="00810C6B">
        <w:t>way</w:t>
      </w:r>
      <w:r w:rsidR="00B7454A">
        <w:t xml:space="preserve"> </w:t>
      </w:r>
      <w:r w:rsidRPr="00810C6B">
        <w:t>to</w:t>
      </w:r>
      <w:r w:rsidR="00B7454A">
        <w:t xml:space="preserve"> </w:t>
      </w:r>
      <w:r w:rsidRPr="00810C6B">
        <w:t>comply</w:t>
      </w:r>
      <w:r w:rsidR="00B7454A">
        <w:t xml:space="preserve"> </w:t>
      </w:r>
      <w:r w:rsidRPr="00810C6B">
        <w:t>with</w:t>
      </w:r>
      <w:r w:rsidR="00B7454A">
        <w:t xml:space="preserve"> </w:t>
      </w:r>
      <w:r w:rsidRPr="00810C6B">
        <w:t>the</w:t>
      </w:r>
      <w:r w:rsidR="00B7454A">
        <w:t xml:space="preserve"> </w:t>
      </w:r>
      <w:r w:rsidRPr="00E7461B">
        <w:rPr>
          <w:i/>
        </w:rPr>
        <w:t>D</w:t>
      </w:r>
      <w:r>
        <w:rPr>
          <w:i/>
        </w:rPr>
        <w:t>DA</w:t>
      </w:r>
      <w:r w:rsidRPr="00810C6B">
        <w:t>,</w:t>
      </w:r>
      <w:r w:rsidR="00B7454A">
        <w:t xml:space="preserve"> </w:t>
      </w:r>
      <w:r w:rsidRPr="00810C6B">
        <w:t>both</w:t>
      </w:r>
      <w:r w:rsidR="00B7454A">
        <w:t xml:space="preserve"> </w:t>
      </w:r>
      <w:r w:rsidRPr="00810C6B">
        <w:t>free-to-air</w:t>
      </w:r>
      <w:r w:rsidR="00B7454A">
        <w:t xml:space="preserve"> </w:t>
      </w:r>
      <w:r w:rsidRPr="00810C6B">
        <w:t>and</w:t>
      </w:r>
      <w:r w:rsidR="00B7454A">
        <w:t xml:space="preserve"> </w:t>
      </w:r>
      <w:r w:rsidRPr="00810C6B">
        <w:t>subscription</w:t>
      </w:r>
      <w:r w:rsidR="00B7454A">
        <w:t xml:space="preserve"> </w:t>
      </w:r>
      <w:r w:rsidRPr="00810C6B">
        <w:t>providers</w:t>
      </w:r>
      <w:r w:rsidR="00B7454A">
        <w:t xml:space="preserve"> </w:t>
      </w:r>
      <w:r w:rsidRPr="00810C6B">
        <w:t>have</w:t>
      </w:r>
      <w:r w:rsidR="00B7454A">
        <w:t xml:space="preserve"> </w:t>
      </w:r>
      <w:r w:rsidRPr="00810C6B">
        <w:t>limited</w:t>
      </w:r>
      <w:r w:rsidR="00B7454A">
        <w:t xml:space="preserve"> </w:t>
      </w:r>
      <w:r w:rsidRPr="00810C6B">
        <w:t>and</w:t>
      </w:r>
      <w:r w:rsidR="00B7454A">
        <w:t xml:space="preserve"> </w:t>
      </w:r>
      <w:r w:rsidRPr="00810C6B">
        <w:t>inconsistent</w:t>
      </w:r>
      <w:r w:rsidR="00B7454A">
        <w:t xml:space="preserve"> </w:t>
      </w:r>
      <w:r w:rsidRPr="00810C6B">
        <w:t>application</w:t>
      </w:r>
      <w:r w:rsidR="00B7454A">
        <w:t xml:space="preserve"> </w:t>
      </w:r>
      <w:r w:rsidRPr="00810C6B">
        <w:t>of</w:t>
      </w:r>
      <w:r w:rsidR="00B7454A">
        <w:t xml:space="preserve"> </w:t>
      </w:r>
      <w:r w:rsidRPr="00810C6B">
        <w:t>AD.</w:t>
      </w:r>
      <w:r w:rsidR="00B7454A">
        <w:t xml:space="preserve"> </w:t>
      </w:r>
      <w:r w:rsidRPr="00810C6B">
        <w:t>A</w:t>
      </w:r>
      <w:r w:rsidR="00B7454A">
        <w:t xml:space="preserve"> </w:t>
      </w:r>
      <w:r w:rsidRPr="00810C6B">
        <w:t>motion</w:t>
      </w:r>
      <w:r w:rsidR="00B7454A">
        <w:t xml:space="preserve"> </w:t>
      </w:r>
      <w:r w:rsidRPr="00810C6B">
        <w:t>was</w:t>
      </w:r>
      <w:r w:rsidR="00B7454A">
        <w:t xml:space="preserve"> </w:t>
      </w:r>
      <w:r w:rsidRPr="00810C6B">
        <w:t>made</w:t>
      </w:r>
      <w:r w:rsidR="00B7454A">
        <w:t xml:space="preserve"> </w:t>
      </w:r>
      <w:r w:rsidRPr="00810C6B">
        <w:t>by</w:t>
      </w:r>
      <w:r w:rsidR="00B7454A">
        <w:t xml:space="preserve"> </w:t>
      </w:r>
      <w:r w:rsidRPr="00810C6B">
        <w:t>Senator</w:t>
      </w:r>
      <w:r w:rsidR="00B7454A">
        <w:t xml:space="preserve"> </w:t>
      </w:r>
      <w:proofErr w:type="spellStart"/>
      <w:r w:rsidRPr="00810C6B">
        <w:t>Siewert</w:t>
      </w:r>
      <w:proofErr w:type="spellEnd"/>
      <w:r w:rsidR="00B7454A">
        <w:t xml:space="preserve"> </w:t>
      </w:r>
      <w:r w:rsidRPr="00810C6B">
        <w:t>(September</w:t>
      </w:r>
      <w:r w:rsidR="00B7454A">
        <w:t xml:space="preserve"> </w:t>
      </w:r>
      <w:r w:rsidRPr="00810C6B">
        <w:t>2015)</w:t>
      </w:r>
      <w:r w:rsidR="00B7454A">
        <w:t xml:space="preserve"> </w:t>
      </w:r>
      <w:r w:rsidRPr="00810C6B">
        <w:t>to,</w:t>
      </w:r>
      <w:r w:rsidR="00B7454A">
        <w:t xml:space="preserve"> </w:t>
      </w:r>
      <w:r w:rsidR="00B4598A">
        <w:t>“</w:t>
      </w:r>
      <w:r w:rsidRPr="00810C6B">
        <w:t>amend</w:t>
      </w:r>
      <w:r w:rsidR="00B7454A">
        <w:t xml:space="preserve"> </w:t>
      </w:r>
      <w:r w:rsidRPr="00810C6B">
        <w:t>the</w:t>
      </w:r>
      <w:r w:rsidR="00B7454A">
        <w:t xml:space="preserve"> </w:t>
      </w:r>
      <w:r w:rsidRPr="00E7461B">
        <w:rPr>
          <w:i/>
        </w:rPr>
        <w:t>Broadcasting</w:t>
      </w:r>
      <w:r w:rsidR="00B7454A">
        <w:rPr>
          <w:i/>
        </w:rPr>
        <w:t xml:space="preserve"> </w:t>
      </w:r>
      <w:r w:rsidRPr="00E7461B">
        <w:rPr>
          <w:i/>
        </w:rPr>
        <w:t>Services</w:t>
      </w:r>
      <w:r w:rsidR="00B7454A">
        <w:rPr>
          <w:i/>
        </w:rPr>
        <w:t xml:space="preserve"> </w:t>
      </w:r>
      <w:r w:rsidRPr="00E7461B">
        <w:rPr>
          <w:i/>
        </w:rPr>
        <w:t>Act</w:t>
      </w:r>
      <w:r w:rsidR="00B7454A">
        <w:rPr>
          <w:i/>
        </w:rPr>
        <w:t xml:space="preserve"> </w:t>
      </w:r>
      <w:r w:rsidRPr="00E7461B">
        <w:rPr>
          <w:i/>
        </w:rPr>
        <w:t>1992</w:t>
      </w:r>
      <w:r w:rsidR="00B7454A">
        <w:t xml:space="preserve"> </w:t>
      </w:r>
      <w:r w:rsidRPr="00810C6B">
        <w:t>to</w:t>
      </w:r>
      <w:r w:rsidR="00B7454A">
        <w:t xml:space="preserve"> </w:t>
      </w:r>
      <w:r w:rsidRPr="00810C6B">
        <w:t>include</w:t>
      </w:r>
      <w:r w:rsidR="00B7454A">
        <w:t xml:space="preserve"> </w:t>
      </w:r>
      <w:r w:rsidRPr="00810C6B">
        <w:t>requirements</w:t>
      </w:r>
      <w:r w:rsidR="00B7454A">
        <w:t xml:space="preserve"> </w:t>
      </w:r>
      <w:r w:rsidRPr="00810C6B">
        <w:t>for</w:t>
      </w:r>
      <w:r w:rsidR="00B7454A">
        <w:t xml:space="preserve"> </w:t>
      </w:r>
      <w:r w:rsidRPr="00810C6B">
        <w:t>the</w:t>
      </w:r>
      <w:r w:rsidR="00B7454A">
        <w:t xml:space="preserve"> </w:t>
      </w:r>
      <w:r w:rsidRPr="00810C6B">
        <w:t>provision</w:t>
      </w:r>
      <w:r w:rsidR="00B7454A">
        <w:t xml:space="preserve"> </w:t>
      </w:r>
      <w:r w:rsidRPr="00810C6B">
        <w:t>of</w:t>
      </w:r>
      <w:r w:rsidR="00B7454A">
        <w:t xml:space="preserve"> </w:t>
      </w:r>
      <w:r w:rsidRPr="00810C6B">
        <w:t>AD</w:t>
      </w:r>
      <w:r w:rsidR="00B7454A">
        <w:t xml:space="preserve"> </w:t>
      </w:r>
      <w:r w:rsidRPr="00810C6B">
        <w:t>on</w:t>
      </w:r>
      <w:r w:rsidR="00B7454A">
        <w:t xml:space="preserve"> </w:t>
      </w:r>
      <w:r w:rsidRPr="00810C6B">
        <w:t>free</w:t>
      </w:r>
      <w:r w:rsidR="00B7454A">
        <w:t xml:space="preserve"> </w:t>
      </w:r>
      <w:r w:rsidRPr="00810C6B">
        <w:t>to</w:t>
      </w:r>
      <w:r w:rsidR="00B7454A">
        <w:t xml:space="preserve"> </w:t>
      </w:r>
      <w:r w:rsidRPr="00810C6B">
        <w:t>air</w:t>
      </w:r>
      <w:r w:rsidR="00B7454A">
        <w:t xml:space="preserve"> </w:t>
      </w:r>
      <w:r w:rsidRPr="00810C6B">
        <w:t>and</w:t>
      </w:r>
      <w:r w:rsidR="00B7454A">
        <w:t xml:space="preserve"> </w:t>
      </w:r>
      <w:r w:rsidRPr="00810C6B">
        <w:t>subscription</w:t>
      </w:r>
      <w:r w:rsidR="00B7454A">
        <w:t xml:space="preserve"> </w:t>
      </w:r>
      <w:r w:rsidRPr="00810C6B">
        <w:t>television</w:t>
      </w:r>
      <w:r w:rsidR="00B7454A">
        <w:t xml:space="preserve"> </w:t>
      </w:r>
      <w:r w:rsidRPr="00810C6B">
        <w:t>programs</w:t>
      </w:r>
      <w:r w:rsidR="00B7454A">
        <w:t xml:space="preserve"> </w:t>
      </w:r>
      <w:r w:rsidRPr="00810C6B">
        <w:t>by</w:t>
      </w:r>
      <w:r w:rsidR="00B7454A">
        <w:t xml:space="preserve"> </w:t>
      </w:r>
      <w:r w:rsidRPr="00810C6B">
        <w:t>the</w:t>
      </w:r>
      <w:r w:rsidR="00B7454A">
        <w:t xml:space="preserve"> </w:t>
      </w:r>
      <w:r w:rsidRPr="00810C6B">
        <w:t>ABC</w:t>
      </w:r>
      <w:r w:rsidR="00B7454A">
        <w:t xml:space="preserve"> </w:t>
      </w:r>
      <w:r w:rsidRPr="00810C6B">
        <w:t>and</w:t>
      </w:r>
      <w:r w:rsidR="00B7454A">
        <w:t xml:space="preserve"> </w:t>
      </w:r>
      <w:r w:rsidRPr="00810C6B">
        <w:t>all</w:t>
      </w:r>
      <w:r w:rsidR="00B7454A">
        <w:t xml:space="preserve"> </w:t>
      </w:r>
      <w:r w:rsidRPr="00810C6B">
        <w:t>other</w:t>
      </w:r>
      <w:r w:rsidR="00B7454A">
        <w:t xml:space="preserve"> </w:t>
      </w:r>
      <w:r w:rsidRPr="00810C6B">
        <w:t>networks,</w:t>
      </w:r>
      <w:r w:rsidR="00B7454A">
        <w:t xml:space="preserve"> </w:t>
      </w:r>
      <w:r w:rsidRPr="00810C6B">
        <w:t>similar</w:t>
      </w:r>
      <w:r w:rsidR="00B7454A">
        <w:t xml:space="preserve"> </w:t>
      </w:r>
      <w:r w:rsidRPr="00810C6B">
        <w:t>to</w:t>
      </w:r>
      <w:r w:rsidR="00B7454A">
        <w:t xml:space="preserve"> </w:t>
      </w:r>
      <w:r w:rsidRPr="00810C6B">
        <w:t>captioning</w:t>
      </w:r>
      <w:r w:rsidR="00B7454A">
        <w:t xml:space="preserve"> </w:t>
      </w:r>
      <w:r w:rsidRPr="00810C6B">
        <w:t>requirements</w:t>
      </w:r>
      <w:r w:rsidR="00B4598A">
        <w:t>”</w:t>
      </w:r>
      <w:r w:rsidR="00B7454A">
        <w:t xml:space="preserve"> </w:t>
      </w:r>
      <w:r w:rsidRPr="00810C6B">
        <w:rPr>
          <w:noProof/>
        </w:rPr>
        <w:t>(Siewert</w:t>
      </w:r>
      <w:r w:rsidR="00B7454A">
        <w:rPr>
          <w:noProof/>
        </w:rPr>
        <w:t xml:space="preserve"> </w:t>
      </w:r>
      <w:r w:rsidRPr="00810C6B">
        <w:rPr>
          <w:noProof/>
        </w:rPr>
        <w:t>2015)</w:t>
      </w:r>
      <w:r w:rsidRPr="00810C6B">
        <w:t>.</w:t>
      </w:r>
      <w:r w:rsidR="00B7454A">
        <w:t xml:space="preserve"> </w:t>
      </w:r>
      <w:r w:rsidRPr="00810C6B">
        <w:t>Senator</w:t>
      </w:r>
      <w:r w:rsidR="00B7454A">
        <w:t xml:space="preserve"> </w:t>
      </w:r>
      <w:r w:rsidRPr="00810C6B">
        <w:t>Fifield</w:t>
      </w:r>
      <w:r w:rsidR="00B7454A">
        <w:t xml:space="preserve"> </w:t>
      </w:r>
      <w:r w:rsidRPr="00810C6B">
        <w:t>added</w:t>
      </w:r>
      <w:r w:rsidR="00B7454A">
        <w:t xml:space="preserve"> </w:t>
      </w:r>
      <w:r w:rsidRPr="00810C6B">
        <w:t>that</w:t>
      </w:r>
      <w:r w:rsidR="00B7454A">
        <w:t xml:space="preserve"> </w:t>
      </w:r>
      <w:r w:rsidRPr="00810C6B">
        <w:t>an</w:t>
      </w:r>
      <w:r w:rsidR="00B7454A">
        <w:t xml:space="preserve"> </w:t>
      </w:r>
      <w:r w:rsidRPr="00810C6B">
        <w:t>AD</w:t>
      </w:r>
      <w:r w:rsidR="00B7454A">
        <w:t xml:space="preserve"> </w:t>
      </w:r>
      <w:r w:rsidRPr="00810C6B">
        <w:t>trial</w:t>
      </w:r>
      <w:r w:rsidR="00B7454A">
        <w:t xml:space="preserve"> </w:t>
      </w:r>
      <w:r w:rsidRPr="00810C6B">
        <w:t>was</w:t>
      </w:r>
      <w:r w:rsidR="00B7454A">
        <w:t xml:space="preserve"> </w:t>
      </w:r>
      <w:r w:rsidRPr="00810C6B">
        <w:t>currently</w:t>
      </w:r>
      <w:r w:rsidR="00B7454A">
        <w:t xml:space="preserve"> </w:t>
      </w:r>
      <w:r w:rsidRPr="00810C6B">
        <w:t>underway</w:t>
      </w:r>
      <w:r w:rsidR="00B7454A">
        <w:t xml:space="preserve"> </w:t>
      </w:r>
      <w:r w:rsidRPr="00810C6B">
        <w:t>with</w:t>
      </w:r>
      <w:r w:rsidR="00B7454A">
        <w:t xml:space="preserve"> </w:t>
      </w:r>
      <w:r w:rsidRPr="00810C6B">
        <w:t>ABC</w:t>
      </w:r>
      <w:r w:rsidR="00B4598A">
        <w:t>’</w:t>
      </w:r>
      <w:r w:rsidRPr="00810C6B">
        <w:t>s</w:t>
      </w:r>
      <w:r w:rsidR="00B7454A">
        <w:t xml:space="preserve"> </w:t>
      </w:r>
      <w:proofErr w:type="spellStart"/>
      <w:r w:rsidRPr="00810C6B">
        <w:t>iview</w:t>
      </w:r>
      <w:proofErr w:type="spellEnd"/>
      <w:r w:rsidRPr="00810C6B">
        <w:t>,</w:t>
      </w:r>
      <w:r w:rsidR="00B7454A">
        <w:t xml:space="preserve"> </w:t>
      </w:r>
      <w:r w:rsidRPr="00810C6B">
        <w:t>due</w:t>
      </w:r>
      <w:r w:rsidR="00B7454A">
        <w:t xml:space="preserve"> </w:t>
      </w:r>
      <w:r w:rsidRPr="00810C6B">
        <w:t>to</w:t>
      </w:r>
      <w:r w:rsidR="00B7454A">
        <w:t xml:space="preserve"> </w:t>
      </w:r>
      <w:r w:rsidRPr="00810C6B">
        <w:t>be</w:t>
      </w:r>
      <w:r w:rsidR="00B7454A">
        <w:t xml:space="preserve"> </w:t>
      </w:r>
      <w:r w:rsidRPr="00810C6B">
        <w:t>completed</w:t>
      </w:r>
      <w:r w:rsidR="00B7454A">
        <w:t xml:space="preserve"> </w:t>
      </w:r>
      <w:r w:rsidRPr="00810C6B">
        <w:t>in</w:t>
      </w:r>
      <w:r w:rsidR="00B7454A">
        <w:t xml:space="preserve"> </w:t>
      </w:r>
      <w:r w:rsidRPr="00810C6B">
        <w:t>2016</w:t>
      </w:r>
      <w:r w:rsidR="00B7454A">
        <w:t xml:space="preserve"> </w:t>
      </w:r>
      <w:r w:rsidRPr="00810C6B">
        <w:t>and</w:t>
      </w:r>
      <w:r w:rsidR="00B7454A">
        <w:t xml:space="preserve"> </w:t>
      </w:r>
      <w:r w:rsidRPr="00810C6B">
        <w:t>a</w:t>
      </w:r>
      <w:r w:rsidR="00B7454A">
        <w:t xml:space="preserve"> </w:t>
      </w:r>
      <w:r w:rsidRPr="00810C6B">
        <w:t>report</w:t>
      </w:r>
      <w:r w:rsidR="00B7454A">
        <w:t xml:space="preserve"> </w:t>
      </w:r>
      <w:r w:rsidRPr="00810C6B">
        <w:t>would</w:t>
      </w:r>
      <w:r w:rsidR="00B7454A">
        <w:t xml:space="preserve"> </w:t>
      </w:r>
      <w:r w:rsidRPr="00810C6B">
        <w:t>be</w:t>
      </w:r>
      <w:r w:rsidR="00B7454A">
        <w:t xml:space="preserve"> </w:t>
      </w:r>
      <w:r w:rsidRPr="00810C6B">
        <w:t>made</w:t>
      </w:r>
      <w:r w:rsidR="00B7454A">
        <w:t xml:space="preserve"> </w:t>
      </w:r>
      <w:r w:rsidRPr="00810C6B">
        <w:t>available</w:t>
      </w:r>
      <w:r w:rsidR="00B7454A">
        <w:t xml:space="preserve"> </w:t>
      </w:r>
      <w:r w:rsidRPr="00810C6B">
        <w:t>on</w:t>
      </w:r>
      <w:r w:rsidR="00B7454A">
        <w:t xml:space="preserve"> </w:t>
      </w:r>
      <w:r w:rsidRPr="00810C6B">
        <w:t>the</w:t>
      </w:r>
      <w:r w:rsidR="00B7454A">
        <w:t xml:space="preserve"> </w:t>
      </w:r>
      <w:r w:rsidRPr="00810C6B">
        <w:t>outcome</w:t>
      </w:r>
      <w:r w:rsidR="00B7454A">
        <w:t xml:space="preserve"> </w:t>
      </w:r>
      <w:r w:rsidRPr="00810C6B">
        <w:t>of</w:t>
      </w:r>
      <w:r w:rsidR="00B7454A">
        <w:t xml:space="preserve"> </w:t>
      </w:r>
      <w:r w:rsidRPr="00810C6B">
        <w:t>the</w:t>
      </w:r>
      <w:r w:rsidR="00B7454A">
        <w:t xml:space="preserve"> </w:t>
      </w:r>
      <w:r w:rsidRPr="00810C6B">
        <w:t>trial</w:t>
      </w:r>
      <w:r w:rsidR="00B7454A">
        <w:t xml:space="preserve"> </w:t>
      </w:r>
      <w:r w:rsidRPr="00810C6B">
        <w:rPr>
          <w:noProof/>
        </w:rPr>
        <w:t>(Fifield</w:t>
      </w:r>
      <w:r w:rsidR="00B7454A">
        <w:rPr>
          <w:noProof/>
        </w:rPr>
        <w:t xml:space="preserve"> </w:t>
      </w:r>
      <w:r w:rsidRPr="00810C6B">
        <w:rPr>
          <w:noProof/>
        </w:rPr>
        <w:t>2015)</w:t>
      </w:r>
      <w:r w:rsidRPr="00810C6B">
        <w:t>.</w:t>
      </w:r>
    </w:p>
    <w:p w14:paraId="674560A7" w14:textId="44290F4A" w:rsidR="00EC29C7" w:rsidRPr="009A0F7A" w:rsidRDefault="00EC29C7" w:rsidP="009A0F7A">
      <w:pPr>
        <w:pStyle w:val="Heading5"/>
        <w:rPr>
          <w:i/>
        </w:rPr>
      </w:pPr>
      <w:r w:rsidRPr="009A0F7A">
        <w:rPr>
          <w:i/>
        </w:rPr>
        <w:t>Commercial</w:t>
      </w:r>
      <w:r w:rsidR="00B7454A" w:rsidRPr="009A0F7A">
        <w:rPr>
          <w:i/>
        </w:rPr>
        <w:t xml:space="preserve"> </w:t>
      </w:r>
      <w:r w:rsidRPr="009A0F7A">
        <w:rPr>
          <w:i/>
        </w:rPr>
        <w:t>Television</w:t>
      </w:r>
      <w:r w:rsidR="00B7454A" w:rsidRPr="009A0F7A">
        <w:rPr>
          <w:i/>
        </w:rPr>
        <w:t xml:space="preserve"> </w:t>
      </w:r>
      <w:r w:rsidRPr="009A0F7A">
        <w:rPr>
          <w:i/>
        </w:rPr>
        <w:t>Industry</w:t>
      </w:r>
      <w:r w:rsidR="00B7454A" w:rsidRPr="009A0F7A">
        <w:rPr>
          <w:i/>
        </w:rPr>
        <w:t xml:space="preserve"> </w:t>
      </w:r>
      <w:r w:rsidRPr="009A0F7A">
        <w:rPr>
          <w:i/>
        </w:rPr>
        <w:t>Code</w:t>
      </w:r>
      <w:r w:rsidR="00B7454A" w:rsidRPr="009A0F7A">
        <w:rPr>
          <w:i/>
        </w:rPr>
        <w:t xml:space="preserve"> </w:t>
      </w:r>
      <w:r w:rsidRPr="009A0F7A">
        <w:rPr>
          <w:i/>
        </w:rPr>
        <w:t>of</w:t>
      </w:r>
      <w:r w:rsidR="00B7454A" w:rsidRPr="009A0F7A">
        <w:rPr>
          <w:i/>
        </w:rPr>
        <w:t xml:space="preserve"> </w:t>
      </w:r>
      <w:r w:rsidRPr="009A0F7A">
        <w:rPr>
          <w:i/>
        </w:rPr>
        <w:t>Practice</w:t>
      </w:r>
      <w:r w:rsidR="00B7454A" w:rsidRPr="009A0F7A">
        <w:rPr>
          <w:i/>
        </w:rPr>
        <w:t xml:space="preserve"> </w:t>
      </w:r>
      <w:r w:rsidRPr="009A0F7A">
        <w:rPr>
          <w:i/>
        </w:rPr>
        <w:t>2010</w:t>
      </w:r>
    </w:p>
    <w:p w14:paraId="083561F7" w14:textId="1FD0790B" w:rsidR="00EC29C7" w:rsidRDefault="00EC29C7" w:rsidP="00A80815">
      <w:r w:rsidRPr="00810C6B">
        <w:t>The</w:t>
      </w:r>
      <w:r w:rsidR="00B7454A">
        <w:t xml:space="preserve"> </w:t>
      </w:r>
      <w:r w:rsidRPr="00E7461B">
        <w:rPr>
          <w:i/>
        </w:rPr>
        <w:t>Commercial</w:t>
      </w:r>
      <w:r w:rsidR="00B7454A">
        <w:rPr>
          <w:i/>
        </w:rPr>
        <w:t xml:space="preserve"> </w:t>
      </w:r>
      <w:r w:rsidRPr="00E7461B">
        <w:rPr>
          <w:i/>
        </w:rPr>
        <w:t>Television</w:t>
      </w:r>
      <w:r w:rsidR="00B7454A">
        <w:rPr>
          <w:i/>
        </w:rPr>
        <w:t xml:space="preserve"> </w:t>
      </w:r>
      <w:r w:rsidRPr="00E7461B">
        <w:rPr>
          <w:i/>
        </w:rPr>
        <w:t>Industry</w:t>
      </w:r>
      <w:r w:rsidR="00B7454A">
        <w:rPr>
          <w:i/>
        </w:rPr>
        <w:t xml:space="preserve"> </w:t>
      </w:r>
      <w:r w:rsidRPr="00E7461B">
        <w:rPr>
          <w:i/>
        </w:rPr>
        <w:t>Code</w:t>
      </w:r>
      <w:r w:rsidR="00B7454A">
        <w:rPr>
          <w:i/>
        </w:rPr>
        <w:t xml:space="preserve"> </w:t>
      </w:r>
      <w:r w:rsidRPr="00E7461B">
        <w:rPr>
          <w:i/>
        </w:rPr>
        <w:t>of</w:t>
      </w:r>
      <w:r w:rsidR="00B7454A">
        <w:rPr>
          <w:i/>
        </w:rPr>
        <w:t xml:space="preserve"> </w:t>
      </w:r>
      <w:r w:rsidRPr="00E7461B">
        <w:rPr>
          <w:i/>
        </w:rPr>
        <w:t>Practice</w:t>
      </w:r>
      <w:r w:rsidR="00B7454A">
        <w:rPr>
          <w:i/>
        </w:rPr>
        <w:t xml:space="preserve"> </w:t>
      </w:r>
      <w:r w:rsidRPr="00E7461B">
        <w:rPr>
          <w:i/>
        </w:rPr>
        <w:t>2010</w:t>
      </w:r>
      <w:r w:rsidR="00B7454A">
        <w:t xml:space="preserve"> </w:t>
      </w:r>
      <w:r w:rsidRPr="00810C6B">
        <w:t>stipulate</w:t>
      </w:r>
      <w:r>
        <w:t>s</w:t>
      </w:r>
      <w:r w:rsidR="00B7454A">
        <w:t xml:space="preserve"> </w:t>
      </w:r>
      <w:r w:rsidRPr="00810C6B">
        <w:t>that</w:t>
      </w:r>
      <w:r w:rsidR="00B7454A">
        <w:t xml:space="preserve"> </w:t>
      </w:r>
      <w:r w:rsidRPr="00810C6B">
        <w:t>closed</w:t>
      </w:r>
      <w:r w:rsidR="003903FA">
        <w:t xml:space="preserve"> </w:t>
      </w:r>
      <w:r w:rsidRPr="00810C6B">
        <w:t>captioning</w:t>
      </w:r>
      <w:r w:rsidR="00B7454A">
        <w:t xml:space="preserve"> </w:t>
      </w:r>
      <w:r w:rsidRPr="00810C6B">
        <w:t>is</w:t>
      </w:r>
      <w:r w:rsidR="00B7454A">
        <w:t xml:space="preserve"> </w:t>
      </w:r>
      <w:r w:rsidRPr="00810C6B">
        <w:t>clearly</w:t>
      </w:r>
      <w:r w:rsidR="00B7454A">
        <w:t xml:space="preserve"> </w:t>
      </w:r>
      <w:r w:rsidRPr="00810C6B">
        <w:t>indicated,</w:t>
      </w:r>
      <w:r w:rsidR="00B7454A">
        <w:t xml:space="preserve"> </w:t>
      </w:r>
      <w:r w:rsidRPr="00810C6B">
        <w:t>monitored</w:t>
      </w:r>
      <w:r w:rsidR="00B7454A">
        <w:t xml:space="preserve"> </w:t>
      </w:r>
      <w:r>
        <w:t>and</w:t>
      </w:r>
      <w:r w:rsidR="00B7454A">
        <w:t xml:space="preserve"> </w:t>
      </w:r>
      <w:r w:rsidRPr="00810C6B">
        <w:t>provided</w:t>
      </w:r>
      <w:r w:rsidR="00B7454A">
        <w:t xml:space="preserve"> </w:t>
      </w:r>
      <w:r w:rsidRPr="00810C6B">
        <w:t>in</w:t>
      </w:r>
      <w:r w:rsidR="00B7454A">
        <w:t xml:space="preserve"> </w:t>
      </w:r>
      <w:r w:rsidRPr="00810C6B">
        <w:t>emergency</w:t>
      </w:r>
      <w:r w:rsidR="00B7454A">
        <w:t xml:space="preserve"> </w:t>
      </w:r>
      <w:r w:rsidRPr="00810C6B">
        <w:t>broadcasts</w:t>
      </w:r>
      <w:r w:rsidR="00B7454A">
        <w:t xml:space="preserve"> </w:t>
      </w:r>
      <w:r>
        <w:t>(see</w:t>
      </w:r>
      <w:r w:rsidR="00B7454A">
        <w:t xml:space="preserve"> </w:t>
      </w:r>
      <w:r>
        <w:t>Figure</w:t>
      </w:r>
      <w:r w:rsidR="00B7454A">
        <w:t xml:space="preserve"> </w:t>
      </w:r>
      <w:r w:rsidR="00981588">
        <w:t>3</w:t>
      </w:r>
      <w:r>
        <w:t>)</w:t>
      </w:r>
      <w:r w:rsidRPr="00810C6B">
        <w:t>.</w:t>
      </w:r>
      <w:r w:rsidR="00B7454A">
        <w:t xml:space="preserve"> </w:t>
      </w:r>
      <w:r w:rsidRPr="00810C6B">
        <w:t>They</w:t>
      </w:r>
      <w:r w:rsidR="00B7454A">
        <w:t xml:space="preserve"> </w:t>
      </w:r>
      <w:r w:rsidRPr="00810C6B">
        <w:t>also</w:t>
      </w:r>
      <w:r w:rsidR="00B7454A">
        <w:t xml:space="preserve"> </w:t>
      </w:r>
      <w:r w:rsidRPr="00810C6B">
        <w:t>regulate</w:t>
      </w:r>
      <w:r w:rsidR="00B7454A">
        <w:t xml:space="preserve"> </w:t>
      </w:r>
      <w:r w:rsidRPr="00810C6B">
        <w:t>the</w:t>
      </w:r>
      <w:r w:rsidR="00B7454A">
        <w:t xml:space="preserve"> </w:t>
      </w:r>
      <w:r w:rsidRPr="00810C6B">
        <w:t>portrayal</w:t>
      </w:r>
      <w:r w:rsidR="00B7454A">
        <w:t xml:space="preserve"> </w:t>
      </w:r>
      <w:r w:rsidRPr="00810C6B">
        <w:t>of</w:t>
      </w:r>
      <w:r w:rsidR="00B7454A">
        <w:t xml:space="preserve"> </w:t>
      </w:r>
      <w:r w:rsidRPr="00810C6B">
        <w:t>disability,</w:t>
      </w:r>
      <w:r w:rsidR="00B7454A">
        <w:t xml:space="preserve"> </w:t>
      </w:r>
      <w:r w:rsidRPr="00810C6B">
        <w:t>and</w:t>
      </w:r>
      <w:r w:rsidR="00B7454A">
        <w:t xml:space="preserve"> </w:t>
      </w:r>
      <w:r w:rsidRPr="00810C6B">
        <w:t>require</w:t>
      </w:r>
      <w:r w:rsidR="00B7454A">
        <w:t xml:space="preserve"> </w:t>
      </w:r>
      <w:r w:rsidRPr="00810C6B">
        <w:t>providers</w:t>
      </w:r>
      <w:r w:rsidR="00B7454A">
        <w:t xml:space="preserve"> </w:t>
      </w:r>
      <w:r w:rsidRPr="00810C6B">
        <w:t>to</w:t>
      </w:r>
      <w:r w:rsidR="00B7454A">
        <w:t xml:space="preserve"> </w:t>
      </w:r>
      <w:r w:rsidRPr="00810C6B">
        <w:t>provide</w:t>
      </w:r>
      <w:r w:rsidR="00B7454A">
        <w:t xml:space="preserve"> </w:t>
      </w:r>
      <w:r w:rsidRPr="00810C6B">
        <w:t>an</w:t>
      </w:r>
      <w:r w:rsidR="00B7454A">
        <w:t xml:space="preserve"> </w:t>
      </w:r>
      <w:r w:rsidRPr="00810C6B">
        <w:t>accessible</w:t>
      </w:r>
      <w:r w:rsidR="00B7454A">
        <w:t xml:space="preserve"> </w:t>
      </w:r>
      <w:r w:rsidRPr="00810C6B">
        <w:t>complaints</w:t>
      </w:r>
      <w:r w:rsidR="00B7454A">
        <w:t xml:space="preserve"> </w:t>
      </w:r>
      <w:r w:rsidRPr="00810C6B">
        <w:t>and</w:t>
      </w:r>
      <w:r w:rsidR="00B7454A">
        <w:t xml:space="preserve"> </w:t>
      </w:r>
      <w:r w:rsidRPr="00810C6B">
        <w:t>feedback</w:t>
      </w:r>
      <w:r w:rsidR="00B7454A">
        <w:t xml:space="preserve"> </w:t>
      </w:r>
      <w:r w:rsidRPr="00810C6B">
        <w:t>policy</w:t>
      </w:r>
      <w:r w:rsidR="00B7454A">
        <w:t xml:space="preserve"> </w:t>
      </w:r>
      <w:r w:rsidRPr="00810C6B">
        <w:rPr>
          <w:noProof/>
        </w:rPr>
        <w:t>(ACMA</w:t>
      </w:r>
      <w:r w:rsidR="00B7454A">
        <w:rPr>
          <w:noProof/>
        </w:rPr>
        <w:t xml:space="preserve"> </w:t>
      </w:r>
      <w:r w:rsidRPr="00810C6B">
        <w:rPr>
          <w:noProof/>
        </w:rPr>
        <w:t>2010)</w:t>
      </w:r>
      <w:r w:rsidRPr="00810C6B">
        <w:t>.</w:t>
      </w:r>
    </w:p>
    <w:p w14:paraId="02C5EDBE" w14:textId="356A77C5" w:rsidR="00A80815" w:rsidRDefault="00A80815" w:rsidP="00A80815">
      <w:pPr>
        <w:pStyle w:val="Heading5"/>
        <w:rPr>
          <w:i/>
        </w:rPr>
      </w:pPr>
      <w:r>
        <w:rPr>
          <w:i/>
        </w:rPr>
        <w:t>BSA</w:t>
      </w:r>
      <w:r w:rsidRPr="00832822">
        <w:rPr>
          <w:i/>
        </w:rPr>
        <w:t xml:space="preserve"> (1992)</w:t>
      </w:r>
    </w:p>
    <w:p w14:paraId="10F42F44" w14:textId="1717A0CE" w:rsidR="00A80815" w:rsidRDefault="00A93044" w:rsidP="00A80815">
      <w:pPr>
        <w:rPr>
          <w:rFonts w:ascii="Arial" w:eastAsia="Cambria" w:hAnsi="Arial" w:cs="Cambria"/>
          <w:b/>
          <w:bCs/>
          <w:sz w:val="20"/>
          <w:szCs w:val="20"/>
          <w:lang w:val="en-US" w:eastAsia="en-AU"/>
        </w:rPr>
      </w:pPr>
      <w:r>
        <w:t xml:space="preserve">The </w:t>
      </w:r>
      <w:r w:rsidRPr="00A93044">
        <w:rPr>
          <w:i/>
        </w:rPr>
        <w:t>Broadcasting Services Act 1992</w:t>
      </w:r>
      <w:r>
        <w:t xml:space="preserve"> (</w:t>
      </w:r>
      <w:r w:rsidR="000213BB">
        <w:t xml:space="preserve">see </w:t>
      </w:r>
      <w:r w:rsidR="00A80815">
        <w:t>Figure 4)</w:t>
      </w:r>
      <w:r>
        <w:t xml:space="preserve"> is the legislation which governs accessibility requirements on broadcast television </w:t>
      </w:r>
      <w:r w:rsidR="00F3480D">
        <w:t>and gives authority to ACMA to issue broadcasting licences on the basis of certain criteria and obligations</w:t>
      </w:r>
      <w:r w:rsidR="00A80815">
        <w:t>.</w:t>
      </w:r>
      <w:r w:rsidR="00F3480D">
        <w:t xml:space="preserve"> The </w:t>
      </w:r>
      <w:r w:rsidR="00F3480D" w:rsidRPr="00F3480D">
        <w:rPr>
          <w:i/>
        </w:rPr>
        <w:t>BSA</w:t>
      </w:r>
      <w:r w:rsidR="00F3480D">
        <w:t xml:space="preserve"> also gives ACMA the authority to develop and enforce captioning guidelines which then must be followed by Australian broadcasters.</w:t>
      </w:r>
    </w:p>
    <w:bookmarkStart w:id="42" w:name="_Toc458075249"/>
    <w:p w14:paraId="02FC00CC" w14:textId="08F9588B" w:rsidR="00EC29C7" w:rsidRDefault="00216765" w:rsidP="00D92420">
      <w:pPr>
        <w:pStyle w:val="Caption"/>
      </w:pPr>
      <w:r w:rsidRPr="000A0281">
        <w:rPr>
          <w:noProof/>
        </w:rPr>
        <w:lastRenderedPageBreak/>
        <mc:AlternateContent>
          <mc:Choice Requires="wps">
            <w:drawing>
              <wp:anchor distT="45720" distB="45720" distL="114300" distR="114300" simplePos="0" relativeHeight="251659264" behindDoc="0" locked="0" layoutInCell="1" allowOverlap="1" wp14:anchorId="1E05E6BE" wp14:editId="60C6867D">
                <wp:simplePos x="0" y="0"/>
                <wp:positionH relativeFrom="column">
                  <wp:posOffset>-27305</wp:posOffset>
                </wp:positionH>
                <wp:positionV relativeFrom="paragraph">
                  <wp:posOffset>405765</wp:posOffset>
                </wp:positionV>
                <wp:extent cx="5572125" cy="2642235"/>
                <wp:effectExtent l="0" t="0" r="28575" b="24765"/>
                <wp:wrapTopAndBottom/>
                <wp:docPr id="9" name="Text Box 9" descr="Closed Captioning for Hearing Impaired and Deaf People&#10;1.24 Licensees will:&#10;1.24.1 ensure that closed captioning is clearly indicated in station program guides, in press advertising, in program promotions and at the start of the program;&#10;1.24.2 exercise due care in broadcasting closed captioning, and ensure that there are adequate procedures for monitoring closed captioning transmissions;&#10;1.24.3 provide adequate advice to hearing impaired viewers if scheduled closed captioning cannot be transmitted. If technical problems prevent this advice being provided in closed captioned form, it must be open captioned as soon as reasonably practicable;&#10;1.24.4 when broadcasting emergency, disaster or safety announcements, provide the essential information visually, whenever practicable. This should include relevant contact numbers for further information (ACMA 2010).&#10;" title="Codes of Practice 2010 Commercial TV (Captions – p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42235"/>
                        </a:xfrm>
                        <a:prstGeom prst="rect">
                          <a:avLst/>
                        </a:prstGeom>
                        <a:solidFill>
                          <a:srgbClr val="FFFFFF"/>
                        </a:solidFill>
                        <a:ln w="9525">
                          <a:solidFill>
                            <a:srgbClr val="000000"/>
                          </a:solidFill>
                          <a:miter lim="800000"/>
                          <a:headEnd/>
                          <a:tailEnd/>
                        </a:ln>
                      </wps:spPr>
                      <wps:txbx>
                        <w:txbxContent>
                          <w:p w14:paraId="4BF857BA" w14:textId="1D47305A" w:rsidR="00D16AE0" w:rsidRPr="00B62BCB" w:rsidRDefault="00D16AE0" w:rsidP="004E2D0E">
                            <w:pPr>
                              <w:spacing w:after="0"/>
                              <w:rPr>
                                <w:b/>
                                <w:i/>
                                <w:sz w:val="20"/>
                                <w:szCs w:val="20"/>
                              </w:rPr>
                            </w:pPr>
                            <w:r w:rsidRPr="00B62BCB">
                              <w:rPr>
                                <w:b/>
                                <w:i/>
                                <w:sz w:val="20"/>
                                <w:szCs w:val="20"/>
                              </w:rPr>
                              <w:t>Codes of Practice 2010 Commercial TV (Captions – part 1.24)</w:t>
                            </w:r>
                          </w:p>
                          <w:p w14:paraId="114A4E45" w14:textId="749A9E0C" w:rsidR="00D16AE0" w:rsidRPr="00B62BCB" w:rsidRDefault="00D16AE0" w:rsidP="004E2D0E">
                            <w:pPr>
                              <w:spacing w:after="120"/>
                              <w:rPr>
                                <w:rFonts w:eastAsia="Times New Roman"/>
                                <w:b/>
                                <w:i/>
                                <w:sz w:val="20"/>
                                <w:szCs w:val="20"/>
                              </w:rPr>
                            </w:pPr>
                            <w:r w:rsidRPr="00B62BCB">
                              <w:rPr>
                                <w:rFonts w:eastAsia="Times New Roman"/>
                                <w:b/>
                                <w:i/>
                                <w:sz w:val="20"/>
                                <w:szCs w:val="20"/>
                              </w:rPr>
                              <w:t>Closed Captioning for Hearing Impaired and Deaf People</w:t>
                            </w:r>
                          </w:p>
                          <w:p w14:paraId="6AA95C6B" w14:textId="1AA4CB0D" w:rsidR="00D16AE0" w:rsidRPr="00B62BCB" w:rsidRDefault="00D16AE0" w:rsidP="004E2D0E">
                            <w:pPr>
                              <w:spacing w:after="120"/>
                              <w:rPr>
                                <w:rFonts w:eastAsia="Times New Roman"/>
                                <w:i/>
                                <w:sz w:val="20"/>
                                <w:szCs w:val="20"/>
                              </w:rPr>
                            </w:pPr>
                            <w:r w:rsidRPr="00B62BCB">
                              <w:rPr>
                                <w:rFonts w:eastAsia="Times New Roman"/>
                                <w:i/>
                                <w:sz w:val="20"/>
                                <w:szCs w:val="20"/>
                              </w:rPr>
                              <w:t>1.24 Licensees will:</w:t>
                            </w:r>
                          </w:p>
                          <w:p w14:paraId="7E4B6D47" w14:textId="2F984385" w:rsidR="00D16AE0" w:rsidRPr="00B62BCB" w:rsidRDefault="00D16AE0" w:rsidP="004E2D0E">
                            <w:pPr>
                              <w:spacing w:after="0"/>
                              <w:rPr>
                                <w:rFonts w:eastAsia="Times New Roman"/>
                                <w:i/>
                                <w:sz w:val="20"/>
                                <w:szCs w:val="20"/>
                              </w:rPr>
                            </w:pPr>
                            <w:r w:rsidRPr="00B62BCB">
                              <w:rPr>
                                <w:rFonts w:eastAsia="Times New Roman"/>
                                <w:i/>
                                <w:sz w:val="20"/>
                                <w:szCs w:val="20"/>
                              </w:rPr>
                              <w:t xml:space="preserve">1.24.1 </w:t>
                            </w:r>
                            <w:proofErr w:type="gramStart"/>
                            <w:r w:rsidRPr="00B62BCB">
                              <w:rPr>
                                <w:rFonts w:eastAsia="Times New Roman"/>
                                <w:i/>
                                <w:sz w:val="20"/>
                                <w:szCs w:val="20"/>
                              </w:rPr>
                              <w:t>ensure</w:t>
                            </w:r>
                            <w:proofErr w:type="gramEnd"/>
                            <w:r w:rsidRPr="00B62BCB">
                              <w:rPr>
                                <w:rFonts w:eastAsia="Times New Roman"/>
                                <w:i/>
                                <w:sz w:val="20"/>
                                <w:szCs w:val="20"/>
                              </w:rPr>
                              <w:t xml:space="preserve"> that closed captioning is clearly indicated in station program guides, in press advertising, in program promotions and at the start of the program;</w:t>
                            </w:r>
                          </w:p>
                          <w:p w14:paraId="2EAC3907" w14:textId="5F666D20" w:rsidR="00D16AE0" w:rsidRPr="00B62BCB" w:rsidRDefault="00D16AE0" w:rsidP="004E2D0E">
                            <w:pPr>
                              <w:spacing w:after="0"/>
                              <w:rPr>
                                <w:rFonts w:eastAsia="Times New Roman"/>
                                <w:i/>
                                <w:sz w:val="20"/>
                                <w:szCs w:val="20"/>
                              </w:rPr>
                            </w:pPr>
                            <w:r w:rsidRPr="00B62BCB">
                              <w:rPr>
                                <w:rFonts w:eastAsia="Times New Roman"/>
                                <w:i/>
                                <w:sz w:val="20"/>
                                <w:szCs w:val="20"/>
                              </w:rPr>
                              <w:t xml:space="preserve">1.24.2 </w:t>
                            </w:r>
                            <w:proofErr w:type="gramStart"/>
                            <w:r w:rsidRPr="00B62BCB">
                              <w:rPr>
                                <w:rFonts w:eastAsia="Times New Roman"/>
                                <w:i/>
                                <w:sz w:val="20"/>
                                <w:szCs w:val="20"/>
                              </w:rPr>
                              <w:t>exercise</w:t>
                            </w:r>
                            <w:proofErr w:type="gramEnd"/>
                            <w:r w:rsidRPr="00B62BCB">
                              <w:rPr>
                                <w:rFonts w:eastAsia="Times New Roman"/>
                                <w:i/>
                                <w:sz w:val="20"/>
                                <w:szCs w:val="20"/>
                              </w:rPr>
                              <w:t xml:space="preserve"> due care in broadcasting closed captioning, and ensure that there are adequate procedures for monitoring closed captioning transmissions;</w:t>
                            </w:r>
                          </w:p>
                          <w:p w14:paraId="20147B51" w14:textId="31BA4DAC" w:rsidR="00D16AE0" w:rsidRPr="00B62BCB" w:rsidRDefault="00D16AE0" w:rsidP="004E2D0E">
                            <w:pPr>
                              <w:spacing w:after="0"/>
                              <w:rPr>
                                <w:rFonts w:eastAsia="Times New Roman"/>
                                <w:i/>
                                <w:sz w:val="20"/>
                                <w:szCs w:val="20"/>
                              </w:rPr>
                            </w:pPr>
                            <w:r w:rsidRPr="00B62BCB">
                              <w:rPr>
                                <w:rFonts w:eastAsia="Times New Roman"/>
                                <w:i/>
                                <w:sz w:val="20"/>
                                <w:szCs w:val="20"/>
                              </w:rPr>
                              <w:t xml:space="preserve">1.24.3 </w:t>
                            </w:r>
                            <w:proofErr w:type="gramStart"/>
                            <w:r w:rsidRPr="00B62BCB">
                              <w:rPr>
                                <w:rFonts w:eastAsia="Times New Roman"/>
                                <w:i/>
                                <w:sz w:val="20"/>
                                <w:szCs w:val="20"/>
                              </w:rPr>
                              <w:t>provide</w:t>
                            </w:r>
                            <w:proofErr w:type="gramEnd"/>
                            <w:r w:rsidRPr="00B62BCB">
                              <w:rPr>
                                <w:rFonts w:eastAsia="Times New Roman"/>
                                <w:i/>
                                <w:sz w:val="20"/>
                                <w:szCs w:val="20"/>
                              </w:rPr>
                              <w:t xml:space="preserve"> adequate advice to hearing impaired viewers if scheduled closed captioning cannot be transmitted. If technical problems prevent this advice being provided in closed captioned form, it must be </w:t>
                            </w:r>
                            <w:proofErr w:type="gramStart"/>
                            <w:r w:rsidRPr="00B62BCB">
                              <w:rPr>
                                <w:rFonts w:eastAsia="Times New Roman"/>
                                <w:i/>
                                <w:sz w:val="20"/>
                                <w:szCs w:val="20"/>
                              </w:rPr>
                              <w:t>open</w:t>
                            </w:r>
                            <w:proofErr w:type="gramEnd"/>
                            <w:r w:rsidRPr="00B62BCB">
                              <w:rPr>
                                <w:rFonts w:eastAsia="Times New Roman"/>
                                <w:i/>
                                <w:sz w:val="20"/>
                                <w:szCs w:val="20"/>
                              </w:rPr>
                              <w:t xml:space="preserve"> captioned as soon as reasonably practicable;</w:t>
                            </w:r>
                          </w:p>
                          <w:p w14:paraId="371EDD9E" w14:textId="4EB1F90F" w:rsidR="00D16AE0" w:rsidRPr="004E2D0E" w:rsidRDefault="00D16AE0" w:rsidP="000E12E4">
                            <w:pPr>
                              <w:keepNext/>
                              <w:spacing w:after="0"/>
                              <w:rPr>
                                <w:sz w:val="20"/>
                                <w:szCs w:val="20"/>
                              </w:rPr>
                            </w:pPr>
                            <w:r w:rsidRPr="00B62BCB">
                              <w:rPr>
                                <w:rFonts w:eastAsia="Times New Roman"/>
                                <w:i/>
                                <w:sz w:val="20"/>
                                <w:szCs w:val="20"/>
                              </w:rPr>
                              <w:t xml:space="preserve">1.24.4 </w:t>
                            </w:r>
                            <w:proofErr w:type="gramStart"/>
                            <w:r w:rsidRPr="00B62BCB">
                              <w:rPr>
                                <w:rFonts w:eastAsia="Times New Roman"/>
                                <w:i/>
                                <w:sz w:val="20"/>
                                <w:szCs w:val="20"/>
                              </w:rPr>
                              <w:t>when</w:t>
                            </w:r>
                            <w:proofErr w:type="gramEnd"/>
                            <w:r w:rsidRPr="00B62BCB">
                              <w:rPr>
                                <w:rFonts w:eastAsia="Times New Roman"/>
                                <w:i/>
                                <w:sz w:val="20"/>
                                <w:szCs w:val="20"/>
                              </w:rPr>
                              <w:t xml:space="preserve"> broadcasting emergency, disaster or safety announcements, provide the essential information visually, whenever practicable. This should include relevant contact numbers for further information</w:t>
                            </w:r>
                            <w:r>
                              <w:rPr>
                                <w:rFonts w:eastAsia="Times New Roman"/>
                                <w:sz w:val="20"/>
                                <w:szCs w:val="20"/>
                              </w:rPr>
                              <w:t xml:space="preserve"> </w:t>
                            </w:r>
                            <w:r w:rsidRPr="004E2D0E">
                              <w:rPr>
                                <w:noProof/>
                                <w:sz w:val="20"/>
                                <w:szCs w:val="20"/>
                              </w:rPr>
                              <w:t>(ACMA 2010)</w:t>
                            </w:r>
                            <w:r>
                              <w:rPr>
                                <w:noProo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Title: Codes of Practice 2010 Commercial TV (Captions – part 1.24) - Description: Closed Captioning for Hearing Impaired and Deaf People&#10;1.24 Licensees will:&#10;1.24.1 ensure that closed captioning is clearly indicated in station program guides, in press advertising, in program promotions and at the start of the program;&#10;1.24.2 exercise due care in broadcasting closed captioning, and ensure that there are adequate procedures for monitoring closed captioning transmissions;&#10;1.24.3 provide adequate advice to hearing impaired viewers if scheduled closed captioning cannot be transmitted. If technical problems prevent this advice being provided in closed captioned form, it must be open captioned as soon as reasonably practicable;&#10;1.24.4 when broadcasting emergency, disaster or safety announcements, provide the essential information visually, whenever practicable. This should include relevant contact numbers for further information (ACMA 2010).&#10;" style="position:absolute;margin-left:-2.15pt;margin-top:31.95pt;width:438.75pt;height:20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">
                <v:textbox>
                  <w:txbxContent>
                    <w:p w14:paraId="4BF857BA" w14:textId="1D47305A" w:rsidR="00D16AE0" w:rsidRPr="00B62BCB" w:rsidRDefault="00D16AE0" w:rsidP="004E2D0E">
                      <w:pPr>
                        <w:spacing w:after="0"/>
                        <w:rPr>
                          <w:b/>
                          <w:i/>
                          <w:sz w:val="20"/>
                          <w:szCs w:val="20"/>
                        </w:rPr>
                      </w:pPr>
                      <w:r w:rsidRPr="00B62BCB">
                        <w:rPr>
                          <w:b/>
                          <w:i/>
                          <w:sz w:val="20"/>
                          <w:szCs w:val="20"/>
                        </w:rPr>
                        <w:t>Codes of Practice 2010 Commercial TV (Captions – part 1.24)</w:t>
                      </w:r>
                    </w:p>
                    <w:p w14:paraId="114A4E45" w14:textId="749A9E0C" w:rsidR="00D16AE0" w:rsidRPr="00B62BCB" w:rsidRDefault="00D16AE0" w:rsidP="004E2D0E">
                      <w:pPr>
                        <w:spacing w:after="120"/>
                        <w:rPr>
                          <w:rFonts w:eastAsia="Times New Roman"/>
                          <w:b/>
                          <w:i/>
                          <w:sz w:val="20"/>
                          <w:szCs w:val="20"/>
                        </w:rPr>
                      </w:pPr>
                      <w:r w:rsidRPr="00B62BCB">
                        <w:rPr>
                          <w:rFonts w:eastAsia="Times New Roman"/>
                          <w:b/>
                          <w:i/>
                          <w:sz w:val="20"/>
                          <w:szCs w:val="20"/>
                        </w:rPr>
                        <w:t>Closed Captioning for Hearing Impaired and Deaf People</w:t>
                      </w:r>
                    </w:p>
                    <w:p w14:paraId="6AA95C6B" w14:textId="1AA4CB0D" w:rsidR="00D16AE0" w:rsidRPr="00B62BCB" w:rsidRDefault="00D16AE0" w:rsidP="004E2D0E">
                      <w:pPr>
                        <w:spacing w:after="120"/>
                        <w:rPr>
                          <w:rFonts w:eastAsia="Times New Roman"/>
                          <w:i/>
                          <w:sz w:val="20"/>
                          <w:szCs w:val="20"/>
                        </w:rPr>
                      </w:pPr>
                      <w:r w:rsidRPr="00B62BCB">
                        <w:rPr>
                          <w:rFonts w:eastAsia="Times New Roman"/>
                          <w:i/>
                          <w:sz w:val="20"/>
                          <w:szCs w:val="20"/>
                        </w:rPr>
                        <w:t>1.24 Licensees will:</w:t>
                      </w:r>
                    </w:p>
                    <w:p w14:paraId="7E4B6D47" w14:textId="2F984385" w:rsidR="00D16AE0" w:rsidRPr="00B62BCB" w:rsidRDefault="00D16AE0" w:rsidP="004E2D0E">
                      <w:pPr>
                        <w:spacing w:after="0"/>
                        <w:rPr>
                          <w:rFonts w:eastAsia="Times New Roman"/>
                          <w:i/>
                          <w:sz w:val="20"/>
                          <w:szCs w:val="20"/>
                        </w:rPr>
                      </w:pPr>
                      <w:r w:rsidRPr="00B62BCB">
                        <w:rPr>
                          <w:rFonts w:eastAsia="Times New Roman"/>
                          <w:i/>
                          <w:sz w:val="20"/>
                          <w:szCs w:val="20"/>
                        </w:rPr>
                        <w:t xml:space="preserve">1.24.1 </w:t>
                      </w:r>
                      <w:proofErr w:type="gramStart"/>
                      <w:r w:rsidRPr="00B62BCB">
                        <w:rPr>
                          <w:rFonts w:eastAsia="Times New Roman"/>
                          <w:i/>
                          <w:sz w:val="20"/>
                          <w:szCs w:val="20"/>
                        </w:rPr>
                        <w:t>ensure</w:t>
                      </w:r>
                      <w:proofErr w:type="gramEnd"/>
                      <w:r w:rsidRPr="00B62BCB">
                        <w:rPr>
                          <w:rFonts w:eastAsia="Times New Roman"/>
                          <w:i/>
                          <w:sz w:val="20"/>
                          <w:szCs w:val="20"/>
                        </w:rPr>
                        <w:t xml:space="preserve"> that closed captioning is clearly indicated in station program guides, in press advertising, in program promotions and at the start of the program;</w:t>
                      </w:r>
                    </w:p>
                    <w:p w14:paraId="2EAC3907" w14:textId="5F666D20" w:rsidR="00D16AE0" w:rsidRPr="00B62BCB" w:rsidRDefault="00D16AE0" w:rsidP="004E2D0E">
                      <w:pPr>
                        <w:spacing w:after="0"/>
                        <w:rPr>
                          <w:rFonts w:eastAsia="Times New Roman"/>
                          <w:i/>
                          <w:sz w:val="20"/>
                          <w:szCs w:val="20"/>
                        </w:rPr>
                      </w:pPr>
                      <w:r w:rsidRPr="00B62BCB">
                        <w:rPr>
                          <w:rFonts w:eastAsia="Times New Roman"/>
                          <w:i/>
                          <w:sz w:val="20"/>
                          <w:szCs w:val="20"/>
                        </w:rPr>
                        <w:t xml:space="preserve">1.24.2 </w:t>
                      </w:r>
                      <w:proofErr w:type="gramStart"/>
                      <w:r w:rsidRPr="00B62BCB">
                        <w:rPr>
                          <w:rFonts w:eastAsia="Times New Roman"/>
                          <w:i/>
                          <w:sz w:val="20"/>
                          <w:szCs w:val="20"/>
                        </w:rPr>
                        <w:t>exercise</w:t>
                      </w:r>
                      <w:proofErr w:type="gramEnd"/>
                      <w:r w:rsidRPr="00B62BCB">
                        <w:rPr>
                          <w:rFonts w:eastAsia="Times New Roman"/>
                          <w:i/>
                          <w:sz w:val="20"/>
                          <w:szCs w:val="20"/>
                        </w:rPr>
                        <w:t xml:space="preserve"> due care in broadcasting closed captioning, and ensure that there are adequate procedures for monitoring closed captioning transmissions;</w:t>
                      </w:r>
                    </w:p>
                    <w:p w14:paraId="20147B51" w14:textId="31BA4DAC" w:rsidR="00D16AE0" w:rsidRPr="00B62BCB" w:rsidRDefault="00D16AE0" w:rsidP="004E2D0E">
                      <w:pPr>
                        <w:spacing w:after="0"/>
                        <w:rPr>
                          <w:rFonts w:eastAsia="Times New Roman"/>
                          <w:i/>
                          <w:sz w:val="20"/>
                          <w:szCs w:val="20"/>
                        </w:rPr>
                      </w:pPr>
                      <w:r w:rsidRPr="00B62BCB">
                        <w:rPr>
                          <w:rFonts w:eastAsia="Times New Roman"/>
                          <w:i/>
                          <w:sz w:val="20"/>
                          <w:szCs w:val="20"/>
                        </w:rPr>
                        <w:t xml:space="preserve">1.24.3 </w:t>
                      </w:r>
                      <w:proofErr w:type="gramStart"/>
                      <w:r w:rsidRPr="00B62BCB">
                        <w:rPr>
                          <w:rFonts w:eastAsia="Times New Roman"/>
                          <w:i/>
                          <w:sz w:val="20"/>
                          <w:szCs w:val="20"/>
                        </w:rPr>
                        <w:t>provide</w:t>
                      </w:r>
                      <w:proofErr w:type="gramEnd"/>
                      <w:r w:rsidRPr="00B62BCB">
                        <w:rPr>
                          <w:rFonts w:eastAsia="Times New Roman"/>
                          <w:i/>
                          <w:sz w:val="20"/>
                          <w:szCs w:val="20"/>
                        </w:rPr>
                        <w:t xml:space="preserve"> adequate advice to hearing impaired viewers if scheduled closed captioning cannot be transmitted. If technical problems prevent this advice being provided in closed captioned form, it must be </w:t>
                      </w:r>
                      <w:proofErr w:type="gramStart"/>
                      <w:r w:rsidRPr="00B62BCB">
                        <w:rPr>
                          <w:rFonts w:eastAsia="Times New Roman"/>
                          <w:i/>
                          <w:sz w:val="20"/>
                          <w:szCs w:val="20"/>
                        </w:rPr>
                        <w:t>open</w:t>
                      </w:r>
                      <w:proofErr w:type="gramEnd"/>
                      <w:r w:rsidRPr="00B62BCB">
                        <w:rPr>
                          <w:rFonts w:eastAsia="Times New Roman"/>
                          <w:i/>
                          <w:sz w:val="20"/>
                          <w:szCs w:val="20"/>
                        </w:rPr>
                        <w:t xml:space="preserve"> captioned as soon as reasonably practicable;</w:t>
                      </w:r>
                    </w:p>
                    <w:p w14:paraId="371EDD9E" w14:textId="4EB1F90F" w:rsidR="00D16AE0" w:rsidRPr="004E2D0E" w:rsidRDefault="00D16AE0" w:rsidP="000E12E4">
                      <w:pPr>
                        <w:keepNext/>
                        <w:spacing w:after="0"/>
                        <w:rPr>
                          <w:sz w:val="20"/>
                          <w:szCs w:val="20"/>
                        </w:rPr>
                      </w:pPr>
                      <w:r w:rsidRPr="00B62BCB">
                        <w:rPr>
                          <w:rFonts w:eastAsia="Times New Roman"/>
                          <w:i/>
                          <w:sz w:val="20"/>
                          <w:szCs w:val="20"/>
                        </w:rPr>
                        <w:t xml:space="preserve">1.24.4 </w:t>
                      </w:r>
                      <w:proofErr w:type="gramStart"/>
                      <w:r w:rsidRPr="00B62BCB">
                        <w:rPr>
                          <w:rFonts w:eastAsia="Times New Roman"/>
                          <w:i/>
                          <w:sz w:val="20"/>
                          <w:szCs w:val="20"/>
                        </w:rPr>
                        <w:t>when</w:t>
                      </w:r>
                      <w:proofErr w:type="gramEnd"/>
                      <w:r w:rsidRPr="00B62BCB">
                        <w:rPr>
                          <w:rFonts w:eastAsia="Times New Roman"/>
                          <w:i/>
                          <w:sz w:val="20"/>
                          <w:szCs w:val="20"/>
                        </w:rPr>
                        <w:t xml:space="preserve"> broadcasting emergency, disaster or safety announcements, provide the essential information visually, whenever practicable. This should include relevant contact numbers for further information</w:t>
                      </w:r>
                      <w:r>
                        <w:rPr>
                          <w:rFonts w:eastAsia="Times New Roman"/>
                          <w:sz w:val="20"/>
                          <w:szCs w:val="20"/>
                        </w:rPr>
                        <w:t xml:space="preserve"> </w:t>
                      </w:r>
                      <w:r w:rsidRPr="004E2D0E">
                        <w:rPr>
                          <w:noProof/>
                          <w:sz w:val="20"/>
                          <w:szCs w:val="20"/>
                        </w:rPr>
                        <w:t>(ACMA 2010)</w:t>
                      </w:r>
                      <w:r>
                        <w:rPr>
                          <w:noProof/>
                          <w:sz w:val="20"/>
                          <w:szCs w:val="20"/>
                        </w:rPr>
                        <w:t>.</w:t>
                      </w:r>
                    </w:p>
                  </w:txbxContent>
                </v:textbox>
                <w10:wrap type="topAndBottom"/>
              </v:shape>
            </w:pict>
          </mc:Fallback>
        </mc:AlternateContent>
      </w:r>
      <w:r>
        <w:rPr>
          <w:noProof/>
        </w:rPr>
        <mc:AlternateContent>
          <mc:Choice Requires="wps">
            <w:drawing>
              <wp:anchor distT="45720" distB="45720" distL="114300" distR="114300" simplePos="0" relativeHeight="251660288" behindDoc="0" locked="0" layoutInCell="1" allowOverlap="1" wp14:anchorId="1D1AF187" wp14:editId="1332851B">
                <wp:simplePos x="0" y="0"/>
                <wp:positionH relativeFrom="column">
                  <wp:posOffset>-5715</wp:posOffset>
                </wp:positionH>
                <wp:positionV relativeFrom="paragraph">
                  <wp:posOffset>3929380</wp:posOffset>
                </wp:positionV>
                <wp:extent cx="5553710" cy="4249420"/>
                <wp:effectExtent l="0" t="0" r="34290" b="17780"/>
                <wp:wrapTopAndBottom/>
                <wp:docPr id="10" name="Text Box 2" descr="Broadcasters must comply with rules and standards relating to captioning of television programs for the deaf and hearing impaired.”&#10;Captioning obligations (Broadcast) - basic rule&#10;“Basic rule&#10;(1) Each commercial television broadcasting licensee, and each national broadcaster, must provide a captioning service for:&#10;(a) television programs transmitted during designated viewing hours; and&#10;(b) television news or current affairs programs transmitted outside designated viewing hours.”&#10;(Subscription)&#10;“(1) If a subscription television licensee provides a subscription television service in a financial year, the licensee must ensure that the percentage worked out using the following formula is not less than the annual captioning target for the service for the financial year: (Total captioned hours / total program hours) X 100”&#10;Captioning Standards&#10;(2) For the purposes of subsection (1), quality includes:&#10;(a) readability; and&#10;(b) comprehensibility; and&#10;(c) accuracy (Australian Government 1992a)&#10;" title="Part 9D of Broadcasting Services 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4249420"/>
                        </a:xfrm>
                        <a:prstGeom prst="rect">
                          <a:avLst/>
                        </a:prstGeom>
                        <a:solidFill>
                          <a:srgbClr val="FFFFFF"/>
                        </a:solidFill>
                        <a:ln w="9525">
                          <a:solidFill>
                            <a:srgbClr val="000000"/>
                          </a:solidFill>
                          <a:miter lim="800000"/>
                          <a:headEnd/>
                          <a:tailEnd/>
                        </a:ln>
                      </wps:spPr>
                      <wps:txbx>
                        <w:txbxContent>
                          <w:p w14:paraId="540385C6" w14:textId="7E54B3A6" w:rsidR="00D16AE0" w:rsidRPr="00B62BCB" w:rsidRDefault="00D16AE0" w:rsidP="001F47AB">
                            <w:pPr>
                              <w:spacing w:after="120"/>
                              <w:rPr>
                                <w:b/>
                                <w:i/>
                                <w:sz w:val="20"/>
                                <w:szCs w:val="20"/>
                              </w:rPr>
                            </w:pPr>
                            <w:r w:rsidRPr="00B62BCB">
                              <w:rPr>
                                <w:b/>
                                <w:i/>
                                <w:sz w:val="20"/>
                                <w:szCs w:val="20"/>
                              </w:rPr>
                              <w:t>Part 9D of Broadcasting Services Act</w:t>
                            </w:r>
                          </w:p>
                          <w:p w14:paraId="262FEAC7" w14:textId="117891A0" w:rsidR="00D16AE0" w:rsidRPr="00B62BCB" w:rsidRDefault="00D16AE0" w:rsidP="001F47AB">
                            <w:pPr>
                              <w:spacing w:after="120"/>
                              <w:rPr>
                                <w:i/>
                                <w:sz w:val="20"/>
                                <w:szCs w:val="20"/>
                              </w:rPr>
                            </w:pPr>
                            <w:r w:rsidRPr="00B62BCB">
                              <w:rPr>
                                <w:i/>
                                <w:sz w:val="20"/>
                                <w:szCs w:val="20"/>
                              </w:rPr>
                              <w:t>Broadcasters must comply with rules and standards relating to captioning of television programs for the deaf and hearing impaired.”</w:t>
                            </w:r>
                          </w:p>
                          <w:p w14:paraId="174E92B6" w14:textId="55A32864" w:rsidR="00D16AE0" w:rsidRPr="00B62BCB" w:rsidRDefault="00D16AE0" w:rsidP="001F47AB">
                            <w:pPr>
                              <w:spacing w:after="120"/>
                              <w:rPr>
                                <w:i/>
                                <w:sz w:val="20"/>
                                <w:szCs w:val="20"/>
                              </w:rPr>
                            </w:pPr>
                            <w:r w:rsidRPr="00B62BCB">
                              <w:rPr>
                                <w:b/>
                                <w:bCs/>
                                <w:i/>
                                <w:sz w:val="20"/>
                                <w:szCs w:val="20"/>
                              </w:rPr>
                              <w:t>Captioning obligations (Broadcast) - basic rule</w:t>
                            </w:r>
                          </w:p>
                          <w:p w14:paraId="3C5F0F5B" w14:textId="545CC649" w:rsidR="00D16AE0" w:rsidRPr="00B62BCB" w:rsidRDefault="00D16AE0" w:rsidP="00D92420">
                            <w:pPr>
                              <w:spacing w:after="0"/>
                              <w:rPr>
                                <w:i/>
                                <w:sz w:val="20"/>
                                <w:szCs w:val="20"/>
                              </w:rPr>
                            </w:pPr>
                            <w:r w:rsidRPr="00B62BCB">
                              <w:rPr>
                                <w:i/>
                                <w:sz w:val="20"/>
                                <w:szCs w:val="20"/>
                              </w:rPr>
                              <w:t>“Basic rule</w:t>
                            </w:r>
                          </w:p>
                          <w:p w14:paraId="25DCFB97" w14:textId="65173D08" w:rsidR="00D16AE0" w:rsidRPr="00B62BCB" w:rsidRDefault="00D16AE0" w:rsidP="00D92420">
                            <w:pPr>
                              <w:spacing w:after="0"/>
                              <w:rPr>
                                <w:i/>
                                <w:sz w:val="20"/>
                                <w:szCs w:val="20"/>
                              </w:rPr>
                            </w:pPr>
                            <w:r w:rsidRPr="00B62BCB">
                              <w:rPr>
                                <w:i/>
                                <w:sz w:val="20"/>
                                <w:szCs w:val="20"/>
                              </w:rPr>
                              <w:t>(1) Each commercial television broadcasting licensee, and each national broadcaster, must provide a captioning service for:</w:t>
                            </w:r>
                          </w:p>
                          <w:p w14:paraId="29AC880E" w14:textId="32729408" w:rsidR="00D16AE0" w:rsidRPr="00B62BCB" w:rsidRDefault="00D16AE0" w:rsidP="00D92420">
                            <w:pPr>
                              <w:spacing w:after="0"/>
                              <w:rPr>
                                <w:i/>
                                <w:sz w:val="20"/>
                                <w:szCs w:val="20"/>
                              </w:rPr>
                            </w:pPr>
                            <w:r w:rsidRPr="00B62BCB">
                              <w:rPr>
                                <w:i/>
                                <w:sz w:val="20"/>
                                <w:szCs w:val="20"/>
                              </w:rPr>
                              <w:t xml:space="preserve">(a) </w:t>
                            </w:r>
                            <w:proofErr w:type="gramStart"/>
                            <w:r w:rsidRPr="00B62BCB">
                              <w:rPr>
                                <w:i/>
                                <w:sz w:val="20"/>
                                <w:szCs w:val="20"/>
                              </w:rPr>
                              <w:t>television</w:t>
                            </w:r>
                            <w:proofErr w:type="gramEnd"/>
                            <w:r w:rsidRPr="00B62BCB">
                              <w:rPr>
                                <w:i/>
                                <w:sz w:val="20"/>
                                <w:szCs w:val="20"/>
                              </w:rPr>
                              <w:t xml:space="preserve"> programs transmitted during designated viewing hours; and</w:t>
                            </w:r>
                          </w:p>
                          <w:p w14:paraId="5AEC3D67" w14:textId="732A4BC7" w:rsidR="00D16AE0" w:rsidRPr="00B62BCB" w:rsidRDefault="00D16AE0" w:rsidP="00D92420">
                            <w:pPr>
                              <w:rPr>
                                <w:i/>
                                <w:sz w:val="20"/>
                                <w:szCs w:val="20"/>
                              </w:rPr>
                            </w:pPr>
                            <w:r w:rsidRPr="00B62BCB">
                              <w:rPr>
                                <w:i/>
                                <w:sz w:val="20"/>
                                <w:szCs w:val="20"/>
                              </w:rPr>
                              <w:t xml:space="preserve">(b) </w:t>
                            </w:r>
                            <w:proofErr w:type="gramStart"/>
                            <w:r w:rsidRPr="00B62BCB">
                              <w:rPr>
                                <w:i/>
                                <w:sz w:val="20"/>
                                <w:szCs w:val="20"/>
                              </w:rPr>
                              <w:t>television</w:t>
                            </w:r>
                            <w:proofErr w:type="gramEnd"/>
                            <w:r w:rsidRPr="00B62BCB">
                              <w:rPr>
                                <w:i/>
                                <w:sz w:val="20"/>
                                <w:szCs w:val="20"/>
                              </w:rPr>
                              <w:t xml:space="preserve"> news or current affairs programs transmitted outside designated viewing hours.”</w:t>
                            </w:r>
                          </w:p>
                          <w:p w14:paraId="33FC7ABA" w14:textId="77777777" w:rsidR="00D16AE0" w:rsidRPr="00B62BCB" w:rsidRDefault="00D16AE0" w:rsidP="001F47AB">
                            <w:pPr>
                              <w:spacing w:after="120"/>
                              <w:rPr>
                                <w:b/>
                                <w:i/>
                                <w:sz w:val="20"/>
                                <w:szCs w:val="20"/>
                              </w:rPr>
                            </w:pPr>
                            <w:r w:rsidRPr="00B62BCB">
                              <w:rPr>
                                <w:b/>
                                <w:i/>
                                <w:sz w:val="20"/>
                                <w:szCs w:val="20"/>
                              </w:rPr>
                              <w:t>(Subscription)</w:t>
                            </w:r>
                          </w:p>
                          <w:p w14:paraId="77FCF108" w14:textId="352B0FA0" w:rsidR="00D16AE0" w:rsidRPr="00B62BCB" w:rsidRDefault="00D16AE0" w:rsidP="000E12E4">
                            <w:pPr>
                              <w:keepNext/>
                              <w:rPr>
                                <w:rFonts w:eastAsia="Times New Roman"/>
                                <w:i/>
                                <w:sz w:val="20"/>
                                <w:szCs w:val="20"/>
                              </w:rPr>
                            </w:pPr>
                            <w:r w:rsidRPr="00B62BCB">
                              <w:rPr>
                                <w:rFonts w:eastAsia="Times New Roman"/>
                                <w:i/>
                                <w:sz w:val="20"/>
                                <w:szCs w:val="20"/>
                              </w:rPr>
                              <w:t>“(1) If a subscription television licensee provides a subscription television service in a financial year, the licensee must ensure that the percentage worked out using the following formula is not less than the annual captioning target for the service for the financial year: (Total captioned hours / total program hours) X 100”</w:t>
                            </w:r>
                          </w:p>
                          <w:p w14:paraId="3DB7BA57" w14:textId="183ED3D9" w:rsidR="00D16AE0" w:rsidRPr="00B62BCB" w:rsidRDefault="00D16AE0" w:rsidP="001F47AB">
                            <w:pPr>
                              <w:spacing w:after="120"/>
                              <w:rPr>
                                <w:b/>
                                <w:i/>
                                <w:sz w:val="20"/>
                                <w:szCs w:val="20"/>
                              </w:rPr>
                            </w:pPr>
                            <w:r w:rsidRPr="00B62BCB">
                              <w:rPr>
                                <w:b/>
                                <w:i/>
                                <w:sz w:val="20"/>
                                <w:szCs w:val="20"/>
                              </w:rPr>
                              <w:t>Captioning Standards</w:t>
                            </w:r>
                          </w:p>
                          <w:p w14:paraId="4C746DF4" w14:textId="10687FA1" w:rsidR="00D16AE0" w:rsidRPr="00B62BCB" w:rsidRDefault="00D16AE0" w:rsidP="00D92420">
                            <w:pPr>
                              <w:spacing w:after="0"/>
                              <w:rPr>
                                <w:i/>
                                <w:sz w:val="20"/>
                                <w:szCs w:val="20"/>
                              </w:rPr>
                            </w:pPr>
                            <w:r w:rsidRPr="00B62BCB">
                              <w:rPr>
                                <w:i/>
                                <w:sz w:val="20"/>
                                <w:szCs w:val="20"/>
                              </w:rPr>
                              <w:t xml:space="preserve">(2) For the purposes of subsection (1), </w:t>
                            </w:r>
                            <w:r w:rsidRPr="004659C0">
                              <w:rPr>
                                <w:b/>
                                <w:bCs/>
                                <w:i/>
                                <w:iCs/>
                                <w:sz w:val="20"/>
                                <w:szCs w:val="20"/>
                              </w:rPr>
                              <w:t xml:space="preserve">quality </w:t>
                            </w:r>
                            <w:r w:rsidRPr="00B62BCB">
                              <w:rPr>
                                <w:i/>
                                <w:sz w:val="20"/>
                                <w:szCs w:val="20"/>
                              </w:rPr>
                              <w:t>includes:</w:t>
                            </w:r>
                          </w:p>
                          <w:p w14:paraId="29AAF505" w14:textId="4133FF1B" w:rsidR="00D16AE0" w:rsidRPr="00B62BCB" w:rsidRDefault="00D16AE0" w:rsidP="00D92420">
                            <w:pPr>
                              <w:spacing w:after="0"/>
                              <w:rPr>
                                <w:i/>
                                <w:sz w:val="20"/>
                                <w:szCs w:val="20"/>
                              </w:rPr>
                            </w:pPr>
                            <w:r w:rsidRPr="00B62BCB">
                              <w:rPr>
                                <w:i/>
                                <w:sz w:val="20"/>
                                <w:szCs w:val="20"/>
                              </w:rPr>
                              <w:t xml:space="preserve">(a) </w:t>
                            </w:r>
                            <w:proofErr w:type="gramStart"/>
                            <w:r w:rsidRPr="00B62BCB">
                              <w:rPr>
                                <w:i/>
                                <w:sz w:val="20"/>
                                <w:szCs w:val="20"/>
                              </w:rPr>
                              <w:t>readability</w:t>
                            </w:r>
                            <w:proofErr w:type="gramEnd"/>
                            <w:r w:rsidRPr="00B62BCB">
                              <w:rPr>
                                <w:i/>
                                <w:sz w:val="20"/>
                                <w:szCs w:val="20"/>
                              </w:rPr>
                              <w:t>; and</w:t>
                            </w:r>
                          </w:p>
                          <w:p w14:paraId="1E869051" w14:textId="67B41183" w:rsidR="00D16AE0" w:rsidRPr="00B62BCB" w:rsidRDefault="00D16AE0" w:rsidP="00D92420">
                            <w:pPr>
                              <w:spacing w:after="0"/>
                              <w:rPr>
                                <w:i/>
                                <w:sz w:val="20"/>
                                <w:szCs w:val="20"/>
                              </w:rPr>
                            </w:pPr>
                            <w:r w:rsidRPr="00B62BCB">
                              <w:rPr>
                                <w:i/>
                                <w:sz w:val="20"/>
                                <w:szCs w:val="20"/>
                              </w:rPr>
                              <w:t xml:space="preserve">(b) </w:t>
                            </w:r>
                            <w:proofErr w:type="gramStart"/>
                            <w:r w:rsidRPr="00B62BCB">
                              <w:rPr>
                                <w:i/>
                                <w:sz w:val="20"/>
                                <w:szCs w:val="20"/>
                              </w:rPr>
                              <w:t>comprehensibility</w:t>
                            </w:r>
                            <w:proofErr w:type="gramEnd"/>
                            <w:r w:rsidRPr="00B62BCB">
                              <w:rPr>
                                <w:i/>
                                <w:sz w:val="20"/>
                                <w:szCs w:val="20"/>
                              </w:rPr>
                              <w:t>; and</w:t>
                            </w:r>
                          </w:p>
                          <w:p w14:paraId="6714EDDE" w14:textId="0B36108B" w:rsidR="00D16AE0" w:rsidRPr="001F47AB" w:rsidRDefault="00D16AE0" w:rsidP="00D92420">
                            <w:pPr>
                              <w:rPr>
                                <w:sz w:val="20"/>
                                <w:szCs w:val="20"/>
                              </w:rPr>
                            </w:pPr>
                            <w:r w:rsidRPr="00B62BCB">
                              <w:rPr>
                                <w:i/>
                                <w:sz w:val="20"/>
                                <w:szCs w:val="20"/>
                              </w:rPr>
                              <w:t xml:space="preserve">(c) </w:t>
                            </w:r>
                            <w:proofErr w:type="gramStart"/>
                            <w:r w:rsidRPr="00B62BCB">
                              <w:rPr>
                                <w:i/>
                                <w:sz w:val="20"/>
                                <w:szCs w:val="20"/>
                              </w:rPr>
                              <w:t>accuracy</w:t>
                            </w:r>
                            <w:proofErr w:type="gramEnd"/>
                            <w:r w:rsidRPr="00B62BCB">
                              <w:rPr>
                                <w:i/>
                                <w:sz w:val="20"/>
                                <w:szCs w:val="20"/>
                              </w:rPr>
                              <w:t xml:space="preserve"> </w:t>
                            </w:r>
                            <w:r w:rsidRPr="001F47AB">
                              <w:rPr>
                                <w:noProof/>
                                <w:sz w:val="20"/>
                                <w:szCs w:val="20"/>
                              </w:rPr>
                              <w:t>(Australian Government 1992a)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Title: Part 9D of Broadcasting Services Act - Description: Broadcasters must comply with rules and standards relating to captioning of television programs for the deaf and hearing impaired.”&#10;Captioning obligations (Broadcast) - basic rule&#10;“Basic rule&#10;(1) Each commercial television broadcasting licensee, and each national broadcaster, must provide a captioning service for:&#10;(a) television programs transmitted during designated viewing hours; and&#10;(b) television news or current affairs programs transmitted outside designated viewing hours.”&#10;(Subscription)&#10;“(1) If a subscription television licensee provides a subscription television service in a financial year, the licensee must ensure that the percentage worked out using the following formula is not less than the annual captioning target for the service for the financial year: (Total captioned hours / total program hours) X 100”&#10;Captioning Standards&#10;(2) For the purposes of subsection (1), quality includes:&#10;(a) readability; and&#10;(b) comprehensibility; and&#10;(c) accuracy (Australian Government 1992a)&#10;" style="position:absolute;margin-left:-.45pt;margin-top:309.4pt;width:437.3pt;height:33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">
                <v:textbox>
                  <w:txbxContent>
                    <w:p w14:paraId="540385C6" w14:textId="7E54B3A6" w:rsidR="00D16AE0" w:rsidRPr="00B62BCB" w:rsidRDefault="00D16AE0" w:rsidP="001F47AB">
                      <w:pPr>
                        <w:spacing w:after="120"/>
                        <w:rPr>
                          <w:b/>
                          <w:i/>
                          <w:sz w:val="20"/>
                          <w:szCs w:val="20"/>
                        </w:rPr>
                      </w:pPr>
                      <w:r w:rsidRPr="00B62BCB">
                        <w:rPr>
                          <w:b/>
                          <w:i/>
                          <w:sz w:val="20"/>
                          <w:szCs w:val="20"/>
                        </w:rPr>
                        <w:t>Part 9D of Broadcasting Services Act</w:t>
                      </w:r>
                    </w:p>
                    <w:p w14:paraId="262FEAC7" w14:textId="117891A0" w:rsidR="00D16AE0" w:rsidRPr="00B62BCB" w:rsidRDefault="00D16AE0" w:rsidP="001F47AB">
                      <w:pPr>
                        <w:spacing w:after="120"/>
                        <w:rPr>
                          <w:i/>
                          <w:sz w:val="20"/>
                          <w:szCs w:val="20"/>
                        </w:rPr>
                      </w:pPr>
                      <w:r w:rsidRPr="00B62BCB">
                        <w:rPr>
                          <w:i/>
                          <w:sz w:val="20"/>
                          <w:szCs w:val="20"/>
                        </w:rPr>
                        <w:t>Broadcasters must comply with rules and standards relating to captioning of television programs for the deaf and hearing impaired.”</w:t>
                      </w:r>
                    </w:p>
                    <w:p w14:paraId="174E92B6" w14:textId="55A32864" w:rsidR="00D16AE0" w:rsidRPr="00B62BCB" w:rsidRDefault="00D16AE0" w:rsidP="001F47AB">
                      <w:pPr>
                        <w:spacing w:after="120"/>
                        <w:rPr>
                          <w:i/>
                          <w:sz w:val="20"/>
                          <w:szCs w:val="20"/>
                        </w:rPr>
                      </w:pPr>
                      <w:r w:rsidRPr="00B62BCB">
                        <w:rPr>
                          <w:b/>
                          <w:bCs/>
                          <w:i/>
                          <w:sz w:val="20"/>
                          <w:szCs w:val="20"/>
                        </w:rPr>
                        <w:t>Captioning obligations (Broadcast) - basic rule</w:t>
                      </w:r>
                    </w:p>
                    <w:p w14:paraId="3C5F0F5B" w14:textId="545CC649" w:rsidR="00D16AE0" w:rsidRPr="00B62BCB" w:rsidRDefault="00D16AE0" w:rsidP="00D92420">
                      <w:pPr>
                        <w:spacing w:after="0"/>
                        <w:rPr>
                          <w:i/>
                          <w:sz w:val="20"/>
                          <w:szCs w:val="20"/>
                        </w:rPr>
                      </w:pPr>
                      <w:r w:rsidRPr="00B62BCB">
                        <w:rPr>
                          <w:i/>
                          <w:sz w:val="20"/>
                          <w:szCs w:val="20"/>
                        </w:rPr>
                        <w:t>“Basic rule</w:t>
                      </w:r>
                    </w:p>
                    <w:p w14:paraId="25DCFB97" w14:textId="65173D08" w:rsidR="00D16AE0" w:rsidRPr="00B62BCB" w:rsidRDefault="00D16AE0" w:rsidP="00D92420">
                      <w:pPr>
                        <w:spacing w:after="0"/>
                        <w:rPr>
                          <w:i/>
                          <w:sz w:val="20"/>
                          <w:szCs w:val="20"/>
                        </w:rPr>
                      </w:pPr>
                      <w:r w:rsidRPr="00B62BCB">
                        <w:rPr>
                          <w:i/>
                          <w:sz w:val="20"/>
                          <w:szCs w:val="20"/>
                        </w:rPr>
                        <w:t>(1) Each commercial television broadcasting licensee, and each national broadcaster, must provide a captioning service for:</w:t>
                      </w:r>
                    </w:p>
                    <w:p w14:paraId="29AC880E" w14:textId="32729408" w:rsidR="00D16AE0" w:rsidRPr="00B62BCB" w:rsidRDefault="00D16AE0" w:rsidP="00D92420">
                      <w:pPr>
                        <w:spacing w:after="0"/>
                        <w:rPr>
                          <w:i/>
                          <w:sz w:val="20"/>
                          <w:szCs w:val="20"/>
                        </w:rPr>
                      </w:pPr>
                      <w:r w:rsidRPr="00B62BCB">
                        <w:rPr>
                          <w:i/>
                          <w:sz w:val="20"/>
                          <w:szCs w:val="20"/>
                        </w:rPr>
                        <w:t xml:space="preserve">(a) </w:t>
                      </w:r>
                      <w:proofErr w:type="gramStart"/>
                      <w:r w:rsidRPr="00B62BCB">
                        <w:rPr>
                          <w:i/>
                          <w:sz w:val="20"/>
                          <w:szCs w:val="20"/>
                        </w:rPr>
                        <w:t>television</w:t>
                      </w:r>
                      <w:proofErr w:type="gramEnd"/>
                      <w:r w:rsidRPr="00B62BCB">
                        <w:rPr>
                          <w:i/>
                          <w:sz w:val="20"/>
                          <w:szCs w:val="20"/>
                        </w:rPr>
                        <w:t xml:space="preserve"> programs transmitted during designated viewing hours; and</w:t>
                      </w:r>
                    </w:p>
                    <w:p w14:paraId="5AEC3D67" w14:textId="732A4BC7" w:rsidR="00D16AE0" w:rsidRPr="00B62BCB" w:rsidRDefault="00D16AE0" w:rsidP="00D92420">
                      <w:pPr>
                        <w:rPr>
                          <w:i/>
                          <w:sz w:val="20"/>
                          <w:szCs w:val="20"/>
                        </w:rPr>
                      </w:pPr>
                      <w:r w:rsidRPr="00B62BCB">
                        <w:rPr>
                          <w:i/>
                          <w:sz w:val="20"/>
                          <w:szCs w:val="20"/>
                        </w:rPr>
                        <w:t xml:space="preserve">(b) </w:t>
                      </w:r>
                      <w:proofErr w:type="gramStart"/>
                      <w:r w:rsidRPr="00B62BCB">
                        <w:rPr>
                          <w:i/>
                          <w:sz w:val="20"/>
                          <w:szCs w:val="20"/>
                        </w:rPr>
                        <w:t>television</w:t>
                      </w:r>
                      <w:proofErr w:type="gramEnd"/>
                      <w:r w:rsidRPr="00B62BCB">
                        <w:rPr>
                          <w:i/>
                          <w:sz w:val="20"/>
                          <w:szCs w:val="20"/>
                        </w:rPr>
                        <w:t xml:space="preserve"> news or current affairs programs transmitted outside designated viewing hours.”</w:t>
                      </w:r>
                    </w:p>
                    <w:p w14:paraId="33FC7ABA" w14:textId="77777777" w:rsidR="00D16AE0" w:rsidRPr="00B62BCB" w:rsidRDefault="00D16AE0" w:rsidP="001F47AB">
                      <w:pPr>
                        <w:spacing w:after="120"/>
                        <w:rPr>
                          <w:b/>
                          <w:i/>
                          <w:sz w:val="20"/>
                          <w:szCs w:val="20"/>
                        </w:rPr>
                      </w:pPr>
                      <w:r w:rsidRPr="00B62BCB">
                        <w:rPr>
                          <w:b/>
                          <w:i/>
                          <w:sz w:val="20"/>
                          <w:szCs w:val="20"/>
                        </w:rPr>
                        <w:t>(Subscription)</w:t>
                      </w:r>
                    </w:p>
                    <w:p w14:paraId="77FCF108" w14:textId="352B0FA0" w:rsidR="00D16AE0" w:rsidRPr="00B62BCB" w:rsidRDefault="00D16AE0" w:rsidP="000E12E4">
                      <w:pPr>
                        <w:keepNext/>
                        <w:rPr>
                          <w:rFonts w:eastAsia="Times New Roman"/>
                          <w:i/>
                          <w:sz w:val="20"/>
                          <w:szCs w:val="20"/>
                        </w:rPr>
                      </w:pPr>
                      <w:r w:rsidRPr="00B62BCB">
                        <w:rPr>
                          <w:rFonts w:eastAsia="Times New Roman"/>
                          <w:i/>
                          <w:sz w:val="20"/>
                          <w:szCs w:val="20"/>
                        </w:rPr>
                        <w:t>“(1) If a subscription television licensee provides a subscription television service in a financial year, the licensee must ensure that the percentage worked out using the following formula is not less than the annual captioning target for the service for the financial year: (Total captioned hours / total program hours) X 100”</w:t>
                      </w:r>
                    </w:p>
                    <w:p w14:paraId="3DB7BA57" w14:textId="183ED3D9" w:rsidR="00D16AE0" w:rsidRPr="00B62BCB" w:rsidRDefault="00D16AE0" w:rsidP="001F47AB">
                      <w:pPr>
                        <w:spacing w:after="120"/>
                        <w:rPr>
                          <w:b/>
                          <w:i/>
                          <w:sz w:val="20"/>
                          <w:szCs w:val="20"/>
                        </w:rPr>
                      </w:pPr>
                      <w:r w:rsidRPr="00B62BCB">
                        <w:rPr>
                          <w:b/>
                          <w:i/>
                          <w:sz w:val="20"/>
                          <w:szCs w:val="20"/>
                        </w:rPr>
                        <w:t>Captioning Standards</w:t>
                      </w:r>
                    </w:p>
                    <w:p w14:paraId="4C746DF4" w14:textId="10687FA1" w:rsidR="00D16AE0" w:rsidRPr="00B62BCB" w:rsidRDefault="00D16AE0" w:rsidP="00D92420">
                      <w:pPr>
                        <w:spacing w:after="0"/>
                        <w:rPr>
                          <w:i/>
                          <w:sz w:val="20"/>
                          <w:szCs w:val="20"/>
                        </w:rPr>
                      </w:pPr>
                      <w:r w:rsidRPr="00B62BCB">
                        <w:rPr>
                          <w:i/>
                          <w:sz w:val="20"/>
                          <w:szCs w:val="20"/>
                        </w:rPr>
                        <w:t xml:space="preserve">(2) For the purposes of subsection (1), </w:t>
                      </w:r>
                      <w:r w:rsidRPr="004659C0">
                        <w:rPr>
                          <w:b/>
                          <w:bCs/>
                          <w:i/>
                          <w:iCs/>
                          <w:sz w:val="20"/>
                          <w:szCs w:val="20"/>
                        </w:rPr>
                        <w:t xml:space="preserve">quality </w:t>
                      </w:r>
                      <w:r w:rsidRPr="00B62BCB">
                        <w:rPr>
                          <w:i/>
                          <w:sz w:val="20"/>
                          <w:szCs w:val="20"/>
                        </w:rPr>
                        <w:t>includes:</w:t>
                      </w:r>
                    </w:p>
                    <w:p w14:paraId="29AAF505" w14:textId="4133FF1B" w:rsidR="00D16AE0" w:rsidRPr="00B62BCB" w:rsidRDefault="00D16AE0" w:rsidP="00D92420">
                      <w:pPr>
                        <w:spacing w:after="0"/>
                        <w:rPr>
                          <w:i/>
                          <w:sz w:val="20"/>
                          <w:szCs w:val="20"/>
                        </w:rPr>
                      </w:pPr>
                      <w:r w:rsidRPr="00B62BCB">
                        <w:rPr>
                          <w:i/>
                          <w:sz w:val="20"/>
                          <w:szCs w:val="20"/>
                        </w:rPr>
                        <w:t xml:space="preserve">(a) </w:t>
                      </w:r>
                      <w:proofErr w:type="gramStart"/>
                      <w:r w:rsidRPr="00B62BCB">
                        <w:rPr>
                          <w:i/>
                          <w:sz w:val="20"/>
                          <w:szCs w:val="20"/>
                        </w:rPr>
                        <w:t>readability</w:t>
                      </w:r>
                      <w:proofErr w:type="gramEnd"/>
                      <w:r w:rsidRPr="00B62BCB">
                        <w:rPr>
                          <w:i/>
                          <w:sz w:val="20"/>
                          <w:szCs w:val="20"/>
                        </w:rPr>
                        <w:t>; and</w:t>
                      </w:r>
                    </w:p>
                    <w:p w14:paraId="1E869051" w14:textId="67B41183" w:rsidR="00D16AE0" w:rsidRPr="00B62BCB" w:rsidRDefault="00D16AE0" w:rsidP="00D92420">
                      <w:pPr>
                        <w:spacing w:after="0"/>
                        <w:rPr>
                          <w:i/>
                          <w:sz w:val="20"/>
                          <w:szCs w:val="20"/>
                        </w:rPr>
                      </w:pPr>
                      <w:r w:rsidRPr="00B62BCB">
                        <w:rPr>
                          <w:i/>
                          <w:sz w:val="20"/>
                          <w:szCs w:val="20"/>
                        </w:rPr>
                        <w:t xml:space="preserve">(b) </w:t>
                      </w:r>
                      <w:proofErr w:type="gramStart"/>
                      <w:r w:rsidRPr="00B62BCB">
                        <w:rPr>
                          <w:i/>
                          <w:sz w:val="20"/>
                          <w:szCs w:val="20"/>
                        </w:rPr>
                        <w:t>comprehensibility</w:t>
                      </w:r>
                      <w:proofErr w:type="gramEnd"/>
                      <w:r w:rsidRPr="00B62BCB">
                        <w:rPr>
                          <w:i/>
                          <w:sz w:val="20"/>
                          <w:szCs w:val="20"/>
                        </w:rPr>
                        <w:t>; and</w:t>
                      </w:r>
                    </w:p>
                    <w:p w14:paraId="6714EDDE" w14:textId="0B36108B" w:rsidR="00D16AE0" w:rsidRPr="001F47AB" w:rsidRDefault="00D16AE0" w:rsidP="00D92420">
                      <w:pPr>
                        <w:rPr>
                          <w:sz w:val="20"/>
                          <w:szCs w:val="20"/>
                        </w:rPr>
                      </w:pPr>
                      <w:r w:rsidRPr="00B62BCB">
                        <w:rPr>
                          <w:i/>
                          <w:sz w:val="20"/>
                          <w:szCs w:val="20"/>
                        </w:rPr>
                        <w:t xml:space="preserve">(c) </w:t>
                      </w:r>
                      <w:proofErr w:type="gramStart"/>
                      <w:r w:rsidRPr="00B62BCB">
                        <w:rPr>
                          <w:i/>
                          <w:sz w:val="20"/>
                          <w:szCs w:val="20"/>
                        </w:rPr>
                        <w:t>accuracy</w:t>
                      </w:r>
                      <w:proofErr w:type="gramEnd"/>
                      <w:r w:rsidRPr="00B62BCB">
                        <w:rPr>
                          <w:i/>
                          <w:sz w:val="20"/>
                          <w:szCs w:val="20"/>
                        </w:rPr>
                        <w:t xml:space="preserve"> </w:t>
                      </w:r>
                      <w:r w:rsidRPr="001F47AB">
                        <w:rPr>
                          <w:noProof/>
                          <w:sz w:val="20"/>
                          <w:szCs w:val="20"/>
                        </w:rPr>
                        <w:t>(Australian Government 1992a)</w:t>
                      </w:r>
                    </w:p>
                  </w:txbxContent>
                </v:textbox>
                <w10:wrap type="topAndBottom"/>
              </v:shape>
            </w:pict>
          </mc:Fallback>
        </mc:AlternateContent>
      </w:r>
      <w:proofErr w:type="gramStart"/>
      <w:r w:rsidR="00EC29C7">
        <w:rPr>
          <w:lang w:val="en-US"/>
        </w:rPr>
        <w:t>Figure</w:t>
      </w:r>
      <w:r w:rsidR="00B7454A">
        <w:rPr>
          <w:lang w:val="en-US"/>
        </w:rPr>
        <w:t xml:space="preserve"> </w:t>
      </w:r>
      <w:r w:rsidR="00981588">
        <w:rPr>
          <w:lang w:val="en-US"/>
        </w:rPr>
        <w:t>3</w:t>
      </w:r>
      <w:r w:rsidR="00EC29C7">
        <w:rPr>
          <w:lang w:val="en-US"/>
        </w:rPr>
        <w:t>.</w:t>
      </w:r>
      <w:proofErr w:type="gramEnd"/>
      <w:r w:rsidR="00B7454A">
        <w:rPr>
          <w:lang w:val="en-US"/>
        </w:rPr>
        <w:t xml:space="preserve"> </w:t>
      </w:r>
      <w:r w:rsidR="00EC29C7">
        <w:rPr>
          <w:lang w:val="en-US"/>
        </w:rPr>
        <w:t>Codes</w:t>
      </w:r>
      <w:r w:rsidR="00B7454A">
        <w:rPr>
          <w:lang w:val="en-US"/>
        </w:rPr>
        <w:t xml:space="preserve"> </w:t>
      </w:r>
      <w:r w:rsidR="00EC29C7">
        <w:rPr>
          <w:lang w:val="en-US"/>
        </w:rPr>
        <w:t>of</w:t>
      </w:r>
      <w:r w:rsidR="00B7454A">
        <w:rPr>
          <w:lang w:val="en-US"/>
        </w:rPr>
        <w:t xml:space="preserve"> </w:t>
      </w:r>
      <w:r w:rsidR="005D5200">
        <w:rPr>
          <w:lang w:val="en-US"/>
        </w:rPr>
        <w:t>practice for c</w:t>
      </w:r>
      <w:r w:rsidR="00EC29C7">
        <w:rPr>
          <w:lang w:val="en-US"/>
        </w:rPr>
        <w:t>ommercial</w:t>
      </w:r>
      <w:r w:rsidR="00B7454A">
        <w:rPr>
          <w:lang w:val="en-US"/>
        </w:rPr>
        <w:t xml:space="preserve"> </w:t>
      </w:r>
      <w:r w:rsidR="005D5200">
        <w:rPr>
          <w:lang w:val="en-US"/>
        </w:rPr>
        <w:t xml:space="preserve">television </w:t>
      </w:r>
      <w:r w:rsidR="00EC29C7">
        <w:rPr>
          <w:lang w:val="en-US"/>
        </w:rPr>
        <w:t>(captions)</w:t>
      </w:r>
      <w:bookmarkEnd w:id="42"/>
    </w:p>
    <w:p w14:paraId="4BB2E91F" w14:textId="563A7672" w:rsidR="00EC29C7" w:rsidRDefault="00EC29C7" w:rsidP="00236023">
      <w:pPr>
        <w:pStyle w:val="Caption"/>
        <w:rPr>
          <w:i/>
          <w:lang w:val="en-US"/>
        </w:rPr>
      </w:pPr>
      <w:bookmarkStart w:id="43" w:name="_Toc458075250"/>
      <w:proofErr w:type="gramStart"/>
      <w:r>
        <w:rPr>
          <w:lang w:val="en-US"/>
        </w:rPr>
        <w:t>Figure</w:t>
      </w:r>
      <w:r w:rsidR="00B7454A">
        <w:rPr>
          <w:lang w:val="en-US"/>
        </w:rPr>
        <w:t xml:space="preserve"> </w:t>
      </w:r>
      <w:r w:rsidR="00455FC6">
        <w:rPr>
          <w:lang w:val="en-US"/>
        </w:rPr>
        <w:t>4</w:t>
      </w:r>
      <w:r>
        <w:rPr>
          <w:lang w:val="en-US"/>
        </w:rPr>
        <w:t>.</w:t>
      </w:r>
      <w:proofErr w:type="gramEnd"/>
      <w:r w:rsidR="00B7454A">
        <w:rPr>
          <w:lang w:val="en-US"/>
        </w:rPr>
        <w:t xml:space="preserve"> </w:t>
      </w:r>
      <w:r>
        <w:rPr>
          <w:lang w:val="en-US"/>
        </w:rPr>
        <w:t>Part</w:t>
      </w:r>
      <w:r w:rsidR="00B7454A">
        <w:rPr>
          <w:lang w:val="en-US"/>
        </w:rPr>
        <w:t xml:space="preserve"> </w:t>
      </w:r>
      <w:r>
        <w:rPr>
          <w:lang w:val="en-US"/>
        </w:rPr>
        <w:t>9D</w:t>
      </w:r>
      <w:r w:rsidR="00B7454A">
        <w:rPr>
          <w:lang w:val="en-US"/>
        </w:rPr>
        <w:t xml:space="preserve"> </w:t>
      </w:r>
      <w:r>
        <w:rPr>
          <w:lang w:val="en-US"/>
        </w:rPr>
        <w:t>of</w:t>
      </w:r>
      <w:r w:rsidR="00B7454A">
        <w:rPr>
          <w:lang w:val="en-US"/>
        </w:rPr>
        <w:t xml:space="preserve"> </w:t>
      </w:r>
      <w:r w:rsidRPr="00E7461B">
        <w:rPr>
          <w:i/>
          <w:lang w:val="en-US"/>
        </w:rPr>
        <w:t>B</w:t>
      </w:r>
      <w:r>
        <w:rPr>
          <w:i/>
          <w:lang w:val="en-US"/>
        </w:rPr>
        <w:t>SA</w:t>
      </w:r>
      <w:bookmarkEnd w:id="43"/>
    </w:p>
    <w:p w14:paraId="6567CF41" w14:textId="0ADDC3EB" w:rsidR="00EC29C7" w:rsidRPr="00810C6B" w:rsidRDefault="00EC29C7" w:rsidP="00D92420">
      <w:pPr>
        <w:rPr>
          <w:lang w:val="en"/>
        </w:rPr>
      </w:pPr>
      <w:r w:rsidRPr="00810C6B">
        <w:lastRenderedPageBreak/>
        <w:t>Under</w:t>
      </w:r>
      <w:r w:rsidR="00B7454A">
        <w:t xml:space="preserve"> </w:t>
      </w:r>
      <w:r w:rsidRPr="00810C6B">
        <w:t>a</w:t>
      </w:r>
      <w:r w:rsidR="00B7454A">
        <w:t xml:space="preserve"> </w:t>
      </w:r>
      <w:r w:rsidRPr="00810C6B">
        <w:t>2012</w:t>
      </w:r>
      <w:r w:rsidR="00B7454A">
        <w:t xml:space="preserve"> </w:t>
      </w:r>
      <w:r w:rsidRPr="00810C6B">
        <w:t>update</w:t>
      </w:r>
      <w:r w:rsidR="00B7454A">
        <w:t xml:space="preserve"> </w:t>
      </w:r>
      <w:r w:rsidRPr="00810C6B">
        <w:t>to</w:t>
      </w:r>
      <w:r w:rsidR="00B7454A">
        <w:t xml:space="preserve"> </w:t>
      </w:r>
      <w:r w:rsidRPr="00810C6B">
        <w:t>the</w:t>
      </w:r>
      <w:r w:rsidR="00B7454A">
        <w:t xml:space="preserve"> </w:t>
      </w:r>
      <w:r w:rsidRPr="00810C6B">
        <w:t>captioning</w:t>
      </w:r>
      <w:r w:rsidR="00B7454A">
        <w:t xml:space="preserve"> </w:t>
      </w:r>
      <w:r w:rsidRPr="00810C6B">
        <w:t>requirements</w:t>
      </w:r>
      <w:r w:rsidR="00B7454A">
        <w:t xml:space="preserve"> </w:t>
      </w:r>
      <w:r w:rsidRPr="00810C6B">
        <w:t>of</w:t>
      </w:r>
      <w:r w:rsidR="00B7454A">
        <w:t xml:space="preserve"> </w:t>
      </w:r>
      <w:r w:rsidRPr="00810C6B">
        <w:t>the</w:t>
      </w:r>
      <w:r w:rsidR="00B7454A">
        <w:t xml:space="preserve"> </w:t>
      </w:r>
      <w:r w:rsidRPr="00810C6B">
        <w:t>BSA,</w:t>
      </w:r>
      <w:r w:rsidR="00B7454A">
        <w:t xml:space="preserve"> </w:t>
      </w:r>
      <w:r w:rsidRPr="00810C6B">
        <w:t>all</w:t>
      </w:r>
      <w:r w:rsidR="00B7454A">
        <w:t xml:space="preserve"> </w:t>
      </w:r>
      <w:r w:rsidRPr="00810C6B">
        <w:t>free-to-air</w:t>
      </w:r>
      <w:r w:rsidR="00B7454A">
        <w:t xml:space="preserve"> </w:t>
      </w:r>
      <w:r w:rsidRPr="00810C6B">
        <w:t>channels</w:t>
      </w:r>
      <w:r w:rsidR="00B7454A">
        <w:t xml:space="preserve"> </w:t>
      </w:r>
      <w:r>
        <w:t>had</w:t>
      </w:r>
      <w:r w:rsidR="00B7454A">
        <w:t xml:space="preserve"> </w:t>
      </w:r>
      <w:r>
        <w:t>to</w:t>
      </w:r>
      <w:r w:rsidR="00B7454A">
        <w:t xml:space="preserve"> </w:t>
      </w:r>
      <w:r w:rsidRPr="00810C6B">
        <w:t>provide</w:t>
      </w:r>
      <w:r w:rsidR="00B7454A">
        <w:t xml:space="preserve"> </w:t>
      </w:r>
      <w:r w:rsidRPr="00810C6B">
        <w:t>closed</w:t>
      </w:r>
      <w:r w:rsidR="00B7454A">
        <w:t xml:space="preserve"> </w:t>
      </w:r>
      <w:r w:rsidRPr="00810C6B">
        <w:t>captions</w:t>
      </w:r>
      <w:r w:rsidR="00B7454A">
        <w:t xml:space="preserve"> </w:t>
      </w:r>
      <w:r w:rsidRPr="00810C6B">
        <w:t>on</w:t>
      </w:r>
      <w:r w:rsidR="00B7454A">
        <w:t xml:space="preserve"> </w:t>
      </w:r>
      <w:r>
        <w:t>100%</w:t>
      </w:r>
      <w:r w:rsidR="00B7454A">
        <w:t xml:space="preserve"> </w:t>
      </w:r>
      <w:r>
        <w:t>content</w:t>
      </w:r>
      <w:r w:rsidR="00B7454A">
        <w:t xml:space="preserve"> </w:t>
      </w:r>
      <w:r>
        <w:t>between</w:t>
      </w:r>
      <w:r w:rsidR="00B7454A">
        <w:t xml:space="preserve"> </w:t>
      </w:r>
      <w:r>
        <w:t>6am</w:t>
      </w:r>
      <w:r w:rsidR="00B7454A">
        <w:t xml:space="preserve"> </w:t>
      </w:r>
      <w:r>
        <w:t>and</w:t>
      </w:r>
      <w:r w:rsidR="00B7454A">
        <w:t xml:space="preserve"> </w:t>
      </w:r>
      <w:r>
        <w:t>midnight</w:t>
      </w:r>
      <w:r w:rsidR="00B7454A">
        <w:t xml:space="preserve"> </w:t>
      </w:r>
      <w:r>
        <w:t>by</w:t>
      </w:r>
      <w:r w:rsidR="00B7454A">
        <w:t xml:space="preserve"> </w:t>
      </w:r>
      <w:r>
        <w:t>2015</w:t>
      </w:r>
      <w:r w:rsidR="00B7454A">
        <w:t xml:space="preserve"> </w:t>
      </w:r>
      <w:r>
        <w:rPr>
          <w:noProof/>
        </w:rPr>
        <w:t>(Media</w:t>
      </w:r>
      <w:r w:rsidR="00B7454A">
        <w:rPr>
          <w:noProof/>
        </w:rPr>
        <w:t xml:space="preserve"> </w:t>
      </w:r>
      <w:r>
        <w:rPr>
          <w:noProof/>
        </w:rPr>
        <w:t>Access</w:t>
      </w:r>
      <w:r w:rsidR="00B7454A">
        <w:rPr>
          <w:noProof/>
        </w:rPr>
        <w:t xml:space="preserve"> </w:t>
      </w:r>
      <w:r>
        <w:rPr>
          <w:noProof/>
        </w:rPr>
        <w:t>Australia</w:t>
      </w:r>
      <w:r w:rsidR="00B7454A">
        <w:rPr>
          <w:noProof/>
        </w:rPr>
        <w:t xml:space="preserve"> </w:t>
      </w:r>
      <w:r>
        <w:rPr>
          <w:noProof/>
        </w:rPr>
        <w:t>2013)</w:t>
      </w:r>
      <w:r w:rsidRPr="00810C6B">
        <w:t>.</w:t>
      </w:r>
      <w:r w:rsidR="00B7454A">
        <w:t xml:space="preserve"> </w:t>
      </w:r>
      <w:r w:rsidRPr="00810C6B">
        <w:t>The</w:t>
      </w:r>
      <w:r w:rsidR="00B7454A">
        <w:t xml:space="preserve"> </w:t>
      </w:r>
      <w:r w:rsidRPr="00810C6B">
        <w:t>requirement</w:t>
      </w:r>
      <w:r w:rsidR="00B7454A">
        <w:t xml:space="preserve"> </w:t>
      </w:r>
      <w:r w:rsidRPr="00810C6B">
        <w:t>is</w:t>
      </w:r>
      <w:r w:rsidR="00B7454A">
        <w:t xml:space="preserve"> </w:t>
      </w:r>
      <w:r w:rsidRPr="00810C6B">
        <w:t>regulated</w:t>
      </w:r>
      <w:r w:rsidR="00B7454A">
        <w:t xml:space="preserve"> </w:t>
      </w:r>
      <w:r w:rsidRPr="00810C6B">
        <w:t>by</w:t>
      </w:r>
      <w:r w:rsidR="00B7454A">
        <w:t xml:space="preserve"> </w:t>
      </w:r>
      <w:r w:rsidRPr="00810C6B">
        <w:t>the</w:t>
      </w:r>
      <w:r w:rsidR="00B7454A">
        <w:t xml:space="preserve"> </w:t>
      </w:r>
      <w:r w:rsidRPr="00810C6B">
        <w:t>statutory</w:t>
      </w:r>
      <w:r w:rsidR="00B7454A">
        <w:t xml:space="preserve"> </w:t>
      </w:r>
      <w:r w:rsidRPr="00810C6B">
        <w:t>body</w:t>
      </w:r>
      <w:r w:rsidR="00B7454A">
        <w:t xml:space="preserve"> </w:t>
      </w:r>
      <w:r w:rsidRPr="00810C6B">
        <w:t>ACMA.</w:t>
      </w:r>
      <w:r w:rsidR="00B7454A">
        <w:t xml:space="preserve"> </w:t>
      </w:r>
      <w:r w:rsidRPr="00810C6B">
        <w:t>In</w:t>
      </w:r>
      <w:r w:rsidR="00B7454A">
        <w:t xml:space="preserve"> </w:t>
      </w:r>
      <w:r w:rsidRPr="00810C6B">
        <w:t>addition</w:t>
      </w:r>
      <w:r w:rsidR="00B7454A">
        <w:t xml:space="preserve"> </w:t>
      </w:r>
      <w:r w:rsidRPr="00810C6B">
        <w:t>to</w:t>
      </w:r>
      <w:r w:rsidR="00B7454A">
        <w:t xml:space="preserve"> </w:t>
      </w:r>
      <w:r w:rsidRPr="00810C6B">
        <w:t>captioning</w:t>
      </w:r>
      <w:r w:rsidR="00B7454A">
        <w:t xml:space="preserve"> </w:t>
      </w:r>
      <w:r w:rsidRPr="00810C6B">
        <w:t>quotas,</w:t>
      </w:r>
      <w:r w:rsidR="00B7454A">
        <w:t xml:space="preserve"> </w:t>
      </w:r>
      <w:r w:rsidRPr="00810C6B">
        <w:t>ACMA</w:t>
      </w:r>
      <w:r w:rsidR="00B7454A">
        <w:t xml:space="preserve"> </w:t>
      </w:r>
      <w:r w:rsidRPr="00810C6B">
        <w:t>also</w:t>
      </w:r>
      <w:r w:rsidR="00B7454A">
        <w:t xml:space="preserve"> </w:t>
      </w:r>
      <w:r w:rsidRPr="00810C6B">
        <w:t>enforces</w:t>
      </w:r>
      <w:r w:rsidR="00B7454A">
        <w:t xml:space="preserve"> </w:t>
      </w:r>
      <w:r w:rsidRPr="00810C6B">
        <w:t>caption</w:t>
      </w:r>
      <w:r w:rsidR="00B7454A">
        <w:t xml:space="preserve"> </w:t>
      </w:r>
      <w:r w:rsidRPr="00810C6B">
        <w:t>quality</w:t>
      </w:r>
      <w:r w:rsidR="00B7454A">
        <w:t xml:space="preserve"> </w:t>
      </w:r>
      <w:r w:rsidRPr="00810C6B">
        <w:t>and</w:t>
      </w:r>
      <w:r w:rsidR="00B7454A">
        <w:t xml:space="preserve"> </w:t>
      </w:r>
      <w:r w:rsidRPr="00810C6B">
        <w:t>consistency.</w:t>
      </w:r>
      <w:r w:rsidR="00B7454A">
        <w:t xml:space="preserve"> </w:t>
      </w:r>
      <w:r w:rsidRPr="00810C6B">
        <w:t>Subscription</w:t>
      </w:r>
      <w:r w:rsidR="00B7454A">
        <w:t xml:space="preserve"> </w:t>
      </w:r>
      <w:r w:rsidR="00814EB4">
        <w:t>television</w:t>
      </w:r>
      <w:r w:rsidR="00B7454A">
        <w:t xml:space="preserve"> </w:t>
      </w:r>
      <w:r w:rsidRPr="00810C6B">
        <w:t>is</w:t>
      </w:r>
      <w:r w:rsidR="00B7454A">
        <w:t xml:space="preserve"> </w:t>
      </w:r>
      <w:r w:rsidRPr="00810C6B">
        <w:t>also</w:t>
      </w:r>
      <w:r w:rsidR="00B7454A">
        <w:t xml:space="preserve"> </w:t>
      </w:r>
      <w:r w:rsidRPr="00810C6B">
        <w:t>subject</w:t>
      </w:r>
      <w:r w:rsidR="00B7454A">
        <w:t xml:space="preserve"> </w:t>
      </w:r>
      <w:r w:rsidRPr="00810C6B">
        <w:t>to</w:t>
      </w:r>
      <w:r w:rsidR="00B7454A">
        <w:t xml:space="preserve"> </w:t>
      </w:r>
      <w:r w:rsidRPr="00810C6B">
        <w:t>mandatory</w:t>
      </w:r>
      <w:r w:rsidR="00B7454A">
        <w:t xml:space="preserve"> </w:t>
      </w:r>
      <w:r w:rsidRPr="00810C6B">
        <w:t>caption</w:t>
      </w:r>
      <w:r w:rsidR="00B7454A">
        <w:t xml:space="preserve"> </w:t>
      </w:r>
      <w:r w:rsidRPr="00810C6B">
        <w:t>quotas,</w:t>
      </w:r>
      <w:r w:rsidR="00B7454A">
        <w:t xml:space="preserve"> </w:t>
      </w:r>
      <w:r w:rsidRPr="00810C6B">
        <w:t>but</w:t>
      </w:r>
      <w:r w:rsidR="00B7454A">
        <w:t xml:space="preserve"> </w:t>
      </w:r>
      <w:r w:rsidRPr="00810C6B">
        <w:t>these</w:t>
      </w:r>
      <w:r w:rsidR="00B7454A">
        <w:t xml:space="preserve"> </w:t>
      </w:r>
      <w:r w:rsidRPr="00810C6B">
        <w:t>vary</w:t>
      </w:r>
      <w:r w:rsidR="00B7454A">
        <w:t xml:space="preserve"> </w:t>
      </w:r>
      <w:r w:rsidRPr="00810C6B">
        <w:t>according</w:t>
      </w:r>
      <w:r w:rsidR="00B7454A">
        <w:t xml:space="preserve"> </w:t>
      </w:r>
      <w:r w:rsidRPr="00810C6B">
        <w:t>to</w:t>
      </w:r>
      <w:r w:rsidR="00B7454A">
        <w:t xml:space="preserve"> </w:t>
      </w:r>
      <w:r w:rsidRPr="00810C6B">
        <w:t>genre</w:t>
      </w:r>
      <w:r w:rsidR="00B7454A">
        <w:t xml:space="preserve"> </w:t>
      </w:r>
      <w:r w:rsidRPr="00810C6B">
        <w:t>and</w:t>
      </w:r>
      <w:r w:rsidR="00B7454A">
        <w:t xml:space="preserve"> </w:t>
      </w:r>
      <w:r w:rsidRPr="00810C6B">
        <w:t>providers</w:t>
      </w:r>
      <w:r w:rsidR="00B7454A">
        <w:t xml:space="preserve"> </w:t>
      </w:r>
      <w:r w:rsidRPr="00810C6B">
        <w:t>are</w:t>
      </w:r>
      <w:r w:rsidR="00B7454A">
        <w:t xml:space="preserve"> </w:t>
      </w:r>
      <w:r w:rsidRPr="00810C6B">
        <w:t>not</w:t>
      </w:r>
      <w:r w:rsidR="00B7454A">
        <w:t xml:space="preserve"> </w:t>
      </w:r>
      <w:r w:rsidRPr="00810C6B">
        <w:t>required</w:t>
      </w:r>
      <w:r w:rsidR="00B7454A">
        <w:t xml:space="preserve"> </w:t>
      </w:r>
      <w:r w:rsidRPr="00810C6B">
        <w:t>to</w:t>
      </w:r>
      <w:r w:rsidR="00B7454A">
        <w:t xml:space="preserve"> </w:t>
      </w:r>
      <w:r w:rsidRPr="00810C6B">
        <w:t>caption</w:t>
      </w:r>
      <w:r w:rsidR="00B7454A">
        <w:t xml:space="preserve"> </w:t>
      </w:r>
      <w:r w:rsidRPr="00810C6B">
        <w:t>100%</w:t>
      </w:r>
      <w:r w:rsidR="00B7454A">
        <w:t xml:space="preserve"> </w:t>
      </w:r>
      <w:r w:rsidRPr="00810C6B">
        <w:t>of</w:t>
      </w:r>
      <w:r w:rsidR="00B7454A">
        <w:t xml:space="preserve"> </w:t>
      </w:r>
      <w:r w:rsidRPr="00810C6B">
        <w:t>content.</w:t>
      </w:r>
      <w:r w:rsidR="00B7454A">
        <w:t xml:space="preserve"> </w:t>
      </w:r>
      <w:r w:rsidRPr="00810C6B">
        <w:t>ACMA</w:t>
      </w:r>
      <w:r w:rsidR="00B7454A">
        <w:t xml:space="preserve"> </w:t>
      </w:r>
      <w:r w:rsidRPr="00810C6B">
        <w:t>initiated</w:t>
      </w:r>
      <w:r w:rsidR="00B7454A">
        <w:t xml:space="preserve"> </w:t>
      </w:r>
      <w:r w:rsidRPr="00810C6B">
        <w:t>a</w:t>
      </w:r>
      <w:r w:rsidR="00B7454A">
        <w:t xml:space="preserve"> </w:t>
      </w:r>
      <w:r w:rsidRPr="00810C6B">
        <w:t>review</w:t>
      </w:r>
      <w:r w:rsidR="00B7454A">
        <w:t xml:space="preserve"> </w:t>
      </w:r>
      <w:r>
        <w:t>of</w:t>
      </w:r>
      <w:r w:rsidR="00B7454A">
        <w:t xml:space="preserve"> </w:t>
      </w:r>
      <w:r w:rsidRPr="00810C6B">
        <w:t>the</w:t>
      </w:r>
      <w:r w:rsidR="00B7454A">
        <w:t xml:space="preserve"> </w:t>
      </w:r>
      <w:r w:rsidR="00BC525B">
        <w:t>T</w:t>
      </w:r>
      <w:r w:rsidR="00814EB4">
        <w:t>elevision</w:t>
      </w:r>
      <w:r w:rsidR="00B7454A">
        <w:t xml:space="preserve"> </w:t>
      </w:r>
      <w:r w:rsidRPr="00810C6B">
        <w:t>Captioning</w:t>
      </w:r>
      <w:r w:rsidR="00B7454A">
        <w:t xml:space="preserve"> </w:t>
      </w:r>
      <w:r w:rsidRPr="00810C6B">
        <w:t>Standards</w:t>
      </w:r>
      <w:r w:rsidR="00B7454A">
        <w:t xml:space="preserve"> </w:t>
      </w:r>
      <w:r w:rsidRPr="00810C6B">
        <w:t>in</w:t>
      </w:r>
      <w:r w:rsidR="00B7454A">
        <w:t xml:space="preserve"> </w:t>
      </w:r>
      <w:r w:rsidRPr="00810C6B">
        <w:t>December</w:t>
      </w:r>
      <w:r w:rsidR="00B7454A">
        <w:t xml:space="preserve"> </w:t>
      </w:r>
      <w:r w:rsidRPr="00810C6B">
        <w:t>2015</w:t>
      </w:r>
      <w:r w:rsidR="00B7454A">
        <w:t xml:space="preserve"> </w:t>
      </w:r>
      <w:r w:rsidRPr="00810C6B">
        <w:t>and</w:t>
      </w:r>
      <w:r w:rsidR="00B7454A">
        <w:t xml:space="preserve"> </w:t>
      </w:r>
      <w:r w:rsidRPr="00810C6B">
        <w:t>made</w:t>
      </w:r>
      <w:r w:rsidR="00B7454A">
        <w:t xml:space="preserve"> </w:t>
      </w:r>
      <w:r w:rsidRPr="00810C6B">
        <w:t>recommendations</w:t>
      </w:r>
      <w:r w:rsidR="00B7454A">
        <w:t xml:space="preserve"> </w:t>
      </w:r>
      <w:r w:rsidRPr="00810C6B">
        <w:t>in</w:t>
      </w:r>
      <w:r w:rsidR="00B7454A">
        <w:t xml:space="preserve"> </w:t>
      </w:r>
      <w:r w:rsidRPr="00810C6B">
        <w:t>March</w:t>
      </w:r>
      <w:r w:rsidR="00B7454A">
        <w:t xml:space="preserve"> </w:t>
      </w:r>
      <w:r w:rsidRPr="00810C6B">
        <w:t>2016.</w:t>
      </w:r>
      <w:r w:rsidR="00B7454A">
        <w:rPr>
          <w:rStyle w:val="CommentReference"/>
        </w:rPr>
        <w:t xml:space="preserve"> </w:t>
      </w:r>
      <w:r w:rsidRPr="00810C6B">
        <w:t>The</w:t>
      </w:r>
      <w:r w:rsidR="00B7454A">
        <w:t xml:space="preserve"> </w:t>
      </w:r>
      <w:r w:rsidRPr="00810C6B">
        <w:t>review</w:t>
      </w:r>
      <w:r w:rsidR="00B7454A">
        <w:t xml:space="preserve"> </w:t>
      </w:r>
      <w:r w:rsidRPr="00810C6B">
        <w:t>considered</w:t>
      </w:r>
      <w:r w:rsidR="00B7454A">
        <w:t xml:space="preserve"> </w:t>
      </w:r>
      <w:r w:rsidRPr="00810C6B">
        <w:rPr>
          <w:lang w:val="en"/>
        </w:rPr>
        <w:t>the</w:t>
      </w:r>
      <w:r w:rsidR="00B7454A">
        <w:rPr>
          <w:lang w:val="en"/>
        </w:rPr>
        <w:t xml:space="preserve"> </w:t>
      </w:r>
      <w:r w:rsidRPr="00810C6B">
        <w:rPr>
          <w:lang w:val="en"/>
        </w:rPr>
        <w:t>differences</w:t>
      </w:r>
      <w:r w:rsidR="00B7454A">
        <w:rPr>
          <w:lang w:val="en"/>
        </w:rPr>
        <w:t xml:space="preserve"> </w:t>
      </w:r>
      <w:r w:rsidRPr="00810C6B">
        <w:rPr>
          <w:lang w:val="en"/>
        </w:rPr>
        <w:t>between</w:t>
      </w:r>
      <w:r w:rsidR="00B7454A">
        <w:rPr>
          <w:lang w:val="en"/>
        </w:rPr>
        <w:t xml:space="preserve"> </w:t>
      </w:r>
      <w:r w:rsidR="00B4598A">
        <w:rPr>
          <w:lang w:val="en"/>
        </w:rPr>
        <w:t>“‘</w:t>
      </w:r>
      <w:r w:rsidRPr="00810C6B">
        <w:rPr>
          <w:lang w:val="en"/>
        </w:rPr>
        <w:t>live</w:t>
      </w:r>
      <w:r w:rsidR="00B4598A">
        <w:rPr>
          <w:lang w:val="en"/>
        </w:rPr>
        <w:t>’</w:t>
      </w:r>
      <w:r w:rsidRPr="00810C6B">
        <w:rPr>
          <w:lang w:val="en"/>
        </w:rPr>
        <w:t>,</w:t>
      </w:r>
      <w:r w:rsidR="00B7454A">
        <w:rPr>
          <w:lang w:val="en"/>
        </w:rPr>
        <w:t xml:space="preserve"> </w:t>
      </w:r>
      <w:r w:rsidR="00B4598A">
        <w:rPr>
          <w:lang w:val="en"/>
        </w:rPr>
        <w:t>‘</w:t>
      </w:r>
      <w:r w:rsidRPr="00810C6B">
        <w:rPr>
          <w:lang w:val="en"/>
        </w:rPr>
        <w:t>part-live</w:t>
      </w:r>
      <w:r w:rsidR="00B4598A">
        <w:rPr>
          <w:lang w:val="en"/>
        </w:rPr>
        <w:t>’</w:t>
      </w:r>
      <w:r w:rsidR="00B7454A">
        <w:rPr>
          <w:lang w:val="en"/>
        </w:rPr>
        <w:t xml:space="preserve"> </w:t>
      </w:r>
      <w:r w:rsidRPr="00810C6B">
        <w:rPr>
          <w:lang w:val="en"/>
        </w:rPr>
        <w:t>(programs</w:t>
      </w:r>
      <w:r w:rsidR="00B7454A">
        <w:rPr>
          <w:lang w:val="en"/>
        </w:rPr>
        <w:t xml:space="preserve"> </w:t>
      </w:r>
      <w:r w:rsidRPr="00810C6B">
        <w:rPr>
          <w:lang w:val="en"/>
        </w:rPr>
        <w:t>including</w:t>
      </w:r>
      <w:r w:rsidR="00B7454A">
        <w:rPr>
          <w:lang w:val="en"/>
        </w:rPr>
        <w:t xml:space="preserve"> </w:t>
      </w:r>
      <w:r w:rsidRPr="00810C6B">
        <w:rPr>
          <w:lang w:val="en"/>
        </w:rPr>
        <w:t>live</w:t>
      </w:r>
      <w:r w:rsidR="00B7454A">
        <w:rPr>
          <w:lang w:val="en"/>
        </w:rPr>
        <w:t xml:space="preserve"> </w:t>
      </w:r>
      <w:r w:rsidRPr="00810C6B">
        <w:rPr>
          <w:lang w:val="en"/>
        </w:rPr>
        <w:t>and</w:t>
      </w:r>
      <w:r w:rsidR="00B7454A">
        <w:rPr>
          <w:lang w:val="en"/>
        </w:rPr>
        <w:t xml:space="preserve"> </w:t>
      </w:r>
      <w:r w:rsidRPr="00810C6B">
        <w:rPr>
          <w:lang w:val="en"/>
        </w:rPr>
        <w:t>pre-recorded</w:t>
      </w:r>
      <w:r w:rsidR="00B7454A">
        <w:rPr>
          <w:lang w:val="en"/>
        </w:rPr>
        <w:t xml:space="preserve"> </w:t>
      </w:r>
      <w:r w:rsidRPr="00810C6B">
        <w:rPr>
          <w:lang w:val="en"/>
        </w:rPr>
        <w:t>material)</w:t>
      </w:r>
      <w:r w:rsidR="00B7454A">
        <w:rPr>
          <w:lang w:val="en"/>
        </w:rPr>
        <w:t xml:space="preserve"> </w:t>
      </w:r>
      <w:r w:rsidRPr="00810C6B">
        <w:rPr>
          <w:lang w:val="en"/>
        </w:rPr>
        <w:t>and</w:t>
      </w:r>
      <w:r w:rsidR="00B7454A">
        <w:rPr>
          <w:lang w:val="en"/>
        </w:rPr>
        <w:t xml:space="preserve"> </w:t>
      </w:r>
      <w:r w:rsidRPr="00810C6B">
        <w:rPr>
          <w:lang w:val="en"/>
        </w:rPr>
        <w:t>pre-recorded</w:t>
      </w:r>
      <w:r w:rsidR="00B7454A">
        <w:rPr>
          <w:lang w:val="en"/>
        </w:rPr>
        <w:t xml:space="preserve"> </w:t>
      </w:r>
      <w:r w:rsidRPr="00810C6B">
        <w:rPr>
          <w:lang w:val="en"/>
        </w:rPr>
        <w:t>programs,</w:t>
      </w:r>
      <w:r w:rsidR="00B7454A">
        <w:rPr>
          <w:lang w:val="en"/>
        </w:rPr>
        <w:t xml:space="preserve"> </w:t>
      </w:r>
      <w:r w:rsidRPr="00810C6B">
        <w:rPr>
          <w:lang w:val="en"/>
        </w:rPr>
        <w:t>and</w:t>
      </w:r>
      <w:r w:rsidR="00B7454A">
        <w:rPr>
          <w:lang w:val="en"/>
        </w:rPr>
        <w:t xml:space="preserve"> </w:t>
      </w:r>
      <w:r w:rsidRPr="00810C6B">
        <w:rPr>
          <w:lang w:val="en"/>
        </w:rPr>
        <w:t>how</w:t>
      </w:r>
      <w:r w:rsidR="00B7454A">
        <w:rPr>
          <w:lang w:val="en"/>
        </w:rPr>
        <w:t xml:space="preserve"> </w:t>
      </w:r>
      <w:r w:rsidRPr="00810C6B">
        <w:rPr>
          <w:lang w:val="en"/>
        </w:rPr>
        <w:t>these</w:t>
      </w:r>
      <w:r w:rsidR="00B7454A">
        <w:rPr>
          <w:lang w:val="en"/>
        </w:rPr>
        <w:t xml:space="preserve"> </w:t>
      </w:r>
      <w:r w:rsidRPr="00810C6B">
        <w:rPr>
          <w:lang w:val="en"/>
        </w:rPr>
        <w:t>affect</w:t>
      </w:r>
      <w:r w:rsidR="00B7454A">
        <w:rPr>
          <w:lang w:val="en"/>
        </w:rPr>
        <w:t xml:space="preserve"> </w:t>
      </w:r>
      <w:r w:rsidRPr="00810C6B">
        <w:rPr>
          <w:lang w:val="en"/>
        </w:rPr>
        <w:t>the</w:t>
      </w:r>
      <w:r w:rsidR="00B7454A">
        <w:rPr>
          <w:lang w:val="en"/>
        </w:rPr>
        <w:t xml:space="preserve"> </w:t>
      </w:r>
      <w:r w:rsidRPr="00810C6B">
        <w:rPr>
          <w:lang w:val="en"/>
        </w:rPr>
        <w:t>quality</w:t>
      </w:r>
      <w:r w:rsidR="00B7454A">
        <w:rPr>
          <w:lang w:val="en"/>
        </w:rPr>
        <w:t xml:space="preserve"> </w:t>
      </w:r>
      <w:r w:rsidRPr="00810C6B">
        <w:rPr>
          <w:lang w:val="en"/>
        </w:rPr>
        <w:t>of</w:t>
      </w:r>
      <w:r w:rsidR="00B7454A">
        <w:rPr>
          <w:lang w:val="en"/>
        </w:rPr>
        <w:t xml:space="preserve"> </w:t>
      </w:r>
      <w:r w:rsidRPr="00810C6B">
        <w:rPr>
          <w:lang w:val="en"/>
        </w:rPr>
        <w:t>television</w:t>
      </w:r>
      <w:r w:rsidR="00B7454A">
        <w:rPr>
          <w:lang w:val="en"/>
        </w:rPr>
        <w:t xml:space="preserve"> </w:t>
      </w:r>
      <w:r w:rsidRPr="00810C6B">
        <w:rPr>
          <w:lang w:val="en"/>
        </w:rPr>
        <w:t>captions</w:t>
      </w:r>
      <w:r w:rsidR="00B4598A">
        <w:rPr>
          <w:lang w:val="en"/>
        </w:rPr>
        <w:t>”</w:t>
      </w:r>
      <w:r w:rsidR="00B7454A">
        <w:rPr>
          <w:lang w:val="en"/>
        </w:rPr>
        <w:t xml:space="preserve"> </w:t>
      </w:r>
      <w:r w:rsidRPr="00810C6B">
        <w:rPr>
          <w:noProof/>
          <w:lang w:val="en"/>
        </w:rPr>
        <w:t>(ACMA</w:t>
      </w:r>
      <w:r w:rsidR="00B7454A">
        <w:rPr>
          <w:noProof/>
          <w:lang w:val="en"/>
        </w:rPr>
        <w:t xml:space="preserve"> </w:t>
      </w:r>
      <w:r w:rsidRPr="00810C6B">
        <w:rPr>
          <w:noProof/>
          <w:lang w:val="en"/>
        </w:rPr>
        <w:t>2016)</w:t>
      </w:r>
      <w:r w:rsidRPr="00810C6B">
        <w:rPr>
          <w:lang w:val="en"/>
        </w:rPr>
        <w:t>.</w:t>
      </w:r>
      <w:r w:rsidR="00B7454A">
        <w:rPr>
          <w:lang w:val="en"/>
        </w:rPr>
        <w:t xml:space="preserve"> </w:t>
      </w:r>
      <w:r w:rsidRPr="00810C6B">
        <w:rPr>
          <w:lang w:val="en"/>
        </w:rPr>
        <w:t>Following</w:t>
      </w:r>
      <w:r w:rsidR="00B7454A">
        <w:rPr>
          <w:lang w:val="en"/>
        </w:rPr>
        <w:t xml:space="preserve"> </w:t>
      </w:r>
      <w:r w:rsidRPr="00810C6B">
        <w:rPr>
          <w:lang w:val="en"/>
        </w:rPr>
        <w:t>consultation</w:t>
      </w:r>
      <w:r w:rsidR="00B7454A">
        <w:rPr>
          <w:lang w:val="en"/>
        </w:rPr>
        <w:t xml:space="preserve"> </w:t>
      </w:r>
      <w:r w:rsidRPr="00810C6B">
        <w:rPr>
          <w:lang w:val="en"/>
        </w:rPr>
        <w:t>with</w:t>
      </w:r>
      <w:r w:rsidR="00B7454A">
        <w:rPr>
          <w:lang w:val="en"/>
        </w:rPr>
        <w:t xml:space="preserve"> </w:t>
      </w:r>
      <w:r w:rsidRPr="00810C6B">
        <w:rPr>
          <w:lang w:val="en"/>
        </w:rPr>
        <w:t>the</w:t>
      </w:r>
      <w:r w:rsidR="00B7454A">
        <w:rPr>
          <w:lang w:val="en"/>
        </w:rPr>
        <w:t xml:space="preserve"> </w:t>
      </w:r>
      <w:r w:rsidRPr="00810C6B">
        <w:rPr>
          <w:lang w:val="en"/>
        </w:rPr>
        <w:t>public</w:t>
      </w:r>
      <w:r w:rsidR="00B7454A">
        <w:rPr>
          <w:lang w:val="en"/>
        </w:rPr>
        <w:t xml:space="preserve"> </w:t>
      </w:r>
      <w:r w:rsidRPr="00810C6B">
        <w:rPr>
          <w:lang w:val="en"/>
        </w:rPr>
        <w:t>and</w:t>
      </w:r>
      <w:r w:rsidR="00B7454A">
        <w:rPr>
          <w:lang w:val="en"/>
        </w:rPr>
        <w:t xml:space="preserve"> </w:t>
      </w:r>
      <w:r w:rsidRPr="00810C6B">
        <w:rPr>
          <w:lang w:val="en"/>
        </w:rPr>
        <w:t>broadcasters</w:t>
      </w:r>
      <w:r w:rsidR="00B7454A">
        <w:rPr>
          <w:lang w:val="en"/>
        </w:rPr>
        <w:t xml:space="preserve"> </w:t>
      </w:r>
      <w:r w:rsidRPr="00810C6B">
        <w:rPr>
          <w:lang w:val="en"/>
        </w:rPr>
        <w:t>as</w:t>
      </w:r>
      <w:r w:rsidR="00B7454A">
        <w:rPr>
          <w:lang w:val="en"/>
        </w:rPr>
        <w:t xml:space="preserve"> </w:t>
      </w:r>
      <w:r w:rsidRPr="00810C6B">
        <w:rPr>
          <w:lang w:val="en"/>
        </w:rPr>
        <w:t>well</w:t>
      </w:r>
      <w:r w:rsidR="00B7454A">
        <w:rPr>
          <w:lang w:val="en"/>
        </w:rPr>
        <w:t xml:space="preserve"> </w:t>
      </w:r>
      <w:r w:rsidRPr="00810C6B">
        <w:rPr>
          <w:lang w:val="en"/>
        </w:rPr>
        <w:t>as</w:t>
      </w:r>
      <w:r w:rsidR="00B7454A">
        <w:rPr>
          <w:lang w:val="en"/>
        </w:rPr>
        <w:t xml:space="preserve"> </w:t>
      </w:r>
      <w:r w:rsidRPr="00810C6B">
        <w:rPr>
          <w:lang w:val="en"/>
        </w:rPr>
        <w:t>a</w:t>
      </w:r>
      <w:r w:rsidR="00B7454A">
        <w:rPr>
          <w:lang w:val="en"/>
        </w:rPr>
        <w:t xml:space="preserve"> </w:t>
      </w:r>
      <w:r w:rsidRPr="00810C6B">
        <w:rPr>
          <w:lang w:val="en"/>
        </w:rPr>
        <w:t>review</w:t>
      </w:r>
      <w:r w:rsidR="00B7454A">
        <w:rPr>
          <w:lang w:val="en"/>
        </w:rPr>
        <w:t xml:space="preserve"> </w:t>
      </w:r>
      <w:r w:rsidRPr="00810C6B">
        <w:rPr>
          <w:lang w:val="en"/>
        </w:rPr>
        <w:t>of</w:t>
      </w:r>
      <w:r w:rsidR="00B7454A">
        <w:rPr>
          <w:lang w:val="en"/>
        </w:rPr>
        <w:t xml:space="preserve"> </w:t>
      </w:r>
      <w:r w:rsidRPr="00810C6B">
        <w:rPr>
          <w:lang w:val="en"/>
        </w:rPr>
        <w:t>international</w:t>
      </w:r>
      <w:r w:rsidR="00B7454A">
        <w:rPr>
          <w:lang w:val="en"/>
        </w:rPr>
        <w:t xml:space="preserve"> </w:t>
      </w:r>
      <w:r w:rsidRPr="00810C6B">
        <w:rPr>
          <w:lang w:val="en"/>
        </w:rPr>
        <w:t>standards,</w:t>
      </w:r>
      <w:r w:rsidR="00B7454A">
        <w:rPr>
          <w:lang w:val="en"/>
        </w:rPr>
        <w:t xml:space="preserve"> </w:t>
      </w:r>
      <w:r w:rsidRPr="00810C6B">
        <w:rPr>
          <w:lang w:val="en"/>
        </w:rPr>
        <w:t>ACMA</w:t>
      </w:r>
      <w:r w:rsidR="00B7454A">
        <w:rPr>
          <w:lang w:val="en"/>
        </w:rPr>
        <w:t xml:space="preserve"> </w:t>
      </w:r>
      <w:r w:rsidRPr="00810C6B">
        <w:rPr>
          <w:lang w:val="en"/>
        </w:rPr>
        <w:t>upheld</w:t>
      </w:r>
      <w:r w:rsidR="00B7454A">
        <w:rPr>
          <w:lang w:val="en"/>
        </w:rPr>
        <w:t xml:space="preserve"> </w:t>
      </w:r>
      <w:r w:rsidRPr="00810C6B">
        <w:rPr>
          <w:lang w:val="en"/>
        </w:rPr>
        <w:t>its</w:t>
      </w:r>
      <w:r w:rsidR="00B7454A">
        <w:rPr>
          <w:lang w:val="en"/>
        </w:rPr>
        <w:t xml:space="preserve"> </w:t>
      </w:r>
      <w:r w:rsidRPr="00810C6B">
        <w:rPr>
          <w:lang w:val="en"/>
        </w:rPr>
        <w:t>existing</w:t>
      </w:r>
      <w:r w:rsidR="00B7454A">
        <w:rPr>
          <w:lang w:val="en"/>
        </w:rPr>
        <w:t xml:space="preserve"> </w:t>
      </w:r>
      <w:r w:rsidRPr="00810C6B">
        <w:rPr>
          <w:lang w:val="en"/>
        </w:rPr>
        <w:t>captioning</w:t>
      </w:r>
      <w:r w:rsidR="00B7454A">
        <w:rPr>
          <w:lang w:val="en"/>
        </w:rPr>
        <w:t xml:space="preserve"> </w:t>
      </w:r>
      <w:r w:rsidRPr="00810C6B">
        <w:rPr>
          <w:lang w:val="en"/>
        </w:rPr>
        <w:t>standards</w:t>
      </w:r>
      <w:r w:rsidR="00B7454A">
        <w:rPr>
          <w:lang w:val="en"/>
        </w:rPr>
        <w:t xml:space="preserve"> </w:t>
      </w:r>
      <w:r w:rsidRPr="00810C6B">
        <w:rPr>
          <w:noProof/>
          <w:lang w:val="en"/>
        </w:rPr>
        <w:t>(ACMA</w:t>
      </w:r>
      <w:r w:rsidR="00B7454A">
        <w:rPr>
          <w:noProof/>
          <w:lang w:val="en"/>
        </w:rPr>
        <w:t xml:space="preserve"> </w:t>
      </w:r>
      <w:r w:rsidRPr="00810C6B">
        <w:rPr>
          <w:noProof/>
          <w:lang w:val="en"/>
        </w:rPr>
        <w:t>2016)</w:t>
      </w:r>
      <w:r w:rsidRPr="00810C6B">
        <w:rPr>
          <w:lang w:val="en"/>
        </w:rPr>
        <w:t>.</w:t>
      </w:r>
    </w:p>
    <w:p w14:paraId="5A86DAC9" w14:textId="5871E81D" w:rsidR="00EC29C7" w:rsidRPr="00F3480D" w:rsidRDefault="00EC29C7" w:rsidP="00061643">
      <w:pPr>
        <w:pStyle w:val="Heading5"/>
        <w:rPr>
          <w:i/>
        </w:rPr>
      </w:pPr>
      <w:r w:rsidRPr="00061643">
        <w:rPr>
          <w:i/>
        </w:rPr>
        <w:t>D</w:t>
      </w:r>
      <w:r w:rsidR="004F3D15">
        <w:rPr>
          <w:i/>
        </w:rPr>
        <w:t>DA</w:t>
      </w:r>
      <w:r w:rsidR="00B7454A" w:rsidRPr="00061643">
        <w:rPr>
          <w:i/>
        </w:rPr>
        <w:t xml:space="preserve"> </w:t>
      </w:r>
      <w:r w:rsidRPr="00061643">
        <w:rPr>
          <w:i/>
        </w:rPr>
        <w:t>(1992)</w:t>
      </w:r>
    </w:p>
    <w:p w14:paraId="52248FD9" w14:textId="50E66FF0" w:rsidR="001C5561" w:rsidRDefault="00EC29C7" w:rsidP="00D92420">
      <w:r>
        <w:rPr>
          <w:noProof/>
          <w:lang w:eastAsia="en-AU"/>
        </w:rPr>
        <mc:AlternateContent>
          <mc:Choice Requires="wps">
            <w:drawing>
              <wp:anchor distT="45720" distB="45720" distL="114300" distR="114300" simplePos="0" relativeHeight="251661312" behindDoc="0" locked="0" layoutInCell="1" allowOverlap="1" wp14:anchorId="6917711D" wp14:editId="239A2500">
                <wp:simplePos x="0" y="0"/>
                <wp:positionH relativeFrom="column">
                  <wp:posOffset>4445</wp:posOffset>
                </wp:positionH>
                <wp:positionV relativeFrom="paragraph">
                  <wp:posOffset>1566545</wp:posOffset>
                </wp:positionV>
                <wp:extent cx="5674995" cy="2319655"/>
                <wp:effectExtent l="0" t="0" r="14605" b="17145"/>
                <wp:wrapTopAndBottom/>
                <wp:docPr id="217" name="Text Box 2" descr="Goods, services and facilities&#10;It is unlawful for a person who, whether for payment or not, provides goods or services, or makes facilities available, to discriminate against another person on the ground of the other person’s disability:&#10;(a) by refusing to provide the other person with those goods or services or to make those facilities available to the other person; or&#10;(b) in the terms or conditions on which the first-mentioned person provides the other person with those goods or services or makes those facilities available to the other person; or&#10;(c) in the manner in which the first-mentioned person provides the other person with those goods or services or makes those facilities available to the other person (Australian Government 1992c)&#10;" title="Disability Discrimination Act 1992 – Sec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2319655"/>
                        </a:xfrm>
                        <a:prstGeom prst="rect">
                          <a:avLst/>
                        </a:prstGeom>
                        <a:solidFill>
                          <a:srgbClr val="FFFFFF"/>
                        </a:solidFill>
                        <a:ln w="9525">
                          <a:solidFill>
                            <a:srgbClr val="000000"/>
                          </a:solidFill>
                          <a:miter lim="800000"/>
                          <a:headEnd/>
                          <a:tailEnd/>
                        </a:ln>
                      </wps:spPr>
                      <wps:txbx>
                        <w:txbxContent>
                          <w:p w14:paraId="62FCCF3E" w14:textId="4793182D" w:rsidR="00D16AE0" w:rsidRPr="00AD6F2B" w:rsidRDefault="00D16AE0" w:rsidP="00AD6F2B">
                            <w:pPr>
                              <w:rPr>
                                <w:b/>
                                <w:i/>
                              </w:rPr>
                            </w:pPr>
                            <w:r w:rsidRPr="00AD6F2B">
                              <w:rPr>
                                <w:b/>
                                <w:i/>
                              </w:rPr>
                              <w:t>Disability Discrimination Act 1992 – Sect 24</w:t>
                            </w:r>
                          </w:p>
                          <w:p w14:paraId="0BEBC426" w14:textId="0F0CEFF1" w:rsidR="00D16AE0" w:rsidRPr="00B62BCB" w:rsidRDefault="00D16AE0" w:rsidP="001F47AB">
                            <w:pPr>
                              <w:spacing w:after="120"/>
                              <w:ind w:left="284"/>
                              <w:rPr>
                                <w:i/>
                                <w:sz w:val="20"/>
                                <w:szCs w:val="20"/>
                              </w:rPr>
                            </w:pPr>
                            <w:r w:rsidRPr="00B62BCB">
                              <w:rPr>
                                <w:b/>
                                <w:bCs/>
                                <w:i/>
                                <w:sz w:val="20"/>
                                <w:szCs w:val="20"/>
                              </w:rPr>
                              <w:t>Goods, services and facilities</w:t>
                            </w:r>
                          </w:p>
                          <w:p w14:paraId="52647E89" w14:textId="7F0ED845" w:rsidR="00D16AE0" w:rsidRPr="00B62BCB" w:rsidRDefault="00D16AE0" w:rsidP="00265504">
                            <w:pPr>
                              <w:spacing w:after="0"/>
                              <w:ind w:left="288"/>
                              <w:rPr>
                                <w:i/>
                                <w:sz w:val="20"/>
                                <w:szCs w:val="20"/>
                              </w:rPr>
                            </w:pPr>
                            <w:r w:rsidRPr="00B62BCB">
                              <w:rPr>
                                <w:i/>
                                <w:sz w:val="20"/>
                                <w:szCs w:val="20"/>
                              </w:rPr>
                              <w:t>It is unlawful for a person who, whether for payment or not, provides goods or services, or makes facilities available, to discriminate against another person on the ground of the other person’s disability:</w:t>
                            </w:r>
                          </w:p>
                          <w:p w14:paraId="50BF4483" w14:textId="26FBB77C" w:rsidR="00D16AE0" w:rsidRPr="00B62BCB" w:rsidRDefault="00D16AE0" w:rsidP="00265504">
                            <w:pPr>
                              <w:spacing w:after="0"/>
                              <w:ind w:left="288"/>
                              <w:rPr>
                                <w:i/>
                                <w:sz w:val="20"/>
                                <w:szCs w:val="20"/>
                              </w:rPr>
                            </w:pPr>
                            <w:r w:rsidRPr="00B62BCB">
                              <w:rPr>
                                <w:i/>
                                <w:sz w:val="20"/>
                                <w:szCs w:val="20"/>
                              </w:rPr>
                              <w:t xml:space="preserve">(a) </w:t>
                            </w:r>
                            <w:proofErr w:type="gramStart"/>
                            <w:r w:rsidRPr="00B62BCB">
                              <w:rPr>
                                <w:i/>
                                <w:sz w:val="20"/>
                                <w:szCs w:val="20"/>
                              </w:rPr>
                              <w:t>by</w:t>
                            </w:r>
                            <w:proofErr w:type="gramEnd"/>
                            <w:r w:rsidRPr="00B62BCB">
                              <w:rPr>
                                <w:i/>
                                <w:sz w:val="20"/>
                                <w:szCs w:val="20"/>
                              </w:rPr>
                              <w:t xml:space="preserve"> refusing to provide the other person with those goods or services or to make those facilities available to the other person; or</w:t>
                            </w:r>
                          </w:p>
                          <w:p w14:paraId="21A8C852" w14:textId="751AFA28" w:rsidR="00D16AE0" w:rsidRPr="00B62BCB" w:rsidRDefault="00D16AE0" w:rsidP="00265504">
                            <w:pPr>
                              <w:spacing w:after="0"/>
                              <w:ind w:left="288"/>
                              <w:rPr>
                                <w:i/>
                                <w:sz w:val="20"/>
                                <w:szCs w:val="20"/>
                              </w:rPr>
                            </w:pPr>
                            <w:r w:rsidRPr="00B62BCB">
                              <w:rPr>
                                <w:i/>
                                <w:sz w:val="20"/>
                                <w:szCs w:val="20"/>
                              </w:rPr>
                              <w:t xml:space="preserve">(b) </w:t>
                            </w:r>
                            <w:proofErr w:type="gramStart"/>
                            <w:r w:rsidRPr="00B62BCB">
                              <w:rPr>
                                <w:i/>
                                <w:sz w:val="20"/>
                                <w:szCs w:val="20"/>
                              </w:rPr>
                              <w:t>in</w:t>
                            </w:r>
                            <w:proofErr w:type="gramEnd"/>
                            <w:r w:rsidRPr="00B62BCB">
                              <w:rPr>
                                <w:i/>
                                <w:sz w:val="20"/>
                                <w:szCs w:val="20"/>
                              </w:rPr>
                              <w:t xml:space="preserve"> the terms or conditions on which the first-mentioned person provides the other person with those goods or services or makes those facilities available to the other person; or</w:t>
                            </w:r>
                          </w:p>
                          <w:p w14:paraId="70B836E5" w14:textId="3C31DE52" w:rsidR="00D16AE0" w:rsidRPr="001F47AB" w:rsidRDefault="00D16AE0" w:rsidP="00265504">
                            <w:pPr>
                              <w:spacing w:after="0"/>
                              <w:ind w:left="288"/>
                              <w:rPr>
                                <w:sz w:val="20"/>
                                <w:szCs w:val="20"/>
                              </w:rPr>
                            </w:pPr>
                            <w:r w:rsidRPr="00B62BCB">
                              <w:rPr>
                                <w:i/>
                                <w:sz w:val="20"/>
                                <w:szCs w:val="20"/>
                              </w:rPr>
                              <w:t xml:space="preserve">(c) </w:t>
                            </w:r>
                            <w:proofErr w:type="gramStart"/>
                            <w:r w:rsidRPr="00B62BCB">
                              <w:rPr>
                                <w:i/>
                                <w:sz w:val="20"/>
                                <w:szCs w:val="20"/>
                              </w:rPr>
                              <w:t>in</w:t>
                            </w:r>
                            <w:proofErr w:type="gramEnd"/>
                            <w:r w:rsidRPr="00B62BCB">
                              <w:rPr>
                                <w:i/>
                                <w:sz w:val="20"/>
                                <w:szCs w:val="20"/>
                              </w:rPr>
                              <w:t xml:space="preserve"> the manner in which the first-mentioned person provides the other person with those goods or services or makes those facilities available to the other person</w:t>
                            </w:r>
                            <w:r>
                              <w:rPr>
                                <w:sz w:val="20"/>
                                <w:szCs w:val="20"/>
                              </w:rPr>
                              <w:t xml:space="preserve"> </w:t>
                            </w:r>
                            <w:r w:rsidRPr="001F47AB">
                              <w:rPr>
                                <w:noProof/>
                                <w:sz w:val="20"/>
                                <w:szCs w:val="20"/>
                              </w:rPr>
                              <w:t xml:space="preserve">(Australian </w:t>
                            </w:r>
                            <w:r>
                              <w:rPr>
                                <w:noProof/>
                                <w:sz w:val="20"/>
                                <w:szCs w:val="20"/>
                              </w:rPr>
                              <w:t>G</w:t>
                            </w:r>
                            <w:r w:rsidRPr="001F47AB">
                              <w:rPr>
                                <w:noProof/>
                                <w:sz w:val="20"/>
                                <w:szCs w:val="20"/>
                              </w:rPr>
                              <w:t>overnment 1992c)</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itle: Disability Discrimination Act 1992 – Sect 24 - Description: Goods, services and facilities&#10;It is unlawful for a person who, whether for payment or not, provides goods or services, or makes facilities available, to discriminate against another person on the ground of the other person’s disability:&#10;(a) by refusing to provide the other person with those goods or services or to make those facilities available to the other person; or&#10;(b) in the terms or conditions on which the first-mentioned person provides the other person with those goods or services or makes those facilities available to the other person; or&#10;(c) in the manner in which the first-mentioned person provides the other person with those goods or services or makes those facilities available to the other person (Australian Government 1992c)&#10;" style="position:absolute;margin-left:.35pt;margin-top:123.35pt;width:446.85pt;height:18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">
                <v:textbox inset="0">
                  <w:txbxContent>
                    <w:p w14:paraId="62FCCF3E" w14:textId="4793182D" w:rsidR="00D16AE0" w:rsidRPr="00AD6F2B" w:rsidRDefault="00D16AE0" w:rsidP="00AD6F2B">
                      <w:pPr>
                        <w:rPr>
                          <w:b/>
                          <w:i/>
                        </w:rPr>
                      </w:pPr>
                      <w:r w:rsidRPr="00AD6F2B">
                        <w:rPr>
                          <w:b/>
                          <w:i/>
                        </w:rPr>
                        <w:t>Disability Discrimination Act 1992 – Sect 24</w:t>
                      </w:r>
                    </w:p>
                    <w:p w14:paraId="0BEBC426" w14:textId="0F0CEFF1" w:rsidR="00D16AE0" w:rsidRPr="00B62BCB" w:rsidRDefault="00D16AE0" w:rsidP="001F47AB">
                      <w:pPr>
                        <w:spacing w:after="120"/>
                        <w:ind w:left="284"/>
                        <w:rPr>
                          <w:i/>
                          <w:sz w:val="20"/>
                          <w:szCs w:val="20"/>
                        </w:rPr>
                      </w:pPr>
                      <w:r w:rsidRPr="00B62BCB">
                        <w:rPr>
                          <w:b/>
                          <w:bCs/>
                          <w:i/>
                          <w:sz w:val="20"/>
                          <w:szCs w:val="20"/>
                        </w:rPr>
                        <w:t>Goods, services and facilities</w:t>
                      </w:r>
                    </w:p>
                    <w:p w14:paraId="52647E89" w14:textId="7F0ED845" w:rsidR="00D16AE0" w:rsidRPr="00B62BCB" w:rsidRDefault="00D16AE0" w:rsidP="00265504">
                      <w:pPr>
                        <w:spacing w:after="0"/>
                        <w:ind w:left="288"/>
                        <w:rPr>
                          <w:i/>
                          <w:sz w:val="20"/>
                          <w:szCs w:val="20"/>
                        </w:rPr>
                      </w:pPr>
                      <w:r w:rsidRPr="00B62BCB">
                        <w:rPr>
                          <w:i/>
                          <w:sz w:val="20"/>
                          <w:szCs w:val="20"/>
                        </w:rPr>
                        <w:t>It is unlawful for a person who, whether for payment or not, provides goods or services, or makes facilities available, to discriminate against another person on the ground of the other person’s disability:</w:t>
                      </w:r>
                    </w:p>
                    <w:p w14:paraId="50BF4483" w14:textId="26FBB77C" w:rsidR="00D16AE0" w:rsidRPr="00B62BCB" w:rsidRDefault="00D16AE0" w:rsidP="00265504">
                      <w:pPr>
                        <w:spacing w:after="0"/>
                        <w:ind w:left="288"/>
                        <w:rPr>
                          <w:i/>
                          <w:sz w:val="20"/>
                          <w:szCs w:val="20"/>
                        </w:rPr>
                      </w:pPr>
                      <w:r w:rsidRPr="00B62BCB">
                        <w:rPr>
                          <w:i/>
                          <w:sz w:val="20"/>
                          <w:szCs w:val="20"/>
                        </w:rPr>
                        <w:t xml:space="preserve">(a) </w:t>
                      </w:r>
                      <w:proofErr w:type="gramStart"/>
                      <w:r w:rsidRPr="00B62BCB">
                        <w:rPr>
                          <w:i/>
                          <w:sz w:val="20"/>
                          <w:szCs w:val="20"/>
                        </w:rPr>
                        <w:t>by</w:t>
                      </w:r>
                      <w:proofErr w:type="gramEnd"/>
                      <w:r w:rsidRPr="00B62BCB">
                        <w:rPr>
                          <w:i/>
                          <w:sz w:val="20"/>
                          <w:szCs w:val="20"/>
                        </w:rPr>
                        <w:t xml:space="preserve"> refusing to provide the other person with those goods or services or to make those facilities available to the other person; or</w:t>
                      </w:r>
                    </w:p>
                    <w:p w14:paraId="21A8C852" w14:textId="751AFA28" w:rsidR="00D16AE0" w:rsidRPr="00B62BCB" w:rsidRDefault="00D16AE0" w:rsidP="00265504">
                      <w:pPr>
                        <w:spacing w:after="0"/>
                        <w:ind w:left="288"/>
                        <w:rPr>
                          <w:i/>
                          <w:sz w:val="20"/>
                          <w:szCs w:val="20"/>
                        </w:rPr>
                      </w:pPr>
                      <w:r w:rsidRPr="00B62BCB">
                        <w:rPr>
                          <w:i/>
                          <w:sz w:val="20"/>
                          <w:szCs w:val="20"/>
                        </w:rPr>
                        <w:t xml:space="preserve">(b) </w:t>
                      </w:r>
                      <w:proofErr w:type="gramStart"/>
                      <w:r w:rsidRPr="00B62BCB">
                        <w:rPr>
                          <w:i/>
                          <w:sz w:val="20"/>
                          <w:szCs w:val="20"/>
                        </w:rPr>
                        <w:t>in</w:t>
                      </w:r>
                      <w:proofErr w:type="gramEnd"/>
                      <w:r w:rsidRPr="00B62BCB">
                        <w:rPr>
                          <w:i/>
                          <w:sz w:val="20"/>
                          <w:szCs w:val="20"/>
                        </w:rPr>
                        <w:t xml:space="preserve"> the terms or conditions on which the first-mentioned person provides the other person with those goods or services or makes those facilities available to the other person; or</w:t>
                      </w:r>
                    </w:p>
                    <w:p w14:paraId="70B836E5" w14:textId="3C31DE52" w:rsidR="00D16AE0" w:rsidRPr="001F47AB" w:rsidRDefault="00D16AE0" w:rsidP="00265504">
                      <w:pPr>
                        <w:spacing w:after="0"/>
                        <w:ind w:left="288"/>
                        <w:rPr>
                          <w:sz w:val="20"/>
                          <w:szCs w:val="20"/>
                        </w:rPr>
                      </w:pPr>
                      <w:r w:rsidRPr="00B62BCB">
                        <w:rPr>
                          <w:i/>
                          <w:sz w:val="20"/>
                          <w:szCs w:val="20"/>
                        </w:rPr>
                        <w:t xml:space="preserve">(c) </w:t>
                      </w:r>
                      <w:proofErr w:type="gramStart"/>
                      <w:r w:rsidRPr="00B62BCB">
                        <w:rPr>
                          <w:i/>
                          <w:sz w:val="20"/>
                          <w:szCs w:val="20"/>
                        </w:rPr>
                        <w:t>in</w:t>
                      </w:r>
                      <w:proofErr w:type="gramEnd"/>
                      <w:r w:rsidRPr="00B62BCB">
                        <w:rPr>
                          <w:i/>
                          <w:sz w:val="20"/>
                          <w:szCs w:val="20"/>
                        </w:rPr>
                        <w:t xml:space="preserve"> the manner in which the first-mentioned person provides the other person with those goods or services or makes those facilities available to the other person</w:t>
                      </w:r>
                      <w:r>
                        <w:rPr>
                          <w:sz w:val="20"/>
                          <w:szCs w:val="20"/>
                        </w:rPr>
                        <w:t xml:space="preserve"> </w:t>
                      </w:r>
                      <w:r w:rsidRPr="001F47AB">
                        <w:rPr>
                          <w:noProof/>
                          <w:sz w:val="20"/>
                          <w:szCs w:val="20"/>
                        </w:rPr>
                        <w:t xml:space="preserve">(Australian </w:t>
                      </w:r>
                      <w:r>
                        <w:rPr>
                          <w:noProof/>
                          <w:sz w:val="20"/>
                          <w:szCs w:val="20"/>
                        </w:rPr>
                        <w:t>G</w:t>
                      </w:r>
                      <w:r w:rsidRPr="001F47AB">
                        <w:rPr>
                          <w:noProof/>
                          <w:sz w:val="20"/>
                          <w:szCs w:val="20"/>
                        </w:rPr>
                        <w:t>overnment 1992c)</w:t>
                      </w:r>
                    </w:p>
                  </w:txbxContent>
                </v:textbox>
                <w10:wrap type="topAndBottom"/>
              </v:shape>
            </w:pict>
          </mc:Fallback>
        </mc:AlternateContent>
      </w:r>
      <w:r w:rsidRPr="00810C6B">
        <w:t>Under</w:t>
      </w:r>
      <w:r w:rsidR="00B7454A">
        <w:t xml:space="preserve"> </w:t>
      </w:r>
      <w:r w:rsidRPr="00810C6B">
        <w:t>the</w:t>
      </w:r>
      <w:r w:rsidR="00B7454A">
        <w:t xml:space="preserve"> </w:t>
      </w:r>
      <w:r w:rsidRPr="00E7461B">
        <w:rPr>
          <w:i/>
        </w:rPr>
        <w:t>DDA</w:t>
      </w:r>
      <w:r w:rsidRPr="00810C6B">
        <w:t>,</w:t>
      </w:r>
      <w:r w:rsidR="00B7454A">
        <w:t xml:space="preserve"> </w:t>
      </w:r>
      <w:r w:rsidRPr="00810C6B">
        <w:t>discrimination</w:t>
      </w:r>
      <w:r w:rsidR="00B7454A">
        <w:t xml:space="preserve"> </w:t>
      </w:r>
      <w:r w:rsidRPr="00810C6B">
        <w:t>against</w:t>
      </w:r>
      <w:r w:rsidR="00B7454A">
        <w:t xml:space="preserve"> </w:t>
      </w:r>
      <w:r>
        <w:t>PWD</w:t>
      </w:r>
      <w:r w:rsidR="00B7454A">
        <w:t xml:space="preserve"> </w:t>
      </w:r>
      <w:r w:rsidRPr="00810C6B">
        <w:t>is</w:t>
      </w:r>
      <w:r w:rsidR="00B7454A">
        <w:t xml:space="preserve"> </w:t>
      </w:r>
      <w:r w:rsidRPr="00810C6B">
        <w:t>unlawful</w:t>
      </w:r>
      <w:r w:rsidR="00B7454A">
        <w:t xml:space="preserve"> </w:t>
      </w:r>
      <w:r w:rsidRPr="00810C6B">
        <w:t>–</w:t>
      </w:r>
      <w:r w:rsidR="00B7454A">
        <w:t xml:space="preserve"> </w:t>
      </w:r>
      <w:r>
        <w:t>PWD</w:t>
      </w:r>
      <w:r w:rsidR="00B7454A">
        <w:t xml:space="preserve"> </w:t>
      </w:r>
      <w:r w:rsidRPr="00810C6B">
        <w:t>must</w:t>
      </w:r>
      <w:r w:rsidR="00B7454A">
        <w:t xml:space="preserve"> </w:t>
      </w:r>
      <w:r w:rsidRPr="00810C6B">
        <w:t>have</w:t>
      </w:r>
      <w:r w:rsidR="00B7454A">
        <w:t xml:space="preserve"> </w:t>
      </w:r>
      <w:r w:rsidRPr="00810C6B">
        <w:t>access</w:t>
      </w:r>
      <w:r w:rsidR="00B7454A">
        <w:t xml:space="preserve"> </w:t>
      </w:r>
      <w:r w:rsidRPr="00810C6B">
        <w:t>to</w:t>
      </w:r>
      <w:r w:rsidR="00B7454A">
        <w:t xml:space="preserve"> </w:t>
      </w:r>
      <w:r w:rsidRPr="00810C6B">
        <w:t>goods</w:t>
      </w:r>
      <w:r w:rsidR="00B7454A">
        <w:t xml:space="preserve"> </w:t>
      </w:r>
      <w:r w:rsidRPr="00810C6B">
        <w:t>and</w:t>
      </w:r>
      <w:r w:rsidR="00B7454A">
        <w:t xml:space="preserve"> </w:t>
      </w:r>
      <w:r w:rsidRPr="00810C6B">
        <w:t>services</w:t>
      </w:r>
      <w:r w:rsidR="00B7454A">
        <w:t xml:space="preserve"> </w:t>
      </w:r>
      <w:r w:rsidRPr="00810C6B">
        <w:t>unless</w:t>
      </w:r>
      <w:r w:rsidR="00B7454A">
        <w:t xml:space="preserve"> </w:t>
      </w:r>
      <w:r w:rsidRPr="00810C6B">
        <w:t>provision</w:t>
      </w:r>
      <w:r w:rsidR="00B7454A">
        <w:t xml:space="preserve"> </w:t>
      </w:r>
      <w:r w:rsidRPr="00810C6B">
        <w:t>of</w:t>
      </w:r>
      <w:r w:rsidR="00B7454A">
        <w:t xml:space="preserve"> </w:t>
      </w:r>
      <w:r w:rsidRPr="00810C6B">
        <w:t>this</w:t>
      </w:r>
      <w:r w:rsidR="00B7454A">
        <w:t xml:space="preserve"> </w:t>
      </w:r>
      <w:r w:rsidRPr="00810C6B">
        <w:t>access</w:t>
      </w:r>
      <w:r w:rsidR="00B7454A">
        <w:t xml:space="preserve"> </w:t>
      </w:r>
      <w:r w:rsidRPr="00810C6B">
        <w:t>causes</w:t>
      </w:r>
      <w:r w:rsidR="00B7454A">
        <w:t xml:space="preserve"> </w:t>
      </w:r>
      <w:r w:rsidRPr="00810C6B">
        <w:t>an</w:t>
      </w:r>
      <w:r w:rsidR="00B7454A">
        <w:t xml:space="preserve"> </w:t>
      </w:r>
      <w:r w:rsidRPr="00810C6B">
        <w:t>unjustifiable</w:t>
      </w:r>
      <w:r w:rsidR="00B7454A">
        <w:t xml:space="preserve"> </w:t>
      </w:r>
      <w:r w:rsidRPr="00810C6B">
        <w:t>hardship</w:t>
      </w:r>
      <w:r w:rsidR="00B7454A">
        <w:t xml:space="preserve"> </w:t>
      </w:r>
      <w:r w:rsidRPr="00810C6B">
        <w:rPr>
          <w:noProof/>
        </w:rPr>
        <w:t>(Australian</w:t>
      </w:r>
      <w:r w:rsidR="00B7454A">
        <w:rPr>
          <w:noProof/>
        </w:rPr>
        <w:t xml:space="preserve"> </w:t>
      </w:r>
      <w:r w:rsidRPr="00810C6B">
        <w:rPr>
          <w:noProof/>
        </w:rPr>
        <w:t>Government</w:t>
      </w:r>
      <w:r w:rsidR="00B7454A">
        <w:rPr>
          <w:noProof/>
        </w:rPr>
        <w:t xml:space="preserve"> </w:t>
      </w:r>
      <w:r w:rsidRPr="00810C6B">
        <w:rPr>
          <w:noProof/>
        </w:rPr>
        <w:t>1992b)</w:t>
      </w:r>
      <w:r w:rsidRPr="00810C6B">
        <w:t>.</w:t>
      </w:r>
      <w:r w:rsidR="00B7454A">
        <w:t xml:space="preserve"> </w:t>
      </w:r>
      <w:r w:rsidRPr="00810C6B">
        <w:t>These</w:t>
      </w:r>
      <w:r w:rsidR="00B7454A">
        <w:t xml:space="preserve"> </w:t>
      </w:r>
      <w:r w:rsidRPr="00810C6B">
        <w:t>goods</w:t>
      </w:r>
      <w:r w:rsidR="00B7454A">
        <w:t xml:space="preserve"> </w:t>
      </w:r>
      <w:r w:rsidRPr="00810C6B">
        <w:t>and</w:t>
      </w:r>
      <w:r w:rsidR="00B7454A">
        <w:t xml:space="preserve"> </w:t>
      </w:r>
      <w:r w:rsidRPr="00810C6B">
        <w:t>services</w:t>
      </w:r>
      <w:r w:rsidR="00B7454A">
        <w:t xml:space="preserve"> </w:t>
      </w:r>
      <w:r w:rsidRPr="00810C6B">
        <w:t>include</w:t>
      </w:r>
      <w:r w:rsidR="00B7454A">
        <w:t xml:space="preserve"> </w:t>
      </w:r>
      <w:r w:rsidRPr="00810C6B">
        <w:t>broadcast</w:t>
      </w:r>
      <w:r w:rsidR="00B7454A">
        <w:t xml:space="preserve"> </w:t>
      </w:r>
      <w:r w:rsidRPr="00810C6B">
        <w:t>television</w:t>
      </w:r>
      <w:r>
        <w:t>,</w:t>
      </w:r>
      <w:r w:rsidR="00B7454A">
        <w:t xml:space="preserve"> </w:t>
      </w:r>
      <w:r w:rsidRPr="00810C6B">
        <w:t>and</w:t>
      </w:r>
      <w:r w:rsidR="00B7454A">
        <w:t xml:space="preserve"> </w:t>
      </w:r>
      <w:r w:rsidRPr="00810C6B">
        <w:t>the</w:t>
      </w:r>
      <w:r w:rsidR="00B7454A">
        <w:t xml:space="preserve"> </w:t>
      </w:r>
      <w:r w:rsidRPr="00E7461B">
        <w:rPr>
          <w:i/>
        </w:rPr>
        <w:t>DDA</w:t>
      </w:r>
      <w:r w:rsidR="00B7454A">
        <w:t xml:space="preserve"> </w:t>
      </w:r>
      <w:r w:rsidRPr="00810C6B">
        <w:t>works</w:t>
      </w:r>
      <w:r w:rsidR="00B7454A">
        <w:t xml:space="preserve"> </w:t>
      </w:r>
      <w:r w:rsidRPr="00810C6B">
        <w:t>in</w:t>
      </w:r>
      <w:r w:rsidR="00B7454A">
        <w:t xml:space="preserve"> </w:t>
      </w:r>
      <w:r w:rsidRPr="00810C6B">
        <w:t>conjunction</w:t>
      </w:r>
      <w:r w:rsidR="00B7454A">
        <w:t xml:space="preserve"> </w:t>
      </w:r>
      <w:r w:rsidRPr="00810C6B">
        <w:t>with</w:t>
      </w:r>
      <w:r w:rsidR="00B7454A">
        <w:t xml:space="preserve"> </w:t>
      </w:r>
      <w:r w:rsidRPr="00810C6B">
        <w:t>the</w:t>
      </w:r>
      <w:r w:rsidR="00B7454A">
        <w:t xml:space="preserve"> </w:t>
      </w:r>
      <w:r w:rsidRPr="00E7461B">
        <w:rPr>
          <w:i/>
        </w:rPr>
        <w:t>BSA</w:t>
      </w:r>
      <w:r w:rsidR="00B7454A">
        <w:t xml:space="preserve"> </w:t>
      </w:r>
      <w:r w:rsidRPr="00810C6B">
        <w:t>to</w:t>
      </w:r>
      <w:r w:rsidR="00B7454A">
        <w:t xml:space="preserve"> </w:t>
      </w:r>
      <w:r w:rsidRPr="00810C6B">
        <w:t>ensure</w:t>
      </w:r>
      <w:r w:rsidR="00B7454A">
        <w:t xml:space="preserve"> </w:t>
      </w:r>
      <w:r w:rsidRPr="00810C6B">
        <w:t>captions</w:t>
      </w:r>
      <w:r w:rsidR="00B7454A">
        <w:t xml:space="preserve"> </w:t>
      </w:r>
      <w:r w:rsidRPr="00810C6B">
        <w:t>are</w:t>
      </w:r>
      <w:r w:rsidR="00B7454A">
        <w:t xml:space="preserve"> </w:t>
      </w:r>
      <w:r w:rsidRPr="00810C6B">
        <w:t>delivered</w:t>
      </w:r>
      <w:r w:rsidR="00B7454A">
        <w:t xml:space="preserve"> </w:t>
      </w:r>
      <w:r w:rsidRPr="00810C6B">
        <w:t>on</w:t>
      </w:r>
      <w:r w:rsidR="00B7454A">
        <w:t xml:space="preserve"> </w:t>
      </w:r>
      <w:r w:rsidRPr="00810C6B">
        <w:t>broadcast</w:t>
      </w:r>
      <w:r w:rsidR="00B7454A">
        <w:t xml:space="preserve"> </w:t>
      </w:r>
      <w:r w:rsidRPr="00810C6B">
        <w:t>television</w:t>
      </w:r>
      <w:r>
        <w:t>,</w:t>
      </w:r>
      <w:r w:rsidR="00B7454A">
        <w:t xml:space="preserve"> </w:t>
      </w:r>
      <w:r>
        <w:t>although</w:t>
      </w:r>
      <w:r w:rsidR="00B7454A">
        <w:t xml:space="preserve"> </w:t>
      </w:r>
      <w:r>
        <w:t>exemptions</w:t>
      </w:r>
      <w:r w:rsidR="00B7454A">
        <w:t xml:space="preserve"> </w:t>
      </w:r>
      <w:r>
        <w:t>are</w:t>
      </w:r>
      <w:r w:rsidR="00B7454A">
        <w:t xml:space="preserve"> </w:t>
      </w:r>
      <w:r>
        <w:t>often</w:t>
      </w:r>
      <w:r w:rsidR="00B7454A">
        <w:t xml:space="preserve"> </w:t>
      </w:r>
      <w:r>
        <w:t>allowed</w:t>
      </w:r>
      <w:r w:rsidR="00B7454A">
        <w:t xml:space="preserve"> </w:t>
      </w:r>
      <w:r>
        <w:rPr>
          <w:noProof/>
        </w:rPr>
        <w:t>(Ellis</w:t>
      </w:r>
      <w:r w:rsidR="00B7454A">
        <w:rPr>
          <w:noProof/>
        </w:rPr>
        <w:t xml:space="preserve"> </w:t>
      </w:r>
      <w:r>
        <w:rPr>
          <w:noProof/>
        </w:rPr>
        <w:t>2014b)</w:t>
      </w:r>
      <w:r w:rsidRPr="00810C6B">
        <w:t>.</w:t>
      </w:r>
      <w:r w:rsidR="00B7454A">
        <w:t xml:space="preserve"> </w:t>
      </w:r>
      <w:r w:rsidRPr="00810C6B">
        <w:t>In</w:t>
      </w:r>
      <w:r w:rsidR="00B7454A">
        <w:t xml:space="preserve"> </w:t>
      </w:r>
      <w:r w:rsidRPr="00810C6B">
        <w:t>2013</w:t>
      </w:r>
      <w:r w:rsidR="00B7454A">
        <w:t xml:space="preserve"> </w:t>
      </w:r>
      <w:r w:rsidRPr="00810C6B">
        <w:t>a</w:t>
      </w:r>
      <w:r w:rsidR="00B7454A">
        <w:t xml:space="preserve"> </w:t>
      </w:r>
      <w:r w:rsidRPr="00810C6B">
        <w:t>coalition</w:t>
      </w:r>
      <w:r w:rsidR="00B7454A">
        <w:t xml:space="preserve"> </w:t>
      </w:r>
      <w:r w:rsidRPr="00810C6B">
        <w:t>of</w:t>
      </w:r>
      <w:r w:rsidR="00B7454A">
        <w:t xml:space="preserve"> </w:t>
      </w:r>
      <w:r w:rsidRPr="00810C6B">
        <w:t>people</w:t>
      </w:r>
      <w:r w:rsidR="00B7454A">
        <w:t xml:space="preserve"> </w:t>
      </w:r>
      <w:r w:rsidRPr="00810C6B">
        <w:t>with</w:t>
      </w:r>
      <w:r w:rsidR="00B7454A">
        <w:t xml:space="preserve"> </w:t>
      </w:r>
      <w:r w:rsidRPr="00810C6B">
        <w:t>vision</w:t>
      </w:r>
      <w:r w:rsidR="00B7454A">
        <w:t xml:space="preserve"> </w:t>
      </w:r>
      <w:r w:rsidRPr="00810C6B">
        <w:t>impairments</w:t>
      </w:r>
      <w:r w:rsidR="00B7454A">
        <w:t xml:space="preserve"> </w:t>
      </w:r>
      <w:r w:rsidRPr="00810C6B">
        <w:t>lodged</w:t>
      </w:r>
      <w:r w:rsidR="00B7454A">
        <w:t xml:space="preserve"> </w:t>
      </w:r>
      <w:r w:rsidRPr="00E7461B">
        <w:rPr>
          <w:i/>
        </w:rPr>
        <w:t>DDA</w:t>
      </w:r>
      <w:r w:rsidR="00B7454A">
        <w:rPr>
          <w:i/>
        </w:rPr>
        <w:t xml:space="preserve"> </w:t>
      </w:r>
      <w:r w:rsidRPr="00810C6B">
        <w:t>complaints</w:t>
      </w:r>
      <w:r w:rsidR="00B7454A">
        <w:t xml:space="preserve"> </w:t>
      </w:r>
      <w:r w:rsidRPr="00810C6B">
        <w:t>against</w:t>
      </w:r>
      <w:r w:rsidR="00B7454A">
        <w:t xml:space="preserve"> </w:t>
      </w:r>
      <w:r w:rsidRPr="00810C6B">
        <w:t>the</w:t>
      </w:r>
      <w:r w:rsidR="00B7454A">
        <w:t xml:space="preserve"> </w:t>
      </w:r>
      <w:r w:rsidRPr="00810C6B">
        <w:t>Australian</w:t>
      </w:r>
      <w:r w:rsidR="00B7454A">
        <w:t xml:space="preserve"> </w:t>
      </w:r>
      <w:r w:rsidRPr="00810C6B">
        <w:t>public</w:t>
      </w:r>
      <w:r w:rsidR="00B7454A">
        <w:t xml:space="preserve"> </w:t>
      </w:r>
      <w:r w:rsidRPr="00810C6B">
        <w:t>broadcaster</w:t>
      </w:r>
      <w:r w:rsidR="00B7454A">
        <w:t xml:space="preserve"> </w:t>
      </w:r>
      <w:r w:rsidRPr="00810C6B">
        <w:t>(the</w:t>
      </w:r>
      <w:r w:rsidR="00B7454A">
        <w:t xml:space="preserve"> </w:t>
      </w:r>
      <w:r w:rsidRPr="00810C6B">
        <w:t>ABC)</w:t>
      </w:r>
      <w:r w:rsidR="00B7454A">
        <w:t xml:space="preserve"> </w:t>
      </w:r>
      <w:r w:rsidRPr="00810C6B">
        <w:t>and</w:t>
      </w:r>
      <w:r w:rsidR="00B7454A">
        <w:t xml:space="preserve"> </w:t>
      </w:r>
      <w:r w:rsidRPr="00810C6B">
        <w:t>the</w:t>
      </w:r>
      <w:r w:rsidR="00B7454A">
        <w:t xml:space="preserve"> </w:t>
      </w:r>
      <w:r w:rsidRPr="00810C6B">
        <w:t>Australian</w:t>
      </w:r>
      <w:r w:rsidR="00B7454A">
        <w:t xml:space="preserve"> </w:t>
      </w:r>
      <w:r w:rsidRPr="00810C6B">
        <w:t>government</w:t>
      </w:r>
      <w:r w:rsidR="00B7454A">
        <w:t xml:space="preserve"> </w:t>
      </w:r>
      <w:r w:rsidRPr="00810C6B">
        <w:t>for</w:t>
      </w:r>
      <w:r w:rsidR="00B7454A">
        <w:t xml:space="preserve"> </w:t>
      </w:r>
      <w:r w:rsidRPr="00810C6B">
        <w:t>failing</w:t>
      </w:r>
      <w:r w:rsidR="00B7454A">
        <w:t xml:space="preserve"> </w:t>
      </w:r>
      <w:r w:rsidRPr="00810C6B">
        <w:t>to</w:t>
      </w:r>
      <w:r w:rsidR="00B7454A">
        <w:t xml:space="preserve"> </w:t>
      </w:r>
      <w:r w:rsidRPr="00810C6B">
        <w:t>provide</w:t>
      </w:r>
      <w:r w:rsidR="00B7454A">
        <w:t xml:space="preserve"> </w:t>
      </w:r>
      <w:r>
        <w:t>AD</w:t>
      </w:r>
      <w:r w:rsidR="00B7454A">
        <w:t xml:space="preserve"> </w:t>
      </w:r>
      <w:r w:rsidRPr="00810C6B">
        <w:rPr>
          <w:noProof/>
        </w:rPr>
        <w:t>(Madson</w:t>
      </w:r>
      <w:r w:rsidR="00B7454A">
        <w:rPr>
          <w:noProof/>
        </w:rPr>
        <w:t xml:space="preserve"> </w:t>
      </w:r>
      <w:r w:rsidRPr="00810C6B">
        <w:rPr>
          <w:noProof/>
        </w:rPr>
        <w:t>2013)</w:t>
      </w:r>
      <w:r w:rsidR="000C779F">
        <w:rPr>
          <w:noProof/>
        </w:rPr>
        <w:t xml:space="preserve"> (Figure 5)</w:t>
      </w:r>
      <w:r>
        <w:t>.</w:t>
      </w:r>
    </w:p>
    <w:p w14:paraId="25A3521E" w14:textId="749B1F2D" w:rsidR="00EC29C7" w:rsidRDefault="00EC29C7" w:rsidP="000D32D2">
      <w:pPr>
        <w:pStyle w:val="Caption"/>
      </w:pPr>
      <w:bookmarkStart w:id="44" w:name="_Toc458075251"/>
      <w:proofErr w:type="gramStart"/>
      <w:r>
        <w:rPr>
          <w:lang w:val="en-US"/>
        </w:rPr>
        <w:t>Figure</w:t>
      </w:r>
      <w:r w:rsidR="00B7454A">
        <w:rPr>
          <w:lang w:val="en-US"/>
        </w:rPr>
        <w:t xml:space="preserve"> </w:t>
      </w:r>
      <w:r w:rsidR="000C779F">
        <w:rPr>
          <w:lang w:val="en-US"/>
        </w:rPr>
        <w:t>5</w:t>
      </w:r>
      <w:r>
        <w:rPr>
          <w:lang w:val="en-US"/>
        </w:rPr>
        <w:t>.</w:t>
      </w:r>
      <w:proofErr w:type="gramEnd"/>
      <w:r w:rsidR="00B7454A">
        <w:rPr>
          <w:lang w:val="en-US"/>
        </w:rPr>
        <w:t xml:space="preserve"> </w:t>
      </w:r>
      <w:r>
        <w:rPr>
          <w:lang w:val="en-US"/>
        </w:rPr>
        <w:t>Section</w:t>
      </w:r>
      <w:r w:rsidR="00B7454A">
        <w:rPr>
          <w:lang w:val="en-US"/>
        </w:rPr>
        <w:t xml:space="preserve"> </w:t>
      </w:r>
      <w:r>
        <w:rPr>
          <w:lang w:val="en-US"/>
        </w:rPr>
        <w:t>24</w:t>
      </w:r>
      <w:r w:rsidR="00B7454A">
        <w:rPr>
          <w:lang w:val="en-US"/>
        </w:rPr>
        <w:t xml:space="preserve"> </w:t>
      </w:r>
      <w:r>
        <w:rPr>
          <w:lang w:val="en-US"/>
        </w:rPr>
        <w:t>of</w:t>
      </w:r>
      <w:r w:rsidR="00B7454A">
        <w:rPr>
          <w:lang w:val="en-US"/>
        </w:rPr>
        <w:t xml:space="preserve"> </w:t>
      </w:r>
      <w:r w:rsidRPr="000D32D2">
        <w:rPr>
          <w:lang w:val="en-US"/>
        </w:rPr>
        <w:t>D</w:t>
      </w:r>
      <w:r w:rsidR="00EE1190">
        <w:rPr>
          <w:lang w:val="en-US"/>
        </w:rPr>
        <w:t>DA</w:t>
      </w:r>
      <w:bookmarkEnd w:id="44"/>
    </w:p>
    <w:p w14:paraId="05921C13" w14:textId="7151F653" w:rsidR="00EC29C7" w:rsidRPr="00810C6B" w:rsidRDefault="00EC29C7" w:rsidP="00061643">
      <w:pPr>
        <w:pStyle w:val="Heading4"/>
      </w:pPr>
      <w:bookmarkStart w:id="45" w:name="_Toc458513218"/>
      <w:r w:rsidRPr="00810C6B">
        <w:t>V</w:t>
      </w:r>
      <w:r w:rsidR="000C779F">
        <w:t>OD</w:t>
      </w:r>
      <w:bookmarkEnd w:id="45"/>
    </w:p>
    <w:p w14:paraId="514BC0D8" w14:textId="09B2C58D" w:rsidR="00EC29C7" w:rsidRPr="00810C6B" w:rsidRDefault="00EC29C7" w:rsidP="00D92420">
      <w:r w:rsidRPr="00810C6B">
        <w:t>VOD</w:t>
      </w:r>
      <w:r w:rsidR="00B7454A">
        <w:t xml:space="preserve"> </w:t>
      </w:r>
      <w:r w:rsidRPr="00810C6B">
        <w:t>providers</w:t>
      </w:r>
      <w:r w:rsidR="00B7454A">
        <w:t xml:space="preserve"> </w:t>
      </w:r>
      <w:r w:rsidRPr="00810C6B">
        <w:t>in</w:t>
      </w:r>
      <w:r w:rsidR="00B7454A">
        <w:t xml:space="preserve"> </w:t>
      </w:r>
      <w:r w:rsidRPr="00810C6B">
        <w:t>Australia</w:t>
      </w:r>
      <w:r w:rsidR="00B7454A">
        <w:t xml:space="preserve"> </w:t>
      </w:r>
      <w:r w:rsidRPr="00810C6B">
        <w:t>are</w:t>
      </w:r>
      <w:r w:rsidR="00B7454A">
        <w:t xml:space="preserve"> </w:t>
      </w:r>
      <w:r w:rsidRPr="00810C6B">
        <w:t>currently</w:t>
      </w:r>
      <w:r w:rsidR="00B7454A">
        <w:t xml:space="preserve"> </w:t>
      </w:r>
      <w:r w:rsidRPr="00810C6B">
        <w:t>not</w:t>
      </w:r>
      <w:r w:rsidR="00B7454A">
        <w:t xml:space="preserve"> </w:t>
      </w:r>
      <w:r w:rsidRPr="00810C6B">
        <w:t>subject</w:t>
      </w:r>
      <w:r w:rsidR="00B7454A">
        <w:t xml:space="preserve"> </w:t>
      </w:r>
      <w:r w:rsidRPr="00810C6B">
        <w:t>to</w:t>
      </w:r>
      <w:r w:rsidR="00B7454A">
        <w:t xml:space="preserve"> </w:t>
      </w:r>
      <w:r w:rsidRPr="00810C6B">
        <w:t>any</w:t>
      </w:r>
      <w:r w:rsidR="00B7454A">
        <w:t xml:space="preserve"> </w:t>
      </w:r>
      <w:r w:rsidRPr="00810C6B">
        <w:t>legislation</w:t>
      </w:r>
      <w:r w:rsidR="00B7454A">
        <w:t xml:space="preserve"> </w:t>
      </w:r>
      <w:r w:rsidRPr="00810C6B">
        <w:t>that</w:t>
      </w:r>
      <w:r w:rsidR="00B7454A">
        <w:t xml:space="preserve"> </w:t>
      </w:r>
      <w:r w:rsidRPr="00810C6B">
        <w:t>ensures</w:t>
      </w:r>
      <w:r w:rsidR="00B7454A">
        <w:t xml:space="preserve"> </w:t>
      </w:r>
      <w:r w:rsidRPr="00810C6B">
        <w:t>accessibility</w:t>
      </w:r>
      <w:r>
        <w:t>,</w:t>
      </w:r>
      <w:r w:rsidR="00B7454A">
        <w:t xml:space="preserve"> </w:t>
      </w:r>
      <w:r w:rsidRPr="00810C6B">
        <w:t>including</w:t>
      </w:r>
      <w:r w:rsidR="00B7454A">
        <w:t xml:space="preserve"> </w:t>
      </w:r>
      <w:r w:rsidRPr="00810C6B">
        <w:t>the</w:t>
      </w:r>
      <w:r w:rsidR="00B7454A">
        <w:t xml:space="preserve"> </w:t>
      </w:r>
      <w:r w:rsidRPr="00810C6B">
        <w:t>provision</w:t>
      </w:r>
      <w:r w:rsidR="00B7454A">
        <w:t xml:space="preserve"> </w:t>
      </w:r>
      <w:r w:rsidRPr="00810C6B">
        <w:t>of</w:t>
      </w:r>
      <w:r w:rsidR="00B7454A">
        <w:t xml:space="preserve"> </w:t>
      </w:r>
      <w:r w:rsidRPr="00810C6B">
        <w:t>captions.</w:t>
      </w:r>
      <w:r w:rsidR="00B7454A">
        <w:t xml:space="preserve"> </w:t>
      </w:r>
      <w:r w:rsidRPr="00810C6B">
        <w:t>Because</w:t>
      </w:r>
      <w:r w:rsidR="00B7454A">
        <w:t xml:space="preserve"> </w:t>
      </w:r>
      <w:r w:rsidRPr="00810C6B">
        <w:t>VOD</w:t>
      </w:r>
      <w:r w:rsidR="00B7454A">
        <w:t xml:space="preserve"> </w:t>
      </w:r>
      <w:r w:rsidRPr="00810C6B">
        <w:t>occurs</w:t>
      </w:r>
      <w:r w:rsidR="00B7454A">
        <w:t xml:space="preserve"> </w:t>
      </w:r>
      <w:r w:rsidRPr="00810C6B">
        <w:t>at</w:t>
      </w:r>
      <w:r w:rsidR="00B7454A">
        <w:t xml:space="preserve"> </w:t>
      </w:r>
      <w:r w:rsidRPr="00810C6B">
        <w:t>the</w:t>
      </w:r>
      <w:r w:rsidR="00B7454A">
        <w:t xml:space="preserve"> </w:t>
      </w:r>
      <w:r w:rsidRPr="00810C6B">
        <w:t>intersection</w:t>
      </w:r>
      <w:r w:rsidR="00B7454A">
        <w:t xml:space="preserve"> </w:t>
      </w:r>
      <w:r w:rsidRPr="00810C6B">
        <w:t>between</w:t>
      </w:r>
      <w:r w:rsidR="00B7454A">
        <w:t xml:space="preserve"> </w:t>
      </w:r>
      <w:r w:rsidRPr="00810C6B">
        <w:t>television</w:t>
      </w:r>
      <w:r w:rsidR="00B7454A">
        <w:t xml:space="preserve"> </w:t>
      </w:r>
      <w:r w:rsidRPr="00810C6B">
        <w:t>and</w:t>
      </w:r>
      <w:r w:rsidR="00B7454A">
        <w:t xml:space="preserve"> </w:t>
      </w:r>
      <w:r>
        <w:t>the</w:t>
      </w:r>
      <w:r w:rsidR="00B7454A">
        <w:t xml:space="preserve"> </w:t>
      </w:r>
      <w:r w:rsidRPr="00810C6B">
        <w:t>web,</w:t>
      </w:r>
      <w:r w:rsidR="00B7454A">
        <w:t xml:space="preserve"> </w:t>
      </w:r>
      <w:r w:rsidRPr="00810C6B">
        <w:t>television</w:t>
      </w:r>
      <w:r w:rsidR="00B7454A">
        <w:t xml:space="preserve"> </w:t>
      </w:r>
      <w:r w:rsidRPr="00810C6B">
        <w:t>accessibility</w:t>
      </w:r>
      <w:r w:rsidR="00B7454A">
        <w:t xml:space="preserve"> </w:t>
      </w:r>
      <w:r w:rsidRPr="00810C6B">
        <w:t>and</w:t>
      </w:r>
      <w:r w:rsidR="00B7454A">
        <w:t xml:space="preserve"> </w:t>
      </w:r>
      <w:r w:rsidRPr="00810C6B">
        <w:t>web</w:t>
      </w:r>
      <w:r w:rsidR="00B7454A">
        <w:t xml:space="preserve"> </w:t>
      </w:r>
      <w:r w:rsidRPr="00810C6B">
        <w:t>accessibility</w:t>
      </w:r>
      <w:r w:rsidR="00B7454A">
        <w:t xml:space="preserve"> </w:t>
      </w:r>
      <w:r>
        <w:t>–</w:t>
      </w:r>
      <w:r w:rsidR="00B7454A">
        <w:t xml:space="preserve"> </w:t>
      </w:r>
      <w:r w:rsidRPr="00810C6B">
        <w:t>specifically</w:t>
      </w:r>
      <w:r w:rsidR="00B7454A">
        <w:t xml:space="preserve"> </w:t>
      </w:r>
      <w:r>
        <w:t>t</w:t>
      </w:r>
      <w:r w:rsidRPr="00810C6B">
        <w:t>he</w:t>
      </w:r>
      <w:r w:rsidR="00B7454A">
        <w:t xml:space="preserve"> </w:t>
      </w:r>
      <w:r w:rsidRPr="00810C6B">
        <w:t>W3C</w:t>
      </w:r>
      <w:r w:rsidR="00B7454A">
        <w:t xml:space="preserve"> </w:t>
      </w:r>
      <w:r w:rsidRPr="00810C6B">
        <w:t>Web</w:t>
      </w:r>
      <w:r w:rsidR="00B7454A">
        <w:t xml:space="preserve"> </w:t>
      </w:r>
      <w:r w:rsidRPr="00810C6B">
        <w:t>Accessibility</w:t>
      </w:r>
      <w:r w:rsidR="00B7454A">
        <w:t xml:space="preserve"> </w:t>
      </w:r>
      <w:r w:rsidRPr="00810C6B">
        <w:t>Initiative</w:t>
      </w:r>
      <w:r w:rsidR="00B7454A">
        <w:t xml:space="preserve"> </w:t>
      </w:r>
      <w:r w:rsidRPr="00810C6B">
        <w:t>(WAI)</w:t>
      </w:r>
      <w:r w:rsidR="00B7454A">
        <w:t xml:space="preserve"> </w:t>
      </w:r>
      <w:r>
        <w:t>–</w:t>
      </w:r>
      <w:r w:rsidR="00B7454A">
        <w:t xml:space="preserve"> </w:t>
      </w:r>
      <w:r w:rsidRPr="00810C6B">
        <w:t>should</w:t>
      </w:r>
      <w:r w:rsidR="00B7454A">
        <w:t xml:space="preserve"> </w:t>
      </w:r>
      <w:r w:rsidRPr="00810C6B">
        <w:t>both</w:t>
      </w:r>
      <w:r w:rsidR="00B7454A">
        <w:t xml:space="preserve"> </w:t>
      </w:r>
      <w:r w:rsidRPr="00810C6B">
        <w:t>be</w:t>
      </w:r>
      <w:r w:rsidR="00B7454A">
        <w:t xml:space="preserve"> </w:t>
      </w:r>
      <w:r w:rsidRPr="00810C6B">
        <w:t>considered</w:t>
      </w:r>
      <w:r w:rsidR="00B7454A">
        <w:t xml:space="preserve"> </w:t>
      </w:r>
      <w:r w:rsidRPr="00810C6B">
        <w:t>in</w:t>
      </w:r>
      <w:r w:rsidR="00B7454A">
        <w:t xml:space="preserve"> </w:t>
      </w:r>
      <w:r w:rsidRPr="00810C6B">
        <w:t>understanding</w:t>
      </w:r>
      <w:r w:rsidR="00B7454A">
        <w:t xml:space="preserve"> </w:t>
      </w:r>
      <w:r w:rsidRPr="00810C6B">
        <w:t>the</w:t>
      </w:r>
      <w:r w:rsidR="00B7454A">
        <w:t xml:space="preserve"> </w:t>
      </w:r>
      <w:r w:rsidRPr="00810C6B">
        <w:t>breadth</w:t>
      </w:r>
      <w:r w:rsidR="00B7454A">
        <w:t xml:space="preserve"> </w:t>
      </w:r>
      <w:r w:rsidRPr="00810C6B">
        <w:t>of</w:t>
      </w:r>
      <w:r w:rsidR="00B7454A">
        <w:t xml:space="preserve"> </w:t>
      </w:r>
      <w:r w:rsidRPr="00810C6B">
        <w:t>applicable</w:t>
      </w:r>
      <w:r w:rsidR="00B7454A">
        <w:t xml:space="preserve"> </w:t>
      </w:r>
      <w:r w:rsidRPr="00810C6B">
        <w:t>accessibility</w:t>
      </w:r>
      <w:r w:rsidR="00B7454A">
        <w:t xml:space="preserve"> </w:t>
      </w:r>
      <w:r w:rsidRPr="00810C6B">
        <w:t>policies.</w:t>
      </w:r>
      <w:r w:rsidR="00B7454A">
        <w:t xml:space="preserve"> </w:t>
      </w:r>
      <w:r w:rsidRPr="00810C6B">
        <w:t>Therefore</w:t>
      </w:r>
      <w:r w:rsidR="00B7454A">
        <w:t xml:space="preserve"> </w:t>
      </w:r>
      <w:r w:rsidRPr="00810C6B">
        <w:t>Section</w:t>
      </w:r>
      <w:r w:rsidR="00B7454A">
        <w:t xml:space="preserve"> </w:t>
      </w:r>
      <w:r w:rsidRPr="00810C6B">
        <w:t>24</w:t>
      </w:r>
      <w:r w:rsidR="00B7454A">
        <w:t xml:space="preserve"> </w:t>
      </w:r>
      <w:r w:rsidRPr="00810C6B">
        <w:t>of</w:t>
      </w:r>
      <w:r w:rsidR="00B7454A">
        <w:t xml:space="preserve"> </w:t>
      </w:r>
      <w:r w:rsidRPr="00810C6B">
        <w:t>the</w:t>
      </w:r>
      <w:r w:rsidR="00B7454A">
        <w:t xml:space="preserve"> </w:t>
      </w:r>
      <w:r w:rsidRPr="00E7461B">
        <w:rPr>
          <w:i/>
        </w:rPr>
        <w:t>DDA</w:t>
      </w:r>
      <w:r w:rsidR="00B7454A">
        <w:t xml:space="preserve"> </w:t>
      </w:r>
      <w:r w:rsidRPr="00810C6B">
        <w:t>(1992)</w:t>
      </w:r>
      <w:r w:rsidR="00B7454A">
        <w:t xml:space="preserve"> </w:t>
      </w:r>
      <w:r w:rsidRPr="00810C6B">
        <w:t>is</w:t>
      </w:r>
      <w:r w:rsidR="00B7454A">
        <w:t xml:space="preserve"> </w:t>
      </w:r>
      <w:r w:rsidRPr="00810C6B">
        <w:t>also</w:t>
      </w:r>
      <w:r w:rsidR="00B7454A">
        <w:t xml:space="preserve"> </w:t>
      </w:r>
      <w:r w:rsidRPr="00810C6B">
        <w:t>relevant</w:t>
      </w:r>
      <w:r>
        <w:t>,</w:t>
      </w:r>
      <w:r w:rsidR="00B7454A">
        <w:t xml:space="preserve"> </w:t>
      </w:r>
      <w:r w:rsidRPr="00810C6B">
        <w:t>stipulating</w:t>
      </w:r>
      <w:r w:rsidR="00B7454A">
        <w:t xml:space="preserve"> </w:t>
      </w:r>
      <w:r w:rsidR="00B4598A">
        <w:t>“</w:t>
      </w:r>
      <w:r w:rsidRPr="00810C6B">
        <w:t>that</w:t>
      </w:r>
      <w:r w:rsidR="00B7454A">
        <w:t xml:space="preserve"> </w:t>
      </w:r>
      <w:r w:rsidRPr="00810C6B">
        <w:t>people</w:t>
      </w:r>
      <w:r w:rsidR="00B7454A">
        <w:t xml:space="preserve"> </w:t>
      </w:r>
      <w:r w:rsidRPr="00810C6B">
        <w:t>with</w:t>
      </w:r>
      <w:r w:rsidR="00B7454A">
        <w:t xml:space="preserve"> </w:t>
      </w:r>
      <w:r w:rsidRPr="00810C6B">
        <w:t>disabilities</w:t>
      </w:r>
      <w:r w:rsidR="00B7454A">
        <w:t xml:space="preserve"> </w:t>
      </w:r>
      <w:r w:rsidRPr="00810C6B">
        <w:t>have</w:t>
      </w:r>
      <w:r w:rsidR="00B7454A">
        <w:t xml:space="preserve"> </w:t>
      </w:r>
      <w:r w:rsidRPr="00810C6B">
        <w:t>the</w:t>
      </w:r>
      <w:r w:rsidR="00B7454A">
        <w:t xml:space="preserve"> </w:t>
      </w:r>
      <w:r w:rsidRPr="00810C6B">
        <w:t>same</w:t>
      </w:r>
      <w:r w:rsidR="00B7454A">
        <w:t xml:space="preserve"> </w:t>
      </w:r>
      <w:r w:rsidRPr="00810C6B">
        <w:t>fundamental</w:t>
      </w:r>
      <w:r w:rsidR="00B7454A">
        <w:t xml:space="preserve"> </w:t>
      </w:r>
      <w:r w:rsidRPr="00810C6B">
        <w:t>rights</w:t>
      </w:r>
      <w:r w:rsidR="00B7454A">
        <w:t xml:space="preserve"> </w:t>
      </w:r>
      <w:r w:rsidRPr="00810C6B">
        <w:t>to</w:t>
      </w:r>
      <w:r w:rsidR="00B7454A">
        <w:t xml:space="preserve"> </w:t>
      </w:r>
      <w:r w:rsidRPr="00810C6B">
        <w:t>access</w:t>
      </w:r>
      <w:r w:rsidR="00B7454A">
        <w:t xml:space="preserve"> </w:t>
      </w:r>
      <w:r w:rsidRPr="00810C6B">
        <w:t>information</w:t>
      </w:r>
      <w:r w:rsidR="00B7454A">
        <w:t xml:space="preserve"> </w:t>
      </w:r>
      <w:r w:rsidRPr="00810C6B">
        <w:t>and</w:t>
      </w:r>
      <w:r w:rsidR="00B7454A">
        <w:t xml:space="preserve"> </w:t>
      </w:r>
      <w:r w:rsidRPr="00810C6B">
        <w:t>services</w:t>
      </w:r>
      <w:r w:rsidR="00B7454A">
        <w:t xml:space="preserve"> </w:t>
      </w:r>
      <w:r w:rsidRPr="00810C6B">
        <w:t>as</w:t>
      </w:r>
      <w:r w:rsidR="00B7454A">
        <w:t xml:space="preserve"> </w:t>
      </w:r>
      <w:r w:rsidRPr="00810C6B">
        <w:t>others</w:t>
      </w:r>
      <w:r w:rsidR="00B7454A">
        <w:t xml:space="preserve"> </w:t>
      </w:r>
      <w:r w:rsidRPr="00810C6B">
        <w:t>in</w:t>
      </w:r>
      <w:r w:rsidR="00B7454A">
        <w:t xml:space="preserve"> </w:t>
      </w:r>
      <w:r w:rsidRPr="00810C6B">
        <w:t>the</w:t>
      </w:r>
      <w:r w:rsidR="00B7454A">
        <w:t xml:space="preserve"> </w:t>
      </w:r>
      <w:r w:rsidRPr="00810C6B">
        <w:t>community</w:t>
      </w:r>
      <w:r w:rsidR="00B4598A">
        <w:t>”</w:t>
      </w:r>
      <w:r w:rsidR="00B7454A">
        <w:t xml:space="preserve"> </w:t>
      </w:r>
      <w:r w:rsidRPr="00810C6B">
        <w:rPr>
          <w:noProof/>
        </w:rPr>
        <w:t>(Australian</w:t>
      </w:r>
      <w:r w:rsidR="00B7454A">
        <w:rPr>
          <w:noProof/>
        </w:rPr>
        <w:t xml:space="preserve"> </w:t>
      </w:r>
      <w:r w:rsidRPr="00810C6B">
        <w:rPr>
          <w:noProof/>
        </w:rPr>
        <w:t>Government</w:t>
      </w:r>
      <w:r w:rsidR="00B7454A">
        <w:rPr>
          <w:noProof/>
        </w:rPr>
        <w:t xml:space="preserve"> </w:t>
      </w:r>
      <w:r w:rsidRPr="00810C6B">
        <w:rPr>
          <w:noProof/>
        </w:rPr>
        <w:t>1992b)</w:t>
      </w:r>
      <w:r w:rsidRPr="00810C6B">
        <w:t>.</w:t>
      </w:r>
      <w:r w:rsidR="00B7454A">
        <w:t xml:space="preserve"> </w:t>
      </w:r>
      <w:r w:rsidRPr="00810C6B">
        <w:t>As</w:t>
      </w:r>
      <w:r w:rsidR="00B7454A">
        <w:t xml:space="preserve"> </w:t>
      </w:r>
      <w:r w:rsidRPr="00810C6B">
        <w:t>an</w:t>
      </w:r>
      <w:r w:rsidR="00B7454A">
        <w:t xml:space="preserve"> </w:t>
      </w:r>
      <w:r w:rsidRPr="00810C6B">
        <w:t>example,</w:t>
      </w:r>
      <w:r w:rsidR="00B7454A">
        <w:t xml:space="preserve"> </w:t>
      </w:r>
      <w:r w:rsidRPr="00810C6B">
        <w:t>You</w:t>
      </w:r>
      <w:r>
        <w:t>T</w:t>
      </w:r>
      <w:r w:rsidRPr="00810C6B">
        <w:t>ube</w:t>
      </w:r>
      <w:r w:rsidR="00B7454A">
        <w:t xml:space="preserve"> </w:t>
      </w:r>
      <w:r w:rsidRPr="00810C6B">
        <w:t>has</w:t>
      </w:r>
      <w:r w:rsidR="00B7454A">
        <w:t xml:space="preserve"> </w:t>
      </w:r>
      <w:r w:rsidRPr="00810C6B">
        <w:t>introduced</w:t>
      </w:r>
      <w:r w:rsidR="00B7454A">
        <w:t xml:space="preserve"> </w:t>
      </w:r>
      <w:r w:rsidRPr="00810C6B">
        <w:t>several</w:t>
      </w:r>
      <w:r w:rsidR="00B7454A">
        <w:t xml:space="preserve"> </w:t>
      </w:r>
      <w:r w:rsidRPr="00810C6B">
        <w:t>accessibility</w:t>
      </w:r>
      <w:r w:rsidR="00B7454A">
        <w:t xml:space="preserve"> </w:t>
      </w:r>
      <w:r w:rsidRPr="00810C6B">
        <w:t>measures</w:t>
      </w:r>
      <w:r w:rsidR="00B7454A">
        <w:t xml:space="preserve"> </w:t>
      </w:r>
      <w:r w:rsidRPr="00810C6B">
        <w:t>(including</w:t>
      </w:r>
      <w:r w:rsidR="00B7454A">
        <w:t xml:space="preserve"> </w:t>
      </w:r>
      <w:r w:rsidRPr="00810C6B">
        <w:t>compatibility</w:t>
      </w:r>
      <w:r w:rsidR="00B7454A">
        <w:t xml:space="preserve"> </w:t>
      </w:r>
      <w:r w:rsidRPr="00810C6B">
        <w:t>with</w:t>
      </w:r>
      <w:r w:rsidR="00B7454A">
        <w:t xml:space="preserve"> </w:t>
      </w:r>
      <w:r w:rsidRPr="00810C6B">
        <w:t>screen</w:t>
      </w:r>
      <w:r w:rsidR="00B7454A">
        <w:t xml:space="preserve"> </w:t>
      </w:r>
      <w:r w:rsidRPr="00810C6B">
        <w:t>readers)</w:t>
      </w:r>
      <w:r w:rsidR="00B7454A">
        <w:t xml:space="preserve"> </w:t>
      </w:r>
      <w:r w:rsidRPr="00810C6B">
        <w:t>and</w:t>
      </w:r>
      <w:r w:rsidR="00B7454A">
        <w:t xml:space="preserve"> </w:t>
      </w:r>
      <w:r w:rsidRPr="00810C6B">
        <w:t>extensive</w:t>
      </w:r>
      <w:r w:rsidR="00B7454A">
        <w:t xml:space="preserve"> </w:t>
      </w:r>
      <w:r w:rsidRPr="00810C6B">
        <w:t>captioning</w:t>
      </w:r>
      <w:r w:rsidR="00B7454A">
        <w:t xml:space="preserve"> </w:t>
      </w:r>
      <w:r w:rsidRPr="00810C6B">
        <w:t>services</w:t>
      </w:r>
      <w:r w:rsidR="00B7454A">
        <w:t xml:space="preserve"> </w:t>
      </w:r>
      <w:r w:rsidRPr="00810C6B">
        <w:rPr>
          <w:noProof/>
        </w:rPr>
        <w:t>(see</w:t>
      </w:r>
      <w:r w:rsidR="00B7454A">
        <w:rPr>
          <w:noProof/>
        </w:rPr>
        <w:t xml:space="preserve"> </w:t>
      </w:r>
      <w:r w:rsidRPr="00810C6B">
        <w:rPr>
          <w:noProof/>
        </w:rPr>
        <w:t>YouTube</w:t>
      </w:r>
      <w:r w:rsidR="00B7454A">
        <w:rPr>
          <w:noProof/>
        </w:rPr>
        <w:t xml:space="preserve"> </w:t>
      </w:r>
      <w:r w:rsidRPr="00810C6B">
        <w:rPr>
          <w:noProof/>
        </w:rPr>
        <w:t>2016)</w:t>
      </w:r>
      <w:r>
        <w:t>.</w:t>
      </w:r>
    </w:p>
    <w:p w14:paraId="6232044B" w14:textId="7DEB9E84" w:rsidR="00EC29C7" w:rsidRPr="00255BA4" w:rsidRDefault="00EC29C7" w:rsidP="00061643">
      <w:pPr>
        <w:pStyle w:val="Heading3"/>
      </w:pPr>
      <w:bookmarkStart w:id="46" w:name="_Toc458513219"/>
      <w:r w:rsidRPr="00255BA4">
        <w:lastRenderedPageBreak/>
        <w:t>Relevant</w:t>
      </w:r>
      <w:r w:rsidR="00B7454A">
        <w:t xml:space="preserve"> </w:t>
      </w:r>
      <w:r w:rsidRPr="00255BA4">
        <w:t>international</w:t>
      </w:r>
      <w:r w:rsidR="00B7454A">
        <w:t xml:space="preserve"> </w:t>
      </w:r>
      <w:r w:rsidRPr="00255BA4">
        <w:t>legislation</w:t>
      </w:r>
      <w:bookmarkEnd w:id="46"/>
    </w:p>
    <w:p w14:paraId="52B3C462" w14:textId="68DA172C" w:rsidR="009030DD" w:rsidRDefault="00EC29C7" w:rsidP="00DB28E2">
      <w:r w:rsidRPr="00DB28E2">
        <w:t>Australian</w:t>
      </w:r>
      <w:r w:rsidR="00B7454A" w:rsidRPr="00DB28E2">
        <w:t xml:space="preserve"> </w:t>
      </w:r>
      <w:r w:rsidRPr="00DB28E2">
        <w:t>legislation</w:t>
      </w:r>
      <w:r w:rsidR="00B7454A" w:rsidRPr="00DB28E2">
        <w:t xml:space="preserve"> </w:t>
      </w:r>
      <w:r w:rsidRPr="00DB28E2">
        <w:t>regarding</w:t>
      </w:r>
      <w:r w:rsidR="00B7454A" w:rsidRPr="00DB28E2">
        <w:t xml:space="preserve"> </w:t>
      </w:r>
      <w:r w:rsidRPr="00DB28E2">
        <w:t>television</w:t>
      </w:r>
      <w:r w:rsidR="00B7454A" w:rsidRPr="00DB28E2">
        <w:t xml:space="preserve"> </w:t>
      </w:r>
      <w:r w:rsidRPr="00DB28E2">
        <w:t>accessibility</w:t>
      </w:r>
      <w:r w:rsidR="00B7454A" w:rsidRPr="00DB28E2">
        <w:t xml:space="preserve"> </w:t>
      </w:r>
      <w:r w:rsidRPr="00DB28E2">
        <w:t>has</w:t>
      </w:r>
      <w:r w:rsidR="00B7454A" w:rsidRPr="00DB28E2">
        <w:t xml:space="preserve"> </w:t>
      </w:r>
      <w:r w:rsidRPr="00DB28E2">
        <w:t>traditionally</w:t>
      </w:r>
      <w:r w:rsidR="00B7454A" w:rsidRPr="00DB28E2">
        <w:t xml:space="preserve"> </w:t>
      </w:r>
      <w:r w:rsidRPr="00DB28E2">
        <w:t>been</w:t>
      </w:r>
      <w:r w:rsidR="00B7454A" w:rsidRPr="00DB28E2">
        <w:t xml:space="preserve"> </w:t>
      </w:r>
      <w:r w:rsidRPr="00DB28E2">
        <w:t>heavily</w:t>
      </w:r>
      <w:r w:rsidR="00B7454A" w:rsidRPr="00DB28E2">
        <w:t xml:space="preserve"> </w:t>
      </w:r>
      <w:r w:rsidRPr="00DB28E2">
        <w:t>influenced</w:t>
      </w:r>
      <w:r w:rsidR="00B7454A" w:rsidRPr="00DB28E2">
        <w:t xml:space="preserve"> </w:t>
      </w:r>
      <w:r w:rsidRPr="00DB28E2">
        <w:t>by</w:t>
      </w:r>
      <w:r w:rsidR="00B7454A" w:rsidRPr="00DB28E2">
        <w:t xml:space="preserve"> </w:t>
      </w:r>
      <w:r w:rsidRPr="00DB28E2">
        <w:t>international</w:t>
      </w:r>
      <w:r w:rsidR="00B7454A" w:rsidRPr="00DB28E2">
        <w:t xml:space="preserve"> </w:t>
      </w:r>
      <w:r w:rsidRPr="00DB28E2">
        <w:t>standards.</w:t>
      </w:r>
      <w:r w:rsidR="00B7454A" w:rsidRPr="00DB28E2">
        <w:t xml:space="preserve"> </w:t>
      </w:r>
      <w:r w:rsidRPr="00DB28E2">
        <w:t>For</w:t>
      </w:r>
      <w:r w:rsidR="00B7454A" w:rsidRPr="00DB28E2">
        <w:t xml:space="preserve"> </w:t>
      </w:r>
      <w:r w:rsidRPr="00DB28E2">
        <w:t>example,</w:t>
      </w:r>
      <w:r w:rsidR="00B7454A" w:rsidRPr="00DB28E2">
        <w:t xml:space="preserve"> </w:t>
      </w:r>
      <w:r w:rsidRPr="00DB28E2">
        <w:t>following</w:t>
      </w:r>
      <w:r w:rsidR="00B7454A" w:rsidRPr="00DB28E2">
        <w:t xml:space="preserve"> </w:t>
      </w:r>
      <w:r w:rsidRPr="00DB28E2">
        <w:t>the</w:t>
      </w:r>
      <w:r w:rsidR="00B7454A" w:rsidRPr="00DB28E2">
        <w:t xml:space="preserve"> </w:t>
      </w:r>
      <w:r w:rsidRPr="00DB28E2">
        <w:t>introduction</w:t>
      </w:r>
      <w:r w:rsidR="00B7454A" w:rsidRPr="00DB28E2">
        <w:t xml:space="preserve"> </w:t>
      </w:r>
      <w:r w:rsidRPr="00DB28E2">
        <w:t>of</w:t>
      </w:r>
      <w:r w:rsidR="00B7454A" w:rsidRPr="00DB28E2">
        <w:t xml:space="preserve"> </w:t>
      </w:r>
      <w:r w:rsidRPr="00DB28E2">
        <w:t>the</w:t>
      </w:r>
      <w:r w:rsidR="00B7454A" w:rsidRPr="00DB28E2">
        <w:t xml:space="preserve"> </w:t>
      </w:r>
      <w:r w:rsidRPr="00061643">
        <w:rPr>
          <w:i/>
        </w:rPr>
        <w:t>Television</w:t>
      </w:r>
      <w:r w:rsidR="00B7454A" w:rsidRPr="00061643">
        <w:rPr>
          <w:i/>
        </w:rPr>
        <w:t xml:space="preserve"> </w:t>
      </w:r>
      <w:r w:rsidRPr="00061643">
        <w:rPr>
          <w:i/>
        </w:rPr>
        <w:t>Decoder</w:t>
      </w:r>
      <w:r w:rsidR="00B7454A" w:rsidRPr="00061643">
        <w:rPr>
          <w:i/>
        </w:rPr>
        <w:t xml:space="preserve"> </w:t>
      </w:r>
      <w:r w:rsidRPr="00061643">
        <w:rPr>
          <w:i/>
        </w:rPr>
        <w:t>Circuitry</w:t>
      </w:r>
      <w:r w:rsidR="00B7454A" w:rsidRPr="00061643">
        <w:rPr>
          <w:i/>
        </w:rPr>
        <w:t xml:space="preserve"> </w:t>
      </w:r>
      <w:r w:rsidRPr="00061643">
        <w:rPr>
          <w:i/>
        </w:rPr>
        <w:t>Act</w:t>
      </w:r>
      <w:r w:rsidR="00B7454A" w:rsidRPr="00F3480D">
        <w:t xml:space="preserve"> </w:t>
      </w:r>
      <w:r w:rsidRPr="00F3480D">
        <w:t>(1990)</w:t>
      </w:r>
      <w:r w:rsidR="00B7454A" w:rsidRPr="00F3480D">
        <w:t xml:space="preserve"> </w:t>
      </w:r>
      <w:r w:rsidRPr="00DB28E2">
        <w:t>in</w:t>
      </w:r>
      <w:r w:rsidR="00B7454A" w:rsidRPr="00DB28E2">
        <w:t xml:space="preserve"> </w:t>
      </w:r>
      <w:r w:rsidRPr="00DB28E2">
        <w:t>the</w:t>
      </w:r>
      <w:r w:rsidR="00B7454A" w:rsidRPr="00DB28E2">
        <w:t xml:space="preserve"> </w:t>
      </w:r>
      <w:r w:rsidRPr="00DB28E2">
        <w:t>USA</w:t>
      </w:r>
      <w:r w:rsidR="00B7454A" w:rsidRPr="00DB28E2">
        <w:t xml:space="preserve"> </w:t>
      </w:r>
      <w:r w:rsidRPr="00DB28E2">
        <w:t>mandating</w:t>
      </w:r>
      <w:r w:rsidR="00B7454A" w:rsidRPr="00DB28E2">
        <w:t xml:space="preserve"> </w:t>
      </w:r>
      <w:r w:rsidRPr="00DB28E2">
        <w:t>that</w:t>
      </w:r>
      <w:r w:rsidR="00B7454A" w:rsidRPr="00DB28E2">
        <w:t xml:space="preserve"> </w:t>
      </w:r>
      <w:r w:rsidRPr="00DB28E2">
        <w:t>televisions</w:t>
      </w:r>
      <w:r w:rsidR="00B7454A" w:rsidRPr="00DB28E2">
        <w:t xml:space="preserve"> </w:t>
      </w:r>
      <w:r w:rsidRPr="00DB28E2">
        <w:t>with</w:t>
      </w:r>
      <w:r w:rsidR="00B7454A" w:rsidRPr="00DB28E2">
        <w:t xml:space="preserve"> </w:t>
      </w:r>
      <w:r w:rsidRPr="00DB28E2">
        <w:t>screens</w:t>
      </w:r>
      <w:r w:rsidR="00B7454A" w:rsidRPr="00DB28E2">
        <w:t xml:space="preserve"> </w:t>
      </w:r>
      <w:r w:rsidRPr="00DB28E2">
        <w:t>larger</w:t>
      </w:r>
      <w:r w:rsidR="00B7454A" w:rsidRPr="00DB28E2">
        <w:t xml:space="preserve"> </w:t>
      </w:r>
      <w:r w:rsidRPr="00DB28E2">
        <w:t>than</w:t>
      </w:r>
      <w:r w:rsidR="00B7454A" w:rsidRPr="00DB28E2">
        <w:t xml:space="preserve"> </w:t>
      </w:r>
      <w:r w:rsidRPr="00DB28E2">
        <w:t>13</w:t>
      </w:r>
      <w:r w:rsidR="00B7454A" w:rsidRPr="00DB28E2">
        <w:t xml:space="preserve"> </w:t>
      </w:r>
      <w:r w:rsidRPr="00DB28E2">
        <w:t>inches</w:t>
      </w:r>
      <w:r w:rsidR="00B7454A" w:rsidRPr="00DB28E2">
        <w:t xml:space="preserve"> </w:t>
      </w:r>
      <w:r w:rsidRPr="00DB28E2">
        <w:t>made</w:t>
      </w:r>
      <w:r w:rsidR="00B7454A" w:rsidRPr="00DB28E2">
        <w:t xml:space="preserve"> </w:t>
      </w:r>
      <w:r w:rsidRPr="00DB28E2">
        <w:t>or</w:t>
      </w:r>
      <w:r w:rsidR="00B7454A" w:rsidRPr="00DB28E2">
        <w:t xml:space="preserve"> </w:t>
      </w:r>
      <w:r w:rsidRPr="00DB28E2">
        <w:t>sold</w:t>
      </w:r>
      <w:r w:rsidR="00B7454A" w:rsidRPr="00DB28E2">
        <w:t xml:space="preserve"> </w:t>
      </w:r>
      <w:r w:rsidRPr="00DB28E2">
        <w:t>in</w:t>
      </w:r>
      <w:r w:rsidR="00B7454A" w:rsidRPr="00DB28E2">
        <w:t xml:space="preserve"> </w:t>
      </w:r>
      <w:r w:rsidRPr="00DB28E2">
        <w:t>the</w:t>
      </w:r>
      <w:r w:rsidR="00B7454A" w:rsidRPr="00DB28E2">
        <w:t xml:space="preserve"> </w:t>
      </w:r>
      <w:r w:rsidRPr="00DB28E2">
        <w:t>US</w:t>
      </w:r>
      <w:r w:rsidR="00DB28E2" w:rsidRPr="00DB28E2">
        <w:t>A</w:t>
      </w:r>
      <w:r w:rsidR="00B7454A" w:rsidRPr="00DB28E2">
        <w:t xml:space="preserve"> </w:t>
      </w:r>
      <w:r w:rsidRPr="00DB28E2">
        <w:t>have</w:t>
      </w:r>
      <w:r w:rsidR="00B7454A" w:rsidRPr="00DB28E2">
        <w:t xml:space="preserve"> </w:t>
      </w:r>
      <w:r w:rsidRPr="00DB28E2">
        <w:t>an</w:t>
      </w:r>
      <w:r w:rsidR="00B7454A" w:rsidRPr="00DB28E2">
        <w:t xml:space="preserve"> </w:t>
      </w:r>
      <w:r w:rsidR="00DF237D" w:rsidRPr="00DB28E2">
        <w:t>in</w:t>
      </w:r>
      <w:r w:rsidR="00DF237D">
        <w:t>-</w:t>
      </w:r>
      <w:r w:rsidRPr="00DB28E2">
        <w:t>built</w:t>
      </w:r>
      <w:r w:rsidR="00B7454A" w:rsidRPr="00DB28E2">
        <w:t xml:space="preserve"> </w:t>
      </w:r>
      <w:r w:rsidRPr="00DB28E2">
        <w:t>closed</w:t>
      </w:r>
      <w:r w:rsidR="00B7454A" w:rsidRPr="00DB28E2">
        <w:t xml:space="preserve"> </w:t>
      </w:r>
      <w:r w:rsidRPr="00DB28E2">
        <w:t>caption</w:t>
      </w:r>
      <w:r w:rsidR="00B7454A" w:rsidRPr="00DB28E2">
        <w:t xml:space="preserve"> </w:t>
      </w:r>
      <w:r w:rsidRPr="00DB28E2">
        <w:t>decoder</w:t>
      </w:r>
      <w:r w:rsidR="00B7454A" w:rsidRPr="00DB28E2">
        <w:t xml:space="preserve"> </w:t>
      </w:r>
      <w:r w:rsidRPr="00DB28E2">
        <w:t>chip</w:t>
      </w:r>
      <w:r w:rsidR="00B7454A" w:rsidRPr="00DB28E2">
        <w:t xml:space="preserve"> </w:t>
      </w:r>
      <w:r w:rsidRPr="00DB28E2">
        <w:t>(Robson</w:t>
      </w:r>
      <w:r w:rsidR="00B7454A" w:rsidRPr="00DB28E2">
        <w:t xml:space="preserve"> </w:t>
      </w:r>
      <w:r w:rsidRPr="00DB28E2">
        <w:t>2004),</w:t>
      </w:r>
      <w:r w:rsidR="00B7454A" w:rsidRPr="00DB28E2">
        <w:t xml:space="preserve"> </w:t>
      </w:r>
      <w:r w:rsidRPr="00DB28E2">
        <w:t>Australia</w:t>
      </w:r>
      <w:r w:rsidR="00B7454A" w:rsidRPr="00DB28E2">
        <w:t xml:space="preserve"> </w:t>
      </w:r>
      <w:r w:rsidRPr="00DB28E2">
        <w:t>also</w:t>
      </w:r>
      <w:r w:rsidR="00B7454A" w:rsidRPr="00DB28E2">
        <w:t xml:space="preserve"> </w:t>
      </w:r>
      <w:r w:rsidRPr="00DB28E2">
        <w:t>introduced</w:t>
      </w:r>
      <w:r w:rsidR="00B7454A" w:rsidRPr="00DB28E2">
        <w:t xml:space="preserve"> </w:t>
      </w:r>
      <w:r w:rsidRPr="00DB28E2">
        <w:t>captioning</w:t>
      </w:r>
      <w:r w:rsidR="00B7454A" w:rsidRPr="00DB28E2">
        <w:t xml:space="preserve"> </w:t>
      </w:r>
      <w:r w:rsidRPr="00DB28E2">
        <w:t>requirements</w:t>
      </w:r>
      <w:r w:rsidR="00B7454A" w:rsidRPr="00DB28E2">
        <w:t xml:space="preserve"> </w:t>
      </w:r>
      <w:r w:rsidRPr="00DB28E2">
        <w:t>on</w:t>
      </w:r>
      <w:r w:rsidR="00B7454A" w:rsidRPr="00DB28E2">
        <w:t xml:space="preserve"> </w:t>
      </w:r>
      <w:r w:rsidRPr="00DB28E2">
        <w:t>the</w:t>
      </w:r>
      <w:r w:rsidR="00B7454A" w:rsidRPr="00DB28E2">
        <w:t xml:space="preserve"> </w:t>
      </w:r>
      <w:r w:rsidRPr="00DB28E2">
        <w:t>importation</w:t>
      </w:r>
      <w:r w:rsidR="00B7454A" w:rsidRPr="00DB28E2">
        <w:t xml:space="preserve"> </w:t>
      </w:r>
      <w:r w:rsidRPr="00DB28E2">
        <w:t>of</w:t>
      </w:r>
      <w:r w:rsidR="00B7454A" w:rsidRPr="00DB28E2">
        <w:t xml:space="preserve"> </w:t>
      </w:r>
      <w:r w:rsidRPr="00DB28E2">
        <w:t>television</w:t>
      </w:r>
      <w:r w:rsidR="00B7454A" w:rsidRPr="00DB28E2">
        <w:t xml:space="preserve"> </w:t>
      </w:r>
      <w:r w:rsidRPr="00DB28E2">
        <w:t>sets</w:t>
      </w:r>
      <w:r w:rsidR="00B7454A" w:rsidRPr="00DB28E2">
        <w:t xml:space="preserve"> </w:t>
      </w:r>
      <w:r w:rsidRPr="00DB28E2">
        <w:t>into</w:t>
      </w:r>
      <w:r w:rsidR="00B7454A" w:rsidRPr="00DB28E2">
        <w:t xml:space="preserve"> </w:t>
      </w:r>
      <w:r w:rsidRPr="00DB28E2">
        <w:t>Australia</w:t>
      </w:r>
      <w:r w:rsidR="00B7454A" w:rsidRPr="00DB28E2">
        <w:t xml:space="preserve"> </w:t>
      </w:r>
      <w:r w:rsidRPr="00DB28E2">
        <w:t>(Ellis</w:t>
      </w:r>
      <w:r w:rsidR="00B7454A" w:rsidRPr="00DB28E2">
        <w:t xml:space="preserve"> </w:t>
      </w:r>
      <w:r w:rsidRPr="00DB28E2">
        <w:t>2014b).</w:t>
      </w:r>
      <w:r w:rsidR="00B7454A" w:rsidRPr="00DB28E2">
        <w:t xml:space="preserve"> </w:t>
      </w:r>
      <w:r w:rsidRPr="00DB28E2">
        <w:t>Likewise,</w:t>
      </w:r>
      <w:r w:rsidR="00B7454A" w:rsidRPr="00DB28E2">
        <w:t xml:space="preserve"> </w:t>
      </w:r>
      <w:r w:rsidRPr="00DB28E2">
        <w:t>during</w:t>
      </w:r>
      <w:r w:rsidR="00B7454A" w:rsidRPr="00DB28E2">
        <w:t xml:space="preserve"> </w:t>
      </w:r>
      <w:r w:rsidRPr="00DB28E2">
        <w:t>the</w:t>
      </w:r>
      <w:r w:rsidR="00B7454A" w:rsidRPr="00DB28E2">
        <w:t xml:space="preserve"> </w:t>
      </w:r>
      <w:r w:rsidRPr="00DB28E2">
        <w:t>2015-2016</w:t>
      </w:r>
      <w:r w:rsidR="00B7454A" w:rsidRPr="00DB28E2">
        <w:t xml:space="preserve"> </w:t>
      </w:r>
      <w:r w:rsidRPr="00DB28E2">
        <w:t>review</w:t>
      </w:r>
      <w:r w:rsidR="00B7454A" w:rsidRPr="00DB28E2">
        <w:t xml:space="preserve"> </w:t>
      </w:r>
      <w:r w:rsidRPr="00DB28E2">
        <w:t>into</w:t>
      </w:r>
      <w:r w:rsidR="00B7454A" w:rsidRPr="00DB28E2">
        <w:t xml:space="preserve"> </w:t>
      </w:r>
      <w:r w:rsidRPr="00DB28E2">
        <w:t>captioning</w:t>
      </w:r>
      <w:r w:rsidR="00B7454A" w:rsidRPr="00DB28E2">
        <w:t xml:space="preserve"> </w:t>
      </w:r>
      <w:r w:rsidRPr="00DB28E2">
        <w:t>in</w:t>
      </w:r>
      <w:r w:rsidR="00B7454A" w:rsidRPr="00DB28E2">
        <w:t xml:space="preserve"> </w:t>
      </w:r>
      <w:r w:rsidRPr="00DB28E2">
        <w:t>Australia,</w:t>
      </w:r>
      <w:r w:rsidR="00B7454A" w:rsidRPr="00DB28E2">
        <w:t xml:space="preserve"> </w:t>
      </w:r>
      <w:r w:rsidRPr="00DB28E2">
        <w:t>ACMA</w:t>
      </w:r>
      <w:r w:rsidR="00B7454A" w:rsidRPr="00DB28E2">
        <w:t xml:space="preserve"> </w:t>
      </w:r>
      <w:r w:rsidRPr="00DB28E2">
        <w:t>reviewed</w:t>
      </w:r>
      <w:r w:rsidR="00B7454A" w:rsidRPr="00DB28E2">
        <w:t xml:space="preserve"> </w:t>
      </w:r>
      <w:r w:rsidRPr="00DB28E2">
        <w:t>Australian</w:t>
      </w:r>
      <w:r w:rsidR="00B7454A" w:rsidRPr="00DB28E2">
        <w:t xml:space="preserve"> </w:t>
      </w:r>
      <w:r w:rsidRPr="00DB28E2">
        <w:t>policy</w:t>
      </w:r>
      <w:r w:rsidR="00B7454A" w:rsidRPr="00DB28E2">
        <w:t xml:space="preserve"> </w:t>
      </w:r>
      <w:r w:rsidRPr="00DB28E2">
        <w:t>against</w:t>
      </w:r>
      <w:r w:rsidR="00B7454A" w:rsidRPr="00DB28E2">
        <w:t xml:space="preserve"> </w:t>
      </w:r>
      <w:r w:rsidRPr="00DB28E2">
        <w:t>international</w:t>
      </w:r>
      <w:r w:rsidR="00B7454A" w:rsidRPr="00DB28E2">
        <w:t xml:space="preserve"> </w:t>
      </w:r>
      <w:r w:rsidRPr="00DB28E2">
        <w:t>standards</w:t>
      </w:r>
      <w:r w:rsidR="00B7454A" w:rsidRPr="00DB28E2">
        <w:t xml:space="preserve"> </w:t>
      </w:r>
      <w:r w:rsidRPr="00DB28E2">
        <w:t>(ACMA</w:t>
      </w:r>
      <w:r w:rsidR="00B7454A" w:rsidRPr="00DB28E2">
        <w:t xml:space="preserve"> </w:t>
      </w:r>
      <w:r w:rsidRPr="00DB28E2">
        <w:t>2016</w:t>
      </w:r>
      <w:r w:rsidR="009030DD" w:rsidRPr="00DB28E2">
        <w:t>).</w:t>
      </w:r>
    </w:p>
    <w:p w14:paraId="33DBABAE" w14:textId="78B1B721" w:rsidR="00EC29C7" w:rsidRPr="00F3480D" w:rsidRDefault="00EC29C7" w:rsidP="00DB28E2">
      <w:r w:rsidRPr="00DB28E2">
        <w:t>Our</w:t>
      </w:r>
      <w:r w:rsidR="00B7454A" w:rsidRPr="00DB28E2">
        <w:t xml:space="preserve"> </w:t>
      </w:r>
      <w:r w:rsidRPr="00DB28E2">
        <w:t>analysis</w:t>
      </w:r>
      <w:r w:rsidR="00B7454A" w:rsidRPr="00DB28E2">
        <w:t xml:space="preserve"> </w:t>
      </w:r>
      <w:r w:rsidRPr="00DB28E2">
        <w:t>of</w:t>
      </w:r>
      <w:r w:rsidR="00B7454A" w:rsidRPr="00DB28E2">
        <w:t xml:space="preserve"> </w:t>
      </w:r>
      <w:r w:rsidRPr="00DB28E2">
        <w:t>international</w:t>
      </w:r>
      <w:r w:rsidR="00B7454A" w:rsidRPr="00DB28E2">
        <w:t xml:space="preserve"> </w:t>
      </w:r>
      <w:r w:rsidRPr="00C5126B">
        <w:t>policy</w:t>
      </w:r>
      <w:r w:rsidR="00B7454A" w:rsidRPr="00647FE2">
        <w:t xml:space="preserve"> </w:t>
      </w:r>
      <w:r w:rsidRPr="00857E69">
        <w:t>regarding</w:t>
      </w:r>
      <w:r w:rsidR="00B7454A" w:rsidRPr="00857E69">
        <w:t xml:space="preserve"> </w:t>
      </w:r>
      <w:r w:rsidRPr="00857E69">
        <w:t>the</w:t>
      </w:r>
      <w:r w:rsidR="00B7454A" w:rsidRPr="009C6A2E">
        <w:t xml:space="preserve"> </w:t>
      </w:r>
      <w:r w:rsidRPr="009C6A2E">
        <w:t>accessibility</w:t>
      </w:r>
      <w:r w:rsidR="00B7454A" w:rsidRPr="00683684">
        <w:t xml:space="preserve"> </w:t>
      </w:r>
      <w:r w:rsidRPr="00D7636B">
        <w:t>of</w:t>
      </w:r>
      <w:r w:rsidR="00B7454A" w:rsidRPr="00D7636B">
        <w:t xml:space="preserve"> </w:t>
      </w:r>
      <w:r w:rsidRPr="00D7636B">
        <w:t>VOD</w:t>
      </w:r>
      <w:r w:rsidR="00B7454A" w:rsidRPr="004F3D15">
        <w:t xml:space="preserve"> </w:t>
      </w:r>
      <w:r w:rsidRPr="00374B83">
        <w:t>has</w:t>
      </w:r>
      <w:r w:rsidR="00B7454A" w:rsidRPr="00EE1190">
        <w:t xml:space="preserve"> </w:t>
      </w:r>
      <w:r w:rsidRPr="00EE1190">
        <w:t>found</w:t>
      </w:r>
      <w:r w:rsidR="00B7454A" w:rsidRPr="00EE1190">
        <w:t xml:space="preserve"> </w:t>
      </w:r>
      <w:r w:rsidRPr="00EE1190">
        <w:t>a</w:t>
      </w:r>
      <w:r w:rsidR="00B7454A" w:rsidRPr="00EE1190">
        <w:t xml:space="preserve"> </w:t>
      </w:r>
      <w:r w:rsidRPr="00EE1190">
        <w:t>varied</w:t>
      </w:r>
      <w:r w:rsidR="00B7454A" w:rsidRPr="00EE1190">
        <w:t xml:space="preserve"> </w:t>
      </w:r>
      <w:r w:rsidRPr="00EE1190">
        <w:t>approach</w:t>
      </w:r>
      <w:r w:rsidR="00B7454A" w:rsidRPr="00FE68BA">
        <w:t xml:space="preserve"> </w:t>
      </w:r>
      <w:r w:rsidRPr="00FE68BA">
        <w:t>–</w:t>
      </w:r>
      <w:r w:rsidR="00B7454A" w:rsidRPr="00FE68BA">
        <w:t xml:space="preserve"> </w:t>
      </w:r>
      <w:r w:rsidRPr="00FE68BA">
        <w:t>from</w:t>
      </w:r>
      <w:r w:rsidR="00B7454A" w:rsidRPr="00D44205">
        <w:t xml:space="preserve"> </w:t>
      </w:r>
      <w:r w:rsidRPr="00A64094">
        <w:t>a</w:t>
      </w:r>
      <w:r w:rsidR="00B7454A" w:rsidRPr="00E9335D">
        <w:t xml:space="preserve"> </w:t>
      </w:r>
      <w:r w:rsidRPr="00166433">
        <w:t>complete</w:t>
      </w:r>
      <w:r w:rsidR="00B7454A" w:rsidRPr="00166433">
        <w:t xml:space="preserve"> </w:t>
      </w:r>
      <w:r w:rsidRPr="00166433">
        <w:t>absence</w:t>
      </w:r>
      <w:r w:rsidR="00B7454A" w:rsidRPr="00166433">
        <w:t xml:space="preserve"> </w:t>
      </w:r>
      <w:r w:rsidRPr="00166433">
        <w:t>of</w:t>
      </w:r>
      <w:r w:rsidR="00B7454A" w:rsidRPr="005C4981">
        <w:t xml:space="preserve"> </w:t>
      </w:r>
      <w:r w:rsidRPr="005C4981">
        <w:t>accessibility</w:t>
      </w:r>
      <w:r w:rsidR="00B7454A" w:rsidRPr="002A405C">
        <w:t xml:space="preserve"> </w:t>
      </w:r>
      <w:r w:rsidRPr="002A405C">
        <w:t>regulations</w:t>
      </w:r>
      <w:r w:rsidR="00B7454A" w:rsidRPr="00EA008F">
        <w:t xml:space="preserve"> </w:t>
      </w:r>
      <w:r w:rsidRPr="00544086">
        <w:t>(New</w:t>
      </w:r>
      <w:r w:rsidR="00B7454A" w:rsidRPr="00544086">
        <w:t xml:space="preserve"> </w:t>
      </w:r>
      <w:r w:rsidRPr="00FC6CCF">
        <w:t>Zealand),</w:t>
      </w:r>
      <w:r w:rsidR="00B7454A" w:rsidRPr="00F440E0">
        <w:t xml:space="preserve"> </w:t>
      </w:r>
      <w:r w:rsidRPr="00F440E0">
        <w:t>to</w:t>
      </w:r>
      <w:r w:rsidR="00B7454A" w:rsidRPr="00F440E0">
        <w:t xml:space="preserve"> </w:t>
      </w:r>
      <w:r w:rsidRPr="00C353C5">
        <w:t>a</w:t>
      </w:r>
      <w:r w:rsidR="00B7454A" w:rsidRPr="00C353C5">
        <w:t xml:space="preserve"> </w:t>
      </w:r>
      <w:r w:rsidR="00B4598A">
        <w:t>‘</w:t>
      </w:r>
      <w:r w:rsidRPr="00C353C5">
        <w:t>layering</w:t>
      </w:r>
      <w:r w:rsidR="00B4598A">
        <w:t>’</w:t>
      </w:r>
      <w:r w:rsidR="00B7454A" w:rsidRPr="00CD6B56">
        <w:t xml:space="preserve"> </w:t>
      </w:r>
      <w:r w:rsidRPr="00CD6B56">
        <w:t>of</w:t>
      </w:r>
      <w:r w:rsidR="00B7454A" w:rsidRPr="00CD6B56">
        <w:t xml:space="preserve"> </w:t>
      </w:r>
      <w:r w:rsidRPr="00CD6B56">
        <w:t>policy</w:t>
      </w:r>
      <w:r w:rsidR="00B7454A" w:rsidRPr="00CD6B56">
        <w:t xml:space="preserve"> </w:t>
      </w:r>
      <w:r w:rsidRPr="00D26298">
        <w:t>through</w:t>
      </w:r>
      <w:r w:rsidR="00B7454A" w:rsidRPr="00F91AF0">
        <w:t xml:space="preserve"> </w:t>
      </w:r>
      <w:r w:rsidRPr="00F97A52">
        <w:t>disability</w:t>
      </w:r>
      <w:r w:rsidR="00B7454A" w:rsidRPr="008556D3">
        <w:t xml:space="preserve"> </w:t>
      </w:r>
      <w:r w:rsidRPr="003A390E">
        <w:t>discrimination</w:t>
      </w:r>
      <w:r w:rsidR="00B7454A" w:rsidRPr="006F39D2">
        <w:t xml:space="preserve"> </w:t>
      </w:r>
      <w:r w:rsidRPr="00DB28E2">
        <w:t>Acts</w:t>
      </w:r>
      <w:r w:rsidR="00B7454A" w:rsidRPr="00DB28E2">
        <w:t xml:space="preserve"> </w:t>
      </w:r>
      <w:r w:rsidRPr="00DB28E2">
        <w:t>alongside</w:t>
      </w:r>
      <w:r w:rsidR="00B7454A" w:rsidRPr="00DB28E2">
        <w:t xml:space="preserve"> </w:t>
      </w:r>
      <w:r w:rsidRPr="00DB28E2">
        <w:t>new</w:t>
      </w:r>
      <w:r w:rsidR="00B7454A" w:rsidRPr="00DB28E2">
        <w:t xml:space="preserve"> </w:t>
      </w:r>
      <w:r w:rsidRPr="00DB28E2">
        <w:t>media</w:t>
      </w:r>
      <w:r w:rsidR="00B7454A" w:rsidRPr="00DB28E2">
        <w:t xml:space="preserve"> </w:t>
      </w:r>
      <w:r w:rsidRPr="00DB28E2">
        <w:t>laws</w:t>
      </w:r>
      <w:r w:rsidR="00B7454A" w:rsidRPr="00DB28E2">
        <w:t xml:space="preserve"> </w:t>
      </w:r>
      <w:r w:rsidRPr="00DB28E2">
        <w:t>(USA).</w:t>
      </w:r>
      <w:r w:rsidR="00B7454A" w:rsidRPr="00DB28E2">
        <w:t xml:space="preserve"> </w:t>
      </w:r>
      <w:r w:rsidRPr="00DB28E2">
        <w:t>Additionally,</w:t>
      </w:r>
      <w:r w:rsidR="00B7454A" w:rsidRPr="00DB28E2">
        <w:t xml:space="preserve"> </w:t>
      </w:r>
      <w:r w:rsidRPr="00DB28E2">
        <w:t>this</w:t>
      </w:r>
      <w:r w:rsidR="00B7454A" w:rsidRPr="00DB28E2">
        <w:t xml:space="preserve"> </w:t>
      </w:r>
      <w:r w:rsidRPr="00DB28E2">
        <w:t>need</w:t>
      </w:r>
      <w:r w:rsidR="00B7454A" w:rsidRPr="00DB28E2">
        <w:t xml:space="preserve"> </w:t>
      </w:r>
      <w:r w:rsidRPr="00DB28E2">
        <w:t>to</w:t>
      </w:r>
      <w:r w:rsidR="00B7454A" w:rsidRPr="00DB28E2">
        <w:t xml:space="preserve"> </w:t>
      </w:r>
      <w:r w:rsidRPr="00DB28E2">
        <w:t>address</w:t>
      </w:r>
      <w:r w:rsidR="00B7454A" w:rsidRPr="00DB28E2">
        <w:t xml:space="preserve"> </w:t>
      </w:r>
      <w:r w:rsidRPr="00DB28E2">
        <w:t>convergence</w:t>
      </w:r>
      <w:r w:rsidR="00B7454A" w:rsidRPr="00DB28E2">
        <w:t xml:space="preserve"> </w:t>
      </w:r>
      <w:r w:rsidRPr="00DB28E2">
        <w:t>and</w:t>
      </w:r>
      <w:r w:rsidR="00B7454A" w:rsidRPr="00DB28E2">
        <w:t xml:space="preserve"> </w:t>
      </w:r>
      <w:r w:rsidRPr="00DB28E2">
        <w:t>new</w:t>
      </w:r>
      <w:r w:rsidR="00B7454A" w:rsidRPr="00DB28E2">
        <w:t xml:space="preserve"> </w:t>
      </w:r>
      <w:r w:rsidRPr="00DB28E2">
        <w:t>media</w:t>
      </w:r>
      <w:r w:rsidR="00B7454A" w:rsidRPr="00DB28E2">
        <w:t xml:space="preserve"> </w:t>
      </w:r>
      <w:r w:rsidRPr="00DB28E2">
        <w:t>in</w:t>
      </w:r>
      <w:r w:rsidR="00B7454A" w:rsidRPr="00DB28E2">
        <w:t xml:space="preserve"> </w:t>
      </w:r>
      <w:r w:rsidRPr="00DB28E2">
        <w:t>media</w:t>
      </w:r>
      <w:r w:rsidR="00B7454A" w:rsidRPr="00DB28E2">
        <w:t xml:space="preserve"> </w:t>
      </w:r>
      <w:r w:rsidRPr="00DB28E2">
        <w:t>accessibility</w:t>
      </w:r>
      <w:r w:rsidR="00B7454A" w:rsidRPr="00DB28E2">
        <w:t xml:space="preserve"> </w:t>
      </w:r>
      <w:r w:rsidRPr="00DB28E2">
        <w:t>regulation</w:t>
      </w:r>
      <w:r w:rsidR="00B7454A" w:rsidRPr="00DB28E2">
        <w:t xml:space="preserve"> </w:t>
      </w:r>
      <w:r w:rsidRPr="00DB28E2">
        <w:t>is</w:t>
      </w:r>
      <w:r w:rsidR="00B7454A" w:rsidRPr="00DB28E2">
        <w:t xml:space="preserve"> </w:t>
      </w:r>
      <w:r w:rsidRPr="00F3480D">
        <w:t>currently</w:t>
      </w:r>
      <w:r w:rsidR="00B7454A" w:rsidRPr="00F3480D">
        <w:t xml:space="preserve"> </w:t>
      </w:r>
      <w:r w:rsidRPr="00F3480D">
        <w:t>a</w:t>
      </w:r>
      <w:r w:rsidR="00B7454A" w:rsidRPr="00F3480D">
        <w:t xml:space="preserve"> </w:t>
      </w:r>
      <w:r w:rsidRPr="00F3480D">
        <w:t>subject</w:t>
      </w:r>
      <w:r w:rsidR="00B7454A" w:rsidRPr="00F3480D">
        <w:t xml:space="preserve"> </w:t>
      </w:r>
      <w:r w:rsidRPr="00F3480D">
        <w:t>being</w:t>
      </w:r>
      <w:r w:rsidR="00B7454A" w:rsidRPr="00F3480D">
        <w:t xml:space="preserve"> </w:t>
      </w:r>
      <w:r w:rsidRPr="00F3480D">
        <w:t>discussed</w:t>
      </w:r>
      <w:r w:rsidR="00B7454A" w:rsidRPr="00F3480D">
        <w:t xml:space="preserve"> </w:t>
      </w:r>
      <w:r w:rsidRPr="00F3480D">
        <w:t>at</w:t>
      </w:r>
      <w:r w:rsidR="00B7454A" w:rsidRPr="00F3480D">
        <w:t xml:space="preserve"> </w:t>
      </w:r>
      <w:r w:rsidRPr="00F3480D">
        <w:t>some</w:t>
      </w:r>
      <w:r w:rsidR="00B7454A" w:rsidRPr="00F3480D">
        <w:t xml:space="preserve"> </w:t>
      </w:r>
      <w:r w:rsidRPr="00F3480D">
        <w:t>government</w:t>
      </w:r>
      <w:r w:rsidR="00B7454A" w:rsidRPr="00F3480D">
        <w:t xml:space="preserve"> </w:t>
      </w:r>
      <w:r w:rsidRPr="00F3480D">
        <w:t>levels,</w:t>
      </w:r>
      <w:r w:rsidR="00B7454A" w:rsidRPr="00F3480D">
        <w:t xml:space="preserve"> </w:t>
      </w:r>
      <w:r w:rsidRPr="00F3480D">
        <w:t>primarily</w:t>
      </w:r>
      <w:r w:rsidR="00B7454A" w:rsidRPr="00F3480D">
        <w:t xml:space="preserve"> </w:t>
      </w:r>
      <w:r w:rsidRPr="00F3480D">
        <w:t>in</w:t>
      </w:r>
      <w:r w:rsidR="00B7454A" w:rsidRPr="00F3480D">
        <w:t xml:space="preserve"> </w:t>
      </w:r>
      <w:r w:rsidRPr="00F3480D">
        <w:t>the</w:t>
      </w:r>
      <w:r w:rsidR="00B7454A" w:rsidRPr="00F3480D">
        <w:t xml:space="preserve"> </w:t>
      </w:r>
      <w:r w:rsidRPr="00F3480D">
        <w:t>UK</w:t>
      </w:r>
      <w:r w:rsidR="00B7454A" w:rsidRPr="00F3480D">
        <w:t xml:space="preserve"> </w:t>
      </w:r>
      <w:r w:rsidRPr="00F3480D">
        <w:t>(ATVOD</w:t>
      </w:r>
      <w:r w:rsidR="00B7454A" w:rsidRPr="00F3480D">
        <w:t xml:space="preserve"> </w:t>
      </w:r>
      <w:r w:rsidRPr="00F3480D">
        <w:t>2015).</w:t>
      </w:r>
      <w:r w:rsidR="00B7454A" w:rsidRPr="00F3480D">
        <w:t xml:space="preserve"> </w:t>
      </w:r>
      <w:r w:rsidRPr="00F3480D">
        <w:t>However,</w:t>
      </w:r>
      <w:r w:rsidR="00B7454A" w:rsidRPr="00F3480D">
        <w:t xml:space="preserve"> </w:t>
      </w:r>
      <w:r w:rsidRPr="00F3480D">
        <w:t>outside</w:t>
      </w:r>
      <w:r w:rsidR="00B7454A" w:rsidRPr="00F3480D">
        <w:t xml:space="preserve"> </w:t>
      </w:r>
      <w:r w:rsidRPr="00F3480D">
        <w:t>of</w:t>
      </w:r>
      <w:r w:rsidR="00B7454A" w:rsidRPr="00F3480D">
        <w:t xml:space="preserve"> </w:t>
      </w:r>
      <w:r w:rsidRPr="00F3480D">
        <w:t>the</w:t>
      </w:r>
      <w:r w:rsidR="00B7454A" w:rsidRPr="00F3480D">
        <w:t xml:space="preserve"> </w:t>
      </w:r>
      <w:r w:rsidRPr="00F3480D">
        <w:t>USA,</w:t>
      </w:r>
      <w:r w:rsidR="00B7454A" w:rsidRPr="00F3480D">
        <w:t xml:space="preserve"> </w:t>
      </w:r>
      <w:r w:rsidRPr="00F3480D">
        <w:t>there</w:t>
      </w:r>
      <w:r w:rsidR="00B7454A" w:rsidRPr="00F3480D">
        <w:t xml:space="preserve"> </w:t>
      </w:r>
      <w:r w:rsidRPr="00F3480D">
        <w:t>remains</w:t>
      </w:r>
      <w:r w:rsidR="00B7454A" w:rsidRPr="00F3480D">
        <w:t xml:space="preserve"> </w:t>
      </w:r>
      <w:r w:rsidRPr="00F3480D">
        <w:t>either</w:t>
      </w:r>
      <w:r w:rsidR="00B7454A" w:rsidRPr="00F3480D">
        <w:t xml:space="preserve"> </w:t>
      </w:r>
      <w:r w:rsidRPr="00F3480D">
        <w:t>a</w:t>
      </w:r>
      <w:r w:rsidR="00B7454A" w:rsidRPr="00F3480D">
        <w:t xml:space="preserve"> </w:t>
      </w:r>
      <w:r w:rsidRPr="00F3480D">
        <w:t>lack</w:t>
      </w:r>
      <w:r w:rsidR="00B7454A" w:rsidRPr="00F3480D">
        <w:t xml:space="preserve"> </w:t>
      </w:r>
      <w:r w:rsidRPr="00F3480D">
        <w:t>of</w:t>
      </w:r>
      <w:r w:rsidR="00B7454A" w:rsidRPr="00F3480D">
        <w:t xml:space="preserve"> </w:t>
      </w:r>
      <w:r w:rsidRPr="00F3480D">
        <w:t>accessibility</w:t>
      </w:r>
      <w:r w:rsidR="00B7454A" w:rsidRPr="00F3480D">
        <w:t xml:space="preserve"> </w:t>
      </w:r>
      <w:r w:rsidRPr="00F3480D">
        <w:t>policies</w:t>
      </w:r>
      <w:r w:rsidR="00B7454A" w:rsidRPr="00F3480D">
        <w:t xml:space="preserve"> </w:t>
      </w:r>
      <w:r w:rsidRPr="00F3480D">
        <w:t>for</w:t>
      </w:r>
      <w:r w:rsidR="00B7454A" w:rsidRPr="00F3480D">
        <w:t xml:space="preserve"> </w:t>
      </w:r>
      <w:r w:rsidRPr="00F3480D">
        <w:t>media,</w:t>
      </w:r>
      <w:r w:rsidR="00B7454A" w:rsidRPr="00F3480D">
        <w:t xml:space="preserve"> </w:t>
      </w:r>
      <w:r w:rsidRPr="00F3480D">
        <w:t>new</w:t>
      </w:r>
      <w:r w:rsidR="00B7454A" w:rsidRPr="00F3480D">
        <w:t xml:space="preserve"> </w:t>
      </w:r>
      <w:r w:rsidRPr="00F3480D">
        <w:t>or</w:t>
      </w:r>
      <w:r w:rsidR="00B7454A" w:rsidRPr="00F3480D">
        <w:t xml:space="preserve"> </w:t>
      </w:r>
      <w:r w:rsidR="00B4598A">
        <w:t>‘</w:t>
      </w:r>
      <w:r w:rsidRPr="00F3480D">
        <w:t>old</w:t>
      </w:r>
      <w:r w:rsidR="00B4598A">
        <w:t>’</w:t>
      </w:r>
      <w:r w:rsidRPr="00F3480D">
        <w:t>–</w:t>
      </w:r>
      <w:r w:rsidR="00B7454A" w:rsidRPr="00F3480D">
        <w:t xml:space="preserve"> </w:t>
      </w:r>
      <w:r w:rsidRPr="00F3480D">
        <w:t>as</w:t>
      </w:r>
      <w:r w:rsidR="00B7454A" w:rsidRPr="00F3480D">
        <w:t xml:space="preserve"> </w:t>
      </w:r>
      <w:r w:rsidRPr="00F3480D">
        <w:t>is</w:t>
      </w:r>
      <w:r w:rsidR="00B7454A" w:rsidRPr="00F3480D">
        <w:t xml:space="preserve"> </w:t>
      </w:r>
      <w:r w:rsidRPr="00F3480D">
        <w:t>the</w:t>
      </w:r>
      <w:r w:rsidR="00B7454A" w:rsidRPr="00F3480D">
        <w:t xml:space="preserve"> </w:t>
      </w:r>
      <w:r w:rsidRPr="00F3480D">
        <w:t>case</w:t>
      </w:r>
      <w:r w:rsidR="00B7454A" w:rsidRPr="00F3480D">
        <w:t xml:space="preserve"> </w:t>
      </w:r>
      <w:r w:rsidRPr="00F3480D">
        <w:t>in</w:t>
      </w:r>
      <w:r w:rsidR="00B7454A" w:rsidRPr="00F3480D">
        <w:t xml:space="preserve"> </w:t>
      </w:r>
      <w:r w:rsidRPr="00F3480D">
        <w:t>Singapore</w:t>
      </w:r>
      <w:r w:rsidR="00B7454A" w:rsidRPr="00F3480D">
        <w:t xml:space="preserve"> </w:t>
      </w:r>
      <w:r w:rsidRPr="00F3480D">
        <w:t>–</w:t>
      </w:r>
      <w:r w:rsidR="00B7454A" w:rsidRPr="00F3480D">
        <w:t xml:space="preserve"> </w:t>
      </w:r>
      <w:r w:rsidRPr="00F3480D">
        <w:t>or</w:t>
      </w:r>
      <w:r w:rsidR="00B7454A" w:rsidRPr="00F3480D">
        <w:t xml:space="preserve"> </w:t>
      </w:r>
      <w:r w:rsidRPr="00F3480D">
        <w:t>a</w:t>
      </w:r>
      <w:r w:rsidR="00B7454A" w:rsidRPr="00F3480D">
        <w:t xml:space="preserve"> </w:t>
      </w:r>
      <w:r w:rsidRPr="00F3480D">
        <w:t>lack</w:t>
      </w:r>
      <w:r w:rsidR="00B7454A" w:rsidRPr="00F3480D">
        <w:t xml:space="preserve"> </w:t>
      </w:r>
      <w:r w:rsidRPr="00F3480D">
        <w:t>of</w:t>
      </w:r>
      <w:r w:rsidR="00B7454A" w:rsidRPr="00F3480D">
        <w:t xml:space="preserve"> </w:t>
      </w:r>
      <w:r w:rsidRPr="00F3480D">
        <w:t>policies</w:t>
      </w:r>
      <w:r w:rsidR="00B7454A" w:rsidRPr="00F3480D">
        <w:t xml:space="preserve"> </w:t>
      </w:r>
      <w:r w:rsidRPr="00F3480D">
        <w:t>that</w:t>
      </w:r>
      <w:r w:rsidR="00B7454A" w:rsidRPr="00F3480D">
        <w:t xml:space="preserve"> </w:t>
      </w:r>
      <w:r w:rsidRPr="00F3480D">
        <w:t>facilitate</w:t>
      </w:r>
      <w:r w:rsidR="00B7454A" w:rsidRPr="00F3480D">
        <w:t xml:space="preserve"> </w:t>
      </w:r>
      <w:r w:rsidRPr="00F3480D">
        <w:t>accessibility</w:t>
      </w:r>
      <w:r w:rsidR="00B7454A" w:rsidRPr="00F3480D">
        <w:t xml:space="preserve"> </w:t>
      </w:r>
      <w:r w:rsidRPr="00F3480D">
        <w:t>for</w:t>
      </w:r>
      <w:r w:rsidR="00B7454A" w:rsidRPr="00F3480D">
        <w:t xml:space="preserve"> </w:t>
      </w:r>
      <w:r w:rsidRPr="00F3480D">
        <w:t>the</w:t>
      </w:r>
      <w:r w:rsidR="00B7454A" w:rsidRPr="00F3480D">
        <w:t xml:space="preserve"> </w:t>
      </w:r>
      <w:r w:rsidRPr="00F3480D">
        <w:t>VOD</w:t>
      </w:r>
      <w:r w:rsidR="00B7454A" w:rsidRPr="00F3480D">
        <w:t xml:space="preserve"> </w:t>
      </w:r>
      <w:r w:rsidRPr="00F3480D">
        <w:t>market</w:t>
      </w:r>
      <w:r w:rsidR="00B7454A" w:rsidRPr="00F3480D">
        <w:t xml:space="preserve"> </w:t>
      </w:r>
      <w:r w:rsidRPr="00F3480D">
        <w:t>–</w:t>
      </w:r>
      <w:r w:rsidR="00B7454A" w:rsidRPr="00F3480D">
        <w:t xml:space="preserve"> </w:t>
      </w:r>
      <w:r w:rsidRPr="00F3480D">
        <w:t>such</w:t>
      </w:r>
      <w:r w:rsidR="00B7454A" w:rsidRPr="00F3480D">
        <w:t xml:space="preserve"> </w:t>
      </w:r>
      <w:r w:rsidRPr="00F3480D">
        <w:t>as</w:t>
      </w:r>
      <w:r w:rsidR="00B7454A" w:rsidRPr="00F3480D">
        <w:t xml:space="preserve"> </w:t>
      </w:r>
      <w:r w:rsidRPr="00F3480D">
        <w:t>in</w:t>
      </w:r>
      <w:r w:rsidR="00B7454A" w:rsidRPr="00F3480D">
        <w:t xml:space="preserve"> </w:t>
      </w:r>
      <w:r w:rsidRPr="00F3480D">
        <w:t>Australia</w:t>
      </w:r>
      <w:r w:rsidR="00B7454A" w:rsidRPr="00F3480D">
        <w:t xml:space="preserve"> </w:t>
      </w:r>
      <w:r w:rsidRPr="00F3480D">
        <w:t>where</w:t>
      </w:r>
      <w:r w:rsidR="00B7454A" w:rsidRPr="00F3480D">
        <w:t xml:space="preserve"> </w:t>
      </w:r>
      <w:r w:rsidRPr="00F3480D">
        <w:t>a</w:t>
      </w:r>
      <w:r w:rsidR="00B7454A" w:rsidRPr="00F3480D">
        <w:t xml:space="preserve"> </w:t>
      </w:r>
      <w:r w:rsidRPr="00F3480D">
        <w:t>level</w:t>
      </w:r>
      <w:r w:rsidR="00B7454A" w:rsidRPr="00F3480D">
        <w:t xml:space="preserve"> </w:t>
      </w:r>
      <w:r w:rsidRPr="00F3480D">
        <w:t>of</w:t>
      </w:r>
      <w:r w:rsidR="00B7454A" w:rsidRPr="00F3480D">
        <w:t xml:space="preserve"> </w:t>
      </w:r>
      <w:r w:rsidRPr="00F3480D">
        <w:t>accessibility</w:t>
      </w:r>
      <w:r w:rsidR="00B7454A" w:rsidRPr="00F3480D">
        <w:t xml:space="preserve"> </w:t>
      </w:r>
      <w:r w:rsidRPr="00F3480D">
        <w:t>is</w:t>
      </w:r>
      <w:r w:rsidR="00B7454A" w:rsidRPr="00F3480D">
        <w:t xml:space="preserve"> </w:t>
      </w:r>
      <w:r w:rsidRPr="00F3480D">
        <w:t>required</w:t>
      </w:r>
      <w:r w:rsidR="00B7454A" w:rsidRPr="00F3480D">
        <w:t xml:space="preserve"> </w:t>
      </w:r>
      <w:r w:rsidRPr="00F3480D">
        <w:t>for</w:t>
      </w:r>
      <w:r w:rsidR="00B7454A" w:rsidRPr="00F3480D">
        <w:t xml:space="preserve"> </w:t>
      </w:r>
      <w:r w:rsidRPr="00F3480D">
        <w:t>broadcasters</w:t>
      </w:r>
      <w:r w:rsidR="00B7454A" w:rsidRPr="00F3480D">
        <w:t xml:space="preserve"> </w:t>
      </w:r>
      <w:r w:rsidRPr="00F3480D">
        <w:t>and</w:t>
      </w:r>
      <w:r w:rsidR="00B7454A" w:rsidRPr="00F3480D">
        <w:t xml:space="preserve"> </w:t>
      </w:r>
      <w:r w:rsidRPr="00F3480D">
        <w:t>subscription</w:t>
      </w:r>
      <w:r w:rsidR="00B7454A" w:rsidRPr="00F3480D">
        <w:t xml:space="preserve"> </w:t>
      </w:r>
      <w:r w:rsidRPr="00F3480D">
        <w:t>television</w:t>
      </w:r>
      <w:r w:rsidR="00B7454A" w:rsidRPr="00F3480D">
        <w:t xml:space="preserve"> </w:t>
      </w:r>
      <w:r w:rsidRPr="00F3480D">
        <w:t>but</w:t>
      </w:r>
      <w:r w:rsidR="00B7454A" w:rsidRPr="00F3480D">
        <w:t xml:space="preserve"> </w:t>
      </w:r>
      <w:r w:rsidRPr="00F3480D">
        <w:t>not</w:t>
      </w:r>
      <w:r w:rsidR="00B7454A" w:rsidRPr="00F3480D">
        <w:t xml:space="preserve"> </w:t>
      </w:r>
      <w:r w:rsidRPr="00F3480D">
        <w:t>VOD.</w:t>
      </w:r>
      <w:r w:rsidR="00B7454A" w:rsidRPr="00F3480D">
        <w:t xml:space="preserve"> </w:t>
      </w:r>
      <w:r w:rsidRPr="00F3480D">
        <w:t>Likewise,</w:t>
      </w:r>
      <w:r w:rsidR="00B7454A" w:rsidRPr="00F3480D">
        <w:t xml:space="preserve"> </w:t>
      </w:r>
      <w:r w:rsidRPr="00F3480D">
        <w:t>jurisdiction</w:t>
      </w:r>
      <w:r w:rsidR="00B7454A" w:rsidRPr="00F3480D">
        <w:t xml:space="preserve"> </w:t>
      </w:r>
      <w:r w:rsidRPr="00F3480D">
        <w:t>(whether</w:t>
      </w:r>
      <w:r w:rsidR="00B7454A" w:rsidRPr="00F3480D">
        <w:t xml:space="preserve"> </w:t>
      </w:r>
      <w:r w:rsidRPr="00F3480D">
        <w:t>national</w:t>
      </w:r>
      <w:r w:rsidR="00B7454A" w:rsidRPr="00F3480D">
        <w:t xml:space="preserve"> </w:t>
      </w:r>
      <w:r w:rsidRPr="00F3480D">
        <w:t>laws</w:t>
      </w:r>
      <w:r w:rsidR="00B7454A" w:rsidRPr="00F3480D">
        <w:t xml:space="preserve"> </w:t>
      </w:r>
      <w:r w:rsidRPr="00F3480D">
        <w:t>apply</w:t>
      </w:r>
      <w:r w:rsidR="00B7454A" w:rsidRPr="00F3480D">
        <w:t xml:space="preserve"> </w:t>
      </w:r>
      <w:r w:rsidRPr="00F3480D">
        <w:t>to</w:t>
      </w:r>
      <w:r w:rsidR="00B7454A" w:rsidRPr="00F3480D">
        <w:t xml:space="preserve"> </w:t>
      </w:r>
      <w:r w:rsidRPr="00F3480D">
        <w:t>international</w:t>
      </w:r>
      <w:r w:rsidR="00B7454A" w:rsidRPr="00F3480D">
        <w:t xml:space="preserve"> </w:t>
      </w:r>
      <w:r w:rsidRPr="00F3480D">
        <w:t>providers),</w:t>
      </w:r>
      <w:r w:rsidR="00B7454A" w:rsidRPr="00F3480D">
        <w:t xml:space="preserve"> </w:t>
      </w:r>
      <w:r w:rsidRPr="00F3480D">
        <w:t>and</w:t>
      </w:r>
      <w:r w:rsidR="00B7454A" w:rsidRPr="00F3480D">
        <w:t xml:space="preserve"> </w:t>
      </w:r>
      <w:r w:rsidRPr="00F3480D">
        <w:t>the</w:t>
      </w:r>
      <w:r w:rsidR="00B7454A" w:rsidRPr="00F3480D">
        <w:t xml:space="preserve"> </w:t>
      </w:r>
      <w:r w:rsidRPr="00F3480D">
        <w:t>uncertainty</w:t>
      </w:r>
      <w:r w:rsidR="00B7454A" w:rsidRPr="00F3480D">
        <w:t xml:space="preserve"> </w:t>
      </w:r>
      <w:r w:rsidRPr="00F3480D">
        <w:t>regarding</w:t>
      </w:r>
      <w:r w:rsidR="00B7454A" w:rsidRPr="00F3480D">
        <w:t xml:space="preserve"> </w:t>
      </w:r>
      <w:r w:rsidRPr="00F3480D">
        <w:t>who</w:t>
      </w:r>
      <w:r w:rsidR="00B7454A" w:rsidRPr="00F3480D">
        <w:t xml:space="preserve"> </w:t>
      </w:r>
      <w:r w:rsidRPr="00F3480D">
        <w:t>is</w:t>
      </w:r>
      <w:r w:rsidR="00B7454A" w:rsidRPr="00F3480D">
        <w:t xml:space="preserve"> </w:t>
      </w:r>
      <w:r w:rsidRPr="00F3480D">
        <w:t>responsible</w:t>
      </w:r>
      <w:r w:rsidR="00B7454A" w:rsidRPr="00F3480D">
        <w:t xml:space="preserve"> </w:t>
      </w:r>
      <w:r w:rsidRPr="00F3480D">
        <w:t>for</w:t>
      </w:r>
      <w:r w:rsidR="00B7454A" w:rsidRPr="00F3480D">
        <w:t xml:space="preserve"> </w:t>
      </w:r>
      <w:r w:rsidRPr="00F3480D">
        <w:t>the</w:t>
      </w:r>
      <w:r w:rsidR="00B7454A" w:rsidRPr="00F3480D">
        <w:t xml:space="preserve"> </w:t>
      </w:r>
      <w:r w:rsidRPr="00F3480D">
        <w:t>provision</w:t>
      </w:r>
      <w:r w:rsidR="00B7454A" w:rsidRPr="00F3480D">
        <w:t xml:space="preserve"> </w:t>
      </w:r>
      <w:r w:rsidRPr="00F3480D">
        <w:t>of</w:t>
      </w:r>
      <w:r w:rsidR="00B7454A" w:rsidRPr="00F3480D">
        <w:t xml:space="preserve"> </w:t>
      </w:r>
      <w:r w:rsidRPr="00F3480D">
        <w:t>such</w:t>
      </w:r>
      <w:r w:rsidR="00B7454A" w:rsidRPr="00F3480D">
        <w:t xml:space="preserve"> </w:t>
      </w:r>
      <w:r w:rsidRPr="00F3480D">
        <w:t>features</w:t>
      </w:r>
      <w:r w:rsidR="00B7454A" w:rsidRPr="00F3480D">
        <w:t xml:space="preserve"> </w:t>
      </w:r>
      <w:r w:rsidRPr="00F3480D">
        <w:t>as</w:t>
      </w:r>
      <w:r w:rsidR="00B7454A" w:rsidRPr="00F3480D">
        <w:t xml:space="preserve"> </w:t>
      </w:r>
      <w:r w:rsidRPr="00F3480D">
        <w:t>captioning</w:t>
      </w:r>
      <w:r w:rsidR="00B7454A" w:rsidRPr="00F3480D">
        <w:t xml:space="preserve"> </w:t>
      </w:r>
      <w:r w:rsidRPr="00F3480D">
        <w:t>and</w:t>
      </w:r>
      <w:r w:rsidR="00B7454A" w:rsidRPr="00F3480D">
        <w:t xml:space="preserve"> </w:t>
      </w:r>
      <w:r w:rsidRPr="00F3480D">
        <w:t>AD</w:t>
      </w:r>
      <w:r w:rsidR="00B7454A" w:rsidRPr="00F3480D">
        <w:t xml:space="preserve"> </w:t>
      </w:r>
      <w:r w:rsidRPr="00F3480D">
        <w:t>further</w:t>
      </w:r>
      <w:r w:rsidR="00B7454A" w:rsidRPr="00F3480D">
        <w:t xml:space="preserve"> </w:t>
      </w:r>
      <w:r w:rsidRPr="00F3480D">
        <w:t>undermines</w:t>
      </w:r>
      <w:r w:rsidR="00B7454A" w:rsidRPr="00F3480D">
        <w:t xml:space="preserve"> </w:t>
      </w:r>
      <w:r w:rsidRPr="00F3480D">
        <w:t>accessibility</w:t>
      </w:r>
      <w:r w:rsidR="00B7454A" w:rsidRPr="00F3480D">
        <w:t xml:space="preserve"> </w:t>
      </w:r>
      <w:r w:rsidRPr="00F3480D">
        <w:t>progress</w:t>
      </w:r>
      <w:r w:rsidR="00B7454A" w:rsidRPr="00F3480D">
        <w:t xml:space="preserve"> </w:t>
      </w:r>
      <w:r w:rsidRPr="00F3480D">
        <w:t>both</w:t>
      </w:r>
      <w:r w:rsidR="00B7454A" w:rsidRPr="00F3480D">
        <w:t xml:space="preserve"> </w:t>
      </w:r>
      <w:r w:rsidRPr="00F3480D">
        <w:t>in</w:t>
      </w:r>
      <w:r w:rsidR="00B7454A" w:rsidRPr="00F3480D">
        <w:t xml:space="preserve"> </w:t>
      </w:r>
      <w:r w:rsidRPr="00F3480D">
        <w:t>Australia</w:t>
      </w:r>
      <w:r w:rsidR="00B7454A" w:rsidRPr="00F3480D">
        <w:t xml:space="preserve"> </w:t>
      </w:r>
      <w:r w:rsidRPr="00F3480D">
        <w:t>and</w:t>
      </w:r>
      <w:r w:rsidR="00B7454A" w:rsidRPr="00F3480D">
        <w:t xml:space="preserve"> </w:t>
      </w:r>
      <w:r w:rsidRPr="00F3480D">
        <w:t>worldwide.</w:t>
      </w:r>
    </w:p>
    <w:p w14:paraId="0D560469" w14:textId="725742CE" w:rsidR="00EC29C7" w:rsidRPr="00255BA4" w:rsidRDefault="00EC29C7" w:rsidP="00D92420">
      <w:pPr>
        <w:rPr>
          <w:rFonts w:eastAsia="MS Mincho"/>
        </w:rPr>
      </w:pPr>
      <w:r w:rsidRPr="00255BA4">
        <w:t>Several</w:t>
      </w:r>
      <w:r w:rsidR="00B7454A">
        <w:t xml:space="preserve"> </w:t>
      </w:r>
      <w:r w:rsidRPr="00255BA4">
        <w:t>governing</w:t>
      </w:r>
      <w:r w:rsidR="00B7454A">
        <w:t xml:space="preserve"> </w:t>
      </w:r>
      <w:r w:rsidRPr="00255BA4">
        <w:t>bodies</w:t>
      </w:r>
      <w:r w:rsidR="00B7454A">
        <w:t xml:space="preserve"> </w:t>
      </w:r>
      <w:r w:rsidRPr="00255BA4">
        <w:t>or</w:t>
      </w:r>
      <w:r w:rsidR="00B7454A">
        <w:t xml:space="preserve"> </w:t>
      </w:r>
      <w:r w:rsidRPr="00255BA4">
        <w:t>policies</w:t>
      </w:r>
      <w:r w:rsidR="00B7454A">
        <w:t xml:space="preserve"> </w:t>
      </w:r>
      <w:r w:rsidRPr="00255BA4">
        <w:t>for</w:t>
      </w:r>
      <w:r w:rsidR="00B7454A">
        <w:t xml:space="preserve"> </w:t>
      </w:r>
      <w:r w:rsidRPr="00255BA4">
        <w:t>VOD</w:t>
      </w:r>
      <w:r w:rsidR="00B7454A">
        <w:t xml:space="preserve"> </w:t>
      </w:r>
      <w:r w:rsidRPr="00255BA4">
        <w:t>(for</w:t>
      </w:r>
      <w:r w:rsidR="00B7454A">
        <w:t xml:space="preserve"> </w:t>
      </w:r>
      <w:r w:rsidRPr="00255BA4">
        <w:t>example</w:t>
      </w:r>
      <w:r w:rsidR="00B7454A">
        <w:t xml:space="preserve"> </w:t>
      </w:r>
      <w:r w:rsidRPr="00255BA4">
        <w:t>ATVOD</w:t>
      </w:r>
      <w:r w:rsidR="00B7454A">
        <w:t xml:space="preserve"> </w:t>
      </w:r>
      <w:r w:rsidRPr="00255BA4">
        <w:t>or</w:t>
      </w:r>
      <w:r w:rsidR="00B7454A">
        <w:t xml:space="preserve"> </w:t>
      </w:r>
      <w:proofErr w:type="spellStart"/>
      <w:r w:rsidRPr="00255BA4">
        <w:t>OfCom</w:t>
      </w:r>
      <w:proofErr w:type="spellEnd"/>
      <w:r w:rsidR="00B7454A">
        <w:t xml:space="preserve"> </w:t>
      </w:r>
      <w:r w:rsidRPr="00255BA4">
        <w:t>in</w:t>
      </w:r>
      <w:r w:rsidR="00B7454A">
        <w:t xml:space="preserve"> </w:t>
      </w:r>
      <w:r w:rsidRPr="00255BA4">
        <w:t>the</w:t>
      </w:r>
      <w:r w:rsidR="00B7454A">
        <w:t xml:space="preserve"> </w:t>
      </w:r>
      <w:r w:rsidRPr="00255BA4">
        <w:t>UK)</w:t>
      </w:r>
      <w:r w:rsidR="00B7454A">
        <w:t xml:space="preserve"> </w:t>
      </w:r>
      <w:r w:rsidRPr="00255BA4">
        <w:t>do</w:t>
      </w:r>
      <w:r w:rsidR="00B7454A">
        <w:t xml:space="preserve"> </w:t>
      </w:r>
      <w:r w:rsidRPr="00255BA4">
        <w:t>not</w:t>
      </w:r>
      <w:r w:rsidR="00B7454A">
        <w:t xml:space="preserve"> </w:t>
      </w:r>
      <w:r w:rsidRPr="00255BA4">
        <w:t>have</w:t>
      </w:r>
      <w:r w:rsidR="00B7454A">
        <w:t xml:space="preserve"> </w:t>
      </w:r>
      <w:r w:rsidRPr="00255BA4">
        <w:t>any</w:t>
      </w:r>
      <w:r w:rsidR="00B7454A">
        <w:t xml:space="preserve"> </w:t>
      </w:r>
      <w:r w:rsidRPr="00255BA4">
        <w:t>legal</w:t>
      </w:r>
      <w:r w:rsidR="00B7454A">
        <w:t xml:space="preserve"> </w:t>
      </w:r>
      <w:r w:rsidRPr="00255BA4">
        <w:t>powers</w:t>
      </w:r>
      <w:r w:rsidR="00B7454A">
        <w:t xml:space="preserve"> </w:t>
      </w:r>
      <w:r w:rsidRPr="00255BA4">
        <w:t>to</w:t>
      </w:r>
      <w:r w:rsidR="00B7454A">
        <w:t xml:space="preserve"> </w:t>
      </w:r>
      <w:r w:rsidRPr="00255BA4">
        <w:t>enforce</w:t>
      </w:r>
      <w:r w:rsidR="00B7454A">
        <w:t xml:space="preserve"> </w:t>
      </w:r>
      <w:r w:rsidRPr="00255BA4">
        <w:t>rules</w:t>
      </w:r>
      <w:r w:rsidR="00B7454A">
        <w:t xml:space="preserve"> </w:t>
      </w:r>
      <w:r w:rsidRPr="00255BA4">
        <w:t>and</w:t>
      </w:r>
      <w:r w:rsidR="00B7454A">
        <w:t xml:space="preserve"> </w:t>
      </w:r>
      <w:r w:rsidRPr="00255BA4">
        <w:t>regulations</w:t>
      </w:r>
      <w:r w:rsidR="009030DD">
        <w:t xml:space="preserve"> – </w:t>
      </w:r>
      <w:r w:rsidRPr="00255BA4">
        <w:t>they</w:t>
      </w:r>
      <w:r w:rsidR="00B7454A">
        <w:t xml:space="preserve"> </w:t>
      </w:r>
      <w:r w:rsidRPr="00255BA4">
        <w:t>can</w:t>
      </w:r>
      <w:r w:rsidR="00B7454A">
        <w:t xml:space="preserve"> </w:t>
      </w:r>
      <w:r w:rsidRPr="00255BA4">
        <w:t>only</w:t>
      </w:r>
      <w:r w:rsidR="00B7454A">
        <w:t xml:space="preserve"> </w:t>
      </w:r>
      <w:r w:rsidR="00B4598A">
        <w:t>‘</w:t>
      </w:r>
      <w:r w:rsidRPr="00255BA4">
        <w:t>encourage</w:t>
      </w:r>
      <w:r w:rsidR="00B4598A">
        <w:t>’</w:t>
      </w:r>
      <w:r w:rsidR="00B7454A">
        <w:t xml:space="preserve"> </w:t>
      </w:r>
      <w:r w:rsidRPr="00255BA4">
        <w:t>providers</w:t>
      </w:r>
      <w:r w:rsidR="00B7454A">
        <w:t xml:space="preserve"> </w:t>
      </w:r>
      <w:r w:rsidRPr="00255BA4">
        <w:t>to</w:t>
      </w:r>
      <w:r w:rsidR="00B7454A">
        <w:t xml:space="preserve"> </w:t>
      </w:r>
      <w:r w:rsidRPr="00255BA4">
        <w:t>be</w:t>
      </w:r>
      <w:r w:rsidR="00B7454A">
        <w:t xml:space="preserve"> </w:t>
      </w:r>
      <w:r w:rsidRPr="00255BA4">
        <w:t>more</w:t>
      </w:r>
      <w:r w:rsidR="00B7454A">
        <w:t xml:space="preserve"> </w:t>
      </w:r>
      <w:r w:rsidRPr="00255BA4">
        <w:t>accessible.</w:t>
      </w:r>
      <w:r w:rsidR="00B7454A">
        <w:t xml:space="preserve"> </w:t>
      </w:r>
      <w:r w:rsidRPr="00255BA4">
        <w:t>Moreover,</w:t>
      </w:r>
      <w:r w:rsidR="00B7454A">
        <w:t xml:space="preserve"> </w:t>
      </w:r>
      <w:r w:rsidRPr="00255BA4">
        <w:t>both</w:t>
      </w:r>
      <w:r w:rsidR="00B7454A">
        <w:t xml:space="preserve"> </w:t>
      </w:r>
      <w:r w:rsidRPr="00255BA4">
        <w:t>the</w:t>
      </w:r>
      <w:r w:rsidR="00B7454A">
        <w:t xml:space="preserve"> </w:t>
      </w:r>
      <w:r w:rsidRPr="00255BA4">
        <w:t>surveying</w:t>
      </w:r>
      <w:r w:rsidR="00B7454A">
        <w:t xml:space="preserve"> </w:t>
      </w:r>
      <w:r w:rsidRPr="00255BA4">
        <w:t>of</w:t>
      </w:r>
      <w:r w:rsidR="00B7454A">
        <w:t xml:space="preserve"> </w:t>
      </w:r>
      <w:r w:rsidRPr="00255BA4">
        <w:t>compliance</w:t>
      </w:r>
      <w:r w:rsidR="00B7454A">
        <w:t xml:space="preserve"> </w:t>
      </w:r>
      <w:r w:rsidRPr="00255BA4">
        <w:t>and</w:t>
      </w:r>
      <w:r w:rsidR="00B7454A">
        <w:t xml:space="preserve"> </w:t>
      </w:r>
      <w:r w:rsidRPr="00255BA4">
        <w:t>the</w:t>
      </w:r>
      <w:r w:rsidR="00B7454A">
        <w:t xml:space="preserve"> </w:t>
      </w:r>
      <w:r w:rsidRPr="00255BA4">
        <w:t>enforcement</w:t>
      </w:r>
      <w:r w:rsidR="00B7454A">
        <w:t xml:space="preserve"> </w:t>
      </w:r>
      <w:r w:rsidRPr="00255BA4">
        <w:t>of</w:t>
      </w:r>
      <w:r w:rsidR="00B7454A">
        <w:t xml:space="preserve"> </w:t>
      </w:r>
      <w:r w:rsidRPr="00255BA4">
        <w:t>non</w:t>
      </w:r>
      <w:r w:rsidR="00DF237D">
        <w:t>-</w:t>
      </w:r>
      <w:r w:rsidRPr="00255BA4">
        <w:t>compliance</w:t>
      </w:r>
      <w:r w:rsidR="00B7454A">
        <w:t xml:space="preserve"> </w:t>
      </w:r>
      <w:r w:rsidRPr="00255BA4">
        <w:t>continue</w:t>
      </w:r>
      <w:r w:rsidR="00B7454A">
        <w:t xml:space="preserve"> </w:t>
      </w:r>
      <w:r w:rsidRPr="00255BA4">
        <w:t>to</w:t>
      </w:r>
      <w:r w:rsidR="00B7454A">
        <w:t xml:space="preserve"> </w:t>
      </w:r>
      <w:r w:rsidRPr="00255BA4">
        <w:t>require</w:t>
      </w:r>
      <w:r w:rsidR="00B7454A">
        <w:t xml:space="preserve"> </w:t>
      </w:r>
      <w:r w:rsidRPr="00255BA4">
        <w:t>direct</w:t>
      </w:r>
      <w:r w:rsidR="00B7454A">
        <w:t xml:space="preserve"> </w:t>
      </w:r>
      <w:r w:rsidRPr="00255BA4">
        <w:t>involvement</w:t>
      </w:r>
      <w:r w:rsidR="00B7454A">
        <w:t xml:space="preserve"> </w:t>
      </w:r>
      <w:r w:rsidRPr="00255BA4">
        <w:t>and/or</w:t>
      </w:r>
      <w:r w:rsidR="00B7454A">
        <w:t xml:space="preserve"> </w:t>
      </w:r>
      <w:r w:rsidRPr="00255BA4">
        <w:t>complaints</w:t>
      </w:r>
      <w:r w:rsidR="00B7454A">
        <w:t xml:space="preserve"> </w:t>
      </w:r>
      <w:r w:rsidRPr="00255BA4">
        <w:t>and</w:t>
      </w:r>
      <w:r w:rsidR="00B7454A">
        <w:t xml:space="preserve"> </w:t>
      </w:r>
      <w:r w:rsidRPr="00255BA4">
        <w:t>litigation</w:t>
      </w:r>
      <w:r w:rsidR="00B7454A">
        <w:t xml:space="preserve"> </w:t>
      </w:r>
      <w:r w:rsidRPr="00255BA4">
        <w:t>by</w:t>
      </w:r>
      <w:r w:rsidR="00B7454A">
        <w:t xml:space="preserve"> </w:t>
      </w:r>
      <w:r w:rsidRPr="00255BA4">
        <w:t>advocacy</w:t>
      </w:r>
      <w:r w:rsidR="00B7454A">
        <w:t xml:space="preserve"> </w:t>
      </w:r>
      <w:r w:rsidRPr="00255BA4">
        <w:t>groups,</w:t>
      </w:r>
      <w:r w:rsidR="00B7454A">
        <w:t xml:space="preserve"> </w:t>
      </w:r>
      <w:r w:rsidRPr="00255BA4">
        <w:t>such</w:t>
      </w:r>
      <w:r w:rsidR="00B7454A">
        <w:t xml:space="preserve"> </w:t>
      </w:r>
      <w:r w:rsidRPr="00255BA4">
        <w:t>as</w:t>
      </w:r>
      <w:r w:rsidR="00B7454A">
        <w:t xml:space="preserve"> </w:t>
      </w:r>
      <w:r w:rsidRPr="00255BA4">
        <w:rPr>
          <w:rFonts w:eastAsia="MS Mincho"/>
        </w:rPr>
        <w:t>National</w:t>
      </w:r>
      <w:r w:rsidR="00B7454A">
        <w:rPr>
          <w:rFonts w:eastAsia="MS Mincho"/>
        </w:rPr>
        <w:t xml:space="preserve"> </w:t>
      </w:r>
      <w:r w:rsidRPr="00255BA4">
        <w:rPr>
          <w:rFonts w:eastAsia="MS Mincho"/>
        </w:rPr>
        <w:t>Association</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Deaf</w:t>
      </w:r>
      <w:r w:rsidR="00B7454A">
        <w:rPr>
          <w:rFonts w:eastAsia="MS Mincho"/>
        </w:rPr>
        <w:t xml:space="preserve"> </w:t>
      </w:r>
      <w:r w:rsidRPr="00255BA4">
        <w:rPr>
          <w:rFonts w:eastAsia="MS Mincho"/>
        </w:rPr>
        <w:t>(NAD)</w:t>
      </w:r>
      <w:r w:rsidR="00B7454A">
        <w:rPr>
          <w:rFonts w:eastAsia="MS Mincho"/>
        </w:rPr>
        <w:t xml:space="preserve"> </w:t>
      </w:r>
      <w:r w:rsidRPr="00255BA4">
        <w:rPr>
          <w:rFonts w:eastAsia="MS Mincho"/>
        </w:rPr>
        <w:t>in</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USA,</w:t>
      </w:r>
      <w:r w:rsidR="00B7454A">
        <w:rPr>
          <w:rFonts w:eastAsia="MS Mincho"/>
        </w:rPr>
        <w:t xml:space="preserve"> </w:t>
      </w:r>
      <w:r w:rsidRPr="00255BA4">
        <w:rPr>
          <w:rFonts w:eastAsia="MS Mincho"/>
        </w:rPr>
        <w:t>rather</w:t>
      </w:r>
      <w:r w:rsidR="00B7454A">
        <w:rPr>
          <w:rFonts w:eastAsia="MS Mincho"/>
        </w:rPr>
        <w:t xml:space="preserve"> </w:t>
      </w:r>
      <w:r w:rsidRPr="00255BA4">
        <w:rPr>
          <w:rFonts w:eastAsia="MS Mincho"/>
        </w:rPr>
        <w:t>than</w:t>
      </w:r>
      <w:r w:rsidR="00B7454A">
        <w:rPr>
          <w:rFonts w:eastAsia="MS Mincho"/>
        </w:rPr>
        <w:t xml:space="preserve"> </w:t>
      </w:r>
      <w:r w:rsidRPr="00255BA4">
        <w:rPr>
          <w:rFonts w:eastAsia="MS Mincho"/>
        </w:rPr>
        <w:t>an</w:t>
      </w:r>
      <w:r w:rsidR="00B7454A">
        <w:rPr>
          <w:rFonts w:eastAsia="MS Mincho"/>
        </w:rPr>
        <w:t xml:space="preserve"> </w:t>
      </w:r>
      <w:r w:rsidRPr="00255BA4">
        <w:rPr>
          <w:rFonts w:eastAsia="MS Mincho"/>
        </w:rPr>
        <w:t>official</w:t>
      </w:r>
      <w:r w:rsidR="00B7454A">
        <w:rPr>
          <w:rFonts w:eastAsia="MS Mincho"/>
        </w:rPr>
        <w:t xml:space="preserve"> </w:t>
      </w:r>
      <w:r w:rsidRPr="00255BA4">
        <w:rPr>
          <w:rFonts w:eastAsia="MS Mincho"/>
        </w:rPr>
        <w:t>government</w:t>
      </w:r>
      <w:r w:rsidR="00B7454A">
        <w:rPr>
          <w:rFonts w:eastAsia="MS Mincho"/>
        </w:rPr>
        <w:t xml:space="preserve"> </w:t>
      </w:r>
      <w:r w:rsidRPr="00255BA4">
        <w:rPr>
          <w:rFonts w:eastAsia="MS Mincho"/>
        </w:rPr>
        <w:t>body.</w:t>
      </w:r>
    </w:p>
    <w:p w14:paraId="37F3ED96" w14:textId="18AAD00D" w:rsidR="00EC29C7" w:rsidRPr="00255BA4" w:rsidRDefault="00EC29C7" w:rsidP="00D92420">
      <w:pPr>
        <w:rPr>
          <w:rFonts w:eastAsia="MS Mincho"/>
        </w:rPr>
      </w:pPr>
      <w:r w:rsidRPr="00255BA4">
        <w:rPr>
          <w:rFonts w:eastAsia="MS Mincho"/>
        </w:rPr>
        <w:t>Areas</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compliance</w:t>
      </w:r>
      <w:r w:rsidR="00B7454A">
        <w:rPr>
          <w:rFonts w:eastAsia="MS Mincho"/>
        </w:rPr>
        <w:t xml:space="preserve"> </w:t>
      </w:r>
      <w:r w:rsidRPr="00255BA4">
        <w:rPr>
          <w:rFonts w:eastAsia="MS Mincho"/>
        </w:rPr>
        <w:t>are</w:t>
      </w:r>
      <w:r w:rsidR="00B7454A">
        <w:rPr>
          <w:rFonts w:eastAsia="MS Mincho"/>
        </w:rPr>
        <w:t xml:space="preserve"> </w:t>
      </w:r>
      <w:r w:rsidRPr="00255BA4">
        <w:rPr>
          <w:rFonts w:eastAsia="MS Mincho"/>
        </w:rPr>
        <w:t>currently</w:t>
      </w:r>
      <w:r w:rsidR="00B7454A">
        <w:rPr>
          <w:rFonts w:eastAsia="MS Mincho"/>
        </w:rPr>
        <w:t xml:space="preserve"> </w:t>
      </w:r>
      <w:r w:rsidRPr="00255BA4">
        <w:rPr>
          <w:rFonts w:eastAsia="MS Mincho"/>
        </w:rPr>
        <w:t>focused</w:t>
      </w:r>
      <w:r w:rsidR="00B7454A">
        <w:rPr>
          <w:rFonts w:eastAsia="MS Mincho"/>
        </w:rPr>
        <w:t xml:space="preserve"> </w:t>
      </w:r>
      <w:r w:rsidRPr="00255BA4">
        <w:rPr>
          <w:rFonts w:eastAsia="MS Mincho"/>
        </w:rPr>
        <w:t>on</w:t>
      </w:r>
      <w:r w:rsidR="00B7454A">
        <w:rPr>
          <w:rFonts w:eastAsia="MS Mincho"/>
        </w:rPr>
        <w:t xml:space="preserve"> </w:t>
      </w:r>
      <w:r w:rsidRPr="00255BA4">
        <w:rPr>
          <w:rFonts w:eastAsia="MS Mincho"/>
        </w:rPr>
        <w:t>closed</w:t>
      </w:r>
      <w:r w:rsidR="00B7454A">
        <w:rPr>
          <w:rFonts w:eastAsia="MS Mincho"/>
        </w:rPr>
        <w:t xml:space="preserve"> </w:t>
      </w:r>
      <w:r w:rsidRPr="00255BA4">
        <w:rPr>
          <w:rFonts w:eastAsia="MS Mincho"/>
        </w:rPr>
        <w:t>captioning</w:t>
      </w:r>
      <w:r w:rsidR="00B7454A">
        <w:rPr>
          <w:rFonts w:eastAsia="MS Mincho"/>
        </w:rPr>
        <w:t xml:space="preserve"> </w:t>
      </w:r>
      <w:r w:rsidRPr="00255BA4">
        <w:rPr>
          <w:rFonts w:eastAsia="MS Mincho"/>
        </w:rPr>
        <w:t>(and</w:t>
      </w:r>
      <w:r w:rsidR="00B7454A">
        <w:rPr>
          <w:rFonts w:eastAsia="MS Mincho"/>
        </w:rPr>
        <w:t xml:space="preserve"> </w:t>
      </w:r>
      <w:r w:rsidRPr="00255BA4">
        <w:rPr>
          <w:rFonts w:eastAsia="MS Mincho"/>
        </w:rPr>
        <w:t>specifically</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percentage</w:t>
      </w:r>
      <w:r w:rsidR="00B7454A">
        <w:rPr>
          <w:rFonts w:eastAsia="MS Mincho"/>
        </w:rPr>
        <w:t xml:space="preserve"> </w:t>
      </w:r>
      <w:r w:rsidRPr="00255BA4">
        <w:rPr>
          <w:rFonts w:eastAsia="MS Mincho"/>
        </w:rPr>
        <w:t>captioned),</w:t>
      </w:r>
      <w:r w:rsidR="00B7454A">
        <w:rPr>
          <w:rFonts w:eastAsia="MS Mincho"/>
        </w:rPr>
        <w:t xml:space="preserve"> </w:t>
      </w:r>
      <w:r w:rsidRPr="00255BA4">
        <w:rPr>
          <w:rFonts w:eastAsia="MS Mincho"/>
        </w:rPr>
        <w:t>but</w:t>
      </w:r>
      <w:r w:rsidR="00B7454A">
        <w:rPr>
          <w:rFonts w:eastAsia="MS Mincho"/>
        </w:rPr>
        <w:t xml:space="preserve"> </w:t>
      </w:r>
      <w:r w:rsidRPr="00255BA4">
        <w:rPr>
          <w:rFonts w:eastAsia="MS Mincho"/>
        </w:rPr>
        <w:t>less</w:t>
      </w:r>
      <w:r w:rsidR="00B7454A">
        <w:rPr>
          <w:rFonts w:eastAsia="MS Mincho"/>
        </w:rPr>
        <w:t xml:space="preserve"> </w:t>
      </w:r>
      <w:r w:rsidRPr="00255BA4">
        <w:rPr>
          <w:rFonts w:eastAsia="MS Mincho"/>
        </w:rPr>
        <w:t>so</w:t>
      </w:r>
      <w:r w:rsidR="00B7454A">
        <w:rPr>
          <w:rFonts w:eastAsia="MS Mincho"/>
        </w:rPr>
        <w:t xml:space="preserve"> </w:t>
      </w:r>
      <w:r w:rsidRPr="00255BA4">
        <w:rPr>
          <w:rFonts w:eastAsia="MS Mincho"/>
        </w:rPr>
        <w:t>on</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quality,</w:t>
      </w:r>
      <w:r w:rsidR="00B7454A">
        <w:rPr>
          <w:rFonts w:eastAsia="MS Mincho"/>
        </w:rPr>
        <w:t xml:space="preserve"> </w:t>
      </w:r>
      <w:r w:rsidRPr="00255BA4">
        <w:rPr>
          <w:rFonts w:eastAsia="MS Mincho"/>
        </w:rPr>
        <w:t>consistency,</w:t>
      </w:r>
      <w:r w:rsidR="00B7454A">
        <w:rPr>
          <w:rFonts w:eastAsia="MS Mincho"/>
        </w:rPr>
        <w:t xml:space="preserve"> </w:t>
      </w:r>
      <w:r w:rsidRPr="00255BA4">
        <w:rPr>
          <w:rFonts w:eastAsia="MS Mincho"/>
        </w:rPr>
        <w:t>identification</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and</w:t>
      </w:r>
      <w:r w:rsidR="00B7454A">
        <w:rPr>
          <w:rFonts w:eastAsia="MS Mincho"/>
        </w:rPr>
        <w:t xml:space="preserve"> </w:t>
      </w:r>
      <w:r w:rsidRPr="00255BA4">
        <w:rPr>
          <w:rFonts w:eastAsia="MS Mincho"/>
        </w:rPr>
        <w:t>timeliness</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provision.</w:t>
      </w:r>
      <w:r w:rsidR="00B7454A">
        <w:rPr>
          <w:rFonts w:eastAsia="MS Mincho"/>
        </w:rPr>
        <w:t xml:space="preserve"> </w:t>
      </w:r>
      <w:r w:rsidRPr="00255BA4">
        <w:rPr>
          <w:rFonts w:eastAsia="MS Mincho"/>
        </w:rPr>
        <w:t>AD</w:t>
      </w:r>
      <w:r w:rsidR="00B7454A">
        <w:rPr>
          <w:rFonts w:eastAsia="MS Mincho"/>
        </w:rPr>
        <w:t xml:space="preserve"> </w:t>
      </w:r>
      <w:r w:rsidRPr="00255BA4">
        <w:rPr>
          <w:rFonts w:eastAsia="MS Mincho"/>
        </w:rPr>
        <w:t>is</w:t>
      </w:r>
      <w:r w:rsidR="00B7454A">
        <w:rPr>
          <w:rFonts w:eastAsia="MS Mincho"/>
        </w:rPr>
        <w:t xml:space="preserve"> </w:t>
      </w:r>
      <w:r w:rsidRPr="00255BA4">
        <w:rPr>
          <w:rFonts w:eastAsia="MS Mincho"/>
        </w:rPr>
        <w:t>a</w:t>
      </w:r>
      <w:r w:rsidR="00B7454A">
        <w:rPr>
          <w:rFonts w:eastAsia="MS Mincho"/>
        </w:rPr>
        <w:t xml:space="preserve"> </w:t>
      </w:r>
      <w:r w:rsidRPr="00255BA4">
        <w:rPr>
          <w:rFonts w:eastAsia="MS Mincho"/>
        </w:rPr>
        <w:t>service</w:t>
      </w:r>
      <w:r w:rsidR="00B7454A">
        <w:rPr>
          <w:rFonts w:eastAsia="MS Mincho"/>
        </w:rPr>
        <w:t xml:space="preserve"> </w:t>
      </w:r>
      <w:r w:rsidRPr="00255BA4">
        <w:rPr>
          <w:rFonts w:eastAsia="MS Mincho"/>
        </w:rPr>
        <w:t>only</w:t>
      </w:r>
      <w:r w:rsidR="00B7454A">
        <w:rPr>
          <w:rFonts w:eastAsia="MS Mincho"/>
        </w:rPr>
        <w:t xml:space="preserve"> </w:t>
      </w:r>
      <w:r w:rsidRPr="00255BA4">
        <w:rPr>
          <w:rFonts w:eastAsia="MS Mincho"/>
        </w:rPr>
        <w:t>just</w:t>
      </w:r>
      <w:r w:rsidR="00B7454A">
        <w:rPr>
          <w:rFonts w:eastAsia="MS Mincho"/>
        </w:rPr>
        <w:t xml:space="preserve"> </w:t>
      </w:r>
      <w:r w:rsidRPr="00255BA4">
        <w:rPr>
          <w:rFonts w:eastAsia="MS Mincho"/>
        </w:rPr>
        <w:t>now</w:t>
      </w:r>
      <w:r w:rsidR="00B7454A">
        <w:rPr>
          <w:rFonts w:eastAsia="MS Mincho"/>
        </w:rPr>
        <w:t xml:space="preserve"> </w:t>
      </w:r>
      <w:r w:rsidRPr="00255BA4">
        <w:rPr>
          <w:rFonts w:eastAsia="MS Mincho"/>
        </w:rPr>
        <w:t>being</w:t>
      </w:r>
      <w:r w:rsidR="00B7454A">
        <w:rPr>
          <w:rFonts w:eastAsia="MS Mincho"/>
        </w:rPr>
        <w:t xml:space="preserve"> </w:t>
      </w:r>
      <w:r w:rsidRPr="00255BA4">
        <w:rPr>
          <w:rFonts w:eastAsia="MS Mincho"/>
        </w:rPr>
        <w:t>provided</w:t>
      </w:r>
      <w:r w:rsidR="00B7454A">
        <w:rPr>
          <w:rFonts w:eastAsia="MS Mincho"/>
        </w:rPr>
        <w:t xml:space="preserve"> </w:t>
      </w:r>
      <w:r w:rsidRPr="00255BA4">
        <w:rPr>
          <w:rFonts w:eastAsia="MS Mincho"/>
        </w:rPr>
        <w:t>in</w:t>
      </w:r>
      <w:r w:rsidR="00B7454A">
        <w:rPr>
          <w:rFonts w:eastAsia="MS Mincho"/>
        </w:rPr>
        <w:t xml:space="preserve"> </w:t>
      </w:r>
      <w:r w:rsidRPr="00255BA4">
        <w:rPr>
          <w:rFonts w:eastAsia="MS Mincho"/>
        </w:rPr>
        <w:t>some</w:t>
      </w:r>
      <w:r w:rsidR="00B7454A">
        <w:rPr>
          <w:rFonts w:eastAsia="MS Mincho"/>
        </w:rPr>
        <w:t xml:space="preserve"> </w:t>
      </w:r>
      <w:r w:rsidRPr="00255BA4">
        <w:rPr>
          <w:rFonts w:eastAsia="MS Mincho"/>
        </w:rPr>
        <w:t>instances,</w:t>
      </w:r>
      <w:r w:rsidR="00B7454A">
        <w:rPr>
          <w:rFonts w:eastAsia="MS Mincho"/>
        </w:rPr>
        <w:t xml:space="preserve"> </w:t>
      </w:r>
      <w:r w:rsidRPr="00255BA4">
        <w:rPr>
          <w:rFonts w:eastAsia="MS Mincho"/>
        </w:rPr>
        <w:t>and</w:t>
      </w:r>
      <w:r w:rsidR="00B7454A">
        <w:rPr>
          <w:rFonts w:eastAsia="MS Mincho"/>
        </w:rPr>
        <w:t xml:space="preserve"> </w:t>
      </w:r>
      <w:r w:rsidRPr="00255BA4">
        <w:rPr>
          <w:rFonts w:eastAsia="MS Mincho"/>
        </w:rPr>
        <w:t>by</w:t>
      </w:r>
      <w:r w:rsidR="00B7454A">
        <w:rPr>
          <w:rFonts w:eastAsia="MS Mincho"/>
        </w:rPr>
        <w:t xml:space="preserve"> </w:t>
      </w:r>
      <w:r w:rsidRPr="00255BA4">
        <w:rPr>
          <w:rFonts w:eastAsia="MS Mincho"/>
        </w:rPr>
        <w:t>only</w:t>
      </w:r>
      <w:r w:rsidR="00B7454A">
        <w:rPr>
          <w:rFonts w:eastAsia="MS Mincho"/>
        </w:rPr>
        <w:t xml:space="preserve"> </w:t>
      </w:r>
      <w:r w:rsidRPr="00255BA4">
        <w:rPr>
          <w:rFonts w:eastAsia="MS Mincho"/>
        </w:rPr>
        <w:t>a</w:t>
      </w:r>
      <w:r w:rsidR="00B7454A">
        <w:rPr>
          <w:rFonts w:eastAsia="MS Mincho"/>
        </w:rPr>
        <w:t xml:space="preserve"> </w:t>
      </w:r>
      <w:r w:rsidRPr="00255BA4">
        <w:rPr>
          <w:rFonts w:eastAsia="MS Mincho"/>
        </w:rPr>
        <w:t>few</w:t>
      </w:r>
      <w:r w:rsidR="00B7454A">
        <w:rPr>
          <w:rFonts w:eastAsia="MS Mincho"/>
        </w:rPr>
        <w:t xml:space="preserve"> </w:t>
      </w:r>
      <w:r w:rsidRPr="00255BA4">
        <w:rPr>
          <w:rFonts w:eastAsia="MS Mincho"/>
        </w:rPr>
        <w:t>providers.</w:t>
      </w:r>
      <w:r w:rsidR="00B7454A">
        <w:rPr>
          <w:rFonts w:eastAsia="MS Mincho"/>
        </w:rPr>
        <w:t xml:space="preserve"> </w:t>
      </w:r>
      <w:r w:rsidRPr="00255BA4">
        <w:rPr>
          <w:rFonts w:eastAsia="MS Mincho"/>
        </w:rPr>
        <w:t>Other</w:t>
      </w:r>
      <w:r w:rsidR="00B7454A">
        <w:rPr>
          <w:rFonts w:eastAsia="MS Mincho"/>
        </w:rPr>
        <w:t xml:space="preserve"> </w:t>
      </w:r>
      <w:r w:rsidRPr="00255BA4">
        <w:rPr>
          <w:rFonts w:eastAsia="MS Mincho"/>
        </w:rPr>
        <w:t>disabilities</w:t>
      </w:r>
      <w:r w:rsidR="00B7454A">
        <w:rPr>
          <w:rFonts w:eastAsia="MS Mincho"/>
        </w:rPr>
        <w:t xml:space="preserve"> </w:t>
      </w:r>
      <w:r w:rsidRPr="00255BA4">
        <w:rPr>
          <w:rFonts w:eastAsia="MS Mincho"/>
        </w:rPr>
        <w:t>are</w:t>
      </w:r>
      <w:r w:rsidR="00B7454A">
        <w:rPr>
          <w:rFonts w:eastAsia="MS Mincho"/>
        </w:rPr>
        <w:t xml:space="preserve"> </w:t>
      </w:r>
      <w:r w:rsidRPr="00255BA4">
        <w:rPr>
          <w:rFonts w:eastAsia="MS Mincho"/>
        </w:rPr>
        <w:t>largely</w:t>
      </w:r>
      <w:r w:rsidR="00B7454A">
        <w:rPr>
          <w:rFonts w:eastAsia="MS Mincho"/>
        </w:rPr>
        <w:t xml:space="preserve"> </w:t>
      </w:r>
      <w:r w:rsidRPr="00255BA4">
        <w:rPr>
          <w:rFonts w:eastAsia="MS Mincho"/>
        </w:rPr>
        <w:t>not</w:t>
      </w:r>
      <w:r w:rsidR="00B7454A">
        <w:rPr>
          <w:rFonts w:eastAsia="MS Mincho"/>
        </w:rPr>
        <w:t xml:space="preserve"> </w:t>
      </w:r>
      <w:r w:rsidRPr="00255BA4">
        <w:rPr>
          <w:rFonts w:eastAsia="MS Mincho"/>
        </w:rPr>
        <w:t>acknowledged</w:t>
      </w:r>
      <w:r w:rsidR="00B7454A">
        <w:rPr>
          <w:rFonts w:eastAsia="MS Mincho"/>
        </w:rPr>
        <w:t xml:space="preserve"> </w:t>
      </w:r>
      <w:r w:rsidRPr="00255BA4">
        <w:rPr>
          <w:rFonts w:eastAsia="MS Mincho"/>
        </w:rPr>
        <w:t>or</w:t>
      </w:r>
      <w:r w:rsidR="00B7454A">
        <w:rPr>
          <w:rFonts w:eastAsia="MS Mincho"/>
        </w:rPr>
        <w:t xml:space="preserve"> </w:t>
      </w:r>
      <w:r w:rsidRPr="00255BA4">
        <w:rPr>
          <w:rFonts w:eastAsia="MS Mincho"/>
        </w:rPr>
        <w:t>recognised</w:t>
      </w:r>
      <w:r w:rsidR="00B7454A">
        <w:rPr>
          <w:rFonts w:eastAsia="MS Mincho"/>
        </w:rPr>
        <w:t xml:space="preserve"> </w:t>
      </w:r>
      <w:r w:rsidRPr="00255BA4">
        <w:rPr>
          <w:rFonts w:eastAsia="MS Mincho"/>
        </w:rPr>
        <w:t>in</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definition</w:t>
      </w:r>
      <w:r w:rsidR="00B7454A">
        <w:rPr>
          <w:rFonts w:eastAsia="MS Mincho"/>
        </w:rPr>
        <w:t xml:space="preserve"> </w:t>
      </w:r>
      <w:r w:rsidRPr="00255BA4">
        <w:rPr>
          <w:rFonts w:eastAsia="MS Mincho"/>
        </w:rPr>
        <w:t>of</w:t>
      </w:r>
      <w:r w:rsidR="00B7454A">
        <w:rPr>
          <w:rFonts w:eastAsia="MS Mincho"/>
        </w:rPr>
        <w:t xml:space="preserve"> </w:t>
      </w:r>
      <w:r w:rsidR="00B4598A">
        <w:rPr>
          <w:rFonts w:eastAsia="MS Mincho"/>
        </w:rPr>
        <w:t>‘</w:t>
      </w:r>
      <w:r w:rsidRPr="00255BA4">
        <w:rPr>
          <w:rFonts w:eastAsia="MS Mincho"/>
        </w:rPr>
        <w:t>accessibility</w:t>
      </w:r>
      <w:r w:rsidR="00B4598A">
        <w:rPr>
          <w:rFonts w:eastAsia="MS Mincho"/>
        </w:rPr>
        <w:t>’</w:t>
      </w:r>
      <w:r w:rsidR="00B7454A">
        <w:rPr>
          <w:rFonts w:eastAsia="MS Mincho"/>
        </w:rPr>
        <w:t xml:space="preserve"> </w:t>
      </w:r>
      <w:r w:rsidRPr="00255BA4">
        <w:rPr>
          <w:rFonts w:eastAsia="MS Mincho"/>
        </w:rPr>
        <w:t>by</w:t>
      </w:r>
      <w:r w:rsidR="00B7454A">
        <w:rPr>
          <w:rFonts w:eastAsia="MS Mincho"/>
        </w:rPr>
        <w:t xml:space="preserve"> </w:t>
      </w:r>
      <w:r w:rsidRPr="00255BA4">
        <w:rPr>
          <w:rFonts w:eastAsia="MS Mincho"/>
        </w:rPr>
        <w:t>VOD</w:t>
      </w:r>
      <w:r w:rsidR="00B7454A">
        <w:rPr>
          <w:rFonts w:eastAsia="MS Mincho"/>
        </w:rPr>
        <w:t xml:space="preserve"> </w:t>
      </w:r>
      <w:r w:rsidRPr="00255BA4">
        <w:rPr>
          <w:rFonts w:eastAsia="MS Mincho"/>
        </w:rPr>
        <w:t>providers,</w:t>
      </w:r>
      <w:r w:rsidR="00B7454A">
        <w:rPr>
          <w:rFonts w:eastAsia="MS Mincho"/>
        </w:rPr>
        <w:t xml:space="preserve"> </w:t>
      </w:r>
      <w:r w:rsidRPr="00255BA4">
        <w:rPr>
          <w:rFonts w:eastAsia="MS Mincho"/>
        </w:rPr>
        <w:t>even</w:t>
      </w:r>
      <w:r w:rsidR="00B7454A">
        <w:rPr>
          <w:rFonts w:eastAsia="MS Mincho"/>
        </w:rPr>
        <w:t xml:space="preserve"> </w:t>
      </w:r>
      <w:r w:rsidRPr="00255BA4">
        <w:rPr>
          <w:rFonts w:eastAsia="MS Mincho"/>
        </w:rPr>
        <w:t>when</w:t>
      </w:r>
      <w:r w:rsidR="00B7454A">
        <w:rPr>
          <w:rFonts w:eastAsia="MS Mincho"/>
        </w:rPr>
        <w:t xml:space="preserve"> </w:t>
      </w:r>
      <w:r w:rsidRPr="00255BA4">
        <w:rPr>
          <w:rFonts w:eastAsia="MS Mincho"/>
        </w:rPr>
        <w:t>a</w:t>
      </w:r>
      <w:r w:rsidR="00B7454A">
        <w:rPr>
          <w:rFonts w:eastAsia="MS Mincho"/>
        </w:rPr>
        <w:t xml:space="preserve"> </w:t>
      </w:r>
      <w:r w:rsidRPr="00255BA4">
        <w:rPr>
          <w:rFonts w:eastAsia="MS Mincho"/>
        </w:rPr>
        <w:t>far</w:t>
      </w:r>
      <w:r w:rsidR="00B7454A">
        <w:rPr>
          <w:rFonts w:eastAsia="MS Mincho"/>
        </w:rPr>
        <w:t xml:space="preserve"> </w:t>
      </w:r>
      <w:r w:rsidRPr="00255BA4">
        <w:rPr>
          <w:rFonts w:eastAsia="MS Mincho"/>
        </w:rPr>
        <w:t>broader</w:t>
      </w:r>
      <w:r w:rsidR="00B7454A">
        <w:rPr>
          <w:rFonts w:eastAsia="MS Mincho"/>
        </w:rPr>
        <w:t xml:space="preserve"> </w:t>
      </w:r>
      <w:r w:rsidRPr="00255BA4">
        <w:rPr>
          <w:rFonts w:eastAsia="MS Mincho"/>
        </w:rPr>
        <w:t>definition</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disability</w:t>
      </w:r>
      <w:r w:rsidR="00B7454A">
        <w:rPr>
          <w:rFonts w:eastAsia="MS Mincho"/>
        </w:rPr>
        <w:t xml:space="preserve"> </w:t>
      </w:r>
      <w:r w:rsidRPr="00255BA4">
        <w:rPr>
          <w:rFonts w:eastAsia="MS Mincho"/>
        </w:rPr>
        <w:t>is</w:t>
      </w:r>
      <w:r w:rsidR="00B7454A">
        <w:rPr>
          <w:rFonts w:eastAsia="MS Mincho"/>
        </w:rPr>
        <w:t xml:space="preserve"> </w:t>
      </w:r>
      <w:r w:rsidRPr="00255BA4">
        <w:rPr>
          <w:rFonts w:eastAsia="MS Mincho"/>
        </w:rPr>
        <w:t>applied</w:t>
      </w:r>
      <w:r w:rsidR="00B7454A">
        <w:rPr>
          <w:rFonts w:eastAsia="MS Mincho"/>
        </w:rPr>
        <w:t xml:space="preserve"> </w:t>
      </w:r>
      <w:r w:rsidRPr="00255BA4">
        <w:rPr>
          <w:rFonts w:eastAsia="MS Mincho"/>
        </w:rPr>
        <w:t>in</w:t>
      </w:r>
      <w:r w:rsidR="00B7454A">
        <w:rPr>
          <w:rFonts w:eastAsia="MS Mincho"/>
        </w:rPr>
        <w:t xml:space="preserve"> </w:t>
      </w:r>
      <w:r w:rsidRPr="00255BA4">
        <w:rPr>
          <w:rFonts w:eastAsia="MS Mincho"/>
        </w:rPr>
        <w:t>disability</w:t>
      </w:r>
      <w:r w:rsidR="00B7454A">
        <w:rPr>
          <w:rFonts w:eastAsia="MS Mincho"/>
        </w:rPr>
        <w:t xml:space="preserve"> </w:t>
      </w:r>
      <w:r w:rsidRPr="00255BA4">
        <w:rPr>
          <w:rFonts w:eastAsia="MS Mincho"/>
        </w:rPr>
        <w:t>legislation.</w:t>
      </w:r>
    </w:p>
    <w:p w14:paraId="23EE6B3C" w14:textId="7F4FA186" w:rsidR="00EC29C7" w:rsidRPr="00255BA4" w:rsidRDefault="00EC29C7" w:rsidP="00D92420">
      <w:pPr>
        <w:rPr>
          <w:rFonts w:eastAsia="Times New Roman"/>
        </w:rPr>
      </w:pPr>
      <w:r w:rsidRPr="00255BA4">
        <w:rPr>
          <w:rFonts w:eastAsia="MS Mincho"/>
        </w:rPr>
        <w:t>The</w:t>
      </w:r>
      <w:r w:rsidR="00B7454A">
        <w:rPr>
          <w:rFonts w:eastAsia="MS Mincho"/>
        </w:rPr>
        <w:t xml:space="preserve"> </w:t>
      </w:r>
      <w:r w:rsidRPr="00255BA4">
        <w:rPr>
          <w:rFonts w:eastAsia="MS Mincho"/>
        </w:rPr>
        <w:t>legislating</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VOD</w:t>
      </w:r>
      <w:r w:rsidR="00B7454A">
        <w:rPr>
          <w:rFonts w:eastAsia="MS Mincho"/>
        </w:rPr>
        <w:t xml:space="preserve"> </w:t>
      </w:r>
      <w:r w:rsidRPr="00255BA4">
        <w:rPr>
          <w:rFonts w:eastAsia="MS Mincho"/>
        </w:rPr>
        <w:t>providers</w:t>
      </w:r>
      <w:r w:rsidR="00B4598A">
        <w:rPr>
          <w:rFonts w:eastAsia="MS Mincho"/>
        </w:rPr>
        <w:t>’</w:t>
      </w:r>
      <w:r w:rsidR="00B7454A">
        <w:rPr>
          <w:rFonts w:eastAsia="MS Mincho"/>
        </w:rPr>
        <w:t xml:space="preserve"> </w:t>
      </w:r>
      <w:r w:rsidRPr="00255BA4">
        <w:rPr>
          <w:rFonts w:eastAsia="MS Mincho"/>
        </w:rPr>
        <w:t>responsibility</w:t>
      </w:r>
      <w:r w:rsidR="00B7454A">
        <w:rPr>
          <w:rFonts w:eastAsia="MS Mincho"/>
        </w:rPr>
        <w:t xml:space="preserve"> </w:t>
      </w:r>
      <w:r w:rsidRPr="00255BA4">
        <w:rPr>
          <w:rFonts w:eastAsia="MS Mincho"/>
        </w:rPr>
        <w:t>to</w:t>
      </w:r>
      <w:r w:rsidR="00B7454A">
        <w:rPr>
          <w:rFonts w:eastAsia="MS Mincho"/>
        </w:rPr>
        <w:t xml:space="preserve"> </w:t>
      </w:r>
      <w:r w:rsidRPr="00255BA4">
        <w:rPr>
          <w:rFonts w:eastAsia="MS Mincho"/>
        </w:rPr>
        <w:t>ensure</w:t>
      </w:r>
      <w:r w:rsidR="00B7454A">
        <w:rPr>
          <w:rFonts w:eastAsia="MS Mincho"/>
        </w:rPr>
        <w:t xml:space="preserve"> </w:t>
      </w:r>
      <w:r w:rsidRPr="00255BA4">
        <w:rPr>
          <w:rFonts w:eastAsia="MS Mincho"/>
        </w:rPr>
        <w:t>accessibility</w:t>
      </w:r>
      <w:r w:rsidR="00B7454A">
        <w:rPr>
          <w:rFonts w:eastAsia="MS Mincho"/>
        </w:rPr>
        <w:t xml:space="preserve"> </w:t>
      </w:r>
      <w:r w:rsidRPr="00255BA4">
        <w:rPr>
          <w:rFonts w:eastAsia="MS Mincho"/>
        </w:rPr>
        <w:t>for</w:t>
      </w:r>
      <w:r w:rsidR="00B7454A">
        <w:rPr>
          <w:rFonts w:eastAsia="MS Mincho"/>
        </w:rPr>
        <w:t xml:space="preserve"> </w:t>
      </w:r>
      <w:r w:rsidRPr="00255BA4">
        <w:rPr>
          <w:rFonts w:eastAsia="MS Mincho"/>
        </w:rPr>
        <w:t>all</w:t>
      </w:r>
      <w:r w:rsidR="00B7454A">
        <w:rPr>
          <w:rFonts w:eastAsia="MS Mincho"/>
        </w:rPr>
        <w:t xml:space="preserve"> </w:t>
      </w:r>
      <w:r w:rsidRPr="00255BA4">
        <w:rPr>
          <w:rFonts w:eastAsia="MS Mincho"/>
        </w:rPr>
        <w:t>users</w:t>
      </w:r>
      <w:r w:rsidR="00B7454A">
        <w:rPr>
          <w:rFonts w:eastAsia="MS Mincho"/>
        </w:rPr>
        <w:t xml:space="preserve"> </w:t>
      </w:r>
      <w:r w:rsidRPr="00255BA4">
        <w:rPr>
          <w:rFonts w:eastAsia="MS Mincho"/>
        </w:rPr>
        <w:t>is</w:t>
      </w:r>
      <w:r w:rsidR="00B7454A">
        <w:rPr>
          <w:rFonts w:eastAsia="MS Mincho"/>
        </w:rPr>
        <w:t xml:space="preserve"> </w:t>
      </w:r>
      <w:r w:rsidRPr="00255BA4">
        <w:rPr>
          <w:rFonts w:eastAsia="MS Mincho"/>
        </w:rPr>
        <w:t>currently</w:t>
      </w:r>
      <w:r w:rsidR="00B7454A">
        <w:rPr>
          <w:rFonts w:eastAsia="MS Mincho"/>
        </w:rPr>
        <w:t xml:space="preserve"> </w:t>
      </w:r>
      <w:r w:rsidRPr="00255BA4">
        <w:rPr>
          <w:rFonts w:eastAsia="MS Mincho"/>
        </w:rPr>
        <w:t>a</w:t>
      </w:r>
      <w:r w:rsidR="00B7454A">
        <w:rPr>
          <w:rFonts w:eastAsia="MS Mincho"/>
        </w:rPr>
        <w:t xml:space="preserve"> </w:t>
      </w:r>
      <w:r w:rsidRPr="00255BA4">
        <w:rPr>
          <w:rFonts w:eastAsia="MS Mincho"/>
        </w:rPr>
        <w:t>subject</w:t>
      </w:r>
      <w:r w:rsidR="00B7454A">
        <w:rPr>
          <w:rFonts w:eastAsia="MS Mincho"/>
        </w:rPr>
        <w:t xml:space="preserve"> </w:t>
      </w:r>
      <w:r w:rsidRPr="00255BA4">
        <w:rPr>
          <w:rFonts w:eastAsia="MS Mincho"/>
        </w:rPr>
        <w:t>being</w:t>
      </w:r>
      <w:r w:rsidR="00B7454A">
        <w:rPr>
          <w:rFonts w:eastAsia="MS Mincho"/>
        </w:rPr>
        <w:t xml:space="preserve"> </w:t>
      </w:r>
      <w:r w:rsidR="00B4598A">
        <w:rPr>
          <w:rFonts w:eastAsia="MS Mincho"/>
        </w:rPr>
        <w:t>‘</w:t>
      </w:r>
      <w:r w:rsidRPr="00255BA4">
        <w:rPr>
          <w:rFonts w:eastAsia="MS Mincho"/>
        </w:rPr>
        <w:t>discussed</w:t>
      </w:r>
      <w:r w:rsidR="00B4598A">
        <w:rPr>
          <w:rFonts w:eastAsia="MS Mincho"/>
        </w:rPr>
        <w:t>’</w:t>
      </w:r>
      <w:r w:rsidR="00B7454A">
        <w:rPr>
          <w:rFonts w:eastAsia="MS Mincho"/>
        </w:rPr>
        <w:t xml:space="preserve"> </w:t>
      </w:r>
      <w:r w:rsidRPr="00255BA4">
        <w:rPr>
          <w:rFonts w:eastAsia="MS Mincho"/>
        </w:rPr>
        <w:t>at</w:t>
      </w:r>
      <w:r w:rsidR="00B7454A">
        <w:rPr>
          <w:rFonts w:eastAsia="MS Mincho"/>
        </w:rPr>
        <w:t xml:space="preserve"> </w:t>
      </w:r>
      <w:r w:rsidRPr="00255BA4">
        <w:rPr>
          <w:rFonts w:eastAsia="MS Mincho"/>
        </w:rPr>
        <w:t>government</w:t>
      </w:r>
      <w:r w:rsidR="00B7454A">
        <w:rPr>
          <w:rFonts w:eastAsia="MS Mincho"/>
        </w:rPr>
        <w:t xml:space="preserve"> </w:t>
      </w:r>
      <w:r w:rsidRPr="00255BA4">
        <w:rPr>
          <w:rFonts w:eastAsia="MS Mincho"/>
        </w:rPr>
        <w:t>levels,</w:t>
      </w:r>
      <w:r w:rsidR="00B7454A">
        <w:rPr>
          <w:rFonts w:eastAsia="MS Mincho"/>
        </w:rPr>
        <w:t xml:space="preserve"> </w:t>
      </w:r>
      <w:r w:rsidRPr="00255BA4">
        <w:rPr>
          <w:rFonts w:eastAsia="MS Mincho"/>
        </w:rPr>
        <w:t>primarily</w:t>
      </w:r>
      <w:r w:rsidR="00B7454A">
        <w:rPr>
          <w:rFonts w:eastAsia="MS Mincho"/>
        </w:rPr>
        <w:t xml:space="preserve"> </w:t>
      </w:r>
      <w:r w:rsidRPr="00255BA4">
        <w:rPr>
          <w:rFonts w:eastAsia="MS Mincho"/>
        </w:rPr>
        <w:t>in</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UK.</w:t>
      </w:r>
      <w:r w:rsidR="00B7454A">
        <w:rPr>
          <w:rFonts w:eastAsia="MS Mincho"/>
        </w:rPr>
        <w:t xml:space="preserve"> </w:t>
      </w:r>
      <w:r w:rsidRPr="00255BA4">
        <w:rPr>
          <w:rFonts w:eastAsia="MS Mincho"/>
        </w:rPr>
        <w:t>However,</w:t>
      </w:r>
      <w:r w:rsidR="00B7454A">
        <w:rPr>
          <w:rFonts w:eastAsia="MS Mincho"/>
        </w:rPr>
        <w:t xml:space="preserve"> </w:t>
      </w:r>
      <w:r w:rsidRPr="00255BA4">
        <w:rPr>
          <w:rFonts w:eastAsia="MS Mincho"/>
        </w:rPr>
        <w:t>aside</w:t>
      </w:r>
      <w:r w:rsidR="00B7454A">
        <w:rPr>
          <w:rFonts w:eastAsia="MS Mincho"/>
        </w:rPr>
        <w:t xml:space="preserve"> </w:t>
      </w:r>
      <w:r w:rsidRPr="00255BA4">
        <w:rPr>
          <w:rFonts w:eastAsia="MS Mincho"/>
        </w:rPr>
        <w:t>from</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USA,</w:t>
      </w:r>
      <w:r w:rsidR="00B7454A">
        <w:rPr>
          <w:rFonts w:eastAsia="MS Mincho"/>
        </w:rPr>
        <w:t xml:space="preserve"> </w:t>
      </w:r>
      <w:r w:rsidRPr="00255BA4">
        <w:rPr>
          <w:rFonts w:eastAsia="MS Mincho"/>
        </w:rPr>
        <w:t>there</w:t>
      </w:r>
      <w:r w:rsidR="00B7454A">
        <w:rPr>
          <w:rFonts w:eastAsia="MS Mincho"/>
        </w:rPr>
        <w:t xml:space="preserve"> </w:t>
      </w:r>
      <w:r w:rsidRPr="00255BA4">
        <w:rPr>
          <w:rFonts w:eastAsia="MS Mincho"/>
        </w:rPr>
        <w:t>remains</w:t>
      </w:r>
      <w:r w:rsidR="00B7454A">
        <w:rPr>
          <w:rFonts w:eastAsia="MS Mincho"/>
        </w:rPr>
        <w:t xml:space="preserve"> </w:t>
      </w:r>
      <w:r w:rsidRPr="00255BA4">
        <w:rPr>
          <w:rFonts w:eastAsia="MS Mincho"/>
        </w:rPr>
        <w:t>a</w:t>
      </w:r>
      <w:r w:rsidR="00B7454A">
        <w:rPr>
          <w:rFonts w:eastAsia="MS Mincho"/>
        </w:rPr>
        <w:t xml:space="preserve"> </w:t>
      </w:r>
      <w:r w:rsidRPr="00255BA4">
        <w:rPr>
          <w:rFonts w:eastAsia="MS Mincho"/>
        </w:rPr>
        <w:t>lack</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either</w:t>
      </w:r>
      <w:r w:rsidR="00B7454A">
        <w:rPr>
          <w:rFonts w:eastAsia="MS Mincho"/>
        </w:rPr>
        <w:t xml:space="preserve"> </w:t>
      </w:r>
      <w:r w:rsidRPr="00255BA4">
        <w:rPr>
          <w:rFonts w:eastAsia="MS Mincho"/>
        </w:rPr>
        <w:t>accessibility</w:t>
      </w:r>
      <w:r w:rsidR="00B7454A">
        <w:rPr>
          <w:rFonts w:eastAsia="MS Mincho"/>
        </w:rPr>
        <w:t xml:space="preserve"> </w:t>
      </w:r>
      <w:r w:rsidRPr="00255BA4">
        <w:rPr>
          <w:rFonts w:eastAsia="MS Mincho"/>
        </w:rPr>
        <w:t>policies</w:t>
      </w:r>
      <w:r w:rsidR="00B7454A">
        <w:rPr>
          <w:rFonts w:eastAsia="MS Mincho"/>
        </w:rPr>
        <w:t xml:space="preserve"> </w:t>
      </w:r>
      <w:r w:rsidRPr="00255BA4">
        <w:rPr>
          <w:rFonts w:eastAsia="MS Mincho"/>
        </w:rPr>
        <w:t>for</w:t>
      </w:r>
      <w:r w:rsidR="00B7454A">
        <w:rPr>
          <w:rFonts w:eastAsia="MS Mincho"/>
        </w:rPr>
        <w:t xml:space="preserve"> </w:t>
      </w:r>
      <w:r w:rsidRPr="00255BA4">
        <w:rPr>
          <w:rFonts w:eastAsia="MS Mincho"/>
        </w:rPr>
        <w:t>media</w:t>
      </w:r>
      <w:r w:rsidR="00B7454A">
        <w:rPr>
          <w:rFonts w:eastAsia="MS Mincho"/>
        </w:rPr>
        <w:t xml:space="preserve"> </w:t>
      </w:r>
      <w:r w:rsidRPr="00255BA4">
        <w:rPr>
          <w:rFonts w:eastAsia="MS Mincho"/>
        </w:rPr>
        <w:t>–</w:t>
      </w:r>
      <w:r w:rsidR="00B7454A">
        <w:rPr>
          <w:rFonts w:eastAsia="MS Mincho"/>
        </w:rPr>
        <w:t xml:space="preserve"> </w:t>
      </w:r>
      <w:r w:rsidRPr="00255BA4">
        <w:rPr>
          <w:rFonts w:eastAsia="MS Mincho"/>
        </w:rPr>
        <w:t>as</w:t>
      </w:r>
      <w:r w:rsidR="00B7454A">
        <w:rPr>
          <w:rFonts w:eastAsia="MS Mincho"/>
        </w:rPr>
        <w:t xml:space="preserve"> </w:t>
      </w:r>
      <w:r w:rsidRPr="00255BA4">
        <w:rPr>
          <w:rFonts w:eastAsia="MS Mincho"/>
        </w:rPr>
        <w:t>is</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case</w:t>
      </w:r>
      <w:r w:rsidR="00B7454A">
        <w:rPr>
          <w:rFonts w:eastAsia="MS Mincho"/>
        </w:rPr>
        <w:t xml:space="preserve"> </w:t>
      </w:r>
      <w:r w:rsidRPr="00255BA4">
        <w:rPr>
          <w:rFonts w:eastAsia="MS Mincho"/>
        </w:rPr>
        <w:t>in</w:t>
      </w:r>
      <w:r w:rsidR="00B7454A">
        <w:rPr>
          <w:rFonts w:eastAsia="MS Mincho"/>
        </w:rPr>
        <w:t xml:space="preserve"> </w:t>
      </w:r>
      <w:r w:rsidRPr="00255BA4">
        <w:rPr>
          <w:rFonts w:eastAsia="MS Mincho"/>
        </w:rPr>
        <w:t>Singapore</w:t>
      </w:r>
      <w:r w:rsidR="00B7454A">
        <w:rPr>
          <w:rFonts w:eastAsia="MS Mincho"/>
        </w:rPr>
        <w:t xml:space="preserve"> </w:t>
      </w:r>
      <w:r w:rsidRPr="00255BA4">
        <w:rPr>
          <w:rFonts w:eastAsia="MS Mincho"/>
          <w:noProof/>
        </w:rPr>
        <w:t>(Baker</w:t>
      </w:r>
      <w:r w:rsidR="00B7454A">
        <w:rPr>
          <w:rFonts w:eastAsia="MS Mincho"/>
          <w:noProof/>
        </w:rPr>
        <w:t xml:space="preserve"> </w:t>
      </w:r>
      <w:r w:rsidRPr="00255BA4">
        <w:rPr>
          <w:rFonts w:eastAsia="MS Mincho"/>
          <w:noProof/>
        </w:rPr>
        <w:t>&amp;</w:t>
      </w:r>
      <w:r w:rsidR="00B7454A">
        <w:rPr>
          <w:rFonts w:eastAsia="MS Mincho"/>
          <w:noProof/>
        </w:rPr>
        <w:t xml:space="preserve"> </w:t>
      </w:r>
      <w:r w:rsidRPr="00255BA4">
        <w:rPr>
          <w:rFonts w:eastAsia="MS Mincho"/>
          <w:noProof/>
        </w:rPr>
        <w:t>McKenzie</w:t>
      </w:r>
      <w:r w:rsidR="00B7454A">
        <w:rPr>
          <w:rFonts w:eastAsia="MS Mincho"/>
          <w:noProof/>
        </w:rPr>
        <w:t xml:space="preserve"> </w:t>
      </w:r>
      <w:r w:rsidRPr="00255BA4">
        <w:rPr>
          <w:rFonts w:eastAsia="MS Mincho"/>
          <w:noProof/>
        </w:rPr>
        <w:t>2012)</w:t>
      </w:r>
      <w:r w:rsidR="00B7454A">
        <w:rPr>
          <w:rFonts w:eastAsia="MS Mincho"/>
        </w:rPr>
        <w:t xml:space="preserve"> </w:t>
      </w:r>
      <w:r w:rsidRPr="00255BA4">
        <w:rPr>
          <w:rFonts w:eastAsia="MS Mincho"/>
        </w:rPr>
        <w:t>–</w:t>
      </w:r>
      <w:r w:rsidR="00B7454A">
        <w:rPr>
          <w:rFonts w:eastAsia="MS Mincho"/>
        </w:rPr>
        <w:t xml:space="preserve"> </w:t>
      </w:r>
      <w:r w:rsidRPr="00255BA4">
        <w:rPr>
          <w:rFonts w:eastAsia="MS Mincho"/>
        </w:rPr>
        <w:t>or</w:t>
      </w:r>
      <w:r w:rsidR="00B7454A">
        <w:rPr>
          <w:rFonts w:eastAsia="MS Mincho"/>
        </w:rPr>
        <w:t xml:space="preserve"> </w:t>
      </w:r>
      <w:r w:rsidRPr="00255BA4">
        <w:rPr>
          <w:rFonts w:eastAsia="MS Mincho"/>
        </w:rPr>
        <w:t>a</w:t>
      </w:r>
      <w:r w:rsidR="00B7454A">
        <w:rPr>
          <w:rFonts w:eastAsia="MS Mincho"/>
        </w:rPr>
        <w:t xml:space="preserve"> </w:t>
      </w:r>
      <w:r w:rsidRPr="00255BA4">
        <w:rPr>
          <w:rFonts w:eastAsia="MS Mincho"/>
        </w:rPr>
        <w:t>lack</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policies</w:t>
      </w:r>
      <w:r w:rsidR="00B7454A">
        <w:rPr>
          <w:rFonts w:eastAsia="MS Mincho"/>
        </w:rPr>
        <w:t xml:space="preserve"> </w:t>
      </w:r>
      <w:r w:rsidRPr="00255BA4">
        <w:rPr>
          <w:rFonts w:eastAsia="MS Mincho"/>
        </w:rPr>
        <w:t>to</w:t>
      </w:r>
      <w:r w:rsidR="00B7454A">
        <w:rPr>
          <w:rFonts w:eastAsia="MS Mincho"/>
        </w:rPr>
        <w:t xml:space="preserve"> </w:t>
      </w:r>
      <w:r w:rsidRPr="00255BA4">
        <w:rPr>
          <w:rFonts w:eastAsia="MS Mincho"/>
        </w:rPr>
        <w:t>facilitate</w:t>
      </w:r>
      <w:r w:rsidR="00B7454A">
        <w:rPr>
          <w:rFonts w:eastAsia="MS Mincho"/>
        </w:rPr>
        <w:t xml:space="preserve"> </w:t>
      </w:r>
      <w:r w:rsidRPr="00255BA4">
        <w:rPr>
          <w:rFonts w:eastAsia="MS Mincho"/>
        </w:rPr>
        <w:t>accessibility</w:t>
      </w:r>
      <w:r w:rsidR="00B7454A">
        <w:rPr>
          <w:rFonts w:eastAsia="MS Mincho"/>
        </w:rPr>
        <w:t xml:space="preserve"> </w:t>
      </w:r>
      <w:r w:rsidRPr="00255BA4">
        <w:rPr>
          <w:rFonts w:eastAsia="MS Mincho"/>
        </w:rPr>
        <w:t>for</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VOD</w:t>
      </w:r>
      <w:r w:rsidR="00B7454A">
        <w:rPr>
          <w:rFonts w:eastAsia="MS Mincho"/>
        </w:rPr>
        <w:t xml:space="preserve"> </w:t>
      </w:r>
      <w:r w:rsidRPr="00255BA4">
        <w:rPr>
          <w:rFonts w:eastAsia="MS Mincho"/>
        </w:rPr>
        <w:t>market</w:t>
      </w:r>
      <w:r w:rsidR="00B7454A">
        <w:rPr>
          <w:rFonts w:eastAsia="MS Mincho"/>
        </w:rPr>
        <w:t xml:space="preserve"> </w:t>
      </w:r>
      <w:r w:rsidRPr="00255BA4">
        <w:rPr>
          <w:rFonts w:eastAsia="MS Mincho"/>
        </w:rPr>
        <w:t>on</w:t>
      </w:r>
      <w:r w:rsidR="00B7454A">
        <w:rPr>
          <w:rFonts w:eastAsia="MS Mincho"/>
        </w:rPr>
        <w:t xml:space="preserve"> </w:t>
      </w:r>
      <w:r w:rsidRPr="00255BA4">
        <w:rPr>
          <w:rFonts w:eastAsia="MS Mincho"/>
        </w:rPr>
        <w:t>an</w:t>
      </w:r>
      <w:r w:rsidR="00B7454A">
        <w:rPr>
          <w:rFonts w:eastAsia="MS Mincho"/>
        </w:rPr>
        <w:t xml:space="preserve"> </w:t>
      </w:r>
      <w:r w:rsidRPr="00255BA4">
        <w:rPr>
          <w:rFonts w:eastAsia="MS Mincho"/>
        </w:rPr>
        <w:t>international</w:t>
      </w:r>
      <w:r w:rsidR="00B7454A">
        <w:rPr>
          <w:rFonts w:eastAsia="MS Mincho"/>
        </w:rPr>
        <w:t xml:space="preserve"> </w:t>
      </w:r>
      <w:r w:rsidRPr="00255BA4">
        <w:rPr>
          <w:rFonts w:eastAsia="MS Mincho"/>
        </w:rPr>
        <w:t>level</w:t>
      </w:r>
      <w:r w:rsidR="00B7454A">
        <w:rPr>
          <w:rFonts w:eastAsia="MS Mincho"/>
        </w:rPr>
        <w:t xml:space="preserve"> </w:t>
      </w:r>
      <w:r w:rsidRPr="00255BA4">
        <w:rPr>
          <w:rFonts w:eastAsia="MS Mincho"/>
        </w:rPr>
        <w:t>–</w:t>
      </w:r>
      <w:r w:rsidR="00B7454A">
        <w:rPr>
          <w:rFonts w:eastAsia="MS Mincho"/>
        </w:rPr>
        <w:t xml:space="preserve"> </w:t>
      </w:r>
      <w:r w:rsidRPr="00255BA4">
        <w:rPr>
          <w:rFonts w:eastAsia="MS Mincho"/>
        </w:rPr>
        <w:t>for</w:t>
      </w:r>
      <w:r w:rsidR="00B7454A">
        <w:rPr>
          <w:rFonts w:eastAsia="MS Mincho"/>
        </w:rPr>
        <w:t xml:space="preserve"> </w:t>
      </w:r>
      <w:r w:rsidRPr="00255BA4">
        <w:rPr>
          <w:rFonts w:eastAsia="MS Mincho"/>
        </w:rPr>
        <w:t>example,</w:t>
      </w:r>
      <w:r w:rsidR="00B7454A">
        <w:rPr>
          <w:rFonts w:eastAsia="MS Mincho"/>
        </w:rPr>
        <w:t xml:space="preserve"> </w:t>
      </w:r>
      <w:r w:rsidRPr="00255BA4">
        <w:rPr>
          <w:rFonts w:eastAsia="MS Mincho"/>
        </w:rPr>
        <w:t>in</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UK</w:t>
      </w:r>
      <w:r w:rsidR="00B7454A">
        <w:rPr>
          <w:rFonts w:eastAsia="MS Mincho"/>
        </w:rPr>
        <w:t xml:space="preserve"> </w:t>
      </w:r>
      <w:r w:rsidRPr="00255BA4">
        <w:rPr>
          <w:rFonts w:eastAsia="MS Mincho"/>
        </w:rPr>
        <w:t>where</w:t>
      </w:r>
      <w:r w:rsidR="00B7454A">
        <w:rPr>
          <w:rFonts w:eastAsia="MS Mincho"/>
        </w:rPr>
        <w:t xml:space="preserve"> </w:t>
      </w:r>
      <w:r w:rsidRPr="00255BA4">
        <w:rPr>
          <w:rFonts w:eastAsia="MS Mincho"/>
        </w:rPr>
        <w:t>a</w:t>
      </w:r>
      <w:r w:rsidR="00B7454A">
        <w:rPr>
          <w:rFonts w:eastAsia="MS Mincho"/>
        </w:rPr>
        <w:t xml:space="preserve"> </w:t>
      </w:r>
      <w:r w:rsidRPr="00255BA4">
        <w:rPr>
          <w:rFonts w:eastAsia="MS Mincho"/>
        </w:rPr>
        <w:t>level</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accessibility</w:t>
      </w:r>
      <w:r w:rsidR="00B7454A">
        <w:rPr>
          <w:rFonts w:eastAsia="MS Mincho"/>
        </w:rPr>
        <w:t xml:space="preserve"> </w:t>
      </w:r>
      <w:r w:rsidRPr="00255BA4">
        <w:rPr>
          <w:rFonts w:eastAsia="MS Mincho"/>
        </w:rPr>
        <w:t>is</w:t>
      </w:r>
      <w:r w:rsidR="00B7454A">
        <w:rPr>
          <w:rFonts w:eastAsia="MS Mincho"/>
        </w:rPr>
        <w:t xml:space="preserve"> </w:t>
      </w:r>
      <w:r w:rsidRPr="00255BA4">
        <w:rPr>
          <w:rFonts w:eastAsia="MS Mincho"/>
        </w:rPr>
        <w:t>required</w:t>
      </w:r>
      <w:r w:rsidR="00B7454A">
        <w:rPr>
          <w:rFonts w:eastAsia="MS Mincho"/>
        </w:rPr>
        <w:t xml:space="preserve"> </w:t>
      </w:r>
      <w:r w:rsidRPr="00255BA4">
        <w:rPr>
          <w:rFonts w:eastAsia="MS Mincho"/>
        </w:rPr>
        <w:t>for</w:t>
      </w:r>
      <w:r w:rsidR="00B7454A">
        <w:rPr>
          <w:rFonts w:eastAsia="MS Mincho"/>
        </w:rPr>
        <w:t xml:space="preserve"> </w:t>
      </w:r>
      <w:r w:rsidRPr="00255BA4">
        <w:rPr>
          <w:rFonts w:eastAsia="MS Mincho"/>
        </w:rPr>
        <w:t>broadcasters</w:t>
      </w:r>
      <w:r w:rsidR="00B7454A">
        <w:rPr>
          <w:rFonts w:eastAsia="MS Mincho"/>
        </w:rPr>
        <w:t xml:space="preserve"> </w:t>
      </w:r>
      <w:r w:rsidRPr="00255BA4">
        <w:rPr>
          <w:rFonts w:eastAsia="MS Mincho"/>
        </w:rPr>
        <w:t>only.</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challenges</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convergence</w:t>
      </w:r>
      <w:r w:rsidR="00B7454A">
        <w:rPr>
          <w:rFonts w:eastAsia="MS Mincho"/>
        </w:rPr>
        <w:t xml:space="preserve"> </w:t>
      </w:r>
      <w:r w:rsidRPr="00255BA4">
        <w:rPr>
          <w:rFonts w:eastAsia="MS Mincho"/>
        </w:rPr>
        <w:t>remains</w:t>
      </w:r>
      <w:r w:rsidR="00B7454A">
        <w:rPr>
          <w:rFonts w:eastAsia="MS Mincho"/>
        </w:rPr>
        <w:t xml:space="preserve"> </w:t>
      </w:r>
      <w:r w:rsidRPr="00255BA4">
        <w:rPr>
          <w:rFonts w:eastAsia="MS Mincho"/>
        </w:rPr>
        <w:t>as</w:t>
      </w:r>
      <w:r w:rsidR="00B7454A">
        <w:rPr>
          <w:rFonts w:eastAsia="MS Mincho"/>
        </w:rPr>
        <w:t xml:space="preserve"> </w:t>
      </w:r>
      <w:r w:rsidRPr="00255BA4">
        <w:rPr>
          <w:rFonts w:eastAsia="MS Mincho"/>
        </w:rPr>
        <w:t>VOD</w:t>
      </w:r>
      <w:r w:rsidR="00B7454A">
        <w:rPr>
          <w:rFonts w:eastAsia="MS Mincho"/>
        </w:rPr>
        <w:t xml:space="preserve"> </w:t>
      </w:r>
      <w:r w:rsidRPr="00255BA4">
        <w:rPr>
          <w:rFonts w:eastAsia="MS Mincho"/>
        </w:rPr>
        <w:t>providers</w:t>
      </w:r>
      <w:r w:rsidR="00B7454A">
        <w:rPr>
          <w:rFonts w:eastAsia="MS Mincho"/>
        </w:rPr>
        <w:t xml:space="preserve"> </w:t>
      </w:r>
      <w:r w:rsidR="00B4598A">
        <w:rPr>
          <w:rFonts w:eastAsia="MS Mincho"/>
        </w:rPr>
        <w:t>‘</w:t>
      </w:r>
      <w:r w:rsidRPr="00255BA4">
        <w:rPr>
          <w:rFonts w:eastAsia="MS Mincho"/>
        </w:rPr>
        <w:t>sit</w:t>
      </w:r>
      <w:r w:rsidR="00B4598A">
        <w:rPr>
          <w:rFonts w:eastAsia="MS Mincho"/>
        </w:rPr>
        <w:t>’</w:t>
      </w:r>
      <w:r w:rsidR="00B7454A">
        <w:rPr>
          <w:rFonts w:eastAsia="MS Mincho"/>
        </w:rPr>
        <w:t xml:space="preserve"> </w:t>
      </w:r>
      <w:r w:rsidRPr="00255BA4">
        <w:rPr>
          <w:rFonts w:eastAsia="MS Mincho"/>
        </w:rPr>
        <w:t>o</w:t>
      </w:r>
      <w:r>
        <w:rPr>
          <w:rFonts w:eastAsia="MS Mincho"/>
        </w:rPr>
        <w:t>n</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boundaries</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web</w:t>
      </w:r>
      <w:r w:rsidR="00B7454A">
        <w:rPr>
          <w:rFonts w:eastAsia="MS Mincho"/>
        </w:rPr>
        <w:t xml:space="preserve"> </w:t>
      </w:r>
      <w:r w:rsidRPr="00255BA4">
        <w:rPr>
          <w:rFonts w:eastAsia="MS Mincho"/>
        </w:rPr>
        <w:t>and</w:t>
      </w:r>
      <w:r w:rsidR="00B7454A">
        <w:rPr>
          <w:rFonts w:eastAsia="MS Mincho"/>
        </w:rPr>
        <w:t xml:space="preserve"> </w:t>
      </w:r>
      <w:r w:rsidR="00814EB4">
        <w:rPr>
          <w:rFonts w:eastAsia="MS Mincho"/>
        </w:rPr>
        <w:t>television</w:t>
      </w:r>
      <w:r w:rsidR="00B7454A">
        <w:rPr>
          <w:rFonts w:eastAsia="MS Mincho"/>
        </w:rPr>
        <w:t xml:space="preserve"> </w:t>
      </w:r>
      <w:r w:rsidRPr="00255BA4">
        <w:rPr>
          <w:rFonts w:eastAsia="MS Mincho"/>
        </w:rPr>
        <w:t>accessibility</w:t>
      </w:r>
      <w:r w:rsidR="00B7454A">
        <w:rPr>
          <w:rFonts w:eastAsia="MS Mincho"/>
        </w:rPr>
        <w:t xml:space="preserve"> </w:t>
      </w:r>
      <w:r w:rsidRPr="00255BA4">
        <w:rPr>
          <w:rFonts w:eastAsia="MS Mincho"/>
        </w:rPr>
        <w:t>requirements</w:t>
      </w:r>
      <w:r w:rsidR="00B7454A">
        <w:rPr>
          <w:rFonts w:eastAsia="MS Mincho"/>
        </w:rPr>
        <w:t xml:space="preserve"> </w:t>
      </w:r>
      <w:r w:rsidRPr="00255BA4">
        <w:rPr>
          <w:rFonts w:eastAsia="MS Mincho"/>
        </w:rPr>
        <w:t>and</w:t>
      </w:r>
      <w:r w:rsidR="00B7454A">
        <w:rPr>
          <w:rFonts w:eastAsia="MS Mincho"/>
        </w:rPr>
        <w:t xml:space="preserve"> </w:t>
      </w:r>
      <w:r w:rsidRPr="00255BA4">
        <w:rPr>
          <w:rFonts w:eastAsia="MS Mincho"/>
        </w:rPr>
        <w:t>expectations</w:t>
      </w:r>
      <w:r w:rsidR="00B7454A">
        <w:rPr>
          <w:rFonts w:eastAsia="MS Mincho"/>
        </w:rPr>
        <w:t xml:space="preserve"> </w:t>
      </w:r>
      <w:r w:rsidRPr="00255BA4">
        <w:rPr>
          <w:rFonts w:eastAsia="MS Mincho"/>
          <w:noProof/>
        </w:rPr>
        <w:t>(ACMA</w:t>
      </w:r>
      <w:r w:rsidR="00B7454A">
        <w:rPr>
          <w:rFonts w:eastAsia="MS Mincho"/>
          <w:noProof/>
        </w:rPr>
        <w:t xml:space="preserve"> </w:t>
      </w:r>
      <w:r w:rsidRPr="00255BA4">
        <w:rPr>
          <w:rFonts w:eastAsia="MS Mincho"/>
          <w:noProof/>
        </w:rPr>
        <w:t>2014)</w:t>
      </w:r>
      <w:r w:rsidRPr="00255BA4">
        <w:rPr>
          <w:rFonts w:eastAsia="MS Mincho"/>
        </w:rPr>
        <w:t>.</w:t>
      </w:r>
      <w:r w:rsidR="00B7454A">
        <w:rPr>
          <w:rFonts w:eastAsia="MS Mincho"/>
        </w:rPr>
        <w:t xml:space="preserve"> </w:t>
      </w:r>
      <w:r w:rsidRPr="00255BA4">
        <w:rPr>
          <w:rFonts w:eastAsia="MS Mincho"/>
        </w:rPr>
        <w:t>Likewise,</w:t>
      </w:r>
      <w:r w:rsidR="00B7454A">
        <w:rPr>
          <w:rFonts w:eastAsia="MS Mincho"/>
        </w:rPr>
        <w:t xml:space="preserve"> </w:t>
      </w:r>
      <w:r w:rsidRPr="00255BA4">
        <w:rPr>
          <w:rFonts w:eastAsia="MS Mincho"/>
        </w:rPr>
        <w:t>jurisdiction</w:t>
      </w:r>
      <w:r w:rsidR="00B7454A">
        <w:rPr>
          <w:rFonts w:eastAsia="MS Mincho"/>
        </w:rPr>
        <w:t xml:space="preserve"> </w:t>
      </w:r>
      <w:r w:rsidRPr="00255BA4">
        <w:rPr>
          <w:rFonts w:eastAsia="MS Mincho"/>
        </w:rPr>
        <w:t>and</w:t>
      </w:r>
      <w:r w:rsidR="00B7454A">
        <w:rPr>
          <w:rFonts w:eastAsia="MS Mincho"/>
        </w:rPr>
        <w:t xml:space="preserve"> </w:t>
      </w:r>
      <w:r w:rsidRPr="00255BA4">
        <w:rPr>
          <w:rFonts w:eastAsia="MS Mincho"/>
        </w:rPr>
        <w:t>whether</w:t>
      </w:r>
      <w:r w:rsidR="00B7454A">
        <w:rPr>
          <w:rFonts w:eastAsia="MS Mincho"/>
        </w:rPr>
        <w:t xml:space="preserve"> </w:t>
      </w:r>
      <w:r w:rsidRPr="00255BA4">
        <w:rPr>
          <w:rFonts w:eastAsia="MS Mincho"/>
        </w:rPr>
        <w:t>national</w:t>
      </w:r>
      <w:r w:rsidR="00B7454A">
        <w:rPr>
          <w:rFonts w:eastAsia="MS Mincho"/>
        </w:rPr>
        <w:t xml:space="preserve"> </w:t>
      </w:r>
      <w:r w:rsidRPr="00255BA4">
        <w:rPr>
          <w:rFonts w:eastAsia="MS Mincho"/>
        </w:rPr>
        <w:t>laws</w:t>
      </w:r>
      <w:r w:rsidR="00B7454A">
        <w:rPr>
          <w:rFonts w:eastAsia="MS Mincho"/>
        </w:rPr>
        <w:t xml:space="preserve"> </w:t>
      </w:r>
      <w:r w:rsidRPr="00255BA4">
        <w:rPr>
          <w:rFonts w:eastAsia="MS Mincho"/>
        </w:rPr>
        <w:t>apply</w:t>
      </w:r>
      <w:r w:rsidR="00B7454A">
        <w:rPr>
          <w:rFonts w:eastAsia="MS Mincho"/>
        </w:rPr>
        <w:t xml:space="preserve"> </w:t>
      </w:r>
      <w:r w:rsidRPr="00255BA4">
        <w:rPr>
          <w:rFonts w:eastAsia="MS Mincho"/>
        </w:rPr>
        <w:t>to</w:t>
      </w:r>
      <w:r w:rsidR="00B7454A">
        <w:rPr>
          <w:rFonts w:eastAsia="MS Mincho"/>
        </w:rPr>
        <w:t xml:space="preserve"> </w:t>
      </w:r>
      <w:r w:rsidRPr="00255BA4">
        <w:rPr>
          <w:rFonts w:eastAsia="MS Mincho"/>
        </w:rPr>
        <w:t>international</w:t>
      </w:r>
      <w:r w:rsidR="00B7454A">
        <w:rPr>
          <w:rFonts w:eastAsia="MS Mincho"/>
        </w:rPr>
        <w:t xml:space="preserve"> </w:t>
      </w:r>
      <w:proofErr w:type="gramStart"/>
      <w:r w:rsidRPr="00255BA4">
        <w:rPr>
          <w:rFonts w:eastAsia="MS Mincho"/>
        </w:rPr>
        <w:t>providers,</w:t>
      </w:r>
      <w:proofErr w:type="gramEnd"/>
      <w:r w:rsidR="00B7454A">
        <w:rPr>
          <w:rFonts w:eastAsia="MS Mincho"/>
        </w:rPr>
        <w:t xml:space="preserve"> </w:t>
      </w:r>
      <w:r w:rsidRPr="00255BA4">
        <w:rPr>
          <w:rFonts w:eastAsia="MS Mincho"/>
        </w:rPr>
        <w:t>and</w:t>
      </w:r>
      <w:r w:rsidR="00B7454A">
        <w:rPr>
          <w:rFonts w:eastAsia="MS Mincho"/>
        </w:rPr>
        <w:t xml:space="preserve"> </w:t>
      </w:r>
      <w:r w:rsidRPr="00255BA4">
        <w:rPr>
          <w:rFonts w:eastAsia="MS Mincho"/>
        </w:rPr>
        <w:t>the</w:t>
      </w:r>
      <w:r w:rsidR="00B7454A">
        <w:rPr>
          <w:rFonts w:eastAsia="MS Mincho"/>
        </w:rPr>
        <w:t xml:space="preserve"> </w:t>
      </w:r>
      <w:r w:rsidR="00B4598A">
        <w:rPr>
          <w:rFonts w:eastAsia="MS Mincho"/>
        </w:rPr>
        <w:t>“</w:t>
      </w:r>
      <w:r w:rsidRPr="00255BA4">
        <w:rPr>
          <w:rFonts w:eastAsia="MS Mincho"/>
        </w:rPr>
        <w:t>complexity</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VOD</w:t>
      </w:r>
      <w:r w:rsidR="00B7454A">
        <w:rPr>
          <w:rFonts w:eastAsia="MS Mincho"/>
        </w:rPr>
        <w:t xml:space="preserve"> </w:t>
      </w:r>
      <w:r w:rsidRPr="00255BA4">
        <w:rPr>
          <w:rFonts w:eastAsia="MS Mincho"/>
        </w:rPr>
        <w:t>supply</w:t>
      </w:r>
      <w:r w:rsidR="00B7454A">
        <w:rPr>
          <w:rFonts w:eastAsia="MS Mincho"/>
        </w:rPr>
        <w:t xml:space="preserve"> </w:t>
      </w:r>
      <w:r w:rsidRPr="00255BA4">
        <w:rPr>
          <w:rFonts w:eastAsia="MS Mincho"/>
        </w:rPr>
        <w:t>chain</w:t>
      </w:r>
      <w:r w:rsidR="00B4598A">
        <w:rPr>
          <w:rFonts w:eastAsia="MS Mincho"/>
        </w:rPr>
        <w:t>”</w:t>
      </w:r>
      <w:r w:rsidR="00B7454A">
        <w:rPr>
          <w:rFonts w:eastAsia="MS Mincho"/>
        </w:rPr>
        <w:t xml:space="preserve"> </w:t>
      </w:r>
      <w:r w:rsidRPr="00255BA4">
        <w:rPr>
          <w:rFonts w:eastAsia="MS Mincho"/>
        </w:rPr>
        <w:t>–</w:t>
      </w:r>
      <w:r w:rsidR="00B7454A">
        <w:rPr>
          <w:rFonts w:eastAsia="MS Mincho"/>
        </w:rPr>
        <w:t xml:space="preserve"> </w:t>
      </w:r>
      <w:r w:rsidRPr="00255BA4">
        <w:rPr>
          <w:rFonts w:eastAsia="MS Mincho"/>
        </w:rPr>
        <w:t>who</w:t>
      </w:r>
      <w:r w:rsidR="00B7454A">
        <w:rPr>
          <w:rFonts w:eastAsia="MS Mincho"/>
        </w:rPr>
        <w:t xml:space="preserve"> </w:t>
      </w:r>
      <w:r w:rsidRPr="00255BA4">
        <w:rPr>
          <w:rFonts w:eastAsia="MS Mincho"/>
        </w:rPr>
        <w:t>is</w:t>
      </w:r>
      <w:r w:rsidR="00B7454A">
        <w:rPr>
          <w:rFonts w:eastAsia="MS Mincho"/>
        </w:rPr>
        <w:t xml:space="preserve"> </w:t>
      </w:r>
      <w:r w:rsidRPr="00255BA4">
        <w:rPr>
          <w:rFonts w:eastAsia="MS Mincho"/>
        </w:rPr>
        <w:t>responsible</w:t>
      </w:r>
      <w:r w:rsidR="00B7454A">
        <w:rPr>
          <w:rFonts w:eastAsia="MS Mincho"/>
        </w:rPr>
        <w:t xml:space="preserve"> </w:t>
      </w:r>
      <w:r w:rsidRPr="00255BA4">
        <w:rPr>
          <w:rFonts w:eastAsia="MS Mincho"/>
        </w:rPr>
        <w:t>for</w:t>
      </w:r>
      <w:r w:rsidR="00B7454A">
        <w:rPr>
          <w:rFonts w:eastAsia="MS Mincho"/>
        </w:rPr>
        <w:t xml:space="preserve"> </w:t>
      </w:r>
      <w:r w:rsidRPr="00255BA4">
        <w:rPr>
          <w:rFonts w:eastAsia="MS Mincho"/>
        </w:rPr>
        <w:t>the</w:t>
      </w:r>
      <w:r w:rsidR="00B7454A">
        <w:rPr>
          <w:rFonts w:eastAsia="MS Mincho"/>
        </w:rPr>
        <w:t xml:space="preserve"> </w:t>
      </w:r>
      <w:r w:rsidRPr="00255BA4">
        <w:rPr>
          <w:rFonts w:eastAsia="MS Mincho"/>
        </w:rPr>
        <w:t>provision</w:t>
      </w:r>
      <w:r w:rsidR="00B7454A">
        <w:rPr>
          <w:rFonts w:eastAsia="MS Mincho"/>
        </w:rPr>
        <w:t xml:space="preserve"> </w:t>
      </w:r>
      <w:r w:rsidRPr="00255BA4">
        <w:rPr>
          <w:rFonts w:eastAsia="MS Mincho"/>
        </w:rPr>
        <w:t>of</w:t>
      </w:r>
      <w:r w:rsidR="00B7454A">
        <w:rPr>
          <w:rFonts w:eastAsia="MS Mincho"/>
        </w:rPr>
        <w:t xml:space="preserve"> </w:t>
      </w:r>
      <w:r w:rsidRPr="00255BA4">
        <w:rPr>
          <w:rFonts w:eastAsia="MS Mincho"/>
        </w:rPr>
        <w:t>such</w:t>
      </w:r>
      <w:r w:rsidR="00B7454A">
        <w:rPr>
          <w:rFonts w:eastAsia="MS Mincho"/>
        </w:rPr>
        <w:t xml:space="preserve"> </w:t>
      </w:r>
      <w:r w:rsidRPr="00255BA4">
        <w:rPr>
          <w:rFonts w:eastAsia="MS Mincho"/>
        </w:rPr>
        <w:t>features</w:t>
      </w:r>
      <w:r w:rsidR="00B7454A">
        <w:rPr>
          <w:rFonts w:eastAsia="MS Mincho"/>
        </w:rPr>
        <w:t xml:space="preserve"> </w:t>
      </w:r>
      <w:r w:rsidRPr="00255BA4">
        <w:rPr>
          <w:rFonts w:eastAsia="MS Mincho"/>
        </w:rPr>
        <w:t>as</w:t>
      </w:r>
      <w:r w:rsidR="00B7454A">
        <w:rPr>
          <w:rFonts w:eastAsia="MS Mincho"/>
        </w:rPr>
        <w:t xml:space="preserve"> </w:t>
      </w:r>
      <w:r w:rsidRPr="00255BA4">
        <w:rPr>
          <w:rFonts w:eastAsia="MS Mincho"/>
        </w:rPr>
        <w:t>captioning</w:t>
      </w:r>
      <w:r w:rsidR="00B7454A">
        <w:rPr>
          <w:rFonts w:eastAsia="MS Mincho"/>
        </w:rPr>
        <w:t xml:space="preserve"> </w:t>
      </w:r>
      <w:r w:rsidRPr="00255BA4">
        <w:rPr>
          <w:rFonts w:eastAsia="MS Mincho"/>
        </w:rPr>
        <w:t>and</w:t>
      </w:r>
      <w:r w:rsidR="00B7454A">
        <w:rPr>
          <w:rFonts w:eastAsia="MS Mincho"/>
        </w:rPr>
        <w:t xml:space="preserve"> </w:t>
      </w:r>
      <w:r w:rsidRPr="00255BA4">
        <w:rPr>
          <w:rFonts w:eastAsia="MS Mincho"/>
        </w:rPr>
        <w:t>AD</w:t>
      </w:r>
      <w:r w:rsidR="00B7454A">
        <w:rPr>
          <w:rFonts w:eastAsia="MS Mincho"/>
        </w:rPr>
        <w:t xml:space="preserve"> </w:t>
      </w:r>
      <w:r w:rsidRPr="00255BA4">
        <w:rPr>
          <w:rFonts w:eastAsia="MS Mincho"/>
        </w:rPr>
        <w:t>–</w:t>
      </w:r>
      <w:r w:rsidR="00B7454A">
        <w:rPr>
          <w:rFonts w:eastAsia="MS Mincho"/>
        </w:rPr>
        <w:t xml:space="preserve"> </w:t>
      </w:r>
      <w:r w:rsidRPr="00255BA4">
        <w:rPr>
          <w:rFonts w:eastAsia="MS Mincho"/>
        </w:rPr>
        <w:t>are</w:t>
      </w:r>
      <w:r w:rsidR="00B7454A">
        <w:rPr>
          <w:rFonts w:eastAsia="MS Mincho"/>
        </w:rPr>
        <w:t xml:space="preserve"> </w:t>
      </w:r>
      <w:r w:rsidRPr="00255BA4">
        <w:rPr>
          <w:rFonts w:eastAsia="MS Mincho"/>
        </w:rPr>
        <w:t>key</w:t>
      </w:r>
      <w:r w:rsidR="00B7454A">
        <w:rPr>
          <w:rFonts w:eastAsia="Times New Roman"/>
        </w:rPr>
        <w:t xml:space="preserve"> </w:t>
      </w:r>
      <w:r w:rsidRPr="00255BA4">
        <w:rPr>
          <w:rFonts w:eastAsia="Times New Roman"/>
        </w:rPr>
        <w:t>issues</w:t>
      </w:r>
      <w:r w:rsidR="00B7454A">
        <w:rPr>
          <w:rFonts w:eastAsia="Times New Roman"/>
        </w:rPr>
        <w:t xml:space="preserve"> </w:t>
      </w:r>
      <w:r>
        <w:rPr>
          <w:rFonts w:eastAsia="Times New Roman"/>
          <w:noProof/>
        </w:rPr>
        <w:t>(RNIB,</w:t>
      </w:r>
      <w:r w:rsidR="00B7454A">
        <w:rPr>
          <w:rFonts w:eastAsia="Times New Roman"/>
          <w:noProof/>
        </w:rPr>
        <w:t xml:space="preserve"> </w:t>
      </w:r>
      <w:r>
        <w:rPr>
          <w:rFonts w:eastAsia="Times New Roman"/>
          <w:noProof/>
        </w:rPr>
        <w:t>Sense</w:t>
      </w:r>
      <w:r w:rsidR="00FB3DB5">
        <w:rPr>
          <w:rFonts w:eastAsia="Times New Roman"/>
          <w:noProof/>
        </w:rPr>
        <w:t xml:space="preserve"> </w:t>
      </w:r>
      <w:r w:rsidR="00422C92">
        <w:rPr>
          <w:rFonts w:eastAsia="Times New Roman"/>
          <w:noProof/>
        </w:rPr>
        <w:t>&amp;</w:t>
      </w:r>
      <w:r w:rsidR="00B7454A">
        <w:rPr>
          <w:rFonts w:eastAsia="Times New Roman"/>
          <w:noProof/>
        </w:rPr>
        <w:t xml:space="preserve"> </w:t>
      </w:r>
      <w:r>
        <w:rPr>
          <w:rFonts w:eastAsia="Times New Roman"/>
          <w:noProof/>
        </w:rPr>
        <w:t>Action</w:t>
      </w:r>
      <w:r w:rsidR="00B7454A">
        <w:rPr>
          <w:rFonts w:eastAsia="Times New Roman"/>
          <w:noProof/>
        </w:rPr>
        <w:t xml:space="preserve"> </w:t>
      </w:r>
      <w:r>
        <w:rPr>
          <w:rFonts w:eastAsia="Times New Roman"/>
          <w:noProof/>
        </w:rPr>
        <w:t>on</w:t>
      </w:r>
      <w:r w:rsidR="00B7454A">
        <w:rPr>
          <w:rFonts w:eastAsia="Times New Roman"/>
          <w:noProof/>
        </w:rPr>
        <w:t xml:space="preserve"> </w:t>
      </w:r>
      <w:r>
        <w:rPr>
          <w:rFonts w:eastAsia="Times New Roman"/>
          <w:noProof/>
        </w:rPr>
        <w:t>Hearing</w:t>
      </w:r>
      <w:r w:rsidR="00B7454A">
        <w:rPr>
          <w:rFonts w:eastAsia="Times New Roman"/>
          <w:noProof/>
        </w:rPr>
        <w:t xml:space="preserve"> </w:t>
      </w:r>
      <w:r>
        <w:rPr>
          <w:rFonts w:eastAsia="Times New Roman"/>
          <w:noProof/>
        </w:rPr>
        <w:t>Loss</w:t>
      </w:r>
      <w:r w:rsidR="00B7454A">
        <w:rPr>
          <w:rFonts w:eastAsia="Times New Roman"/>
          <w:noProof/>
        </w:rPr>
        <w:t xml:space="preserve"> </w:t>
      </w:r>
      <w:r>
        <w:rPr>
          <w:rFonts w:eastAsia="Times New Roman"/>
          <w:noProof/>
        </w:rPr>
        <w:t>2015)</w:t>
      </w:r>
      <w:r w:rsidRPr="00255BA4">
        <w:rPr>
          <w:rFonts w:eastAsia="Times New Roman"/>
        </w:rPr>
        <w:t>.</w:t>
      </w:r>
      <w:r w:rsidR="00B7454A">
        <w:rPr>
          <w:rFonts w:eastAsia="Times New Roman"/>
        </w:rPr>
        <w:t xml:space="preserve"> </w:t>
      </w:r>
      <w:r w:rsidRPr="00255BA4">
        <w:rPr>
          <w:rFonts w:eastAsia="Times New Roman"/>
        </w:rPr>
        <w:t>We</w:t>
      </w:r>
      <w:r w:rsidR="00B7454A">
        <w:rPr>
          <w:rFonts w:eastAsia="Times New Roman"/>
        </w:rPr>
        <w:t xml:space="preserve"> </w:t>
      </w:r>
      <w:r w:rsidRPr="00255BA4">
        <w:rPr>
          <w:rFonts w:eastAsia="Times New Roman"/>
        </w:rPr>
        <w:t>discuss</w:t>
      </w:r>
      <w:r w:rsidR="00B7454A">
        <w:rPr>
          <w:rFonts w:eastAsia="Times New Roman"/>
        </w:rPr>
        <w:t xml:space="preserve"> </w:t>
      </w:r>
      <w:r w:rsidRPr="00255BA4">
        <w:rPr>
          <w:rFonts w:eastAsia="Times New Roman"/>
        </w:rPr>
        <w:t>the</w:t>
      </w:r>
      <w:r w:rsidR="00B7454A">
        <w:rPr>
          <w:rFonts w:eastAsia="Times New Roman"/>
        </w:rPr>
        <w:t xml:space="preserve"> </w:t>
      </w:r>
      <w:r w:rsidRPr="00255BA4">
        <w:rPr>
          <w:rFonts w:eastAsia="Times New Roman"/>
        </w:rPr>
        <w:t>legislative</w:t>
      </w:r>
      <w:r w:rsidR="00B7454A">
        <w:rPr>
          <w:rFonts w:eastAsia="Times New Roman"/>
        </w:rPr>
        <w:t xml:space="preserve"> </w:t>
      </w:r>
      <w:r w:rsidRPr="00255BA4">
        <w:rPr>
          <w:rFonts w:eastAsia="Times New Roman"/>
        </w:rPr>
        <w:t>and</w:t>
      </w:r>
      <w:r w:rsidR="00B7454A">
        <w:rPr>
          <w:rFonts w:eastAsia="Times New Roman"/>
        </w:rPr>
        <w:t xml:space="preserve"> </w:t>
      </w:r>
      <w:r w:rsidRPr="00255BA4">
        <w:rPr>
          <w:rFonts w:eastAsia="Times New Roman"/>
        </w:rPr>
        <w:t>regulatory</w:t>
      </w:r>
      <w:r w:rsidR="00B7454A">
        <w:rPr>
          <w:rFonts w:eastAsia="Times New Roman"/>
        </w:rPr>
        <w:t xml:space="preserve"> </w:t>
      </w:r>
      <w:r w:rsidRPr="00255BA4">
        <w:rPr>
          <w:rFonts w:eastAsia="Times New Roman"/>
        </w:rPr>
        <w:t>climate</w:t>
      </w:r>
      <w:r w:rsidR="00B7454A">
        <w:rPr>
          <w:rFonts w:eastAsia="Times New Roman"/>
        </w:rPr>
        <w:t xml:space="preserve"> </w:t>
      </w:r>
      <w:r w:rsidRPr="00255BA4">
        <w:rPr>
          <w:rFonts w:eastAsia="Times New Roman"/>
        </w:rPr>
        <w:t>of</w:t>
      </w:r>
      <w:r w:rsidR="00B7454A">
        <w:rPr>
          <w:rFonts w:eastAsia="Times New Roman"/>
        </w:rPr>
        <w:t xml:space="preserve"> </w:t>
      </w:r>
      <w:r w:rsidRPr="00255BA4">
        <w:rPr>
          <w:rFonts w:eastAsia="Times New Roman"/>
        </w:rPr>
        <w:t>television</w:t>
      </w:r>
      <w:r w:rsidR="00B7454A">
        <w:rPr>
          <w:rFonts w:eastAsia="Times New Roman"/>
        </w:rPr>
        <w:t xml:space="preserve"> </w:t>
      </w:r>
      <w:r w:rsidRPr="00255BA4">
        <w:rPr>
          <w:rFonts w:eastAsia="Times New Roman"/>
        </w:rPr>
        <w:t>in</w:t>
      </w:r>
      <w:r w:rsidR="00B7454A">
        <w:rPr>
          <w:rFonts w:eastAsia="Times New Roman"/>
        </w:rPr>
        <w:t xml:space="preserve"> </w:t>
      </w:r>
      <w:r w:rsidRPr="00255BA4">
        <w:rPr>
          <w:rFonts w:eastAsia="Times New Roman"/>
        </w:rPr>
        <w:t>the</w:t>
      </w:r>
      <w:r w:rsidR="00B7454A">
        <w:rPr>
          <w:rFonts w:eastAsia="Times New Roman"/>
        </w:rPr>
        <w:t xml:space="preserve"> </w:t>
      </w:r>
      <w:r w:rsidRPr="00255BA4">
        <w:rPr>
          <w:rFonts w:eastAsia="Times New Roman"/>
        </w:rPr>
        <w:t>USA</w:t>
      </w:r>
      <w:r w:rsidR="00B7454A">
        <w:rPr>
          <w:rFonts w:eastAsia="Times New Roman"/>
        </w:rPr>
        <w:t xml:space="preserve"> </w:t>
      </w:r>
      <w:r w:rsidRPr="00255BA4">
        <w:rPr>
          <w:rFonts w:eastAsia="Times New Roman"/>
        </w:rPr>
        <w:t>and</w:t>
      </w:r>
      <w:r w:rsidR="00B7454A">
        <w:rPr>
          <w:rFonts w:eastAsia="Times New Roman"/>
        </w:rPr>
        <w:t xml:space="preserve"> </w:t>
      </w:r>
      <w:r w:rsidRPr="00255BA4">
        <w:rPr>
          <w:rFonts w:eastAsia="Times New Roman"/>
        </w:rPr>
        <w:t>UK</w:t>
      </w:r>
      <w:r w:rsidR="00B7454A">
        <w:rPr>
          <w:rFonts w:eastAsia="Times New Roman"/>
        </w:rPr>
        <w:t xml:space="preserve"> </w:t>
      </w:r>
      <w:r w:rsidRPr="00255BA4">
        <w:rPr>
          <w:rFonts w:eastAsia="Times New Roman"/>
        </w:rPr>
        <w:t>below.</w:t>
      </w:r>
    </w:p>
    <w:p w14:paraId="0C94AB2D" w14:textId="38D0DCBA" w:rsidR="00EC29C7" w:rsidRPr="00255BA4" w:rsidRDefault="00EC29C7" w:rsidP="00061643">
      <w:pPr>
        <w:pStyle w:val="Heading4"/>
        <w:rPr>
          <w:lang w:val="en-US"/>
        </w:rPr>
      </w:pPr>
      <w:bookmarkStart w:id="47" w:name="_Toc458513220"/>
      <w:r w:rsidRPr="00255BA4">
        <w:rPr>
          <w:lang w:val="en-US"/>
        </w:rPr>
        <w:lastRenderedPageBreak/>
        <w:t>The</w:t>
      </w:r>
      <w:r w:rsidR="00B7454A">
        <w:rPr>
          <w:lang w:val="en-US"/>
        </w:rPr>
        <w:t xml:space="preserve"> </w:t>
      </w:r>
      <w:r w:rsidRPr="00255BA4">
        <w:rPr>
          <w:lang w:val="en-US"/>
        </w:rPr>
        <w:t>USA</w:t>
      </w:r>
      <w:bookmarkEnd w:id="47"/>
    </w:p>
    <w:p w14:paraId="3E7790AD" w14:textId="6E75426F" w:rsidR="00EC29C7" w:rsidRPr="00255BA4" w:rsidRDefault="00EC29C7" w:rsidP="00D92420">
      <w:pPr>
        <w:rPr>
          <w:lang w:eastAsia="en-AU"/>
        </w:rPr>
      </w:pPr>
      <w:r w:rsidRPr="00255BA4">
        <w:t>Relevant</w:t>
      </w:r>
      <w:r w:rsidR="00B7454A">
        <w:t xml:space="preserve"> </w:t>
      </w:r>
      <w:r w:rsidRPr="00255BA4">
        <w:t>legislation</w:t>
      </w:r>
      <w:r w:rsidR="00B7454A">
        <w:t xml:space="preserve"> </w:t>
      </w:r>
      <w:r w:rsidRPr="00255BA4">
        <w:t>in</w:t>
      </w:r>
      <w:r w:rsidR="00B7454A">
        <w:t xml:space="preserve"> </w:t>
      </w:r>
      <w:r w:rsidRPr="00255BA4">
        <w:t>the</w:t>
      </w:r>
      <w:r w:rsidR="00B7454A">
        <w:t xml:space="preserve"> </w:t>
      </w:r>
      <w:r w:rsidRPr="00255BA4">
        <w:t>USA</w:t>
      </w:r>
      <w:r w:rsidR="00B7454A">
        <w:t xml:space="preserve"> </w:t>
      </w:r>
      <w:r w:rsidRPr="00255BA4">
        <w:t>includes</w:t>
      </w:r>
      <w:r w:rsidR="00B7454A">
        <w:t xml:space="preserve"> </w:t>
      </w:r>
      <w:r w:rsidRPr="00255BA4">
        <w:t>the</w:t>
      </w:r>
      <w:r w:rsidR="00B7454A">
        <w:t xml:space="preserve"> </w:t>
      </w:r>
      <w:r w:rsidRPr="00255BA4">
        <w:rPr>
          <w:i/>
          <w:lang w:eastAsia="en-AU"/>
        </w:rPr>
        <w:t>Americans</w:t>
      </w:r>
      <w:r w:rsidR="00B7454A">
        <w:rPr>
          <w:i/>
          <w:lang w:eastAsia="en-AU"/>
        </w:rPr>
        <w:t xml:space="preserve"> </w:t>
      </w:r>
      <w:r w:rsidRPr="00255BA4">
        <w:rPr>
          <w:i/>
          <w:lang w:eastAsia="en-AU"/>
        </w:rPr>
        <w:t>with</w:t>
      </w:r>
      <w:r w:rsidR="00B7454A">
        <w:rPr>
          <w:i/>
          <w:lang w:eastAsia="en-AU"/>
        </w:rPr>
        <w:t xml:space="preserve"> </w:t>
      </w:r>
      <w:r w:rsidRPr="00255BA4">
        <w:rPr>
          <w:i/>
          <w:lang w:eastAsia="en-AU"/>
        </w:rPr>
        <w:t>Disabilities</w:t>
      </w:r>
      <w:r w:rsidR="00B7454A">
        <w:rPr>
          <w:i/>
          <w:lang w:eastAsia="en-AU"/>
        </w:rPr>
        <w:t xml:space="preserve"> </w:t>
      </w:r>
      <w:r w:rsidRPr="00255BA4">
        <w:rPr>
          <w:i/>
          <w:lang w:eastAsia="en-AU"/>
        </w:rPr>
        <w:t>Act</w:t>
      </w:r>
      <w:r w:rsidR="00B7454A">
        <w:rPr>
          <w:i/>
          <w:lang w:eastAsia="en-AU"/>
        </w:rPr>
        <w:t xml:space="preserve"> </w:t>
      </w:r>
      <w:r w:rsidRPr="00255BA4">
        <w:rPr>
          <w:i/>
          <w:lang w:eastAsia="en-AU"/>
        </w:rPr>
        <w:t>(ADA)</w:t>
      </w:r>
      <w:r w:rsidR="00B7454A">
        <w:rPr>
          <w:lang w:eastAsia="en-AU"/>
        </w:rPr>
        <w:t xml:space="preserve"> </w:t>
      </w:r>
      <w:r w:rsidRPr="00255BA4">
        <w:rPr>
          <w:lang w:eastAsia="en-AU"/>
        </w:rPr>
        <w:t>(1990)</w:t>
      </w:r>
      <w:r w:rsidR="00B7454A">
        <w:rPr>
          <w:lang w:eastAsia="en-AU"/>
        </w:rPr>
        <w:t xml:space="preserve"> </w:t>
      </w:r>
      <w:r w:rsidRPr="00255BA4">
        <w:rPr>
          <w:lang w:eastAsia="en-AU"/>
        </w:rPr>
        <w:t>and</w:t>
      </w:r>
      <w:r w:rsidR="00B7454A">
        <w:rPr>
          <w:lang w:eastAsia="en-AU"/>
        </w:rPr>
        <w:t xml:space="preserve"> </w:t>
      </w:r>
      <w:r w:rsidRPr="00255BA4">
        <w:rPr>
          <w:lang w:eastAsia="en-AU"/>
        </w:rPr>
        <w:t>the</w:t>
      </w:r>
      <w:r w:rsidR="00B7454A">
        <w:rPr>
          <w:lang w:eastAsia="en-AU"/>
        </w:rPr>
        <w:t xml:space="preserve"> </w:t>
      </w:r>
      <w:r w:rsidRPr="00255BA4">
        <w:rPr>
          <w:i/>
          <w:lang w:eastAsia="en-AU"/>
        </w:rPr>
        <w:t>CVAA</w:t>
      </w:r>
      <w:r w:rsidR="00B7454A">
        <w:rPr>
          <w:i/>
          <w:lang w:eastAsia="en-AU"/>
        </w:rPr>
        <w:t xml:space="preserve"> </w:t>
      </w:r>
      <w:r w:rsidRPr="00255BA4">
        <w:rPr>
          <w:lang w:eastAsia="en-AU"/>
        </w:rPr>
        <w:t>2010.</w:t>
      </w:r>
    </w:p>
    <w:p w14:paraId="0BF60096" w14:textId="01F46C04" w:rsidR="00EC29C7" w:rsidRPr="00255BA4" w:rsidRDefault="00EC29C7" w:rsidP="00D92420">
      <w:pPr>
        <w:rPr>
          <w:lang w:eastAsia="en-AU"/>
        </w:rPr>
      </w:pPr>
      <w:r w:rsidRPr="00255BA4">
        <w:rPr>
          <w:lang w:eastAsia="en-AU"/>
        </w:rPr>
        <w:t>The</w:t>
      </w:r>
      <w:r w:rsidR="00B7454A">
        <w:rPr>
          <w:lang w:eastAsia="en-AU"/>
        </w:rPr>
        <w:t xml:space="preserve"> </w:t>
      </w:r>
      <w:r w:rsidRPr="00255BA4">
        <w:rPr>
          <w:lang w:eastAsia="en-AU"/>
        </w:rPr>
        <w:t>ADA</w:t>
      </w:r>
      <w:r w:rsidR="00B4598A">
        <w:rPr>
          <w:lang w:eastAsia="en-AU"/>
        </w:rPr>
        <w:t>’</w:t>
      </w:r>
      <w:r w:rsidRPr="00255BA4">
        <w:rPr>
          <w:lang w:eastAsia="en-AU"/>
        </w:rPr>
        <w:t>s</w:t>
      </w:r>
      <w:r w:rsidR="00B7454A">
        <w:rPr>
          <w:lang w:eastAsia="en-AU"/>
        </w:rPr>
        <w:t xml:space="preserve"> </w:t>
      </w:r>
      <w:r w:rsidRPr="00255BA4">
        <w:rPr>
          <w:lang w:eastAsia="en-AU"/>
        </w:rPr>
        <w:t>objectives</w:t>
      </w:r>
      <w:r w:rsidR="00B7454A">
        <w:rPr>
          <w:lang w:eastAsia="en-AU"/>
        </w:rPr>
        <w:t xml:space="preserve"> </w:t>
      </w:r>
      <w:r w:rsidRPr="00255BA4">
        <w:rPr>
          <w:lang w:eastAsia="en-AU"/>
        </w:rPr>
        <w:t>are</w:t>
      </w:r>
      <w:r w:rsidR="00B7454A">
        <w:rPr>
          <w:lang w:eastAsia="en-AU"/>
        </w:rPr>
        <w:t xml:space="preserve"> </w:t>
      </w:r>
      <w:r w:rsidRPr="00255BA4">
        <w:rPr>
          <w:lang w:eastAsia="en-AU"/>
        </w:rPr>
        <w:t>to</w:t>
      </w:r>
      <w:r w:rsidR="00B7454A">
        <w:rPr>
          <w:lang w:eastAsia="en-AU"/>
        </w:rPr>
        <w:t xml:space="preserve"> </w:t>
      </w:r>
      <w:r w:rsidRPr="00255BA4">
        <w:rPr>
          <w:lang w:eastAsia="en-AU"/>
        </w:rPr>
        <w:t>provide</w:t>
      </w:r>
      <w:r w:rsidR="00B7454A">
        <w:rPr>
          <w:lang w:eastAsia="en-AU"/>
        </w:rPr>
        <w:t xml:space="preserve"> </w:t>
      </w:r>
      <w:r w:rsidR="00B4598A">
        <w:rPr>
          <w:lang w:eastAsia="en-AU"/>
        </w:rPr>
        <w:t>“</w:t>
      </w:r>
      <w:r w:rsidRPr="00255BA4">
        <w:rPr>
          <w:lang w:eastAsia="en-AU"/>
        </w:rPr>
        <w:t>a</w:t>
      </w:r>
      <w:r w:rsidR="00B7454A">
        <w:rPr>
          <w:lang w:eastAsia="en-AU"/>
        </w:rPr>
        <w:t xml:space="preserve"> </w:t>
      </w:r>
      <w:r w:rsidRPr="00255BA4">
        <w:rPr>
          <w:lang w:eastAsia="en-AU"/>
        </w:rPr>
        <w:t>clear</w:t>
      </w:r>
      <w:r w:rsidR="00B7454A">
        <w:rPr>
          <w:lang w:eastAsia="en-AU"/>
        </w:rPr>
        <w:t xml:space="preserve"> </w:t>
      </w:r>
      <w:r w:rsidRPr="00255BA4">
        <w:rPr>
          <w:lang w:eastAsia="en-AU"/>
        </w:rPr>
        <w:t>and</w:t>
      </w:r>
      <w:r w:rsidR="00B7454A">
        <w:rPr>
          <w:lang w:eastAsia="en-AU"/>
        </w:rPr>
        <w:t xml:space="preserve"> </w:t>
      </w:r>
      <w:r w:rsidRPr="00255BA4">
        <w:rPr>
          <w:lang w:eastAsia="en-AU"/>
        </w:rPr>
        <w:t>comprehensive</w:t>
      </w:r>
      <w:r w:rsidR="00B7454A">
        <w:rPr>
          <w:lang w:eastAsia="en-AU"/>
        </w:rPr>
        <w:t xml:space="preserve"> </w:t>
      </w:r>
      <w:r w:rsidRPr="00255BA4">
        <w:rPr>
          <w:lang w:eastAsia="en-AU"/>
        </w:rPr>
        <w:t>national</w:t>
      </w:r>
      <w:r w:rsidR="00B7454A">
        <w:rPr>
          <w:lang w:eastAsia="en-AU"/>
        </w:rPr>
        <w:t xml:space="preserve"> </w:t>
      </w:r>
      <w:r w:rsidRPr="00255BA4">
        <w:rPr>
          <w:lang w:eastAsia="en-AU"/>
        </w:rPr>
        <w:t>mandate</w:t>
      </w:r>
      <w:r w:rsidR="00B7454A">
        <w:rPr>
          <w:lang w:eastAsia="en-AU"/>
        </w:rPr>
        <w:t xml:space="preserve"> </w:t>
      </w:r>
      <w:r w:rsidRPr="00255BA4">
        <w:rPr>
          <w:lang w:eastAsia="en-AU"/>
        </w:rPr>
        <w:t>for</w:t>
      </w:r>
      <w:r w:rsidR="00B7454A">
        <w:rPr>
          <w:lang w:eastAsia="en-AU"/>
        </w:rPr>
        <w:t xml:space="preserve"> </w:t>
      </w:r>
      <w:r w:rsidRPr="00255BA4">
        <w:rPr>
          <w:lang w:eastAsia="en-AU"/>
        </w:rPr>
        <w:t>the</w:t>
      </w:r>
      <w:r w:rsidR="00B7454A">
        <w:rPr>
          <w:lang w:eastAsia="en-AU"/>
        </w:rPr>
        <w:t xml:space="preserve"> </w:t>
      </w:r>
      <w:r w:rsidRPr="00255BA4">
        <w:rPr>
          <w:lang w:eastAsia="en-AU"/>
        </w:rPr>
        <w:t>elimination</w:t>
      </w:r>
      <w:r w:rsidR="00B7454A">
        <w:rPr>
          <w:lang w:eastAsia="en-AU"/>
        </w:rPr>
        <w:t xml:space="preserve"> </w:t>
      </w:r>
      <w:r w:rsidRPr="00255BA4">
        <w:rPr>
          <w:lang w:eastAsia="en-AU"/>
        </w:rPr>
        <w:t>of</w:t>
      </w:r>
      <w:r w:rsidR="00B7454A">
        <w:rPr>
          <w:lang w:eastAsia="en-AU"/>
        </w:rPr>
        <w:t xml:space="preserve"> </w:t>
      </w:r>
      <w:r w:rsidRPr="00255BA4">
        <w:rPr>
          <w:lang w:eastAsia="en-AU"/>
        </w:rPr>
        <w:t>discrimination</w:t>
      </w:r>
      <w:r w:rsidR="00B4598A">
        <w:rPr>
          <w:lang w:eastAsia="en-AU"/>
        </w:rPr>
        <w:t>”</w:t>
      </w:r>
      <w:r w:rsidR="00B7454A">
        <w:rPr>
          <w:lang w:eastAsia="en-AU"/>
        </w:rPr>
        <w:t xml:space="preserve"> </w:t>
      </w:r>
      <w:r w:rsidRPr="00255BA4">
        <w:rPr>
          <w:lang w:eastAsia="en-AU"/>
        </w:rPr>
        <w:t>and</w:t>
      </w:r>
      <w:r w:rsidR="00B7454A">
        <w:rPr>
          <w:lang w:eastAsia="en-AU"/>
        </w:rPr>
        <w:t xml:space="preserve"> </w:t>
      </w:r>
      <w:r w:rsidR="00B4598A">
        <w:rPr>
          <w:lang w:eastAsia="en-AU"/>
        </w:rPr>
        <w:t>“</w:t>
      </w:r>
      <w:r w:rsidRPr="00255BA4">
        <w:rPr>
          <w:lang w:eastAsia="en-AU"/>
        </w:rPr>
        <w:t>clear,</w:t>
      </w:r>
      <w:r w:rsidR="00B7454A">
        <w:rPr>
          <w:lang w:eastAsia="en-AU"/>
        </w:rPr>
        <w:t xml:space="preserve"> </w:t>
      </w:r>
      <w:r w:rsidRPr="00255BA4">
        <w:rPr>
          <w:lang w:eastAsia="en-AU"/>
        </w:rPr>
        <w:t>strong,</w:t>
      </w:r>
      <w:r w:rsidR="00B7454A">
        <w:rPr>
          <w:lang w:eastAsia="en-AU"/>
        </w:rPr>
        <w:t xml:space="preserve"> </w:t>
      </w:r>
      <w:r w:rsidRPr="00255BA4">
        <w:rPr>
          <w:lang w:eastAsia="en-AU"/>
        </w:rPr>
        <w:t>consistent,</w:t>
      </w:r>
      <w:r w:rsidR="00B7454A">
        <w:rPr>
          <w:lang w:eastAsia="en-AU"/>
        </w:rPr>
        <w:t xml:space="preserve"> </w:t>
      </w:r>
      <w:r w:rsidRPr="00255BA4">
        <w:rPr>
          <w:lang w:eastAsia="en-AU"/>
        </w:rPr>
        <w:t>enforceable</w:t>
      </w:r>
      <w:r w:rsidR="00B7454A">
        <w:rPr>
          <w:lang w:eastAsia="en-AU"/>
        </w:rPr>
        <w:t xml:space="preserve"> </w:t>
      </w:r>
      <w:r w:rsidRPr="00255BA4">
        <w:rPr>
          <w:lang w:eastAsia="en-AU"/>
        </w:rPr>
        <w:t>standards</w:t>
      </w:r>
      <w:r w:rsidR="00B7454A">
        <w:rPr>
          <w:lang w:eastAsia="en-AU"/>
        </w:rPr>
        <w:t xml:space="preserve"> </w:t>
      </w:r>
      <w:r w:rsidRPr="00255BA4">
        <w:rPr>
          <w:lang w:eastAsia="en-AU"/>
        </w:rPr>
        <w:t>addressing</w:t>
      </w:r>
      <w:r w:rsidR="00B7454A">
        <w:rPr>
          <w:lang w:eastAsia="en-AU"/>
        </w:rPr>
        <w:t xml:space="preserve"> </w:t>
      </w:r>
      <w:r w:rsidRPr="00255BA4">
        <w:rPr>
          <w:lang w:eastAsia="en-AU"/>
        </w:rPr>
        <w:t>discrimination</w:t>
      </w:r>
      <w:r w:rsidR="00B4598A">
        <w:rPr>
          <w:lang w:eastAsia="en-AU"/>
        </w:rPr>
        <w:t>”</w:t>
      </w:r>
      <w:r w:rsidR="00B7454A">
        <w:rPr>
          <w:lang w:eastAsia="en-AU"/>
        </w:rPr>
        <w:t xml:space="preserve"> </w:t>
      </w:r>
      <w:r w:rsidRPr="00255BA4">
        <w:rPr>
          <w:lang w:eastAsia="en-AU"/>
        </w:rPr>
        <w:t>by</w:t>
      </w:r>
      <w:r w:rsidR="00B7454A">
        <w:rPr>
          <w:lang w:eastAsia="en-AU"/>
        </w:rPr>
        <w:t xml:space="preserve"> </w:t>
      </w:r>
      <w:r w:rsidRPr="00255BA4">
        <w:rPr>
          <w:lang w:eastAsia="en-AU"/>
        </w:rPr>
        <w:t>reinstating</w:t>
      </w:r>
      <w:r w:rsidR="00B7454A">
        <w:rPr>
          <w:lang w:eastAsia="en-AU"/>
        </w:rPr>
        <w:t xml:space="preserve"> </w:t>
      </w:r>
      <w:r w:rsidRPr="00255BA4">
        <w:rPr>
          <w:lang w:eastAsia="en-AU"/>
        </w:rPr>
        <w:t>a</w:t>
      </w:r>
      <w:r w:rsidR="00B7454A">
        <w:rPr>
          <w:lang w:eastAsia="en-AU"/>
        </w:rPr>
        <w:t xml:space="preserve"> </w:t>
      </w:r>
      <w:r w:rsidRPr="00255BA4">
        <w:rPr>
          <w:lang w:eastAsia="en-AU"/>
        </w:rPr>
        <w:t>broad</w:t>
      </w:r>
      <w:r w:rsidR="00B7454A">
        <w:rPr>
          <w:lang w:eastAsia="en-AU"/>
        </w:rPr>
        <w:t xml:space="preserve"> </w:t>
      </w:r>
      <w:r w:rsidRPr="00255BA4">
        <w:rPr>
          <w:lang w:eastAsia="en-AU"/>
        </w:rPr>
        <w:t>scope</w:t>
      </w:r>
      <w:r w:rsidR="00B7454A">
        <w:rPr>
          <w:lang w:eastAsia="en-AU"/>
        </w:rPr>
        <w:t xml:space="preserve"> </w:t>
      </w:r>
      <w:r w:rsidRPr="00255BA4">
        <w:rPr>
          <w:lang w:eastAsia="en-AU"/>
        </w:rPr>
        <w:t>of</w:t>
      </w:r>
      <w:r w:rsidR="00B7454A">
        <w:rPr>
          <w:lang w:eastAsia="en-AU"/>
        </w:rPr>
        <w:t xml:space="preserve"> </w:t>
      </w:r>
      <w:r w:rsidRPr="00255BA4">
        <w:rPr>
          <w:lang w:eastAsia="en-AU"/>
        </w:rPr>
        <w:t>protection</w:t>
      </w:r>
      <w:r w:rsidR="00B7454A">
        <w:rPr>
          <w:lang w:eastAsia="en-AU"/>
        </w:rPr>
        <w:t xml:space="preserve"> </w:t>
      </w:r>
      <w:r w:rsidRPr="00255BA4">
        <w:rPr>
          <w:lang w:eastAsia="en-AU"/>
        </w:rPr>
        <w:t>to</w:t>
      </w:r>
      <w:r w:rsidR="00B7454A">
        <w:rPr>
          <w:lang w:eastAsia="en-AU"/>
        </w:rPr>
        <w:t xml:space="preserve"> </w:t>
      </w:r>
      <w:r w:rsidRPr="00255BA4">
        <w:rPr>
          <w:lang w:eastAsia="en-AU"/>
        </w:rPr>
        <w:t>be</w:t>
      </w:r>
      <w:r w:rsidR="00B7454A">
        <w:rPr>
          <w:lang w:eastAsia="en-AU"/>
        </w:rPr>
        <w:t xml:space="preserve"> </w:t>
      </w:r>
      <w:r w:rsidRPr="00255BA4">
        <w:rPr>
          <w:lang w:eastAsia="en-AU"/>
        </w:rPr>
        <w:t>available</w:t>
      </w:r>
      <w:r w:rsidR="00B7454A">
        <w:rPr>
          <w:lang w:eastAsia="en-AU"/>
        </w:rPr>
        <w:t xml:space="preserve"> </w:t>
      </w:r>
      <w:r w:rsidRPr="00255BA4">
        <w:rPr>
          <w:lang w:eastAsia="en-AU"/>
        </w:rPr>
        <w:t>under</w:t>
      </w:r>
      <w:r w:rsidR="00B7454A">
        <w:rPr>
          <w:lang w:eastAsia="en-AU"/>
        </w:rPr>
        <w:t xml:space="preserve"> </w:t>
      </w:r>
      <w:r w:rsidRPr="00255BA4">
        <w:rPr>
          <w:lang w:eastAsia="en-AU"/>
        </w:rPr>
        <w:t>the</w:t>
      </w:r>
      <w:r w:rsidR="00B7454A">
        <w:rPr>
          <w:lang w:eastAsia="en-AU"/>
        </w:rPr>
        <w:t xml:space="preserve"> </w:t>
      </w:r>
      <w:r w:rsidRPr="00255BA4">
        <w:rPr>
          <w:i/>
          <w:lang w:eastAsia="en-AU"/>
        </w:rPr>
        <w:t>ADA.</w:t>
      </w:r>
      <w:r w:rsidR="00B7454A">
        <w:rPr>
          <w:lang w:eastAsia="en-AU"/>
        </w:rPr>
        <w:t xml:space="preserve"> </w:t>
      </w:r>
      <w:r w:rsidRPr="00255BA4">
        <w:rPr>
          <w:lang w:eastAsia="en-AU"/>
        </w:rPr>
        <w:t>It</w:t>
      </w:r>
      <w:r w:rsidR="00B7454A">
        <w:rPr>
          <w:lang w:eastAsia="en-AU"/>
        </w:rPr>
        <w:t xml:space="preserve"> </w:t>
      </w:r>
      <w:r w:rsidRPr="00255BA4">
        <w:rPr>
          <w:lang w:eastAsia="en-AU"/>
        </w:rPr>
        <w:t>has</w:t>
      </w:r>
      <w:r w:rsidR="00B7454A">
        <w:rPr>
          <w:lang w:eastAsia="en-AU"/>
        </w:rPr>
        <w:t xml:space="preserve"> </w:t>
      </w:r>
      <w:r w:rsidRPr="00255BA4">
        <w:rPr>
          <w:lang w:eastAsia="en-AU"/>
        </w:rPr>
        <w:t>four</w:t>
      </w:r>
      <w:r w:rsidR="00B7454A">
        <w:rPr>
          <w:lang w:eastAsia="en-AU"/>
        </w:rPr>
        <w:t xml:space="preserve"> </w:t>
      </w:r>
      <w:r w:rsidRPr="00255BA4">
        <w:rPr>
          <w:lang w:eastAsia="en-AU"/>
        </w:rPr>
        <w:t>titles</w:t>
      </w:r>
      <w:r w:rsidR="00B7454A">
        <w:rPr>
          <w:lang w:eastAsia="en-AU"/>
        </w:rPr>
        <w:t xml:space="preserve"> </w:t>
      </w:r>
      <w:r w:rsidRPr="00255BA4">
        <w:rPr>
          <w:lang w:eastAsia="en-AU"/>
        </w:rPr>
        <w:t>which</w:t>
      </w:r>
      <w:r w:rsidR="00B7454A">
        <w:rPr>
          <w:lang w:eastAsia="en-AU"/>
        </w:rPr>
        <w:t xml:space="preserve"> </w:t>
      </w:r>
      <w:r w:rsidRPr="00255BA4">
        <w:rPr>
          <w:lang w:eastAsia="en-AU"/>
        </w:rPr>
        <w:t>pertain</w:t>
      </w:r>
      <w:r w:rsidR="00B7454A">
        <w:rPr>
          <w:lang w:eastAsia="en-AU"/>
        </w:rPr>
        <w:t xml:space="preserve"> </w:t>
      </w:r>
      <w:r w:rsidRPr="00255BA4">
        <w:rPr>
          <w:lang w:eastAsia="en-AU"/>
        </w:rPr>
        <w:t>to</w:t>
      </w:r>
      <w:r w:rsidR="00B7454A">
        <w:rPr>
          <w:lang w:eastAsia="en-AU"/>
        </w:rPr>
        <w:t xml:space="preserve"> </w:t>
      </w:r>
      <w:r w:rsidRPr="00255BA4">
        <w:rPr>
          <w:lang w:eastAsia="en-AU"/>
        </w:rPr>
        <w:t>Employment,</w:t>
      </w:r>
      <w:r w:rsidR="00B7454A">
        <w:rPr>
          <w:lang w:eastAsia="en-AU"/>
        </w:rPr>
        <w:t xml:space="preserve"> </w:t>
      </w:r>
      <w:r w:rsidRPr="00255BA4">
        <w:rPr>
          <w:lang w:eastAsia="en-AU"/>
        </w:rPr>
        <w:t>Public</w:t>
      </w:r>
      <w:r w:rsidR="00B7454A">
        <w:rPr>
          <w:lang w:eastAsia="en-AU"/>
        </w:rPr>
        <w:t xml:space="preserve"> </w:t>
      </w:r>
      <w:r w:rsidRPr="00255BA4">
        <w:rPr>
          <w:lang w:eastAsia="en-AU"/>
        </w:rPr>
        <w:t>Services,</w:t>
      </w:r>
      <w:r w:rsidR="00B7454A">
        <w:rPr>
          <w:lang w:eastAsia="en-AU"/>
        </w:rPr>
        <w:t xml:space="preserve"> </w:t>
      </w:r>
      <w:r w:rsidRPr="00255BA4">
        <w:rPr>
          <w:lang w:eastAsia="en-AU"/>
        </w:rPr>
        <w:t>Public</w:t>
      </w:r>
      <w:r w:rsidR="00B7454A">
        <w:rPr>
          <w:lang w:eastAsia="en-AU"/>
        </w:rPr>
        <w:t xml:space="preserve"> </w:t>
      </w:r>
      <w:r w:rsidRPr="00255BA4">
        <w:rPr>
          <w:lang w:eastAsia="en-AU"/>
        </w:rPr>
        <w:t>Accommodations</w:t>
      </w:r>
      <w:r w:rsidR="00B7454A">
        <w:rPr>
          <w:lang w:eastAsia="en-AU"/>
        </w:rPr>
        <w:t xml:space="preserve"> </w:t>
      </w:r>
      <w:r w:rsidRPr="00255BA4">
        <w:rPr>
          <w:lang w:eastAsia="en-AU"/>
        </w:rPr>
        <w:t>and</w:t>
      </w:r>
      <w:r w:rsidR="00B7454A">
        <w:rPr>
          <w:lang w:eastAsia="en-AU"/>
        </w:rPr>
        <w:t xml:space="preserve"> </w:t>
      </w:r>
      <w:r w:rsidRPr="00255BA4">
        <w:rPr>
          <w:lang w:eastAsia="en-AU"/>
        </w:rPr>
        <w:t>Services</w:t>
      </w:r>
      <w:r w:rsidR="00B7454A">
        <w:rPr>
          <w:lang w:eastAsia="en-AU"/>
        </w:rPr>
        <w:t xml:space="preserve"> </w:t>
      </w:r>
      <w:r w:rsidRPr="00255BA4">
        <w:rPr>
          <w:lang w:eastAsia="en-AU"/>
        </w:rPr>
        <w:t>Provided</w:t>
      </w:r>
      <w:r w:rsidR="00B7454A">
        <w:rPr>
          <w:lang w:eastAsia="en-AU"/>
        </w:rPr>
        <w:t xml:space="preserve"> </w:t>
      </w:r>
      <w:r w:rsidRPr="00255BA4">
        <w:rPr>
          <w:lang w:eastAsia="en-AU"/>
        </w:rPr>
        <w:t>by</w:t>
      </w:r>
      <w:r w:rsidR="00B7454A">
        <w:rPr>
          <w:lang w:eastAsia="en-AU"/>
        </w:rPr>
        <w:t xml:space="preserve"> </w:t>
      </w:r>
      <w:r w:rsidRPr="00255BA4">
        <w:rPr>
          <w:lang w:eastAsia="en-AU"/>
        </w:rPr>
        <w:t>Private</w:t>
      </w:r>
      <w:r w:rsidR="00B7454A">
        <w:rPr>
          <w:lang w:eastAsia="en-AU"/>
        </w:rPr>
        <w:t xml:space="preserve"> </w:t>
      </w:r>
      <w:r w:rsidRPr="00255BA4">
        <w:rPr>
          <w:lang w:eastAsia="en-AU"/>
        </w:rPr>
        <w:t>Entities,</w:t>
      </w:r>
      <w:r w:rsidR="00B7454A">
        <w:rPr>
          <w:lang w:eastAsia="en-AU"/>
        </w:rPr>
        <w:t xml:space="preserve"> </w:t>
      </w:r>
      <w:r w:rsidRPr="00255BA4">
        <w:rPr>
          <w:lang w:eastAsia="en-AU"/>
        </w:rPr>
        <w:t>and</w:t>
      </w:r>
      <w:r w:rsidR="00B7454A">
        <w:rPr>
          <w:lang w:eastAsia="en-AU"/>
        </w:rPr>
        <w:t xml:space="preserve"> </w:t>
      </w:r>
      <w:r w:rsidRPr="00255BA4">
        <w:rPr>
          <w:lang w:eastAsia="en-AU"/>
        </w:rPr>
        <w:t>finally</w:t>
      </w:r>
      <w:r w:rsidR="00B7454A">
        <w:rPr>
          <w:lang w:eastAsia="en-AU"/>
        </w:rPr>
        <w:t xml:space="preserve"> </w:t>
      </w:r>
      <w:r w:rsidRPr="00255BA4">
        <w:rPr>
          <w:lang w:eastAsia="en-AU"/>
        </w:rPr>
        <w:t>Miscellaneous</w:t>
      </w:r>
      <w:r w:rsidR="00B7454A">
        <w:rPr>
          <w:lang w:eastAsia="en-AU"/>
        </w:rPr>
        <w:t xml:space="preserve"> </w:t>
      </w:r>
      <w:r w:rsidRPr="00255BA4">
        <w:rPr>
          <w:noProof/>
          <w:lang w:eastAsia="en-AU"/>
        </w:rPr>
        <w:t>(Unites</w:t>
      </w:r>
      <w:r w:rsidR="00B7454A">
        <w:rPr>
          <w:noProof/>
          <w:lang w:eastAsia="en-AU"/>
        </w:rPr>
        <w:t xml:space="preserve"> </w:t>
      </w:r>
      <w:r w:rsidRPr="00255BA4">
        <w:rPr>
          <w:noProof/>
          <w:lang w:eastAsia="en-AU"/>
        </w:rPr>
        <w:t>States</w:t>
      </w:r>
      <w:r w:rsidR="00B7454A">
        <w:rPr>
          <w:noProof/>
          <w:lang w:eastAsia="en-AU"/>
        </w:rPr>
        <w:t xml:space="preserve"> </w:t>
      </w:r>
      <w:r w:rsidRPr="00255BA4">
        <w:rPr>
          <w:noProof/>
          <w:lang w:eastAsia="en-AU"/>
        </w:rPr>
        <w:t>Code</w:t>
      </w:r>
      <w:r w:rsidR="00B7454A">
        <w:rPr>
          <w:noProof/>
          <w:lang w:eastAsia="en-AU"/>
        </w:rPr>
        <w:t xml:space="preserve"> </w:t>
      </w:r>
      <w:r w:rsidRPr="00255BA4">
        <w:rPr>
          <w:noProof/>
          <w:lang w:eastAsia="en-AU"/>
        </w:rPr>
        <w:t>1990)</w:t>
      </w:r>
      <w:r w:rsidRPr="00255BA4">
        <w:rPr>
          <w:lang w:eastAsia="en-AU"/>
        </w:rPr>
        <w:t>.</w:t>
      </w:r>
      <w:r w:rsidR="00B7454A">
        <w:rPr>
          <w:lang w:eastAsia="en-AU"/>
        </w:rPr>
        <w:t xml:space="preserve"> </w:t>
      </w:r>
      <w:r w:rsidRPr="00255BA4">
        <w:rPr>
          <w:lang w:eastAsia="en-AU"/>
        </w:rPr>
        <w:t>The</w:t>
      </w:r>
      <w:r w:rsidR="00B7454A">
        <w:rPr>
          <w:lang w:eastAsia="en-AU"/>
        </w:rPr>
        <w:t xml:space="preserve"> </w:t>
      </w:r>
      <w:r w:rsidRPr="00255BA4">
        <w:rPr>
          <w:i/>
          <w:lang w:eastAsia="en-AU"/>
        </w:rPr>
        <w:t>CVAA</w:t>
      </w:r>
      <w:r w:rsidRPr="00255BA4">
        <w:rPr>
          <w:lang w:eastAsia="en-AU"/>
        </w:rPr>
        <w:t>,</w:t>
      </w:r>
      <w:r w:rsidR="00B7454A">
        <w:rPr>
          <w:lang w:eastAsia="en-AU"/>
        </w:rPr>
        <w:t xml:space="preserve"> </w:t>
      </w:r>
      <w:r w:rsidRPr="00255BA4">
        <w:rPr>
          <w:lang w:eastAsia="en-AU"/>
        </w:rPr>
        <w:t>by</w:t>
      </w:r>
      <w:r w:rsidR="00B7454A">
        <w:rPr>
          <w:lang w:eastAsia="en-AU"/>
        </w:rPr>
        <w:t xml:space="preserve"> </w:t>
      </w:r>
      <w:r w:rsidRPr="00255BA4">
        <w:rPr>
          <w:lang w:eastAsia="en-AU"/>
        </w:rPr>
        <w:t>comparison,</w:t>
      </w:r>
      <w:r w:rsidR="00B7454A">
        <w:rPr>
          <w:lang w:eastAsia="en-AU"/>
        </w:rPr>
        <w:t xml:space="preserve"> </w:t>
      </w:r>
      <w:r w:rsidRPr="00255BA4">
        <w:rPr>
          <w:lang w:eastAsia="en-AU"/>
        </w:rPr>
        <w:t>addresses</w:t>
      </w:r>
      <w:r w:rsidR="00B7454A">
        <w:rPr>
          <w:lang w:eastAsia="en-AU"/>
        </w:rPr>
        <w:t xml:space="preserve"> </w:t>
      </w:r>
      <w:r w:rsidRPr="00255BA4">
        <w:rPr>
          <w:lang w:eastAsia="en-AU"/>
        </w:rPr>
        <w:t>the</w:t>
      </w:r>
      <w:r w:rsidR="00B7454A">
        <w:rPr>
          <w:lang w:eastAsia="en-AU"/>
        </w:rPr>
        <w:t xml:space="preserve"> </w:t>
      </w:r>
      <w:r w:rsidRPr="00255BA4">
        <w:rPr>
          <w:lang w:eastAsia="en-AU"/>
        </w:rPr>
        <w:t>specific</w:t>
      </w:r>
      <w:r w:rsidR="00B7454A">
        <w:rPr>
          <w:lang w:eastAsia="en-AU"/>
        </w:rPr>
        <w:t xml:space="preserve"> </w:t>
      </w:r>
      <w:r w:rsidRPr="00255BA4">
        <w:rPr>
          <w:lang w:eastAsia="en-AU"/>
        </w:rPr>
        <w:t>issue</w:t>
      </w:r>
      <w:r w:rsidR="00B7454A">
        <w:rPr>
          <w:lang w:eastAsia="en-AU"/>
        </w:rPr>
        <w:t xml:space="preserve"> </w:t>
      </w:r>
      <w:r w:rsidRPr="00255BA4">
        <w:rPr>
          <w:lang w:eastAsia="en-AU"/>
        </w:rPr>
        <w:t>of</w:t>
      </w:r>
      <w:r w:rsidR="00B7454A">
        <w:rPr>
          <w:lang w:eastAsia="en-AU"/>
        </w:rPr>
        <w:t xml:space="preserve"> </w:t>
      </w:r>
      <w:r w:rsidRPr="00255BA4">
        <w:rPr>
          <w:lang w:eastAsia="en-AU"/>
        </w:rPr>
        <w:t>access</w:t>
      </w:r>
      <w:r w:rsidR="00B7454A">
        <w:rPr>
          <w:lang w:eastAsia="en-AU"/>
        </w:rPr>
        <w:t xml:space="preserve"> </w:t>
      </w:r>
      <w:r w:rsidRPr="00255BA4">
        <w:rPr>
          <w:lang w:eastAsia="en-AU"/>
        </w:rPr>
        <w:t>to</w:t>
      </w:r>
      <w:r w:rsidR="00B7454A">
        <w:rPr>
          <w:lang w:eastAsia="en-AU"/>
        </w:rPr>
        <w:t xml:space="preserve"> </w:t>
      </w:r>
      <w:r w:rsidRPr="00255BA4">
        <w:rPr>
          <w:lang w:eastAsia="en-AU"/>
        </w:rPr>
        <w:t>modern</w:t>
      </w:r>
      <w:r w:rsidR="00B7454A">
        <w:rPr>
          <w:lang w:eastAsia="en-AU"/>
        </w:rPr>
        <w:t xml:space="preserve"> </w:t>
      </w:r>
      <w:r w:rsidRPr="00255BA4">
        <w:rPr>
          <w:lang w:eastAsia="en-AU"/>
        </w:rPr>
        <w:t>communications</w:t>
      </w:r>
      <w:r w:rsidR="00B7454A">
        <w:rPr>
          <w:lang w:eastAsia="en-AU"/>
        </w:rPr>
        <w:t xml:space="preserve"> </w:t>
      </w:r>
      <w:r w:rsidRPr="00255BA4">
        <w:rPr>
          <w:lang w:eastAsia="en-AU"/>
        </w:rPr>
        <w:t>for</w:t>
      </w:r>
      <w:r w:rsidR="00B7454A">
        <w:rPr>
          <w:lang w:eastAsia="en-AU"/>
        </w:rPr>
        <w:t xml:space="preserve"> </w:t>
      </w:r>
      <w:r w:rsidRPr="00255BA4">
        <w:rPr>
          <w:lang w:eastAsia="en-AU"/>
        </w:rPr>
        <w:t>PWD.</w:t>
      </w:r>
      <w:r w:rsidR="00B7454A">
        <w:rPr>
          <w:lang w:eastAsia="en-AU"/>
        </w:rPr>
        <w:t xml:space="preserve"> </w:t>
      </w:r>
      <w:r w:rsidRPr="00255BA4">
        <w:rPr>
          <w:lang w:eastAsia="en-AU"/>
        </w:rPr>
        <w:t>The</w:t>
      </w:r>
      <w:r w:rsidR="00B7454A">
        <w:rPr>
          <w:lang w:eastAsia="en-AU"/>
        </w:rPr>
        <w:t xml:space="preserve"> </w:t>
      </w:r>
      <w:r w:rsidRPr="00255BA4">
        <w:rPr>
          <w:i/>
          <w:lang w:eastAsia="en-AU"/>
        </w:rPr>
        <w:t>CVAA</w:t>
      </w:r>
      <w:r w:rsidR="00B7454A">
        <w:rPr>
          <w:lang w:eastAsia="en-AU"/>
        </w:rPr>
        <w:t xml:space="preserve"> </w:t>
      </w:r>
      <w:r w:rsidRPr="00255BA4">
        <w:rPr>
          <w:lang w:eastAsia="en-AU"/>
        </w:rPr>
        <w:t>seeks</w:t>
      </w:r>
      <w:r w:rsidR="00B7454A">
        <w:rPr>
          <w:lang w:eastAsia="en-AU"/>
        </w:rPr>
        <w:t xml:space="preserve"> </w:t>
      </w:r>
      <w:r w:rsidRPr="00255BA4">
        <w:rPr>
          <w:lang w:eastAsia="en-AU"/>
        </w:rPr>
        <w:t>to</w:t>
      </w:r>
      <w:r w:rsidR="00B7454A">
        <w:rPr>
          <w:lang w:eastAsia="en-AU"/>
        </w:rPr>
        <w:t xml:space="preserve"> </w:t>
      </w:r>
      <w:r w:rsidRPr="00255BA4">
        <w:rPr>
          <w:lang w:eastAsia="en-AU"/>
        </w:rPr>
        <w:t>ensure</w:t>
      </w:r>
      <w:r w:rsidR="00B7454A">
        <w:rPr>
          <w:lang w:eastAsia="en-AU"/>
        </w:rPr>
        <w:t xml:space="preserve"> </w:t>
      </w:r>
      <w:r w:rsidRPr="00255BA4">
        <w:rPr>
          <w:lang w:eastAsia="en-AU"/>
        </w:rPr>
        <w:t>that</w:t>
      </w:r>
      <w:r w:rsidR="00B7454A">
        <w:rPr>
          <w:lang w:eastAsia="en-AU"/>
        </w:rPr>
        <w:t xml:space="preserve"> </w:t>
      </w:r>
      <w:r w:rsidR="00B4598A">
        <w:rPr>
          <w:lang w:eastAsia="en-AU"/>
        </w:rPr>
        <w:t>“</w:t>
      </w:r>
      <w:r w:rsidRPr="00255BA4">
        <w:rPr>
          <w:lang w:eastAsia="en-AU"/>
        </w:rPr>
        <w:t>accessibility</w:t>
      </w:r>
      <w:r w:rsidR="00B7454A">
        <w:rPr>
          <w:lang w:eastAsia="en-AU"/>
        </w:rPr>
        <w:t xml:space="preserve"> </w:t>
      </w:r>
      <w:r w:rsidRPr="00255BA4">
        <w:rPr>
          <w:lang w:eastAsia="en-AU"/>
        </w:rPr>
        <w:t>laws</w:t>
      </w:r>
      <w:r w:rsidR="00B7454A">
        <w:rPr>
          <w:lang w:eastAsia="en-AU"/>
        </w:rPr>
        <w:t xml:space="preserve"> </w:t>
      </w:r>
      <w:r w:rsidRPr="00255BA4">
        <w:rPr>
          <w:lang w:eastAsia="en-AU"/>
        </w:rPr>
        <w:t>enacted</w:t>
      </w:r>
      <w:r w:rsidR="00B7454A">
        <w:rPr>
          <w:lang w:eastAsia="en-AU"/>
        </w:rPr>
        <w:t xml:space="preserve"> </w:t>
      </w:r>
      <w:r w:rsidRPr="00255BA4">
        <w:rPr>
          <w:lang w:eastAsia="en-AU"/>
        </w:rPr>
        <w:t>in</w:t>
      </w:r>
      <w:r w:rsidR="00B7454A">
        <w:rPr>
          <w:lang w:eastAsia="en-AU"/>
        </w:rPr>
        <w:t xml:space="preserve"> </w:t>
      </w:r>
      <w:r w:rsidRPr="00255BA4">
        <w:rPr>
          <w:lang w:eastAsia="en-AU"/>
        </w:rPr>
        <w:t>the</w:t>
      </w:r>
      <w:r w:rsidR="00B7454A">
        <w:rPr>
          <w:lang w:eastAsia="en-AU"/>
        </w:rPr>
        <w:t xml:space="preserve"> </w:t>
      </w:r>
      <w:r w:rsidRPr="00255BA4">
        <w:rPr>
          <w:lang w:eastAsia="en-AU"/>
        </w:rPr>
        <w:t>1980s</w:t>
      </w:r>
      <w:r w:rsidR="00B7454A">
        <w:rPr>
          <w:lang w:eastAsia="en-AU"/>
        </w:rPr>
        <w:t xml:space="preserve"> </w:t>
      </w:r>
      <w:r w:rsidRPr="00255BA4">
        <w:rPr>
          <w:lang w:eastAsia="en-AU"/>
        </w:rPr>
        <w:t>and</w:t>
      </w:r>
      <w:r w:rsidR="00B7454A">
        <w:rPr>
          <w:lang w:eastAsia="en-AU"/>
        </w:rPr>
        <w:t xml:space="preserve"> </w:t>
      </w:r>
      <w:r w:rsidRPr="00255BA4">
        <w:rPr>
          <w:lang w:eastAsia="en-AU"/>
        </w:rPr>
        <w:t>1990s</w:t>
      </w:r>
      <w:r w:rsidR="00B7454A">
        <w:rPr>
          <w:lang w:eastAsia="en-AU"/>
        </w:rPr>
        <w:t xml:space="preserve"> </w:t>
      </w:r>
      <w:r w:rsidRPr="00255BA4">
        <w:rPr>
          <w:lang w:eastAsia="en-AU"/>
        </w:rPr>
        <w:t>are</w:t>
      </w:r>
      <w:r w:rsidR="00B7454A">
        <w:rPr>
          <w:lang w:eastAsia="en-AU"/>
        </w:rPr>
        <w:t xml:space="preserve"> </w:t>
      </w:r>
      <w:r w:rsidRPr="00255BA4">
        <w:rPr>
          <w:lang w:eastAsia="en-AU"/>
        </w:rPr>
        <w:t>brought</w:t>
      </w:r>
      <w:r w:rsidR="00B7454A">
        <w:rPr>
          <w:lang w:eastAsia="en-AU"/>
        </w:rPr>
        <w:t xml:space="preserve"> </w:t>
      </w:r>
      <w:r w:rsidRPr="00255BA4">
        <w:rPr>
          <w:lang w:eastAsia="en-AU"/>
        </w:rPr>
        <w:t>up</w:t>
      </w:r>
      <w:r w:rsidR="00B7454A">
        <w:rPr>
          <w:lang w:eastAsia="en-AU"/>
        </w:rPr>
        <w:t xml:space="preserve"> </w:t>
      </w:r>
      <w:r w:rsidRPr="00255BA4">
        <w:rPr>
          <w:lang w:eastAsia="en-AU"/>
        </w:rPr>
        <w:t>to</w:t>
      </w:r>
      <w:r w:rsidR="00B7454A">
        <w:rPr>
          <w:lang w:eastAsia="en-AU"/>
        </w:rPr>
        <w:t xml:space="preserve"> </w:t>
      </w:r>
      <w:r w:rsidRPr="00255BA4">
        <w:rPr>
          <w:lang w:eastAsia="en-AU"/>
        </w:rPr>
        <w:t>date</w:t>
      </w:r>
      <w:r w:rsidR="00B7454A">
        <w:rPr>
          <w:lang w:eastAsia="en-AU"/>
        </w:rPr>
        <w:t xml:space="preserve"> </w:t>
      </w:r>
      <w:r w:rsidRPr="00255BA4">
        <w:rPr>
          <w:lang w:eastAsia="en-AU"/>
        </w:rPr>
        <w:t>with</w:t>
      </w:r>
      <w:r w:rsidR="00B7454A">
        <w:rPr>
          <w:lang w:eastAsia="en-AU"/>
        </w:rPr>
        <w:t xml:space="preserve"> </w:t>
      </w:r>
      <w:r w:rsidRPr="00255BA4">
        <w:rPr>
          <w:lang w:eastAsia="en-AU"/>
        </w:rPr>
        <w:t>21st</w:t>
      </w:r>
      <w:r w:rsidR="00B7454A">
        <w:rPr>
          <w:lang w:eastAsia="en-AU"/>
        </w:rPr>
        <w:t xml:space="preserve"> </w:t>
      </w:r>
      <w:r w:rsidRPr="00255BA4">
        <w:rPr>
          <w:lang w:eastAsia="en-AU"/>
        </w:rPr>
        <w:t>century</w:t>
      </w:r>
      <w:r w:rsidR="00B7454A">
        <w:rPr>
          <w:lang w:eastAsia="en-AU"/>
        </w:rPr>
        <w:t xml:space="preserve"> </w:t>
      </w:r>
      <w:r w:rsidRPr="00255BA4">
        <w:rPr>
          <w:lang w:eastAsia="en-AU"/>
        </w:rPr>
        <w:t>technologies,</w:t>
      </w:r>
      <w:r w:rsidR="00B7454A">
        <w:rPr>
          <w:lang w:eastAsia="en-AU"/>
        </w:rPr>
        <w:t xml:space="preserve"> </w:t>
      </w:r>
      <w:r w:rsidRPr="00255BA4">
        <w:rPr>
          <w:lang w:eastAsia="en-AU"/>
        </w:rPr>
        <w:t>including</w:t>
      </w:r>
      <w:r w:rsidR="00B7454A">
        <w:rPr>
          <w:lang w:eastAsia="en-AU"/>
        </w:rPr>
        <w:t xml:space="preserve"> </w:t>
      </w:r>
      <w:r w:rsidRPr="00255BA4">
        <w:rPr>
          <w:lang w:eastAsia="en-AU"/>
        </w:rPr>
        <w:t>new</w:t>
      </w:r>
      <w:r w:rsidR="00B7454A">
        <w:rPr>
          <w:lang w:eastAsia="en-AU"/>
        </w:rPr>
        <w:t xml:space="preserve"> </w:t>
      </w:r>
      <w:r w:rsidRPr="00255BA4">
        <w:rPr>
          <w:lang w:eastAsia="en-AU"/>
        </w:rPr>
        <w:t>digital,</w:t>
      </w:r>
      <w:r w:rsidR="00B7454A">
        <w:rPr>
          <w:lang w:eastAsia="en-AU"/>
        </w:rPr>
        <w:t xml:space="preserve"> </w:t>
      </w:r>
      <w:r w:rsidRPr="00255BA4">
        <w:rPr>
          <w:lang w:eastAsia="en-AU"/>
        </w:rPr>
        <w:t>broadband,</w:t>
      </w:r>
      <w:r w:rsidR="00B7454A">
        <w:rPr>
          <w:lang w:eastAsia="en-AU"/>
        </w:rPr>
        <w:t xml:space="preserve"> </w:t>
      </w:r>
      <w:r w:rsidRPr="00255BA4">
        <w:rPr>
          <w:lang w:eastAsia="en-AU"/>
        </w:rPr>
        <w:t>and</w:t>
      </w:r>
      <w:r w:rsidR="00B7454A">
        <w:rPr>
          <w:lang w:eastAsia="en-AU"/>
        </w:rPr>
        <w:t xml:space="preserve"> </w:t>
      </w:r>
      <w:r w:rsidRPr="00255BA4">
        <w:rPr>
          <w:lang w:eastAsia="en-AU"/>
        </w:rPr>
        <w:t>mobile</w:t>
      </w:r>
      <w:r w:rsidR="00B7454A">
        <w:rPr>
          <w:lang w:eastAsia="en-AU"/>
        </w:rPr>
        <w:t xml:space="preserve"> </w:t>
      </w:r>
      <w:r w:rsidRPr="00255BA4">
        <w:rPr>
          <w:lang w:eastAsia="en-AU"/>
        </w:rPr>
        <w:t>innovations</w:t>
      </w:r>
      <w:r w:rsidR="00B4598A">
        <w:rPr>
          <w:lang w:eastAsia="en-AU"/>
        </w:rPr>
        <w:t>”</w:t>
      </w:r>
      <w:r w:rsidR="00B7454A">
        <w:rPr>
          <w:lang w:eastAsia="en-AU"/>
        </w:rPr>
        <w:t xml:space="preserve"> </w:t>
      </w:r>
      <w:r w:rsidRPr="00255BA4">
        <w:rPr>
          <w:noProof/>
          <w:lang w:eastAsia="en-AU"/>
        </w:rPr>
        <w:t>(Federal</w:t>
      </w:r>
      <w:r w:rsidR="00B7454A">
        <w:rPr>
          <w:noProof/>
          <w:lang w:eastAsia="en-AU"/>
        </w:rPr>
        <w:t xml:space="preserve"> </w:t>
      </w:r>
      <w:r w:rsidRPr="00255BA4">
        <w:rPr>
          <w:noProof/>
          <w:lang w:eastAsia="en-AU"/>
        </w:rPr>
        <w:t>Communications</w:t>
      </w:r>
      <w:r w:rsidR="00B7454A">
        <w:rPr>
          <w:noProof/>
          <w:lang w:eastAsia="en-AU"/>
        </w:rPr>
        <w:t xml:space="preserve"> </w:t>
      </w:r>
      <w:r w:rsidRPr="00255BA4">
        <w:rPr>
          <w:noProof/>
          <w:lang w:eastAsia="en-AU"/>
        </w:rPr>
        <w:t>Commission</w:t>
      </w:r>
      <w:r w:rsidR="00B7454A">
        <w:rPr>
          <w:noProof/>
          <w:lang w:eastAsia="en-AU"/>
        </w:rPr>
        <w:t xml:space="preserve"> </w:t>
      </w:r>
      <w:r w:rsidRPr="00255BA4">
        <w:rPr>
          <w:noProof/>
          <w:lang w:eastAsia="en-AU"/>
        </w:rPr>
        <w:t>2010)</w:t>
      </w:r>
      <w:r w:rsidRPr="00255BA4">
        <w:rPr>
          <w:lang w:eastAsia="en-AU"/>
        </w:rPr>
        <w:t>.</w:t>
      </w:r>
    </w:p>
    <w:p w14:paraId="778135C2" w14:textId="1C0DFFDB" w:rsidR="00EC29C7" w:rsidRPr="00255BA4" w:rsidRDefault="00EC29C7" w:rsidP="007B61F6">
      <w:pPr>
        <w:pStyle w:val="Heading5"/>
        <w:rPr>
          <w:lang w:val="en-US" w:eastAsia="ja-JP"/>
        </w:rPr>
      </w:pPr>
      <w:r w:rsidRPr="00255BA4">
        <w:rPr>
          <w:lang w:val="en-US" w:eastAsia="ja-JP"/>
        </w:rPr>
        <w:t>The</w:t>
      </w:r>
      <w:r w:rsidR="00B7454A">
        <w:rPr>
          <w:lang w:val="en-US" w:eastAsia="ja-JP"/>
        </w:rPr>
        <w:t xml:space="preserve"> </w:t>
      </w:r>
      <w:r w:rsidRPr="007B61F6">
        <w:rPr>
          <w:i/>
          <w:lang w:val="en-US" w:eastAsia="ja-JP"/>
        </w:rPr>
        <w:t>ADA</w:t>
      </w:r>
    </w:p>
    <w:p w14:paraId="32F84751" w14:textId="207A9742" w:rsidR="00EC29C7" w:rsidRPr="00255BA4" w:rsidRDefault="00EC29C7" w:rsidP="00D92420">
      <w:pPr>
        <w:rPr>
          <w:lang w:eastAsia="en-AU"/>
        </w:rPr>
      </w:pPr>
      <w:r w:rsidRPr="00255BA4">
        <w:rPr>
          <w:lang w:eastAsia="en-AU"/>
        </w:rPr>
        <w:t>The</w:t>
      </w:r>
      <w:r w:rsidR="00B7454A">
        <w:rPr>
          <w:i/>
          <w:lang w:eastAsia="en-AU"/>
        </w:rPr>
        <w:t xml:space="preserve"> </w:t>
      </w:r>
      <w:r w:rsidRPr="00255BA4">
        <w:rPr>
          <w:i/>
          <w:lang w:eastAsia="en-AU"/>
        </w:rPr>
        <w:t>ADA</w:t>
      </w:r>
      <w:r w:rsidR="00B7454A">
        <w:rPr>
          <w:lang w:eastAsia="en-AU"/>
        </w:rPr>
        <w:t xml:space="preserve"> </w:t>
      </w:r>
      <w:r w:rsidRPr="00255BA4">
        <w:rPr>
          <w:lang w:eastAsia="en-AU"/>
        </w:rPr>
        <w:t>does</w:t>
      </w:r>
      <w:r w:rsidR="00B7454A">
        <w:rPr>
          <w:lang w:eastAsia="en-AU"/>
        </w:rPr>
        <w:t xml:space="preserve"> </w:t>
      </w:r>
      <w:r w:rsidRPr="00255BA4">
        <w:rPr>
          <w:lang w:eastAsia="en-AU"/>
        </w:rPr>
        <w:t>not</w:t>
      </w:r>
      <w:r w:rsidR="00B7454A">
        <w:rPr>
          <w:lang w:eastAsia="en-AU"/>
        </w:rPr>
        <w:t xml:space="preserve"> </w:t>
      </w:r>
      <w:r w:rsidRPr="00255BA4">
        <w:rPr>
          <w:lang w:eastAsia="en-AU"/>
        </w:rPr>
        <w:t>refer</w:t>
      </w:r>
      <w:r w:rsidR="00B7454A">
        <w:rPr>
          <w:lang w:eastAsia="en-AU"/>
        </w:rPr>
        <w:t xml:space="preserve"> </w:t>
      </w:r>
      <w:r w:rsidRPr="00255BA4">
        <w:rPr>
          <w:lang w:eastAsia="en-AU"/>
        </w:rPr>
        <w:t>directly</w:t>
      </w:r>
      <w:r w:rsidR="00B7454A">
        <w:rPr>
          <w:lang w:eastAsia="en-AU"/>
        </w:rPr>
        <w:t xml:space="preserve"> </w:t>
      </w:r>
      <w:r w:rsidRPr="00255BA4">
        <w:rPr>
          <w:lang w:eastAsia="en-AU"/>
        </w:rPr>
        <w:t>to</w:t>
      </w:r>
      <w:r w:rsidR="00B7454A">
        <w:rPr>
          <w:lang w:eastAsia="en-AU"/>
        </w:rPr>
        <w:t xml:space="preserve"> </w:t>
      </w:r>
      <w:r w:rsidRPr="00255BA4">
        <w:rPr>
          <w:lang w:eastAsia="en-AU"/>
        </w:rPr>
        <w:t>VOD;</w:t>
      </w:r>
      <w:r w:rsidR="00B7454A">
        <w:rPr>
          <w:lang w:eastAsia="en-AU"/>
        </w:rPr>
        <w:t xml:space="preserve"> </w:t>
      </w:r>
      <w:r w:rsidRPr="00255BA4">
        <w:rPr>
          <w:lang w:eastAsia="en-AU"/>
        </w:rPr>
        <w:t>however,</w:t>
      </w:r>
      <w:r w:rsidR="00B7454A">
        <w:rPr>
          <w:lang w:eastAsia="en-AU"/>
        </w:rPr>
        <w:t xml:space="preserve"> </w:t>
      </w:r>
      <w:r w:rsidRPr="00255BA4">
        <w:rPr>
          <w:lang w:eastAsia="en-AU"/>
        </w:rPr>
        <w:t>with</w:t>
      </w:r>
      <w:r w:rsidR="00B7454A">
        <w:rPr>
          <w:lang w:eastAsia="en-AU"/>
        </w:rPr>
        <w:t xml:space="preserve"> </w:t>
      </w:r>
      <w:r w:rsidRPr="00255BA4">
        <w:rPr>
          <w:lang w:eastAsia="en-AU"/>
        </w:rPr>
        <w:t>the</w:t>
      </w:r>
      <w:r w:rsidR="00B7454A">
        <w:rPr>
          <w:lang w:eastAsia="en-AU"/>
        </w:rPr>
        <w:t xml:space="preserve"> </w:t>
      </w:r>
      <w:r w:rsidRPr="00255BA4">
        <w:rPr>
          <w:lang w:eastAsia="en-AU"/>
        </w:rPr>
        <w:t>increasing</w:t>
      </w:r>
      <w:r w:rsidR="00B7454A">
        <w:rPr>
          <w:lang w:eastAsia="en-AU"/>
        </w:rPr>
        <w:t xml:space="preserve"> </w:t>
      </w:r>
      <w:r w:rsidRPr="00255BA4">
        <w:rPr>
          <w:lang w:eastAsia="en-AU"/>
        </w:rPr>
        <w:t>transition</w:t>
      </w:r>
      <w:r w:rsidR="00B7454A">
        <w:rPr>
          <w:lang w:eastAsia="en-AU"/>
        </w:rPr>
        <w:t xml:space="preserve"> </w:t>
      </w:r>
      <w:r w:rsidRPr="00255BA4">
        <w:rPr>
          <w:lang w:eastAsia="en-AU"/>
        </w:rPr>
        <w:t>of</w:t>
      </w:r>
      <w:r w:rsidR="00B7454A">
        <w:rPr>
          <w:lang w:eastAsia="en-AU"/>
        </w:rPr>
        <w:t xml:space="preserve"> </w:t>
      </w:r>
      <w:r w:rsidRPr="00255BA4">
        <w:rPr>
          <w:lang w:eastAsia="en-AU"/>
        </w:rPr>
        <w:t>goods</w:t>
      </w:r>
      <w:r w:rsidR="00B7454A">
        <w:rPr>
          <w:lang w:eastAsia="en-AU"/>
        </w:rPr>
        <w:t xml:space="preserve"> </w:t>
      </w:r>
      <w:r w:rsidRPr="00255BA4">
        <w:rPr>
          <w:lang w:eastAsia="en-AU"/>
        </w:rPr>
        <w:t>and</w:t>
      </w:r>
      <w:r w:rsidR="00B7454A">
        <w:rPr>
          <w:lang w:eastAsia="en-AU"/>
        </w:rPr>
        <w:t xml:space="preserve"> </w:t>
      </w:r>
      <w:r w:rsidRPr="00255BA4">
        <w:rPr>
          <w:lang w:eastAsia="en-AU"/>
        </w:rPr>
        <w:t>services</w:t>
      </w:r>
      <w:r w:rsidR="00B7454A">
        <w:rPr>
          <w:lang w:eastAsia="en-AU"/>
        </w:rPr>
        <w:t xml:space="preserve"> </w:t>
      </w:r>
      <w:r w:rsidRPr="00255BA4">
        <w:rPr>
          <w:lang w:eastAsia="en-AU"/>
        </w:rPr>
        <w:t>to</w:t>
      </w:r>
      <w:r w:rsidR="00B7454A">
        <w:rPr>
          <w:lang w:eastAsia="en-AU"/>
        </w:rPr>
        <w:t xml:space="preserve"> </w:t>
      </w:r>
      <w:r w:rsidRPr="00255BA4">
        <w:rPr>
          <w:lang w:eastAsia="en-AU"/>
        </w:rPr>
        <w:t>online</w:t>
      </w:r>
      <w:r w:rsidR="00B7454A">
        <w:rPr>
          <w:lang w:eastAsia="en-AU"/>
        </w:rPr>
        <w:t xml:space="preserve"> </w:t>
      </w:r>
      <w:r w:rsidRPr="00255BA4">
        <w:rPr>
          <w:lang w:eastAsia="en-AU"/>
        </w:rPr>
        <w:t>platforms,</w:t>
      </w:r>
      <w:r w:rsidR="00B7454A">
        <w:rPr>
          <w:lang w:eastAsia="en-AU"/>
        </w:rPr>
        <w:t xml:space="preserve"> </w:t>
      </w:r>
      <w:r w:rsidRPr="00255BA4">
        <w:rPr>
          <w:lang w:eastAsia="en-AU"/>
        </w:rPr>
        <w:t>the</w:t>
      </w:r>
      <w:r w:rsidR="00B7454A">
        <w:rPr>
          <w:lang w:eastAsia="en-AU"/>
        </w:rPr>
        <w:t xml:space="preserve"> </w:t>
      </w:r>
      <w:r w:rsidRPr="00255BA4">
        <w:rPr>
          <w:lang w:eastAsia="en-AU"/>
        </w:rPr>
        <w:t>jurisdiction</w:t>
      </w:r>
      <w:r w:rsidR="00B7454A">
        <w:rPr>
          <w:lang w:eastAsia="en-AU"/>
        </w:rPr>
        <w:t xml:space="preserve"> </w:t>
      </w:r>
      <w:r w:rsidRPr="00255BA4">
        <w:rPr>
          <w:lang w:eastAsia="en-AU"/>
        </w:rPr>
        <w:t>of</w:t>
      </w:r>
      <w:r w:rsidR="00B7454A">
        <w:rPr>
          <w:lang w:eastAsia="en-AU"/>
        </w:rPr>
        <w:t xml:space="preserve"> </w:t>
      </w:r>
      <w:r w:rsidRPr="00255BA4">
        <w:rPr>
          <w:lang w:eastAsia="en-AU"/>
        </w:rPr>
        <w:t>title</w:t>
      </w:r>
      <w:r w:rsidR="00B7454A">
        <w:rPr>
          <w:lang w:eastAsia="en-AU"/>
        </w:rPr>
        <w:t xml:space="preserve"> </w:t>
      </w:r>
      <w:r w:rsidRPr="00255BA4">
        <w:rPr>
          <w:lang w:eastAsia="en-AU"/>
        </w:rPr>
        <w:t>III</w:t>
      </w:r>
      <w:r w:rsidR="00B7454A">
        <w:rPr>
          <w:lang w:eastAsia="en-AU"/>
        </w:rPr>
        <w:t xml:space="preserve"> </w:t>
      </w:r>
      <w:r w:rsidR="00B4598A">
        <w:rPr>
          <w:lang w:eastAsia="en-AU"/>
        </w:rPr>
        <w:t>‘</w:t>
      </w:r>
      <w:r w:rsidRPr="00255BA4">
        <w:rPr>
          <w:lang w:eastAsia="en-AU"/>
        </w:rPr>
        <w:t>Public</w:t>
      </w:r>
      <w:r w:rsidR="00B7454A">
        <w:rPr>
          <w:lang w:eastAsia="en-AU"/>
        </w:rPr>
        <w:t xml:space="preserve"> </w:t>
      </w:r>
      <w:r w:rsidRPr="00255BA4">
        <w:rPr>
          <w:lang w:eastAsia="en-AU"/>
        </w:rPr>
        <w:t>Accommodations</w:t>
      </w:r>
      <w:r w:rsidR="00B7454A">
        <w:rPr>
          <w:lang w:eastAsia="en-AU"/>
        </w:rPr>
        <w:t xml:space="preserve"> </w:t>
      </w:r>
      <w:r w:rsidRPr="00255BA4">
        <w:rPr>
          <w:lang w:eastAsia="en-AU"/>
        </w:rPr>
        <w:t>and</w:t>
      </w:r>
      <w:r w:rsidR="00B7454A">
        <w:rPr>
          <w:lang w:eastAsia="en-AU"/>
        </w:rPr>
        <w:t xml:space="preserve"> </w:t>
      </w:r>
      <w:r w:rsidRPr="00255BA4">
        <w:rPr>
          <w:lang w:eastAsia="en-AU"/>
        </w:rPr>
        <w:t>Services</w:t>
      </w:r>
      <w:r w:rsidR="00B7454A">
        <w:rPr>
          <w:lang w:eastAsia="en-AU"/>
        </w:rPr>
        <w:t xml:space="preserve"> </w:t>
      </w:r>
      <w:r w:rsidRPr="00255BA4">
        <w:rPr>
          <w:lang w:eastAsia="en-AU"/>
        </w:rPr>
        <w:t>Provided</w:t>
      </w:r>
      <w:r w:rsidR="00B7454A">
        <w:rPr>
          <w:lang w:eastAsia="en-AU"/>
        </w:rPr>
        <w:t xml:space="preserve"> </w:t>
      </w:r>
      <w:r w:rsidRPr="00255BA4">
        <w:rPr>
          <w:lang w:eastAsia="en-AU"/>
        </w:rPr>
        <w:t>by</w:t>
      </w:r>
      <w:r w:rsidR="00B7454A">
        <w:rPr>
          <w:lang w:eastAsia="en-AU"/>
        </w:rPr>
        <w:t xml:space="preserve"> </w:t>
      </w:r>
      <w:r w:rsidRPr="00255BA4">
        <w:rPr>
          <w:lang w:eastAsia="en-AU"/>
        </w:rPr>
        <w:t>Private</w:t>
      </w:r>
      <w:r w:rsidR="00B7454A">
        <w:rPr>
          <w:lang w:eastAsia="en-AU"/>
        </w:rPr>
        <w:t xml:space="preserve"> </w:t>
      </w:r>
      <w:r w:rsidRPr="00255BA4">
        <w:rPr>
          <w:lang w:eastAsia="en-AU"/>
        </w:rPr>
        <w:t>Entities</w:t>
      </w:r>
      <w:r w:rsidR="00B7454A">
        <w:rPr>
          <w:lang w:eastAsia="en-AU"/>
        </w:rPr>
        <w:t xml:space="preserve"> </w:t>
      </w:r>
      <w:r w:rsidR="00B4598A">
        <w:rPr>
          <w:lang w:eastAsia="en-AU"/>
        </w:rPr>
        <w:t>‘</w:t>
      </w:r>
      <w:r w:rsidR="00B7454A">
        <w:rPr>
          <w:lang w:eastAsia="en-AU"/>
        </w:rPr>
        <w:t xml:space="preserve"> </w:t>
      </w:r>
      <w:r w:rsidRPr="00255BA4">
        <w:rPr>
          <w:lang w:eastAsia="en-AU"/>
        </w:rPr>
        <w:t>is</w:t>
      </w:r>
      <w:r w:rsidR="00B7454A">
        <w:rPr>
          <w:lang w:eastAsia="en-AU"/>
        </w:rPr>
        <w:t xml:space="preserve"> </w:t>
      </w:r>
      <w:r w:rsidRPr="00255BA4">
        <w:rPr>
          <w:lang w:eastAsia="en-AU"/>
        </w:rPr>
        <w:t>being</w:t>
      </w:r>
      <w:r w:rsidR="00B7454A">
        <w:rPr>
          <w:lang w:eastAsia="en-AU"/>
        </w:rPr>
        <w:t xml:space="preserve"> </w:t>
      </w:r>
      <w:r w:rsidRPr="00255BA4">
        <w:rPr>
          <w:lang w:eastAsia="en-AU"/>
        </w:rPr>
        <w:t>reinterpreted</w:t>
      </w:r>
      <w:r w:rsidR="00B7454A">
        <w:rPr>
          <w:lang w:eastAsia="en-AU"/>
        </w:rPr>
        <w:t xml:space="preserve"> </w:t>
      </w:r>
      <w:r w:rsidRPr="00255BA4">
        <w:rPr>
          <w:lang w:eastAsia="en-AU"/>
        </w:rPr>
        <w:t>to</w:t>
      </w:r>
      <w:r w:rsidR="00B7454A">
        <w:rPr>
          <w:lang w:eastAsia="en-AU"/>
        </w:rPr>
        <w:t xml:space="preserve"> </w:t>
      </w:r>
      <w:r w:rsidRPr="00255BA4">
        <w:rPr>
          <w:lang w:eastAsia="en-AU"/>
        </w:rPr>
        <w:t>include</w:t>
      </w:r>
      <w:r w:rsidR="00B7454A">
        <w:rPr>
          <w:lang w:eastAsia="en-AU"/>
        </w:rPr>
        <w:t xml:space="preserve"> </w:t>
      </w:r>
      <w:r w:rsidRPr="00255BA4">
        <w:rPr>
          <w:lang w:eastAsia="en-AU"/>
        </w:rPr>
        <w:t>online</w:t>
      </w:r>
      <w:r w:rsidR="00B7454A">
        <w:rPr>
          <w:lang w:eastAsia="en-AU"/>
        </w:rPr>
        <w:t xml:space="preserve"> </w:t>
      </w:r>
      <w:r w:rsidRPr="00255BA4">
        <w:rPr>
          <w:lang w:eastAsia="en-AU"/>
        </w:rPr>
        <w:t>spaces</w:t>
      </w:r>
      <w:r w:rsidR="00B7454A">
        <w:rPr>
          <w:lang w:eastAsia="en-AU"/>
        </w:rPr>
        <w:t xml:space="preserve"> </w:t>
      </w:r>
      <w:r w:rsidRPr="00255BA4">
        <w:rPr>
          <w:noProof/>
          <w:lang w:eastAsia="en-AU"/>
        </w:rPr>
        <w:t>(Ellis</w:t>
      </w:r>
      <w:r w:rsidR="00B7454A">
        <w:rPr>
          <w:noProof/>
          <w:lang w:eastAsia="en-AU"/>
        </w:rPr>
        <w:t xml:space="preserve"> </w:t>
      </w:r>
      <w:r w:rsidRPr="00255BA4">
        <w:rPr>
          <w:noProof/>
          <w:lang w:eastAsia="en-AU"/>
        </w:rPr>
        <w:t>2015)</w:t>
      </w:r>
      <w:r w:rsidRPr="00255BA4">
        <w:rPr>
          <w:lang w:eastAsia="en-AU"/>
        </w:rPr>
        <w:t>.</w:t>
      </w:r>
      <w:r w:rsidR="00B7454A">
        <w:rPr>
          <w:lang w:eastAsia="en-AU"/>
        </w:rPr>
        <w:t xml:space="preserve"> </w:t>
      </w:r>
      <w:r w:rsidRPr="00255BA4">
        <w:rPr>
          <w:lang w:eastAsia="en-AU"/>
        </w:rPr>
        <w:t>According</w:t>
      </w:r>
      <w:r w:rsidR="00B7454A">
        <w:rPr>
          <w:lang w:eastAsia="en-AU"/>
        </w:rPr>
        <w:t xml:space="preserve"> </w:t>
      </w:r>
      <w:r w:rsidRPr="00255BA4">
        <w:rPr>
          <w:lang w:eastAsia="en-AU"/>
        </w:rPr>
        <w:t>to</w:t>
      </w:r>
      <w:r w:rsidR="00B7454A">
        <w:rPr>
          <w:lang w:eastAsia="en-AU"/>
        </w:rPr>
        <w:t xml:space="preserve"> </w:t>
      </w:r>
      <w:r w:rsidRPr="00255BA4">
        <w:rPr>
          <w:lang w:eastAsia="en-AU"/>
        </w:rPr>
        <w:t>title</w:t>
      </w:r>
      <w:r w:rsidR="00B7454A">
        <w:rPr>
          <w:lang w:eastAsia="en-AU"/>
        </w:rPr>
        <w:t xml:space="preserve"> </w:t>
      </w:r>
      <w:r w:rsidRPr="00255BA4">
        <w:rPr>
          <w:lang w:eastAsia="en-AU"/>
        </w:rPr>
        <w:t>III</w:t>
      </w:r>
      <w:r w:rsidR="00B7454A">
        <w:rPr>
          <w:lang w:eastAsia="en-AU"/>
        </w:rPr>
        <w:t xml:space="preserve"> </w:t>
      </w:r>
      <w:r w:rsidRPr="00255BA4">
        <w:rPr>
          <w:lang w:eastAsia="en-AU"/>
        </w:rPr>
        <w:t>of</w:t>
      </w:r>
      <w:r w:rsidR="00B7454A">
        <w:rPr>
          <w:lang w:eastAsia="en-AU"/>
        </w:rPr>
        <w:t xml:space="preserve"> </w:t>
      </w:r>
      <w:r w:rsidRPr="00255BA4">
        <w:rPr>
          <w:lang w:eastAsia="en-AU"/>
        </w:rPr>
        <w:t>the</w:t>
      </w:r>
      <w:r w:rsidR="00B7454A">
        <w:rPr>
          <w:lang w:eastAsia="en-AU"/>
        </w:rPr>
        <w:t xml:space="preserve"> </w:t>
      </w:r>
      <w:r w:rsidRPr="00255BA4">
        <w:rPr>
          <w:lang w:eastAsia="en-AU"/>
        </w:rPr>
        <w:t>ADA:</w:t>
      </w:r>
    </w:p>
    <w:p w14:paraId="79D4C15E" w14:textId="01A918EF" w:rsidR="00EC29C7" w:rsidRPr="00255BA4" w:rsidRDefault="00EC29C7" w:rsidP="007B61F6">
      <w:pPr>
        <w:spacing w:after="60"/>
        <w:rPr>
          <w:i/>
          <w:iCs/>
          <w:color w:val="000000" w:themeColor="text1"/>
          <w:lang w:eastAsia="en-AU"/>
        </w:rPr>
      </w:pPr>
      <w:r w:rsidRPr="00255BA4">
        <w:rPr>
          <w:i/>
          <w:iCs/>
          <w:color w:val="000000" w:themeColor="text1"/>
          <w:lang w:eastAsia="en-AU"/>
        </w:rPr>
        <w:t>Public</w:t>
      </w:r>
      <w:r w:rsidR="00B7454A">
        <w:rPr>
          <w:i/>
          <w:iCs/>
          <w:color w:val="000000" w:themeColor="text1"/>
          <w:lang w:eastAsia="en-AU"/>
        </w:rPr>
        <w:t xml:space="preserve"> </w:t>
      </w:r>
      <w:r w:rsidRPr="00255BA4">
        <w:rPr>
          <w:i/>
          <w:iCs/>
          <w:color w:val="000000" w:themeColor="text1"/>
          <w:lang w:eastAsia="en-AU"/>
        </w:rPr>
        <w:t>accommodations</w:t>
      </w:r>
      <w:r w:rsidR="00B7454A">
        <w:rPr>
          <w:i/>
          <w:iCs/>
          <w:color w:val="000000" w:themeColor="text1"/>
          <w:lang w:eastAsia="en-AU"/>
        </w:rPr>
        <w:t xml:space="preserve"> </w:t>
      </w:r>
      <w:r w:rsidRPr="00255BA4">
        <w:rPr>
          <w:i/>
          <w:iCs/>
          <w:color w:val="000000" w:themeColor="text1"/>
          <w:lang w:eastAsia="en-AU"/>
        </w:rPr>
        <w:t>must</w:t>
      </w:r>
      <w:r w:rsidR="007B61F6">
        <w:rPr>
          <w:i/>
          <w:iCs/>
          <w:color w:val="000000" w:themeColor="text1"/>
          <w:lang w:eastAsia="en-AU"/>
        </w:rPr>
        <w:t>:</w:t>
      </w:r>
    </w:p>
    <w:p w14:paraId="720B3645" w14:textId="004EA393"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Provide</w:t>
      </w:r>
      <w:r w:rsidR="00B7454A">
        <w:rPr>
          <w:i/>
          <w:iCs/>
          <w:color w:val="000000" w:themeColor="text1"/>
          <w:lang w:eastAsia="en-AU"/>
        </w:rPr>
        <w:t xml:space="preserve"> </w:t>
      </w:r>
      <w:r w:rsidRPr="00255BA4">
        <w:rPr>
          <w:i/>
          <w:iCs/>
          <w:color w:val="000000" w:themeColor="text1"/>
          <w:lang w:eastAsia="en-AU"/>
        </w:rPr>
        <w:t>goods</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services</w:t>
      </w:r>
      <w:r w:rsidR="00B7454A">
        <w:rPr>
          <w:i/>
          <w:iCs/>
          <w:color w:val="000000" w:themeColor="text1"/>
          <w:lang w:eastAsia="en-AU"/>
        </w:rPr>
        <w:t xml:space="preserve"> </w:t>
      </w:r>
      <w:r w:rsidRPr="00255BA4">
        <w:rPr>
          <w:i/>
          <w:iCs/>
          <w:color w:val="000000" w:themeColor="text1"/>
          <w:lang w:eastAsia="en-AU"/>
        </w:rPr>
        <w:t>in</w:t>
      </w:r>
      <w:r w:rsidR="00B7454A">
        <w:rPr>
          <w:i/>
          <w:iCs/>
          <w:color w:val="000000" w:themeColor="text1"/>
          <w:lang w:eastAsia="en-AU"/>
        </w:rPr>
        <w:t xml:space="preserve"> </w:t>
      </w:r>
      <w:r w:rsidRPr="00255BA4">
        <w:rPr>
          <w:i/>
          <w:iCs/>
          <w:color w:val="000000" w:themeColor="text1"/>
          <w:lang w:eastAsia="en-AU"/>
        </w:rPr>
        <w:t>an</w:t>
      </w:r>
      <w:r w:rsidR="00B7454A">
        <w:rPr>
          <w:i/>
          <w:iCs/>
          <w:color w:val="000000" w:themeColor="text1"/>
          <w:lang w:eastAsia="en-AU"/>
        </w:rPr>
        <w:t xml:space="preserve"> </w:t>
      </w:r>
      <w:r w:rsidRPr="00255BA4">
        <w:rPr>
          <w:i/>
          <w:iCs/>
          <w:color w:val="000000" w:themeColor="text1"/>
          <w:lang w:eastAsia="en-AU"/>
        </w:rPr>
        <w:t>integrated</w:t>
      </w:r>
      <w:r w:rsidR="00B7454A">
        <w:rPr>
          <w:i/>
          <w:iCs/>
          <w:color w:val="000000" w:themeColor="text1"/>
          <w:lang w:eastAsia="en-AU"/>
        </w:rPr>
        <w:t xml:space="preserve"> </w:t>
      </w:r>
      <w:r w:rsidRPr="00255BA4">
        <w:rPr>
          <w:i/>
          <w:iCs/>
          <w:color w:val="000000" w:themeColor="text1"/>
          <w:lang w:eastAsia="en-AU"/>
        </w:rPr>
        <w:t>setting,</w:t>
      </w:r>
      <w:r w:rsidR="00B7454A">
        <w:rPr>
          <w:i/>
          <w:iCs/>
          <w:color w:val="000000" w:themeColor="text1"/>
          <w:lang w:eastAsia="en-AU"/>
        </w:rPr>
        <w:t xml:space="preserve"> </w:t>
      </w:r>
      <w:r w:rsidRPr="00255BA4">
        <w:rPr>
          <w:i/>
          <w:iCs/>
          <w:color w:val="000000" w:themeColor="text1"/>
          <w:lang w:eastAsia="en-AU"/>
        </w:rPr>
        <w:t>unless</w:t>
      </w:r>
      <w:r w:rsidR="00B7454A">
        <w:rPr>
          <w:i/>
          <w:iCs/>
          <w:color w:val="000000" w:themeColor="text1"/>
          <w:lang w:eastAsia="en-AU"/>
        </w:rPr>
        <w:t xml:space="preserve"> </w:t>
      </w:r>
      <w:r w:rsidRPr="00255BA4">
        <w:rPr>
          <w:i/>
          <w:iCs/>
          <w:color w:val="000000" w:themeColor="text1"/>
          <w:lang w:eastAsia="en-AU"/>
        </w:rPr>
        <w:t>separate</w:t>
      </w:r>
      <w:r w:rsidR="00B7454A">
        <w:rPr>
          <w:i/>
          <w:iCs/>
          <w:color w:val="000000" w:themeColor="text1"/>
          <w:lang w:eastAsia="en-AU"/>
        </w:rPr>
        <w:t xml:space="preserve"> </w:t>
      </w:r>
      <w:r w:rsidRPr="00255BA4">
        <w:rPr>
          <w:i/>
          <w:iCs/>
          <w:color w:val="000000" w:themeColor="text1"/>
          <w:lang w:eastAsia="en-AU"/>
        </w:rPr>
        <w:t>or</w:t>
      </w:r>
      <w:r w:rsidR="00B7454A">
        <w:rPr>
          <w:i/>
          <w:iCs/>
          <w:color w:val="000000" w:themeColor="text1"/>
          <w:lang w:eastAsia="en-AU"/>
        </w:rPr>
        <w:t xml:space="preserve"> </w:t>
      </w:r>
      <w:r w:rsidRPr="00255BA4">
        <w:rPr>
          <w:i/>
          <w:iCs/>
          <w:color w:val="000000" w:themeColor="text1"/>
          <w:lang w:eastAsia="en-AU"/>
        </w:rPr>
        <w:t>different</w:t>
      </w:r>
      <w:r w:rsidR="00B7454A">
        <w:rPr>
          <w:i/>
          <w:iCs/>
          <w:color w:val="000000" w:themeColor="text1"/>
          <w:lang w:eastAsia="en-AU"/>
        </w:rPr>
        <w:t xml:space="preserve"> </w:t>
      </w:r>
      <w:r w:rsidRPr="00255BA4">
        <w:rPr>
          <w:i/>
          <w:iCs/>
          <w:color w:val="000000" w:themeColor="text1"/>
          <w:lang w:eastAsia="en-AU"/>
        </w:rPr>
        <w:t>measures</w:t>
      </w:r>
      <w:r w:rsidR="00B7454A">
        <w:rPr>
          <w:i/>
          <w:iCs/>
          <w:color w:val="000000" w:themeColor="text1"/>
          <w:lang w:eastAsia="en-AU"/>
        </w:rPr>
        <w:t xml:space="preserve"> </w:t>
      </w:r>
      <w:r w:rsidRPr="00255BA4">
        <w:rPr>
          <w:i/>
          <w:iCs/>
          <w:color w:val="000000" w:themeColor="text1"/>
          <w:lang w:eastAsia="en-AU"/>
        </w:rPr>
        <w:t>are</w:t>
      </w:r>
      <w:r w:rsidR="00B7454A">
        <w:rPr>
          <w:i/>
          <w:iCs/>
          <w:color w:val="000000" w:themeColor="text1"/>
          <w:lang w:eastAsia="en-AU"/>
        </w:rPr>
        <w:t xml:space="preserve"> </w:t>
      </w:r>
      <w:r w:rsidRPr="00255BA4">
        <w:rPr>
          <w:i/>
          <w:iCs/>
          <w:color w:val="000000" w:themeColor="text1"/>
          <w:lang w:eastAsia="en-AU"/>
        </w:rPr>
        <w:t>necessary</w:t>
      </w:r>
      <w:r w:rsidR="00B7454A">
        <w:rPr>
          <w:i/>
          <w:iCs/>
          <w:color w:val="000000" w:themeColor="text1"/>
          <w:lang w:eastAsia="en-AU"/>
        </w:rPr>
        <w:t xml:space="preserve"> </w:t>
      </w:r>
      <w:r w:rsidRPr="00255BA4">
        <w:rPr>
          <w:i/>
          <w:iCs/>
          <w:color w:val="000000" w:themeColor="text1"/>
          <w:lang w:eastAsia="en-AU"/>
        </w:rPr>
        <w:t>to</w:t>
      </w:r>
      <w:r w:rsidR="00B7454A">
        <w:rPr>
          <w:i/>
          <w:iCs/>
          <w:color w:val="000000" w:themeColor="text1"/>
          <w:lang w:eastAsia="en-AU"/>
        </w:rPr>
        <w:t xml:space="preserve"> </w:t>
      </w:r>
      <w:r w:rsidRPr="00255BA4">
        <w:rPr>
          <w:i/>
          <w:iCs/>
          <w:color w:val="000000" w:themeColor="text1"/>
          <w:lang w:eastAsia="en-AU"/>
        </w:rPr>
        <w:t>ensure</w:t>
      </w:r>
      <w:r w:rsidR="00B7454A">
        <w:rPr>
          <w:i/>
          <w:iCs/>
          <w:color w:val="000000" w:themeColor="text1"/>
          <w:lang w:eastAsia="en-AU"/>
        </w:rPr>
        <w:t xml:space="preserve"> </w:t>
      </w:r>
      <w:r w:rsidRPr="00255BA4">
        <w:rPr>
          <w:i/>
          <w:iCs/>
          <w:color w:val="000000" w:themeColor="text1"/>
          <w:lang w:eastAsia="en-AU"/>
        </w:rPr>
        <w:t>equal</w:t>
      </w:r>
      <w:r w:rsidR="00B7454A">
        <w:rPr>
          <w:i/>
          <w:iCs/>
          <w:color w:val="000000" w:themeColor="text1"/>
          <w:lang w:eastAsia="en-AU"/>
        </w:rPr>
        <w:t xml:space="preserve"> </w:t>
      </w:r>
      <w:r w:rsidRPr="00255BA4">
        <w:rPr>
          <w:i/>
          <w:iCs/>
          <w:color w:val="000000" w:themeColor="text1"/>
          <w:lang w:eastAsia="en-AU"/>
        </w:rPr>
        <w:t>opportunity.</w:t>
      </w:r>
    </w:p>
    <w:p w14:paraId="332DF079" w14:textId="6309D5CF"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Eliminate</w:t>
      </w:r>
      <w:r w:rsidR="00B7454A">
        <w:rPr>
          <w:i/>
          <w:iCs/>
          <w:color w:val="000000" w:themeColor="text1"/>
          <w:lang w:eastAsia="en-AU"/>
        </w:rPr>
        <w:t xml:space="preserve"> </w:t>
      </w:r>
      <w:r w:rsidRPr="00255BA4">
        <w:rPr>
          <w:i/>
          <w:iCs/>
          <w:color w:val="000000" w:themeColor="text1"/>
          <w:lang w:eastAsia="en-AU"/>
        </w:rPr>
        <w:t>unnecessary</w:t>
      </w:r>
      <w:r w:rsidR="00B7454A">
        <w:rPr>
          <w:i/>
          <w:iCs/>
          <w:color w:val="000000" w:themeColor="text1"/>
          <w:lang w:eastAsia="en-AU"/>
        </w:rPr>
        <w:t xml:space="preserve"> </w:t>
      </w:r>
      <w:r w:rsidRPr="00255BA4">
        <w:rPr>
          <w:i/>
          <w:iCs/>
          <w:color w:val="000000" w:themeColor="text1"/>
          <w:lang w:eastAsia="en-AU"/>
        </w:rPr>
        <w:t>eligibility</w:t>
      </w:r>
      <w:r w:rsidR="00B7454A">
        <w:rPr>
          <w:i/>
          <w:iCs/>
          <w:color w:val="000000" w:themeColor="text1"/>
          <w:lang w:eastAsia="en-AU"/>
        </w:rPr>
        <w:t xml:space="preserve"> </w:t>
      </w:r>
      <w:r w:rsidRPr="00255BA4">
        <w:rPr>
          <w:i/>
          <w:iCs/>
          <w:color w:val="000000" w:themeColor="text1"/>
          <w:lang w:eastAsia="en-AU"/>
        </w:rPr>
        <w:t>standards</w:t>
      </w:r>
      <w:r w:rsidR="00B7454A">
        <w:rPr>
          <w:i/>
          <w:iCs/>
          <w:color w:val="000000" w:themeColor="text1"/>
          <w:lang w:eastAsia="en-AU"/>
        </w:rPr>
        <w:t xml:space="preserve"> </w:t>
      </w:r>
      <w:r w:rsidRPr="00255BA4">
        <w:rPr>
          <w:i/>
          <w:iCs/>
          <w:color w:val="000000" w:themeColor="text1"/>
          <w:lang w:eastAsia="en-AU"/>
        </w:rPr>
        <w:t>or</w:t>
      </w:r>
      <w:r w:rsidR="00B7454A">
        <w:rPr>
          <w:i/>
          <w:iCs/>
          <w:color w:val="000000" w:themeColor="text1"/>
          <w:lang w:eastAsia="en-AU"/>
        </w:rPr>
        <w:t xml:space="preserve"> </w:t>
      </w:r>
      <w:r w:rsidRPr="00255BA4">
        <w:rPr>
          <w:i/>
          <w:iCs/>
          <w:color w:val="000000" w:themeColor="text1"/>
          <w:lang w:eastAsia="en-AU"/>
        </w:rPr>
        <w:t>rules</w:t>
      </w:r>
      <w:r w:rsidR="00B7454A">
        <w:rPr>
          <w:i/>
          <w:iCs/>
          <w:color w:val="000000" w:themeColor="text1"/>
          <w:lang w:eastAsia="en-AU"/>
        </w:rPr>
        <w:t xml:space="preserve"> </w:t>
      </w:r>
      <w:r w:rsidRPr="00255BA4">
        <w:rPr>
          <w:i/>
          <w:iCs/>
          <w:color w:val="000000" w:themeColor="text1"/>
          <w:lang w:eastAsia="en-AU"/>
        </w:rPr>
        <w:t>that</w:t>
      </w:r>
      <w:r w:rsidR="00B7454A">
        <w:rPr>
          <w:i/>
          <w:iCs/>
          <w:color w:val="000000" w:themeColor="text1"/>
          <w:lang w:eastAsia="en-AU"/>
        </w:rPr>
        <w:t xml:space="preserve"> </w:t>
      </w:r>
      <w:r w:rsidRPr="00255BA4">
        <w:rPr>
          <w:i/>
          <w:iCs/>
          <w:color w:val="000000" w:themeColor="text1"/>
          <w:lang w:eastAsia="en-AU"/>
        </w:rPr>
        <w:t>deny</w:t>
      </w:r>
      <w:r w:rsidR="00B7454A">
        <w:rPr>
          <w:i/>
          <w:iCs/>
          <w:color w:val="000000" w:themeColor="text1"/>
          <w:lang w:eastAsia="en-AU"/>
        </w:rPr>
        <w:t xml:space="preserve"> </w:t>
      </w:r>
      <w:r w:rsidRPr="00255BA4">
        <w:rPr>
          <w:i/>
          <w:iCs/>
          <w:color w:val="000000" w:themeColor="text1"/>
          <w:lang w:eastAsia="en-AU"/>
        </w:rPr>
        <w:t>individuals</w:t>
      </w:r>
      <w:r w:rsidR="00B7454A">
        <w:rPr>
          <w:i/>
          <w:iCs/>
          <w:color w:val="000000" w:themeColor="text1"/>
          <w:lang w:eastAsia="en-AU"/>
        </w:rPr>
        <w:t xml:space="preserve"> </w:t>
      </w:r>
      <w:r w:rsidRPr="00255BA4">
        <w:rPr>
          <w:i/>
          <w:iCs/>
          <w:color w:val="000000" w:themeColor="text1"/>
          <w:lang w:eastAsia="en-AU"/>
        </w:rPr>
        <w:t>with</w:t>
      </w:r>
      <w:r w:rsidR="00B7454A">
        <w:rPr>
          <w:i/>
          <w:iCs/>
          <w:color w:val="000000" w:themeColor="text1"/>
          <w:lang w:eastAsia="en-AU"/>
        </w:rPr>
        <w:t xml:space="preserve"> </w:t>
      </w:r>
      <w:r w:rsidRPr="00255BA4">
        <w:rPr>
          <w:i/>
          <w:iCs/>
          <w:color w:val="000000" w:themeColor="text1"/>
          <w:lang w:eastAsia="en-AU"/>
        </w:rPr>
        <w:t>disabilities</w:t>
      </w:r>
      <w:r w:rsidR="00B7454A">
        <w:rPr>
          <w:i/>
          <w:iCs/>
          <w:color w:val="000000" w:themeColor="text1"/>
          <w:lang w:eastAsia="en-AU"/>
        </w:rPr>
        <w:t xml:space="preserve"> </w:t>
      </w:r>
      <w:r w:rsidRPr="00255BA4">
        <w:rPr>
          <w:i/>
          <w:iCs/>
          <w:color w:val="000000" w:themeColor="text1"/>
          <w:lang w:eastAsia="en-AU"/>
        </w:rPr>
        <w:t>an</w:t>
      </w:r>
      <w:r w:rsidR="00B7454A">
        <w:rPr>
          <w:i/>
          <w:iCs/>
          <w:color w:val="000000" w:themeColor="text1"/>
          <w:lang w:eastAsia="en-AU"/>
        </w:rPr>
        <w:t xml:space="preserve"> </w:t>
      </w:r>
      <w:r w:rsidRPr="00255BA4">
        <w:rPr>
          <w:i/>
          <w:iCs/>
          <w:color w:val="000000" w:themeColor="text1"/>
          <w:lang w:eastAsia="en-AU"/>
        </w:rPr>
        <w:t>equal</w:t>
      </w:r>
      <w:r w:rsidR="00B7454A">
        <w:rPr>
          <w:i/>
          <w:iCs/>
          <w:color w:val="000000" w:themeColor="text1"/>
          <w:lang w:eastAsia="en-AU"/>
        </w:rPr>
        <w:t xml:space="preserve"> </w:t>
      </w:r>
      <w:r w:rsidRPr="00255BA4">
        <w:rPr>
          <w:i/>
          <w:iCs/>
          <w:color w:val="000000" w:themeColor="text1"/>
          <w:lang w:eastAsia="en-AU"/>
        </w:rPr>
        <w:t>opportunity</w:t>
      </w:r>
      <w:r w:rsidR="00B7454A">
        <w:rPr>
          <w:i/>
          <w:iCs/>
          <w:color w:val="000000" w:themeColor="text1"/>
          <w:lang w:eastAsia="en-AU"/>
        </w:rPr>
        <w:t xml:space="preserve"> </w:t>
      </w:r>
      <w:r w:rsidRPr="00255BA4">
        <w:rPr>
          <w:i/>
          <w:iCs/>
          <w:color w:val="000000" w:themeColor="text1"/>
          <w:lang w:eastAsia="en-AU"/>
        </w:rPr>
        <w:t>to</w:t>
      </w:r>
      <w:r w:rsidR="00B7454A">
        <w:rPr>
          <w:i/>
          <w:iCs/>
          <w:color w:val="000000" w:themeColor="text1"/>
          <w:lang w:eastAsia="en-AU"/>
        </w:rPr>
        <w:t xml:space="preserve"> </w:t>
      </w:r>
      <w:r w:rsidRPr="00255BA4">
        <w:rPr>
          <w:i/>
          <w:iCs/>
          <w:color w:val="000000" w:themeColor="text1"/>
          <w:lang w:eastAsia="en-AU"/>
        </w:rPr>
        <w:t>enjoy</w:t>
      </w:r>
      <w:r w:rsidR="00B7454A">
        <w:rPr>
          <w:i/>
          <w:iCs/>
          <w:color w:val="000000" w:themeColor="text1"/>
          <w:lang w:eastAsia="en-AU"/>
        </w:rPr>
        <w:t xml:space="preserve"> </w:t>
      </w:r>
      <w:r w:rsidRPr="00255BA4">
        <w:rPr>
          <w:i/>
          <w:iCs/>
          <w:color w:val="000000" w:themeColor="text1"/>
          <w:lang w:eastAsia="en-AU"/>
        </w:rPr>
        <w:t>the</w:t>
      </w:r>
      <w:r w:rsidR="00B7454A">
        <w:rPr>
          <w:i/>
          <w:iCs/>
          <w:color w:val="000000" w:themeColor="text1"/>
          <w:lang w:eastAsia="en-AU"/>
        </w:rPr>
        <w:t xml:space="preserve"> </w:t>
      </w:r>
      <w:r w:rsidRPr="00255BA4">
        <w:rPr>
          <w:i/>
          <w:iCs/>
          <w:color w:val="000000" w:themeColor="text1"/>
          <w:lang w:eastAsia="en-AU"/>
        </w:rPr>
        <w:t>goods</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services</w:t>
      </w:r>
      <w:r w:rsidR="00B7454A">
        <w:rPr>
          <w:i/>
          <w:iCs/>
          <w:color w:val="000000" w:themeColor="text1"/>
          <w:lang w:eastAsia="en-AU"/>
        </w:rPr>
        <w:t xml:space="preserve"> </w:t>
      </w:r>
      <w:r w:rsidRPr="00255BA4">
        <w:rPr>
          <w:i/>
          <w:iCs/>
          <w:color w:val="000000" w:themeColor="text1"/>
          <w:lang w:eastAsia="en-AU"/>
        </w:rPr>
        <w:t>of</w:t>
      </w:r>
      <w:r w:rsidR="00B7454A">
        <w:rPr>
          <w:i/>
          <w:iCs/>
          <w:color w:val="000000" w:themeColor="text1"/>
          <w:lang w:eastAsia="en-AU"/>
        </w:rPr>
        <w:t xml:space="preserve"> </w:t>
      </w:r>
      <w:r w:rsidRPr="00255BA4">
        <w:rPr>
          <w:i/>
          <w:iCs/>
          <w:color w:val="000000" w:themeColor="text1"/>
          <w:lang w:eastAsia="en-AU"/>
        </w:rPr>
        <w:t>a</w:t>
      </w:r>
      <w:r w:rsidR="00B7454A">
        <w:rPr>
          <w:i/>
          <w:iCs/>
          <w:color w:val="000000" w:themeColor="text1"/>
          <w:lang w:eastAsia="en-AU"/>
        </w:rPr>
        <w:t xml:space="preserve"> </w:t>
      </w:r>
      <w:r w:rsidRPr="00255BA4">
        <w:rPr>
          <w:i/>
          <w:iCs/>
          <w:color w:val="000000" w:themeColor="text1"/>
          <w:lang w:eastAsia="en-AU"/>
        </w:rPr>
        <w:t>place</w:t>
      </w:r>
      <w:r w:rsidR="00B7454A">
        <w:rPr>
          <w:i/>
          <w:iCs/>
          <w:color w:val="000000" w:themeColor="text1"/>
          <w:lang w:eastAsia="en-AU"/>
        </w:rPr>
        <w:t xml:space="preserve"> </w:t>
      </w:r>
      <w:r w:rsidRPr="00255BA4">
        <w:rPr>
          <w:i/>
          <w:iCs/>
          <w:color w:val="000000" w:themeColor="text1"/>
          <w:lang w:eastAsia="en-AU"/>
        </w:rPr>
        <w:t>of</w:t>
      </w:r>
      <w:r w:rsidR="00B7454A">
        <w:rPr>
          <w:i/>
          <w:iCs/>
          <w:color w:val="000000" w:themeColor="text1"/>
          <w:lang w:eastAsia="en-AU"/>
        </w:rPr>
        <w:t xml:space="preserve"> </w:t>
      </w:r>
      <w:r w:rsidRPr="00255BA4">
        <w:rPr>
          <w:i/>
          <w:iCs/>
          <w:color w:val="000000" w:themeColor="text1"/>
          <w:lang w:eastAsia="en-AU"/>
        </w:rPr>
        <w:t>public</w:t>
      </w:r>
      <w:r w:rsidR="00B7454A">
        <w:rPr>
          <w:i/>
          <w:iCs/>
          <w:color w:val="000000" w:themeColor="text1"/>
          <w:lang w:eastAsia="en-AU"/>
        </w:rPr>
        <w:t xml:space="preserve"> </w:t>
      </w:r>
      <w:r w:rsidRPr="00255BA4">
        <w:rPr>
          <w:i/>
          <w:iCs/>
          <w:color w:val="000000" w:themeColor="text1"/>
          <w:lang w:eastAsia="en-AU"/>
        </w:rPr>
        <w:t>accommodation.</w:t>
      </w:r>
    </w:p>
    <w:p w14:paraId="046F3218" w14:textId="3205BBBB"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Make</w:t>
      </w:r>
      <w:r w:rsidR="00B7454A">
        <w:rPr>
          <w:i/>
          <w:iCs/>
          <w:color w:val="000000" w:themeColor="text1"/>
          <w:lang w:eastAsia="en-AU"/>
        </w:rPr>
        <w:t xml:space="preserve"> </w:t>
      </w:r>
      <w:r w:rsidRPr="00255BA4">
        <w:rPr>
          <w:i/>
          <w:iCs/>
          <w:color w:val="000000" w:themeColor="text1"/>
          <w:lang w:eastAsia="en-AU"/>
        </w:rPr>
        <w:t>reasonable</w:t>
      </w:r>
      <w:r w:rsidR="00B7454A">
        <w:rPr>
          <w:i/>
          <w:iCs/>
          <w:color w:val="000000" w:themeColor="text1"/>
          <w:lang w:eastAsia="en-AU"/>
        </w:rPr>
        <w:t xml:space="preserve"> </w:t>
      </w:r>
      <w:r w:rsidRPr="00255BA4">
        <w:rPr>
          <w:i/>
          <w:iCs/>
          <w:color w:val="000000" w:themeColor="text1"/>
          <w:lang w:eastAsia="en-AU"/>
        </w:rPr>
        <w:t>modifications</w:t>
      </w:r>
      <w:r w:rsidR="00B7454A">
        <w:rPr>
          <w:i/>
          <w:iCs/>
          <w:color w:val="000000" w:themeColor="text1"/>
          <w:lang w:eastAsia="en-AU"/>
        </w:rPr>
        <w:t xml:space="preserve"> </w:t>
      </w:r>
      <w:r w:rsidRPr="00255BA4">
        <w:rPr>
          <w:i/>
          <w:iCs/>
          <w:color w:val="000000" w:themeColor="text1"/>
          <w:lang w:eastAsia="en-AU"/>
        </w:rPr>
        <w:t>in</w:t>
      </w:r>
      <w:r w:rsidR="00B7454A">
        <w:rPr>
          <w:i/>
          <w:iCs/>
          <w:color w:val="000000" w:themeColor="text1"/>
          <w:lang w:eastAsia="en-AU"/>
        </w:rPr>
        <w:t xml:space="preserve"> </w:t>
      </w:r>
      <w:r w:rsidRPr="00255BA4">
        <w:rPr>
          <w:i/>
          <w:iCs/>
          <w:color w:val="000000" w:themeColor="text1"/>
          <w:lang w:eastAsia="en-AU"/>
        </w:rPr>
        <w:t>policies,</w:t>
      </w:r>
      <w:r w:rsidR="00B7454A">
        <w:rPr>
          <w:i/>
          <w:iCs/>
          <w:color w:val="000000" w:themeColor="text1"/>
          <w:lang w:eastAsia="en-AU"/>
        </w:rPr>
        <w:t xml:space="preserve"> </w:t>
      </w:r>
      <w:r w:rsidRPr="00255BA4">
        <w:rPr>
          <w:i/>
          <w:iCs/>
          <w:color w:val="000000" w:themeColor="text1"/>
          <w:lang w:eastAsia="en-AU"/>
        </w:rPr>
        <w:t>practices,</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procedures</w:t>
      </w:r>
      <w:r w:rsidR="00B7454A">
        <w:rPr>
          <w:i/>
          <w:iCs/>
          <w:color w:val="000000" w:themeColor="text1"/>
          <w:lang w:eastAsia="en-AU"/>
        </w:rPr>
        <w:t xml:space="preserve"> </w:t>
      </w:r>
      <w:r w:rsidRPr="00255BA4">
        <w:rPr>
          <w:i/>
          <w:iCs/>
          <w:color w:val="000000" w:themeColor="text1"/>
          <w:lang w:eastAsia="en-AU"/>
        </w:rPr>
        <w:t>that</w:t>
      </w:r>
      <w:r w:rsidR="00B7454A">
        <w:rPr>
          <w:i/>
          <w:iCs/>
          <w:color w:val="000000" w:themeColor="text1"/>
          <w:lang w:eastAsia="en-AU"/>
        </w:rPr>
        <w:t xml:space="preserve"> </w:t>
      </w:r>
      <w:r w:rsidRPr="00255BA4">
        <w:rPr>
          <w:i/>
          <w:iCs/>
          <w:color w:val="000000" w:themeColor="text1"/>
          <w:lang w:eastAsia="en-AU"/>
        </w:rPr>
        <w:t>deny</w:t>
      </w:r>
      <w:r w:rsidR="00B7454A">
        <w:rPr>
          <w:i/>
          <w:iCs/>
          <w:color w:val="000000" w:themeColor="text1"/>
          <w:lang w:eastAsia="en-AU"/>
        </w:rPr>
        <w:t xml:space="preserve"> </w:t>
      </w:r>
      <w:r w:rsidRPr="00255BA4">
        <w:rPr>
          <w:i/>
          <w:iCs/>
          <w:color w:val="000000" w:themeColor="text1"/>
          <w:lang w:eastAsia="en-AU"/>
        </w:rPr>
        <w:t>equal</w:t>
      </w:r>
      <w:r w:rsidR="00B7454A">
        <w:rPr>
          <w:i/>
          <w:iCs/>
          <w:color w:val="000000" w:themeColor="text1"/>
          <w:lang w:eastAsia="en-AU"/>
        </w:rPr>
        <w:t xml:space="preserve"> </w:t>
      </w:r>
      <w:r w:rsidRPr="00255BA4">
        <w:rPr>
          <w:i/>
          <w:iCs/>
          <w:color w:val="000000" w:themeColor="text1"/>
          <w:lang w:eastAsia="en-AU"/>
        </w:rPr>
        <w:t>access</w:t>
      </w:r>
      <w:r w:rsidR="00B7454A">
        <w:rPr>
          <w:i/>
          <w:iCs/>
          <w:color w:val="000000" w:themeColor="text1"/>
          <w:lang w:eastAsia="en-AU"/>
        </w:rPr>
        <w:t xml:space="preserve"> </w:t>
      </w:r>
      <w:r w:rsidRPr="00255BA4">
        <w:rPr>
          <w:i/>
          <w:iCs/>
          <w:color w:val="000000" w:themeColor="text1"/>
          <w:lang w:eastAsia="en-AU"/>
        </w:rPr>
        <w:t>to</w:t>
      </w:r>
      <w:r w:rsidR="00B7454A">
        <w:rPr>
          <w:i/>
          <w:iCs/>
          <w:color w:val="000000" w:themeColor="text1"/>
          <w:lang w:eastAsia="en-AU"/>
        </w:rPr>
        <w:t xml:space="preserve"> </w:t>
      </w:r>
      <w:r w:rsidRPr="00255BA4">
        <w:rPr>
          <w:i/>
          <w:iCs/>
          <w:color w:val="000000" w:themeColor="text1"/>
          <w:lang w:eastAsia="en-AU"/>
        </w:rPr>
        <w:t>individuals</w:t>
      </w:r>
      <w:r w:rsidR="00B7454A">
        <w:rPr>
          <w:i/>
          <w:iCs/>
          <w:color w:val="000000" w:themeColor="text1"/>
          <w:lang w:eastAsia="en-AU"/>
        </w:rPr>
        <w:t xml:space="preserve"> </w:t>
      </w:r>
      <w:r w:rsidRPr="00255BA4">
        <w:rPr>
          <w:i/>
          <w:iCs/>
          <w:color w:val="000000" w:themeColor="text1"/>
          <w:lang w:eastAsia="en-AU"/>
        </w:rPr>
        <w:t>with</w:t>
      </w:r>
      <w:r w:rsidR="00B7454A">
        <w:rPr>
          <w:i/>
          <w:iCs/>
          <w:color w:val="000000" w:themeColor="text1"/>
          <w:lang w:eastAsia="en-AU"/>
        </w:rPr>
        <w:t xml:space="preserve"> </w:t>
      </w:r>
      <w:r w:rsidRPr="00255BA4">
        <w:rPr>
          <w:i/>
          <w:iCs/>
          <w:color w:val="000000" w:themeColor="text1"/>
          <w:lang w:eastAsia="en-AU"/>
        </w:rPr>
        <w:t>disabilities,</w:t>
      </w:r>
      <w:r w:rsidR="00B7454A">
        <w:rPr>
          <w:i/>
          <w:iCs/>
          <w:color w:val="000000" w:themeColor="text1"/>
          <w:lang w:eastAsia="en-AU"/>
        </w:rPr>
        <w:t xml:space="preserve"> </w:t>
      </w:r>
      <w:r w:rsidRPr="00255BA4">
        <w:rPr>
          <w:i/>
          <w:iCs/>
          <w:color w:val="000000" w:themeColor="text1"/>
          <w:lang w:eastAsia="en-AU"/>
        </w:rPr>
        <w:t>unless</w:t>
      </w:r>
      <w:r w:rsidR="00B7454A">
        <w:rPr>
          <w:i/>
          <w:iCs/>
          <w:color w:val="000000" w:themeColor="text1"/>
          <w:lang w:eastAsia="en-AU"/>
        </w:rPr>
        <w:t xml:space="preserve"> </w:t>
      </w:r>
      <w:r w:rsidRPr="00255BA4">
        <w:rPr>
          <w:i/>
          <w:iCs/>
          <w:color w:val="000000" w:themeColor="text1"/>
          <w:lang w:eastAsia="en-AU"/>
        </w:rPr>
        <w:t>a</w:t>
      </w:r>
      <w:r w:rsidR="00B7454A">
        <w:rPr>
          <w:i/>
          <w:iCs/>
          <w:color w:val="000000" w:themeColor="text1"/>
          <w:lang w:eastAsia="en-AU"/>
        </w:rPr>
        <w:t xml:space="preserve"> </w:t>
      </w:r>
      <w:r w:rsidRPr="00255BA4">
        <w:rPr>
          <w:i/>
          <w:iCs/>
          <w:color w:val="000000" w:themeColor="text1"/>
          <w:lang w:eastAsia="en-AU"/>
        </w:rPr>
        <w:t>fundamental</w:t>
      </w:r>
      <w:r w:rsidR="00B7454A">
        <w:rPr>
          <w:i/>
          <w:iCs/>
          <w:color w:val="000000" w:themeColor="text1"/>
          <w:lang w:eastAsia="en-AU"/>
        </w:rPr>
        <w:t xml:space="preserve"> </w:t>
      </w:r>
      <w:r w:rsidRPr="00255BA4">
        <w:rPr>
          <w:i/>
          <w:iCs/>
          <w:color w:val="000000" w:themeColor="text1"/>
          <w:lang w:eastAsia="en-AU"/>
        </w:rPr>
        <w:t>alteration</w:t>
      </w:r>
      <w:r w:rsidR="00B7454A">
        <w:rPr>
          <w:i/>
          <w:iCs/>
          <w:color w:val="000000" w:themeColor="text1"/>
          <w:lang w:eastAsia="en-AU"/>
        </w:rPr>
        <w:t xml:space="preserve"> </w:t>
      </w:r>
      <w:r w:rsidRPr="00255BA4">
        <w:rPr>
          <w:i/>
          <w:iCs/>
          <w:color w:val="000000" w:themeColor="text1"/>
          <w:lang w:eastAsia="en-AU"/>
        </w:rPr>
        <w:t>would</w:t>
      </w:r>
      <w:r w:rsidR="00B7454A">
        <w:rPr>
          <w:i/>
          <w:iCs/>
          <w:color w:val="000000" w:themeColor="text1"/>
          <w:lang w:eastAsia="en-AU"/>
        </w:rPr>
        <w:t xml:space="preserve"> </w:t>
      </w:r>
      <w:r w:rsidRPr="00255BA4">
        <w:rPr>
          <w:i/>
          <w:iCs/>
          <w:color w:val="000000" w:themeColor="text1"/>
          <w:lang w:eastAsia="en-AU"/>
        </w:rPr>
        <w:t>result</w:t>
      </w:r>
      <w:r w:rsidR="00B7454A">
        <w:rPr>
          <w:i/>
          <w:iCs/>
          <w:color w:val="000000" w:themeColor="text1"/>
          <w:lang w:eastAsia="en-AU"/>
        </w:rPr>
        <w:t xml:space="preserve"> </w:t>
      </w:r>
      <w:r w:rsidRPr="00255BA4">
        <w:rPr>
          <w:i/>
          <w:iCs/>
          <w:color w:val="000000" w:themeColor="text1"/>
          <w:lang w:eastAsia="en-AU"/>
        </w:rPr>
        <w:t>in</w:t>
      </w:r>
      <w:r w:rsidR="00B7454A">
        <w:rPr>
          <w:i/>
          <w:iCs/>
          <w:color w:val="000000" w:themeColor="text1"/>
          <w:lang w:eastAsia="en-AU"/>
        </w:rPr>
        <w:t xml:space="preserve"> </w:t>
      </w:r>
      <w:r w:rsidRPr="00255BA4">
        <w:rPr>
          <w:i/>
          <w:iCs/>
          <w:color w:val="000000" w:themeColor="text1"/>
          <w:lang w:eastAsia="en-AU"/>
        </w:rPr>
        <w:t>the</w:t>
      </w:r>
      <w:r w:rsidR="00B7454A">
        <w:rPr>
          <w:i/>
          <w:iCs/>
          <w:color w:val="000000" w:themeColor="text1"/>
          <w:lang w:eastAsia="en-AU"/>
        </w:rPr>
        <w:t xml:space="preserve"> </w:t>
      </w:r>
      <w:r w:rsidRPr="00255BA4">
        <w:rPr>
          <w:i/>
          <w:iCs/>
          <w:color w:val="000000" w:themeColor="text1"/>
          <w:lang w:eastAsia="en-AU"/>
        </w:rPr>
        <w:t>nature</w:t>
      </w:r>
      <w:r w:rsidR="00B7454A">
        <w:rPr>
          <w:i/>
          <w:iCs/>
          <w:color w:val="000000" w:themeColor="text1"/>
          <w:lang w:eastAsia="en-AU"/>
        </w:rPr>
        <w:t xml:space="preserve"> </w:t>
      </w:r>
      <w:r w:rsidRPr="00255BA4">
        <w:rPr>
          <w:i/>
          <w:iCs/>
          <w:color w:val="000000" w:themeColor="text1"/>
          <w:lang w:eastAsia="en-AU"/>
        </w:rPr>
        <w:t>of</w:t>
      </w:r>
      <w:r w:rsidR="00B7454A">
        <w:rPr>
          <w:i/>
          <w:iCs/>
          <w:color w:val="000000" w:themeColor="text1"/>
          <w:lang w:eastAsia="en-AU"/>
        </w:rPr>
        <w:t xml:space="preserve"> </w:t>
      </w:r>
      <w:r w:rsidRPr="00255BA4">
        <w:rPr>
          <w:i/>
          <w:iCs/>
          <w:color w:val="000000" w:themeColor="text1"/>
          <w:lang w:eastAsia="en-AU"/>
        </w:rPr>
        <w:t>the</w:t>
      </w:r>
      <w:r w:rsidR="00B7454A">
        <w:rPr>
          <w:i/>
          <w:iCs/>
          <w:color w:val="000000" w:themeColor="text1"/>
          <w:lang w:eastAsia="en-AU"/>
        </w:rPr>
        <w:t xml:space="preserve"> </w:t>
      </w:r>
      <w:r w:rsidRPr="00255BA4">
        <w:rPr>
          <w:i/>
          <w:iCs/>
          <w:color w:val="000000" w:themeColor="text1"/>
          <w:lang w:eastAsia="en-AU"/>
        </w:rPr>
        <w:t>goods</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services</w:t>
      </w:r>
      <w:r w:rsidR="00B7454A">
        <w:rPr>
          <w:i/>
          <w:iCs/>
          <w:color w:val="000000" w:themeColor="text1"/>
          <w:lang w:eastAsia="en-AU"/>
        </w:rPr>
        <w:t xml:space="preserve"> </w:t>
      </w:r>
      <w:r w:rsidRPr="00255BA4">
        <w:rPr>
          <w:i/>
          <w:iCs/>
          <w:color w:val="000000" w:themeColor="text1"/>
          <w:lang w:eastAsia="en-AU"/>
        </w:rPr>
        <w:t>provided.</w:t>
      </w:r>
    </w:p>
    <w:p w14:paraId="38E177EB" w14:textId="51ABFEF0"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Furnish</w:t>
      </w:r>
      <w:r w:rsidR="00B7454A">
        <w:rPr>
          <w:i/>
          <w:iCs/>
          <w:color w:val="000000" w:themeColor="text1"/>
          <w:lang w:eastAsia="en-AU"/>
        </w:rPr>
        <w:t xml:space="preserve"> </w:t>
      </w:r>
      <w:r w:rsidRPr="00255BA4">
        <w:rPr>
          <w:i/>
          <w:iCs/>
          <w:color w:val="000000" w:themeColor="text1"/>
          <w:lang w:eastAsia="en-AU"/>
        </w:rPr>
        <w:t>auxiliary</w:t>
      </w:r>
      <w:r w:rsidR="00B7454A">
        <w:rPr>
          <w:i/>
          <w:iCs/>
          <w:color w:val="000000" w:themeColor="text1"/>
          <w:lang w:eastAsia="en-AU"/>
        </w:rPr>
        <w:t xml:space="preserve"> </w:t>
      </w:r>
      <w:r w:rsidRPr="00255BA4">
        <w:rPr>
          <w:i/>
          <w:iCs/>
          <w:color w:val="000000" w:themeColor="text1"/>
          <w:lang w:eastAsia="en-AU"/>
        </w:rPr>
        <w:t>aids</w:t>
      </w:r>
      <w:r w:rsidR="00B7454A">
        <w:rPr>
          <w:i/>
          <w:iCs/>
          <w:color w:val="000000" w:themeColor="text1"/>
          <w:lang w:eastAsia="en-AU"/>
        </w:rPr>
        <w:t xml:space="preserve"> </w:t>
      </w:r>
      <w:r w:rsidRPr="00255BA4">
        <w:rPr>
          <w:i/>
          <w:iCs/>
          <w:color w:val="000000" w:themeColor="text1"/>
          <w:lang w:eastAsia="en-AU"/>
        </w:rPr>
        <w:t>when</w:t>
      </w:r>
      <w:r w:rsidR="00B7454A">
        <w:rPr>
          <w:i/>
          <w:iCs/>
          <w:color w:val="000000" w:themeColor="text1"/>
          <w:lang w:eastAsia="en-AU"/>
        </w:rPr>
        <w:t xml:space="preserve"> </w:t>
      </w:r>
      <w:r w:rsidRPr="00255BA4">
        <w:rPr>
          <w:i/>
          <w:iCs/>
          <w:color w:val="000000" w:themeColor="text1"/>
          <w:lang w:eastAsia="en-AU"/>
        </w:rPr>
        <w:t>necessary</w:t>
      </w:r>
      <w:r w:rsidR="00B7454A">
        <w:rPr>
          <w:i/>
          <w:iCs/>
          <w:color w:val="000000" w:themeColor="text1"/>
          <w:lang w:eastAsia="en-AU"/>
        </w:rPr>
        <w:t xml:space="preserve"> </w:t>
      </w:r>
      <w:r w:rsidRPr="00255BA4">
        <w:rPr>
          <w:i/>
          <w:iCs/>
          <w:color w:val="000000" w:themeColor="text1"/>
          <w:lang w:eastAsia="en-AU"/>
        </w:rPr>
        <w:t>to</w:t>
      </w:r>
      <w:r w:rsidR="00B7454A">
        <w:rPr>
          <w:i/>
          <w:iCs/>
          <w:color w:val="000000" w:themeColor="text1"/>
          <w:lang w:eastAsia="en-AU"/>
        </w:rPr>
        <w:t xml:space="preserve"> </w:t>
      </w:r>
      <w:r w:rsidRPr="00255BA4">
        <w:rPr>
          <w:i/>
          <w:iCs/>
          <w:color w:val="000000" w:themeColor="text1"/>
          <w:lang w:eastAsia="en-AU"/>
        </w:rPr>
        <w:t>ensure</w:t>
      </w:r>
      <w:r w:rsidR="00B7454A">
        <w:rPr>
          <w:i/>
          <w:iCs/>
          <w:color w:val="000000" w:themeColor="text1"/>
          <w:lang w:eastAsia="en-AU"/>
        </w:rPr>
        <w:t xml:space="preserve"> </w:t>
      </w:r>
      <w:r w:rsidRPr="00255BA4">
        <w:rPr>
          <w:i/>
          <w:iCs/>
          <w:color w:val="000000" w:themeColor="text1"/>
          <w:lang w:eastAsia="en-AU"/>
        </w:rPr>
        <w:t>effective</w:t>
      </w:r>
      <w:r w:rsidR="00B7454A">
        <w:rPr>
          <w:i/>
          <w:iCs/>
          <w:color w:val="000000" w:themeColor="text1"/>
          <w:lang w:eastAsia="en-AU"/>
        </w:rPr>
        <w:t xml:space="preserve"> </w:t>
      </w:r>
      <w:r w:rsidRPr="00255BA4">
        <w:rPr>
          <w:i/>
          <w:iCs/>
          <w:color w:val="000000" w:themeColor="text1"/>
          <w:lang w:eastAsia="en-AU"/>
        </w:rPr>
        <w:t>communication,</w:t>
      </w:r>
      <w:r w:rsidR="00B7454A">
        <w:rPr>
          <w:i/>
          <w:iCs/>
          <w:color w:val="000000" w:themeColor="text1"/>
          <w:lang w:eastAsia="en-AU"/>
        </w:rPr>
        <w:t xml:space="preserve"> </w:t>
      </w:r>
      <w:r w:rsidRPr="00255BA4">
        <w:rPr>
          <w:i/>
          <w:iCs/>
          <w:color w:val="000000" w:themeColor="text1"/>
          <w:lang w:eastAsia="en-AU"/>
        </w:rPr>
        <w:t>unless</w:t>
      </w:r>
      <w:r w:rsidR="00B7454A">
        <w:rPr>
          <w:i/>
          <w:iCs/>
          <w:color w:val="000000" w:themeColor="text1"/>
          <w:lang w:eastAsia="en-AU"/>
        </w:rPr>
        <w:t xml:space="preserve"> </w:t>
      </w:r>
      <w:r w:rsidRPr="00255BA4">
        <w:rPr>
          <w:i/>
          <w:iCs/>
          <w:color w:val="000000" w:themeColor="text1"/>
          <w:lang w:eastAsia="en-AU"/>
        </w:rPr>
        <w:t>an</w:t>
      </w:r>
      <w:r w:rsidR="00B7454A">
        <w:rPr>
          <w:i/>
          <w:iCs/>
          <w:color w:val="000000" w:themeColor="text1"/>
          <w:lang w:eastAsia="en-AU"/>
        </w:rPr>
        <w:t xml:space="preserve"> </w:t>
      </w:r>
      <w:r w:rsidRPr="00255BA4">
        <w:rPr>
          <w:i/>
          <w:iCs/>
          <w:color w:val="000000" w:themeColor="text1"/>
          <w:lang w:eastAsia="en-AU"/>
        </w:rPr>
        <w:t>undue</w:t>
      </w:r>
      <w:r w:rsidR="00B7454A">
        <w:rPr>
          <w:i/>
          <w:iCs/>
          <w:color w:val="000000" w:themeColor="text1"/>
          <w:lang w:eastAsia="en-AU"/>
        </w:rPr>
        <w:t xml:space="preserve"> </w:t>
      </w:r>
      <w:r w:rsidRPr="00255BA4">
        <w:rPr>
          <w:i/>
          <w:iCs/>
          <w:color w:val="000000" w:themeColor="text1"/>
          <w:lang w:eastAsia="en-AU"/>
        </w:rPr>
        <w:t>burden</w:t>
      </w:r>
      <w:r w:rsidR="00B7454A">
        <w:rPr>
          <w:i/>
          <w:iCs/>
          <w:color w:val="000000" w:themeColor="text1"/>
          <w:lang w:eastAsia="en-AU"/>
        </w:rPr>
        <w:t xml:space="preserve"> </w:t>
      </w:r>
      <w:r w:rsidRPr="00255BA4">
        <w:rPr>
          <w:i/>
          <w:iCs/>
          <w:color w:val="000000" w:themeColor="text1"/>
          <w:lang w:eastAsia="en-AU"/>
        </w:rPr>
        <w:t>or</w:t>
      </w:r>
      <w:r w:rsidR="00B7454A">
        <w:rPr>
          <w:i/>
          <w:iCs/>
          <w:color w:val="000000" w:themeColor="text1"/>
          <w:lang w:eastAsia="en-AU"/>
        </w:rPr>
        <w:t xml:space="preserve"> </w:t>
      </w:r>
      <w:r w:rsidRPr="00255BA4">
        <w:rPr>
          <w:i/>
          <w:iCs/>
          <w:color w:val="000000" w:themeColor="text1"/>
          <w:lang w:eastAsia="en-AU"/>
        </w:rPr>
        <w:t>fundamental</w:t>
      </w:r>
      <w:r w:rsidR="00B7454A">
        <w:rPr>
          <w:i/>
          <w:iCs/>
          <w:color w:val="000000" w:themeColor="text1"/>
          <w:lang w:eastAsia="en-AU"/>
        </w:rPr>
        <w:t xml:space="preserve"> </w:t>
      </w:r>
      <w:r w:rsidRPr="00255BA4">
        <w:rPr>
          <w:i/>
          <w:iCs/>
          <w:color w:val="000000" w:themeColor="text1"/>
          <w:lang w:eastAsia="en-AU"/>
        </w:rPr>
        <w:t>alteration</w:t>
      </w:r>
      <w:r w:rsidR="00B7454A">
        <w:rPr>
          <w:i/>
          <w:iCs/>
          <w:color w:val="000000" w:themeColor="text1"/>
          <w:lang w:eastAsia="en-AU"/>
        </w:rPr>
        <w:t xml:space="preserve"> </w:t>
      </w:r>
      <w:r w:rsidRPr="00255BA4">
        <w:rPr>
          <w:i/>
          <w:iCs/>
          <w:color w:val="000000" w:themeColor="text1"/>
          <w:lang w:eastAsia="en-AU"/>
        </w:rPr>
        <w:t>would</w:t>
      </w:r>
      <w:r w:rsidR="00B7454A">
        <w:rPr>
          <w:i/>
          <w:iCs/>
          <w:color w:val="000000" w:themeColor="text1"/>
          <w:lang w:eastAsia="en-AU"/>
        </w:rPr>
        <w:t xml:space="preserve"> </w:t>
      </w:r>
      <w:r w:rsidRPr="00255BA4">
        <w:rPr>
          <w:i/>
          <w:iCs/>
          <w:color w:val="000000" w:themeColor="text1"/>
          <w:lang w:eastAsia="en-AU"/>
        </w:rPr>
        <w:t>result.</w:t>
      </w:r>
    </w:p>
    <w:p w14:paraId="3CC24ADD" w14:textId="7128B82B"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Remove</w:t>
      </w:r>
      <w:r w:rsidR="00B7454A">
        <w:rPr>
          <w:i/>
          <w:iCs/>
          <w:color w:val="000000" w:themeColor="text1"/>
          <w:lang w:eastAsia="en-AU"/>
        </w:rPr>
        <w:t xml:space="preserve"> </w:t>
      </w:r>
      <w:r w:rsidRPr="00255BA4">
        <w:rPr>
          <w:i/>
          <w:iCs/>
          <w:color w:val="000000" w:themeColor="text1"/>
          <w:lang w:eastAsia="en-AU"/>
        </w:rPr>
        <w:t>architectural</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structural</w:t>
      </w:r>
      <w:r w:rsidR="00B7454A">
        <w:rPr>
          <w:i/>
          <w:iCs/>
          <w:color w:val="000000" w:themeColor="text1"/>
          <w:lang w:eastAsia="en-AU"/>
        </w:rPr>
        <w:t xml:space="preserve"> </w:t>
      </w:r>
      <w:r w:rsidRPr="00255BA4">
        <w:rPr>
          <w:i/>
          <w:iCs/>
          <w:color w:val="000000" w:themeColor="text1"/>
          <w:lang w:eastAsia="en-AU"/>
        </w:rPr>
        <w:t>communication</w:t>
      </w:r>
      <w:r w:rsidR="00B7454A">
        <w:rPr>
          <w:i/>
          <w:iCs/>
          <w:color w:val="000000" w:themeColor="text1"/>
          <w:lang w:eastAsia="en-AU"/>
        </w:rPr>
        <w:t xml:space="preserve"> </w:t>
      </w:r>
      <w:r w:rsidRPr="00255BA4">
        <w:rPr>
          <w:i/>
          <w:iCs/>
          <w:color w:val="000000" w:themeColor="text1"/>
          <w:lang w:eastAsia="en-AU"/>
        </w:rPr>
        <w:t>barriers</w:t>
      </w:r>
      <w:r w:rsidR="00B7454A">
        <w:rPr>
          <w:i/>
          <w:iCs/>
          <w:color w:val="000000" w:themeColor="text1"/>
          <w:lang w:eastAsia="en-AU"/>
        </w:rPr>
        <w:t xml:space="preserve"> </w:t>
      </w:r>
      <w:r w:rsidRPr="00255BA4">
        <w:rPr>
          <w:i/>
          <w:iCs/>
          <w:color w:val="000000" w:themeColor="text1"/>
          <w:lang w:eastAsia="en-AU"/>
        </w:rPr>
        <w:t>in</w:t>
      </w:r>
      <w:r w:rsidR="00B7454A">
        <w:rPr>
          <w:i/>
          <w:iCs/>
          <w:color w:val="000000" w:themeColor="text1"/>
          <w:lang w:eastAsia="en-AU"/>
        </w:rPr>
        <w:t xml:space="preserve"> </w:t>
      </w:r>
      <w:r w:rsidRPr="00255BA4">
        <w:rPr>
          <w:i/>
          <w:iCs/>
          <w:color w:val="000000" w:themeColor="text1"/>
          <w:lang w:eastAsia="en-AU"/>
        </w:rPr>
        <w:t>existing</w:t>
      </w:r>
      <w:r w:rsidR="00B7454A">
        <w:rPr>
          <w:i/>
          <w:iCs/>
          <w:color w:val="000000" w:themeColor="text1"/>
          <w:lang w:eastAsia="en-AU"/>
        </w:rPr>
        <w:t xml:space="preserve"> </w:t>
      </w:r>
      <w:r w:rsidRPr="00255BA4">
        <w:rPr>
          <w:i/>
          <w:iCs/>
          <w:color w:val="000000" w:themeColor="text1"/>
          <w:lang w:eastAsia="en-AU"/>
        </w:rPr>
        <w:t>facilities</w:t>
      </w:r>
      <w:r w:rsidR="00B7454A">
        <w:rPr>
          <w:i/>
          <w:iCs/>
          <w:color w:val="000000" w:themeColor="text1"/>
          <w:lang w:eastAsia="en-AU"/>
        </w:rPr>
        <w:t xml:space="preserve"> </w:t>
      </w:r>
      <w:r w:rsidRPr="00255BA4">
        <w:rPr>
          <w:i/>
          <w:iCs/>
          <w:color w:val="000000" w:themeColor="text1"/>
          <w:lang w:eastAsia="en-AU"/>
        </w:rPr>
        <w:t>where</w:t>
      </w:r>
      <w:r w:rsidR="00B7454A">
        <w:rPr>
          <w:i/>
          <w:iCs/>
          <w:color w:val="000000" w:themeColor="text1"/>
          <w:lang w:eastAsia="en-AU"/>
        </w:rPr>
        <w:t xml:space="preserve"> </w:t>
      </w:r>
      <w:r w:rsidRPr="00255BA4">
        <w:rPr>
          <w:i/>
          <w:iCs/>
          <w:color w:val="000000" w:themeColor="text1"/>
          <w:lang w:eastAsia="en-AU"/>
        </w:rPr>
        <w:t>readily</w:t>
      </w:r>
      <w:r w:rsidR="00B7454A">
        <w:rPr>
          <w:i/>
          <w:iCs/>
          <w:color w:val="000000" w:themeColor="text1"/>
          <w:lang w:eastAsia="en-AU"/>
        </w:rPr>
        <w:t xml:space="preserve"> </w:t>
      </w:r>
      <w:r w:rsidRPr="00255BA4">
        <w:rPr>
          <w:i/>
          <w:iCs/>
          <w:color w:val="000000" w:themeColor="text1"/>
          <w:lang w:eastAsia="en-AU"/>
        </w:rPr>
        <w:t>achievable.</w:t>
      </w:r>
    </w:p>
    <w:p w14:paraId="04BEC79F" w14:textId="3044E7A8"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Provide</w:t>
      </w:r>
      <w:r w:rsidR="00B7454A">
        <w:rPr>
          <w:i/>
          <w:iCs/>
          <w:color w:val="000000" w:themeColor="text1"/>
          <w:lang w:eastAsia="en-AU"/>
        </w:rPr>
        <w:t xml:space="preserve"> </w:t>
      </w:r>
      <w:r w:rsidRPr="00255BA4">
        <w:rPr>
          <w:i/>
          <w:iCs/>
          <w:color w:val="000000" w:themeColor="text1"/>
          <w:lang w:eastAsia="en-AU"/>
        </w:rPr>
        <w:t>readily</w:t>
      </w:r>
      <w:r w:rsidR="00B7454A">
        <w:rPr>
          <w:i/>
          <w:iCs/>
          <w:color w:val="000000" w:themeColor="text1"/>
          <w:lang w:eastAsia="en-AU"/>
        </w:rPr>
        <w:t xml:space="preserve"> </w:t>
      </w:r>
      <w:r w:rsidRPr="00255BA4">
        <w:rPr>
          <w:i/>
          <w:iCs/>
          <w:color w:val="000000" w:themeColor="text1"/>
          <w:lang w:eastAsia="en-AU"/>
        </w:rPr>
        <w:t>achievable</w:t>
      </w:r>
      <w:r w:rsidR="00B7454A">
        <w:rPr>
          <w:i/>
          <w:iCs/>
          <w:color w:val="000000" w:themeColor="text1"/>
          <w:lang w:eastAsia="en-AU"/>
        </w:rPr>
        <w:t xml:space="preserve"> </w:t>
      </w:r>
      <w:r w:rsidRPr="00255BA4">
        <w:rPr>
          <w:i/>
          <w:iCs/>
          <w:color w:val="000000" w:themeColor="text1"/>
          <w:lang w:eastAsia="en-AU"/>
        </w:rPr>
        <w:t>alternative</w:t>
      </w:r>
      <w:r w:rsidR="00B7454A">
        <w:rPr>
          <w:i/>
          <w:iCs/>
          <w:color w:val="000000" w:themeColor="text1"/>
          <w:lang w:eastAsia="en-AU"/>
        </w:rPr>
        <w:t xml:space="preserve"> </w:t>
      </w:r>
      <w:r w:rsidRPr="00255BA4">
        <w:rPr>
          <w:i/>
          <w:iCs/>
          <w:color w:val="000000" w:themeColor="text1"/>
          <w:lang w:eastAsia="en-AU"/>
        </w:rPr>
        <w:t>measures</w:t>
      </w:r>
      <w:r w:rsidR="00B7454A">
        <w:rPr>
          <w:i/>
          <w:iCs/>
          <w:color w:val="000000" w:themeColor="text1"/>
          <w:lang w:eastAsia="en-AU"/>
        </w:rPr>
        <w:t xml:space="preserve"> </w:t>
      </w:r>
      <w:r w:rsidRPr="00255BA4">
        <w:rPr>
          <w:i/>
          <w:iCs/>
          <w:color w:val="000000" w:themeColor="text1"/>
          <w:lang w:eastAsia="en-AU"/>
        </w:rPr>
        <w:t>when</w:t>
      </w:r>
      <w:r w:rsidR="00B7454A">
        <w:rPr>
          <w:i/>
          <w:iCs/>
          <w:color w:val="000000" w:themeColor="text1"/>
          <w:lang w:eastAsia="en-AU"/>
        </w:rPr>
        <w:t xml:space="preserve"> </w:t>
      </w:r>
      <w:r w:rsidRPr="00255BA4">
        <w:rPr>
          <w:i/>
          <w:iCs/>
          <w:color w:val="000000" w:themeColor="text1"/>
          <w:lang w:eastAsia="en-AU"/>
        </w:rPr>
        <w:t>removal</w:t>
      </w:r>
      <w:r w:rsidR="00B7454A">
        <w:rPr>
          <w:i/>
          <w:iCs/>
          <w:color w:val="000000" w:themeColor="text1"/>
          <w:lang w:eastAsia="en-AU"/>
        </w:rPr>
        <w:t xml:space="preserve"> </w:t>
      </w:r>
      <w:r w:rsidRPr="00255BA4">
        <w:rPr>
          <w:i/>
          <w:iCs/>
          <w:color w:val="000000" w:themeColor="text1"/>
          <w:lang w:eastAsia="en-AU"/>
        </w:rPr>
        <w:t>of</w:t>
      </w:r>
      <w:r w:rsidR="00B7454A">
        <w:rPr>
          <w:i/>
          <w:iCs/>
          <w:color w:val="000000" w:themeColor="text1"/>
          <w:lang w:eastAsia="en-AU"/>
        </w:rPr>
        <w:t xml:space="preserve"> </w:t>
      </w:r>
      <w:r w:rsidRPr="00255BA4">
        <w:rPr>
          <w:i/>
          <w:iCs/>
          <w:color w:val="000000" w:themeColor="text1"/>
          <w:lang w:eastAsia="en-AU"/>
        </w:rPr>
        <w:t>barriers</w:t>
      </w:r>
      <w:r w:rsidR="00B7454A">
        <w:rPr>
          <w:i/>
          <w:iCs/>
          <w:color w:val="000000" w:themeColor="text1"/>
          <w:lang w:eastAsia="en-AU"/>
        </w:rPr>
        <w:t xml:space="preserve"> </w:t>
      </w:r>
      <w:r w:rsidRPr="00255BA4">
        <w:rPr>
          <w:i/>
          <w:iCs/>
          <w:color w:val="000000" w:themeColor="text1"/>
          <w:lang w:eastAsia="en-AU"/>
        </w:rPr>
        <w:t>is</w:t>
      </w:r>
      <w:r w:rsidR="00B7454A">
        <w:rPr>
          <w:i/>
          <w:iCs/>
          <w:color w:val="000000" w:themeColor="text1"/>
          <w:lang w:eastAsia="en-AU"/>
        </w:rPr>
        <w:t xml:space="preserve"> </w:t>
      </w:r>
      <w:r w:rsidRPr="00255BA4">
        <w:rPr>
          <w:i/>
          <w:iCs/>
          <w:color w:val="000000" w:themeColor="text1"/>
          <w:lang w:eastAsia="en-AU"/>
        </w:rPr>
        <w:t>not</w:t>
      </w:r>
      <w:r w:rsidR="00B7454A">
        <w:rPr>
          <w:i/>
          <w:iCs/>
          <w:color w:val="000000" w:themeColor="text1"/>
          <w:lang w:eastAsia="en-AU"/>
        </w:rPr>
        <w:t xml:space="preserve"> </w:t>
      </w:r>
      <w:r w:rsidRPr="00255BA4">
        <w:rPr>
          <w:i/>
          <w:iCs/>
          <w:color w:val="000000" w:themeColor="text1"/>
          <w:lang w:eastAsia="en-AU"/>
        </w:rPr>
        <w:t>readily</w:t>
      </w:r>
      <w:r w:rsidR="00B7454A">
        <w:rPr>
          <w:i/>
          <w:iCs/>
          <w:color w:val="000000" w:themeColor="text1"/>
          <w:lang w:eastAsia="en-AU"/>
        </w:rPr>
        <w:t xml:space="preserve"> </w:t>
      </w:r>
      <w:r w:rsidRPr="00255BA4">
        <w:rPr>
          <w:i/>
          <w:iCs/>
          <w:color w:val="000000" w:themeColor="text1"/>
          <w:lang w:eastAsia="en-AU"/>
        </w:rPr>
        <w:t>achievable.</w:t>
      </w:r>
    </w:p>
    <w:p w14:paraId="25FCCF3E" w14:textId="4A3DA084"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Provide</w:t>
      </w:r>
      <w:r w:rsidR="00B7454A">
        <w:rPr>
          <w:i/>
          <w:iCs/>
          <w:color w:val="000000" w:themeColor="text1"/>
          <w:lang w:eastAsia="en-AU"/>
        </w:rPr>
        <w:t xml:space="preserve"> </w:t>
      </w:r>
      <w:r w:rsidRPr="00255BA4">
        <w:rPr>
          <w:i/>
          <w:iCs/>
          <w:color w:val="000000" w:themeColor="text1"/>
          <w:lang w:eastAsia="en-AU"/>
        </w:rPr>
        <w:t>equivalent</w:t>
      </w:r>
      <w:r w:rsidR="00B7454A">
        <w:rPr>
          <w:i/>
          <w:iCs/>
          <w:color w:val="000000" w:themeColor="text1"/>
          <w:lang w:eastAsia="en-AU"/>
        </w:rPr>
        <w:t xml:space="preserve"> </w:t>
      </w:r>
      <w:r w:rsidRPr="00255BA4">
        <w:rPr>
          <w:i/>
          <w:iCs/>
          <w:color w:val="000000" w:themeColor="text1"/>
          <w:lang w:eastAsia="en-AU"/>
        </w:rPr>
        <w:t>transportation</w:t>
      </w:r>
      <w:r w:rsidR="00B7454A">
        <w:rPr>
          <w:i/>
          <w:iCs/>
          <w:color w:val="000000" w:themeColor="text1"/>
          <w:lang w:eastAsia="en-AU"/>
        </w:rPr>
        <w:t xml:space="preserve"> </w:t>
      </w:r>
      <w:r w:rsidRPr="00255BA4">
        <w:rPr>
          <w:i/>
          <w:iCs/>
          <w:color w:val="000000" w:themeColor="text1"/>
          <w:lang w:eastAsia="en-AU"/>
        </w:rPr>
        <w:t>services</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purchase</w:t>
      </w:r>
      <w:r w:rsidR="00B7454A">
        <w:rPr>
          <w:i/>
          <w:iCs/>
          <w:color w:val="000000" w:themeColor="text1"/>
          <w:lang w:eastAsia="en-AU"/>
        </w:rPr>
        <w:t xml:space="preserve"> </w:t>
      </w:r>
      <w:r w:rsidRPr="00255BA4">
        <w:rPr>
          <w:i/>
          <w:iCs/>
          <w:color w:val="000000" w:themeColor="text1"/>
          <w:lang w:eastAsia="en-AU"/>
        </w:rPr>
        <w:t>accessible</w:t>
      </w:r>
      <w:r w:rsidR="00B7454A">
        <w:rPr>
          <w:i/>
          <w:iCs/>
          <w:color w:val="000000" w:themeColor="text1"/>
          <w:lang w:eastAsia="en-AU"/>
        </w:rPr>
        <w:t xml:space="preserve"> </w:t>
      </w:r>
      <w:r w:rsidRPr="00255BA4">
        <w:rPr>
          <w:i/>
          <w:iCs/>
          <w:color w:val="000000" w:themeColor="text1"/>
          <w:lang w:eastAsia="en-AU"/>
        </w:rPr>
        <w:t>vehicles</w:t>
      </w:r>
      <w:r w:rsidR="00B7454A">
        <w:rPr>
          <w:i/>
          <w:iCs/>
          <w:color w:val="000000" w:themeColor="text1"/>
          <w:lang w:eastAsia="en-AU"/>
        </w:rPr>
        <w:t xml:space="preserve"> </w:t>
      </w:r>
      <w:r w:rsidRPr="00255BA4">
        <w:rPr>
          <w:i/>
          <w:iCs/>
          <w:color w:val="000000" w:themeColor="text1"/>
          <w:lang w:eastAsia="en-AU"/>
        </w:rPr>
        <w:t>in</w:t>
      </w:r>
      <w:r w:rsidR="00B7454A">
        <w:rPr>
          <w:i/>
          <w:iCs/>
          <w:color w:val="000000" w:themeColor="text1"/>
          <w:lang w:eastAsia="en-AU"/>
        </w:rPr>
        <w:t xml:space="preserve"> </w:t>
      </w:r>
      <w:r w:rsidRPr="00255BA4">
        <w:rPr>
          <w:i/>
          <w:iCs/>
          <w:color w:val="000000" w:themeColor="text1"/>
          <w:lang w:eastAsia="en-AU"/>
        </w:rPr>
        <w:t>certain</w:t>
      </w:r>
      <w:r w:rsidR="00B7454A">
        <w:rPr>
          <w:i/>
          <w:iCs/>
          <w:color w:val="000000" w:themeColor="text1"/>
          <w:lang w:eastAsia="en-AU"/>
        </w:rPr>
        <w:t xml:space="preserve"> </w:t>
      </w:r>
      <w:r w:rsidRPr="00255BA4">
        <w:rPr>
          <w:i/>
          <w:iCs/>
          <w:color w:val="000000" w:themeColor="text1"/>
          <w:lang w:eastAsia="en-AU"/>
        </w:rPr>
        <w:t>circumstances.</w:t>
      </w:r>
    </w:p>
    <w:p w14:paraId="6EA74501" w14:textId="590226C9" w:rsidR="00EC29C7" w:rsidRPr="00255BA4" w:rsidRDefault="00EC29C7" w:rsidP="007B61F6">
      <w:pPr>
        <w:numPr>
          <w:ilvl w:val="0"/>
          <w:numId w:val="14"/>
        </w:numPr>
        <w:spacing w:after="60"/>
        <w:rPr>
          <w:i/>
          <w:iCs/>
          <w:color w:val="000000" w:themeColor="text1"/>
          <w:lang w:eastAsia="en-AU"/>
        </w:rPr>
      </w:pPr>
      <w:r w:rsidRPr="00255BA4">
        <w:rPr>
          <w:i/>
          <w:iCs/>
          <w:color w:val="000000" w:themeColor="text1"/>
          <w:lang w:eastAsia="en-AU"/>
        </w:rPr>
        <w:t>Maintain</w:t>
      </w:r>
      <w:r w:rsidR="00B7454A">
        <w:rPr>
          <w:i/>
          <w:iCs/>
          <w:color w:val="000000" w:themeColor="text1"/>
          <w:lang w:eastAsia="en-AU"/>
        </w:rPr>
        <w:t xml:space="preserve"> </w:t>
      </w:r>
      <w:r w:rsidRPr="00255BA4">
        <w:rPr>
          <w:i/>
          <w:iCs/>
          <w:color w:val="000000" w:themeColor="text1"/>
          <w:lang w:eastAsia="en-AU"/>
        </w:rPr>
        <w:t>accessible</w:t>
      </w:r>
      <w:r w:rsidR="00B7454A">
        <w:rPr>
          <w:i/>
          <w:iCs/>
          <w:color w:val="000000" w:themeColor="text1"/>
          <w:lang w:eastAsia="en-AU"/>
        </w:rPr>
        <w:t xml:space="preserve"> </w:t>
      </w:r>
      <w:r w:rsidRPr="00255BA4">
        <w:rPr>
          <w:i/>
          <w:iCs/>
          <w:color w:val="000000" w:themeColor="text1"/>
          <w:lang w:eastAsia="en-AU"/>
        </w:rPr>
        <w:t>features</w:t>
      </w:r>
      <w:r w:rsidR="00B7454A">
        <w:rPr>
          <w:i/>
          <w:iCs/>
          <w:color w:val="000000" w:themeColor="text1"/>
          <w:lang w:eastAsia="en-AU"/>
        </w:rPr>
        <w:t xml:space="preserve"> </w:t>
      </w:r>
      <w:r w:rsidRPr="00255BA4">
        <w:rPr>
          <w:i/>
          <w:iCs/>
          <w:color w:val="000000" w:themeColor="text1"/>
          <w:lang w:eastAsia="en-AU"/>
        </w:rPr>
        <w:t>of</w:t>
      </w:r>
      <w:r w:rsidR="00B7454A">
        <w:rPr>
          <w:i/>
          <w:iCs/>
          <w:color w:val="000000" w:themeColor="text1"/>
          <w:lang w:eastAsia="en-AU"/>
        </w:rPr>
        <w:t xml:space="preserve"> </w:t>
      </w:r>
      <w:r w:rsidRPr="00255BA4">
        <w:rPr>
          <w:i/>
          <w:iCs/>
          <w:color w:val="000000" w:themeColor="text1"/>
          <w:lang w:eastAsia="en-AU"/>
        </w:rPr>
        <w:t>facilities</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equipment.</w:t>
      </w:r>
    </w:p>
    <w:p w14:paraId="220F1C25" w14:textId="05FC1D10" w:rsidR="00EC29C7" w:rsidRPr="007B61F6" w:rsidRDefault="00EC29C7" w:rsidP="00D92420">
      <w:pPr>
        <w:numPr>
          <w:ilvl w:val="0"/>
          <w:numId w:val="14"/>
        </w:numPr>
        <w:rPr>
          <w:iCs/>
          <w:color w:val="000000" w:themeColor="text1"/>
        </w:rPr>
      </w:pPr>
      <w:r w:rsidRPr="00255BA4">
        <w:rPr>
          <w:i/>
          <w:iCs/>
          <w:color w:val="000000" w:themeColor="text1"/>
          <w:lang w:eastAsia="en-AU"/>
        </w:rPr>
        <w:t>Design</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construct</w:t>
      </w:r>
      <w:r w:rsidR="00B7454A">
        <w:rPr>
          <w:i/>
          <w:iCs/>
          <w:color w:val="000000" w:themeColor="text1"/>
          <w:lang w:eastAsia="en-AU"/>
        </w:rPr>
        <w:t xml:space="preserve"> </w:t>
      </w:r>
      <w:r w:rsidRPr="00255BA4">
        <w:rPr>
          <w:i/>
          <w:iCs/>
          <w:color w:val="000000" w:themeColor="text1"/>
          <w:lang w:eastAsia="en-AU"/>
        </w:rPr>
        <w:t>new</w:t>
      </w:r>
      <w:r w:rsidR="00B7454A">
        <w:rPr>
          <w:i/>
          <w:iCs/>
          <w:color w:val="000000" w:themeColor="text1"/>
          <w:lang w:eastAsia="en-AU"/>
        </w:rPr>
        <w:t xml:space="preserve"> </w:t>
      </w:r>
      <w:r w:rsidRPr="00255BA4">
        <w:rPr>
          <w:i/>
          <w:iCs/>
          <w:color w:val="000000" w:themeColor="text1"/>
          <w:lang w:eastAsia="en-AU"/>
        </w:rPr>
        <w:t>facilities</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when</w:t>
      </w:r>
      <w:r w:rsidR="00B7454A">
        <w:rPr>
          <w:i/>
          <w:iCs/>
          <w:color w:val="000000" w:themeColor="text1"/>
          <w:lang w:eastAsia="en-AU"/>
        </w:rPr>
        <w:t xml:space="preserve"> </w:t>
      </w:r>
      <w:r w:rsidRPr="00255BA4">
        <w:rPr>
          <w:i/>
          <w:iCs/>
          <w:color w:val="000000" w:themeColor="text1"/>
          <w:lang w:eastAsia="en-AU"/>
        </w:rPr>
        <w:t>undertaking</w:t>
      </w:r>
      <w:r w:rsidR="00B7454A">
        <w:rPr>
          <w:i/>
          <w:iCs/>
          <w:color w:val="000000" w:themeColor="text1"/>
          <w:lang w:eastAsia="en-AU"/>
        </w:rPr>
        <w:t xml:space="preserve"> </w:t>
      </w:r>
      <w:r w:rsidRPr="00255BA4">
        <w:rPr>
          <w:i/>
          <w:iCs/>
          <w:color w:val="000000" w:themeColor="text1"/>
          <w:lang w:eastAsia="en-AU"/>
        </w:rPr>
        <w:t>alterations,</w:t>
      </w:r>
      <w:r w:rsidR="00B7454A">
        <w:rPr>
          <w:i/>
          <w:iCs/>
          <w:color w:val="000000" w:themeColor="text1"/>
          <w:lang w:eastAsia="en-AU"/>
        </w:rPr>
        <w:t xml:space="preserve"> </w:t>
      </w:r>
      <w:r w:rsidRPr="00255BA4">
        <w:rPr>
          <w:i/>
          <w:iCs/>
          <w:color w:val="000000" w:themeColor="text1"/>
          <w:lang w:eastAsia="en-AU"/>
        </w:rPr>
        <w:t>alter</w:t>
      </w:r>
      <w:r w:rsidR="00B7454A">
        <w:rPr>
          <w:i/>
          <w:iCs/>
          <w:color w:val="000000" w:themeColor="text1"/>
          <w:lang w:eastAsia="en-AU"/>
        </w:rPr>
        <w:t xml:space="preserve"> </w:t>
      </w:r>
      <w:r w:rsidRPr="00255BA4">
        <w:rPr>
          <w:i/>
          <w:iCs/>
          <w:color w:val="000000" w:themeColor="text1"/>
          <w:lang w:eastAsia="en-AU"/>
        </w:rPr>
        <w:t>existing</w:t>
      </w:r>
      <w:r w:rsidR="00B7454A">
        <w:rPr>
          <w:i/>
          <w:iCs/>
          <w:color w:val="000000" w:themeColor="text1"/>
          <w:lang w:eastAsia="en-AU"/>
        </w:rPr>
        <w:t xml:space="preserve"> </w:t>
      </w:r>
      <w:r w:rsidRPr="00255BA4">
        <w:rPr>
          <w:i/>
          <w:iCs/>
          <w:color w:val="000000" w:themeColor="text1"/>
          <w:lang w:eastAsia="en-AU"/>
        </w:rPr>
        <w:t>facilities</w:t>
      </w:r>
      <w:r w:rsidR="00B7454A">
        <w:rPr>
          <w:i/>
          <w:iCs/>
          <w:color w:val="000000" w:themeColor="text1"/>
          <w:lang w:eastAsia="en-AU"/>
        </w:rPr>
        <w:t xml:space="preserve"> </w:t>
      </w:r>
      <w:r w:rsidRPr="00255BA4">
        <w:rPr>
          <w:i/>
          <w:iCs/>
          <w:color w:val="000000" w:themeColor="text1"/>
          <w:lang w:eastAsia="en-AU"/>
        </w:rPr>
        <w:t>in</w:t>
      </w:r>
      <w:r w:rsidR="00B7454A">
        <w:rPr>
          <w:i/>
          <w:iCs/>
          <w:color w:val="000000" w:themeColor="text1"/>
          <w:lang w:eastAsia="en-AU"/>
        </w:rPr>
        <w:t xml:space="preserve"> </w:t>
      </w:r>
      <w:r w:rsidRPr="00255BA4">
        <w:rPr>
          <w:i/>
          <w:iCs/>
          <w:color w:val="000000" w:themeColor="text1"/>
          <w:lang w:eastAsia="en-AU"/>
        </w:rPr>
        <w:t>accordance</w:t>
      </w:r>
      <w:r w:rsidR="00B7454A">
        <w:rPr>
          <w:i/>
          <w:iCs/>
          <w:color w:val="000000" w:themeColor="text1"/>
          <w:lang w:eastAsia="en-AU"/>
        </w:rPr>
        <w:t xml:space="preserve"> </w:t>
      </w:r>
      <w:r w:rsidRPr="00255BA4">
        <w:rPr>
          <w:i/>
          <w:iCs/>
          <w:color w:val="000000" w:themeColor="text1"/>
          <w:lang w:eastAsia="en-AU"/>
        </w:rPr>
        <w:t>with</w:t>
      </w:r>
      <w:r w:rsidR="00B7454A">
        <w:rPr>
          <w:i/>
          <w:iCs/>
          <w:color w:val="000000" w:themeColor="text1"/>
          <w:lang w:eastAsia="en-AU"/>
        </w:rPr>
        <w:t xml:space="preserve"> </w:t>
      </w:r>
      <w:r w:rsidRPr="00255BA4">
        <w:rPr>
          <w:i/>
          <w:iCs/>
          <w:color w:val="000000" w:themeColor="text1"/>
          <w:lang w:eastAsia="en-AU"/>
        </w:rPr>
        <w:t>the</w:t>
      </w:r>
      <w:r w:rsidR="00B7454A">
        <w:rPr>
          <w:i/>
          <w:iCs/>
          <w:color w:val="000000" w:themeColor="text1"/>
          <w:lang w:eastAsia="en-AU"/>
        </w:rPr>
        <w:t xml:space="preserve"> </w:t>
      </w:r>
      <w:r w:rsidRPr="00255BA4">
        <w:rPr>
          <w:i/>
          <w:iCs/>
          <w:color w:val="000000" w:themeColor="text1"/>
          <w:lang w:eastAsia="en-AU"/>
        </w:rPr>
        <w:t>Americans</w:t>
      </w:r>
      <w:r w:rsidR="00B7454A">
        <w:rPr>
          <w:i/>
          <w:iCs/>
          <w:color w:val="000000" w:themeColor="text1"/>
          <w:lang w:eastAsia="en-AU"/>
        </w:rPr>
        <w:t xml:space="preserve"> </w:t>
      </w:r>
      <w:r w:rsidRPr="00255BA4">
        <w:rPr>
          <w:i/>
          <w:iCs/>
          <w:color w:val="000000" w:themeColor="text1"/>
          <w:lang w:eastAsia="en-AU"/>
        </w:rPr>
        <w:t>with</w:t>
      </w:r>
      <w:r w:rsidR="00B7454A">
        <w:rPr>
          <w:i/>
          <w:iCs/>
          <w:color w:val="000000" w:themeColor="text1"/>
          <w:lang w:eastAsia="en-AU"/>
        </w:rPr>
        <w:t xml:space="preserve"> </w:t>
      </w:r>
      <w:r w:rsidRPr="00255BA4">
        <w:rPr>
          <w:i/>
          <w:iCs/>
          <w:color w:val="000000" w:themeColor="text1"/>
          <w:lang w:eastAsia="en-AU"/>
        </w:rPr>
        <w:t>Disabilities</w:t>
      </w:r>
      <w:r w:rsidR="00B7454A">
        <w:rPr>
          <w:i/>
          <w:iCs/>
          <w:color w:val="000000" w:themeColor="text1"/>
          <w:lang w:eastAsia="en-AU"/>
        </w:rPr>
        <w:t xml:space="preserve"> </w:t>
      </w:r>
      <w:r w:rsidRPr="00255BA4">
        <w:rPr>
          <w:i/>
          <w:iCs/>
          <w:color w:val="000000" w:themeColor="text1"/>
          <w:lang w:eastAsia="en-AU"/>
        </w:rPr>
        <w:t>Act</w:t>
      </w:r>
      <w:r w:rsidR="00B7454A">
        <w:rPr>
          <w:i/>
          <w:iCs/>
          <w:color w:val="000000" w:themeColor="text1"/>
          <w:lang w:eastAsia="en-AU"/>
        </w:rPr>
        <w:t xml:space="preserve"> </w:t>
      </w:r>
      <w:r w:rsidRPr="00255BA4">
        <w:rPr>
          <w:i/>
          <w:iCs/>
          <w:color w:val="000000" w:themeColor="text1"/>
          <w:lang w:eastAsia="en-AU"/>
        </w:rPr>
        <w:t>Accessibility</w:t>
      </w:r>
      <w:r w:rsidR="00B7454A">
        <w:rPr>
          <w:i/>
          <w:iCs/>
          <w:color w:val="000000" w:themeColor="text1"/>
          <w:lang w:eastAsia="en-AU"/>
        </w:rPr>
        <w:t xml:space="preserve"> </w:t>
      </w:r>
      <w:r w:rsidRPr="00255BA4">
        <w:rPr>
          <w:i/>
          <w:iCs/>
          <w:color w:val="000000" w:themeColor="text1"/>
          <w:lang w:eastAsia="en-AU"/>
        </w:rPr>
        <w:t>Guidelines</w:t>
      </w:r>
      <w:r w:rsidR="00B7454A">
        <w:rPr>
          <w:i/>
          <w:iCs/>
          <w:color w:val="000000" w:themeColor="text1"/>
          <w:lang w:eastAsia="en-AU"/>
        </w:rPr>
        <w:t xml:space="preserve"> </w:t>
      </w:r>
      <w:r w:rsidRPr="00255BA4">
        <w:rPr>
          <w:i/>
          <w:iCs/>
          <w:color w:val="000000" w:themeColor="text1"/>
          <w:lang w:eastAsia="en-AU"/>
        </w:rPr>
        <w:t>issued</w:t>
      </w:r>
      <w:r w:rsidR="00B7454A">
        <w:rPr>
          <w:i/>
          <w:iCs/>
          <w:color w:val="000000" w:themeColor="text1"/>
          <w:lang w:eastAsia="en-AU"/>
        </w:rPr>
        <w:t xml:space="preserve"> </w:t>
      </w:r>
      <w:r w:rsidRPr="00255BA4">
        <w:rPr>
          <w:i/>
          <w:iCs/>
          <w:color w:val="000000" w:themeColor="text1"/>
          <w:lang w:eastAsia="en-AU"/>
        </w:rPr>
        <w:t>by</w:t>
      </w:r>
      <w:r w:rsidR="00B7454A">
        <w:rPr>
          <w:i/>
          <w:iCs/>
          <w:color w:val="000000" w:themeColor="text1"/>
          <w:lang w:eastAsia="en-AU"/>
        </w:rPr>
        <w:t xml:space="preserve"> </w:t>
      </w:r>
      <w:r w:rsidRPr="00255BA4">
        <w:rPr>
          <w:i/>
          <w:iCs/>
          <w:color w:val="000000" w:themeColor="text1"/>
          <w:lang w:eastAsia="en-AU"/>
        </w:rPr>
        <w:t>the</w:t>
      </w:r>
      <w:r w:rsidR="00B7454A">
        <w:rPr>
          <w:i/>
          <w:iCs/>
          <w:color w:val="000000" w:themeColor="text1"/>
          <w:lang w:eastAsia="en-AU"/>
        </w:rPr>
        <w:t xml:space="preserve"> </w:t>
      </w:r>
      <w:r w:rsidRPr="00255BA4">
        <w:rPr>
          <w:i/>
          <w:iCs/>
          <w:color w:val="000000" w:themeColor="text1"/>
          <w:lang w:eastAsia="en-AU"/>
        </w:rPr>
        <w:t>Architectural</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Transportation</w:t>
      </w:r>
      <w:r w:rsidR="00B7454A">
        <w:rPr>
          <w:i/>
          <w:iCs/>
          <w:color w:val="000000" w:themeColor="text1"/>
          <w:lang w:eastAsia="en-AU"/>
        </w:rPr>
        <w:t xml:space="preserve"> </w:t>
      </w:r>
      <w:r w:rsidRPr="00255BA4">
        <w:rPr>
          <w:i/>
          <w:iCs/>
          <w:color w:val="000000" w:themeColor="text1"/>
          <w:lang w:eastAsia="en-AU"/>
        </w:rPr>
        <w:t>Barriers</w:t>
      </w:r>
      <w:r w:rsidR="00B7454A">
        <w:rPr>
          <w:i/>
          <w:iCs/>
          <w:color w:val="000000" w:themeColor="text1"/>
          <w:lang w:eastAsia="en-AU"/>
        </w:rPr>
        <w:t xml:space="preserve"> </w:t>
      </w:r>
      <w:r w:rsidRPr="00255BA4">
        <w:rPr>
          <w:i/>
          <w:iCs/>
          <w:color w:val="000000" w:themeColor="text1"/>
          <w:lang w:eastAsia="en-AU"/>
        </w:rPr>
        <w:t>Compliance</w:t>
      </w:r>
      <w:r w:rsidR="00B7454A">
        <w:rPr>
          <w:i/>
          <w:iCs/>
          <w:color w:val="000000" w:themeColor="text1"/>
          <w:lang w:eastAsia="en-AU"/>
        </w:rPr>
        <w:t xml:space="preserve"> </w:t>
      </w:r>
      <w:r w:rsidRPr="00255BA4">
        <w:rPr>
          <w:i/>
          <w:iCs/>
          <w:color w:val="000000" w:themeColor="text1"/>
          <w:lang w:eastAsia="en-AU"/>
        </w:rPr>
        <w:t>Board</w:t>
      </w:r>
      <w:r w:rsidR="00B7454A">
        <w:rPr>
          <w:i/>
          <w:iCs/>
          <w:color w:val="000000" w:themeColor="text1"/>
          <w:lang w:eastAsia="en-AU"/>
        </w:rPr>
        <w:t xml:space="preserve"> </w:t>
      </w:r>
      <w:r w:rsidRPr="00255BA4">
        <w:rPr>
          <w:i/>
          <w:iCs/>
          <w:color w:val="000000" w:themeColor="text1"/>
          <w:lang w:eastAsia="en-AU"/>
        </w:rPr>
        <w:t>and</w:t>
      </w:r>
      <w:r w:rsidR="00B7454A">
        <w:rPr>
          <w:i/>
          <w:iCs/>
          <w:color w:val="000000" w:themeColor="text1"/>
          <w:lang w:eastAsia="en-AU"/>
        </w:rPr>
        <w:t xml:space="preserve"> </w:t>
      </w:r>
      <w:r w:rsidRPr="00255BA4">
        <w:rPr>
          <w:i/>
          <w:iCs/>
          <w:color w:val="000000" w:themeColor="text1"/>
          <w:lang w:eastAsia="en-AU"/>
        </w:rPr>
        <w:t>incorporated</w:t>
      </w:r>
      <w:r w:rsidR="00B7454A">
        <w:rPr>
          <w:i/>
          <w:iCs/>
          <w:color w:val="000000" w:themeColor="text1"/>
          <w:lang w:eastAsia="en-AU"/>
        </w:rPr>
        <w:t xml:space="preserve"> </w:t>
      </w:r>
      <w:r w:rsidRPr="00255BA4">
        <w:rPr>
          <w:i/>
          <w:iCs/>
          <w:color w:val="000000" w:themeColor="text1"/>
          <w:lang w:eastAsia="en-AU"/>
        </w:rPr>
        <w:t>in</w:t>
      </w:r>
      <w:r w:rsidR="00B7454A">
        <w:rPr>
          <w:i/>
          <w:iCs/>
          <w:color w:val="000000" w:themeColor="text1"/>
          <w:lang w:eastAsia="en-AU"/>
        </w:rPr>
        <w:t xml:space="preserve"> </w:t>
      </w:r>
      <w:r w:rsidRPr="00255BA4">
        <w:rPr>
          <w:i/>
          <w:iCs/>
          <w:color w:val="000000" w:themeColor="text1"/>
          <w:lang w:eastAsia="en-AU"/>
        </w:rPr>
        <w:t>the</w:t>
      </w:r>
      <w:r w:rsidR="00B7454A">
        <w:rPr>
          <w:i/>
          <w:iCs/>
          <w:color w:val="000000" w:themeColor="text1"/>
          <w:lang w:eastAsia="en-AU"/>
        </w:rPr>
        <w:t xml:space="preserve"> </w:t>
      </w:r>
      <w:r w:rsidRPr="00255BA4">
        <w:rPr>
          <w:i/>
          <w:iCs/>
          <w:color w:val="000000" w:themeColor="text1"/>
          <w:lang w:eastAsia="en-AU"/>
        </w:rPr>
        <w:t>final</w:t>
      </w:r>
      <w:r w:rsidR="00B7454A">
        <w:rPr>
          <w:i/>
          <w:iCs/>
          <w:color w:val="000000" w:themeColor="text1"/>
          <w:lang w:eastAsia="en-AU"/>
        </w:rPr>
        <w:t xml:space="preserve"> </w:t>
      </w:r>
      <w:r w:rsidRPr="00255BA4">
        <w:rPr>
          <w:i/>
          <w:iCs/>
          <w:color w:val="000000" w:themeColor="text1"/>
          <w:lang w:eastAsia="en-AU"/>
        </w:rPr>
        <w:t>Department</w:t>
      </w:r>
      <w:r w:rsidR="00B7454A">
        <w:rPr>
          <w:i/>
          <w:iCs/>
          <w:color w:val="000000" w:themeColor="text1"/>
          <w:lang w:eastAsia="en-AU"/>
        </w:rPr>
        <w:t xml:space="preserve"> </w:t>
      </w:r>
      <w:r w:rsidRPr="00255BA4">
        <w:rPr>
          <w:i/>
          <w:iCs/>
          <w:color w:val="000000" w:themeColor="text1"/>
          <w:lang w:eastAsia="en-AU"/>
        </w:rPr>
        <w:t>of</w:t>
      </w:r>
      <w:r w:rsidR="00B7454A">
        <w:rPr>
          <w:i/>
          <w:iCs/>
          <w:color w:val="000000" w:themeColor="text1"/>
          <w:lang w:eastAsia="en-AU"/>
        </w:rPr>
        <w:t xml:space="preserve"> </w:t>
      </w:r>
      <w:r w:rsidRPr="00255BA4">
        <w:rPr>
          <w:i/>
          <w:iCs/>
          <w:color w:val="000000" w:themeColor="text1"/>
          <w:lang w:eastAsia="en-AU"/>
        </w:rPr>
        <w:t>Justice</w:t>
      </w:r>
      <w:r w:rsidR="00B7454A">
        <w:rPr>
          <w:i/>
          <w:iCs/>
          <w:color w:val="000000" w:themeColor="text1"/>
          <w:lang w:eastAsia="en-AU"/>
        </w:rPr>
        <w:t xml:space="preserve"> </w:t>
      </w:r>
      <w:r w:rsidRPr="00255BA4">
        <w:rPr>
          <w:i/>
          <w:iCs/>
          <w:color w:val="000000" w:themeColor="text1"/>
          <w:lang w:eastAsia="en-AU"/>
        </w:rPr>
        <w:t>title</w:t>
      </w:r>
      <w:r w:rsidR="00B7454A">
        <w:rPr>
          <w:i/>
          <w:iCs/>
          <w:color w:val="000000" w:themeColor="text1"/>
          <w:lang w:eastAsia="en-AU"/>
        </w:rPr>
        <w:t xml:space="preserve"> </w:t>
      </w:r>
      <w:r w:rsidRPr="00255BA4">
        <w:rPr>
          <w:i/>
          <w:iCs/>
          <w:color w:val="000000" w:themeColor="text1"/>
          <w:lang w:eastAsia="en-AU"/>
        </w:rPr>
        <w:t>III</w:t>
      </w:r>
      <w:r w:rsidR="00B7454A">
        <w:rPr>
          <w:i/>
          <w:iCs/>
          <w:color w:val="000000" w:themeColor="text1"/>
          <w:lang w:eastAsia="en-AU"/>
        </w:rPr>
        <w:t xml:space="preserve"> </w:t>
      </w:r>
      <w:r w:rsidRPr="00255BA4">
        <w:rPr>
          <w:i/>
          <w:iCs/>
          <w:color w:val="000000" w:themeColor="text1"/>
          <w:lang w:eastAsia="en-AU"/>
        </w:rPr>
        <w:t>regulation</w:t>
      </w:r>
      <w:r w:rsidR="00B7454A">
        <w:rPr>
          <w:i/>
          <w:iCs/>
          <w:color w:val="000000" w:themeColor="text1"/>
          <w:lang w:eastAsia="en-AU"/>
        </w:rPr>
        <w:t xml:space="preserve"> </w:t>
      </w:r>
      <w:r w:rsidRPr="00F3480D">
        <w:rPr>
          <w:iCs/>
          <w:noProof/>
          <w:color w:val="000000" w:themeColor="text1"/>
        </w:rPr>
        <w:t>(Department</w:t>
      </w:r>
      <w:r w:rsidR="00B7454A" w:rsidRPr="00F3480D">
        <w:rPr>
          <w:iCs/>
          <w:noProof/>
          <w:color w:val="000000" w:themeColor="text1"/>
        </w:rPr>
        <w:t xml:space="preserve"> </w:t>
      </w:r>
      <w:r w:rsidRPr="00F3480D">
        <w:rPr>
          <w:iCs/>
          <w:noProof/>
          <w:color w:val="000000" w:themeColor="text1"/>
        </w:rPr>
        <w:t>of</w:t>
      </w:r>
      <w:r w:rsidR="00B7454A" w:rsidRPr="00F3480D">
        <w:rPr>
          <w:iCs/>
          <w:noProof/>
          <w:color w:val="000000" w:themeColor="text1"/>
        </w:rPr>
        <w:t xml:space="preserve"> </w:t>
      </w:r>
      <w:r w:rsidRPr="00F3480D">
        <w:rPr>
          <w:iCs/>
          <w:noProof/>
          <w:color w:val="000000" w:themeColor="text1"/>
        </w:rPr>
        <w:t>Justice</w:t>
      </w:r>
      <w:r w:rsidR="00B7454A" w:rsidRPr="00F3480D">
        <w:rPr>
          <w:iCs/>
          <w:noProof/>
          <w:color w:val="000000" w:themeColor="text1"/>
        </w:rPr>
        <w:t xml:space="preserve"> </w:t>
      </w:r>
      <w:r w:rsidRPr="00F3480D">
        <w:rPr>
          <w:iCs/>
          <w:noProof/>
          <w:color w:val="000000" w:themeColor="text1"/>
        </w:rPr>
        <w:t>n</w:t>
      </w:r>
      <w:r w:rsidR="007B61F6">
        <w:rPr>
          <w:iCs/>
          <w:noProof/>
          <w:color w:val="000000" w:themeColor="text1"/>
        </w:rPr>
        <w:t>.d</w:t>
      </w:r>
      <w:r w:rsidRPr="00F3480D">
        <w:rPr>
          <w:iCs/>
          <w:noProof/>
          <w:color w:val="000000" w:themeColor="text1"/>
        </w:rPr>
        <w:t>)</w:t>
      </w:r>
      <w:r w:rsidRPr="007B61F6">
        <w:rPr>
          <w:iCs/>
          <w:color w:val="000000" w:themeColor="text1"/>
        </w:rPr>
        <w:t>.</w:t>
      </w:r>
    </w:p>
    <w:p w14:paraId="38B776C2" w14:textId="35C22B14" w:rsidR="00EC29C7" w:rsidRPr="00255BA4" w:rsidRDefault="00EC29C7" w:rsidP="00D92420">
      <w:pPr>
        <w:rPr>
          <w:lang w:eastAsia="en-AU"/>
        </w:rPr>
      </w:pPr>
      <w:r w:rsidRPr="00255BA4">
        <w:rPr>
          <w:lang w:eastAsia="en-AU"/>
        </w:rPr>
        <w:t>The</w:t>
      </w:r>
      <w:r w:rsidR="00B7454A">
        <w:rPr>
          <w:lang w:eastAsia="en-AU"/>
        </w:rPr>
        <w:t xml:space="preserve"> </w:t>
      </w:r>
      <w:r w:rsidRPr="00255BA4">
        <w:rPr>
          <w:lang w:eastAsia="en-AU"/>
        </w:rPr>
        <w:t>disabilities</w:t>
      </w:r>
      <w:r w:rsidR="00B7454A">
        <w:rPr>
          <w:lang w:eastAsia="en-AU"/>
        </w:rPr>
        <w:t xml:space="preserve"> </w:t>
      </w:r>
      <w:r w:rsidRPr="00255BA4">
        <w:rPr>
          <w:lang w:eastAsia="en-AU"/>
        </w:rPr>
        <w:t>covered</w:t>
      </w:r>
      <w:r w:rsidR="00B7454A">
        <w:rPr>
          <w:lang w:eastAsia="en-AU"/>
        </w:rPr>
        <w:t xml:space="preserve"> </w:t>
      </w:r>
      <w:r w:rsidRPr="00255BA4">
        <w:rPr>
          <w:lang w:eastAsia="en-AU"/>
        </w:rPr>
        <w:t>by</w:t>
      </w:r>
      <w:r w:rsidR="00B7454A">
        <w:rPr>
          <w:lang w:eastAsia="en-AU"/>
        </w:rPr>
        <w:t xml:space="preserve"> </w:t>
      </w:r>
      <w:r w:rsidRPr="00255BA4">
        <w:rPr>
          <w:lang w:eastAsia="en-AU"/>
        </w:rPr>
        <w:t>the</w:t>
      </w:r>
      <w:r w:rsidR="00B7454A">
        <w:rPr>
          <w:lang w:eastAsia="en-AU"/>
        </w:rPr>
        <w:t xml:space="preserve"> </w:t>
      </w:r>
      <w:r w:rsidRPr="00255BA4">
        <w:rPr>
          <w:lang w:eastAsia="en-AU"/>
        </w:rPr>
        <w:t>ADA</w:t>
      </w:r>
      <w:r w:rsidR="00B7454A">
        <w:rPr>
          <w:lang w:eastAsia="en-AU"/>
        </w:rPr>
        <w:t xml:space="preserve"> </w:t>
      </w:r>
      <w:r w:rsidRPr="00255BA4">
        <w:rPr>
          <w:lang w:eastAsia="en-AU"/>
        </w:rPr>
        <w:t>are</w:t>
      </w:r>
      <w:r w:rsidR="00B7454A">
        <w:rPr>
          <w:lang w:eastAsia="en-AU"/>
        </w:rPr>
        <w:t xml:space="preserve"> </w:t>
      </w:r>
      <w:r w:rsidRPr="00255BA4">
        <w:rPr>
          <w:lang w:eastAsia="en-AU"/>
        </w:rPr>
        <w:t>wide</w:t>
      </w:r>
      <w:r w:rsidR="00B7454A">
        <w:rPr>
          <w:lang w:eastAsia="en-AU"/>
        </w:rPr>
        <w:t xml:space="preserve"> </w:t>
      </w:r>
      <w:r w:rsidRPr="00255BA4">
        <w:rPr>
          <w:lang w:eastAsia="en-AU"/>
        </w:rPr>
        <w:t>ranging,</w:t>
      </w:r>
      <w:r w:rsidR="00B7454A">
        <w:rPr>
          <w:lang w:eastAsia="en-AU"/>
        </w:rPr>
        <w:t xml:space="preserve"> </w:t>
      </w:r>
      <w:r w:rsidRPr="00255BA4">
        <w:rPr>
          <w:lang w:eastAsia="en-AU"/>
        </w:rPr>
        <w:t>including</w:t>
      </w:r>
      <w:r w:rsidR="00B7454A">
        <w:rPr>
          <w:lang w:eastAsia="en-AU"/>
        </w:rPr>
        <w:t xml:space="preserve"> </w:t>
      </w:r>
      <w:r w:rsidRPr="00255BA4">
        <w:rPr>
          <w:lang w:eastAsia="en-AU"/>
        </w:rPr>
        <w:t>both</w:t>
      </w:r>
      <w:r w:rsidR="00B7454A">
        <w:rPr>
          <w:lang w:eastAsia="en-AU"/>
        </w:rPr>
        <w:t xml:space="preserve"> </w:t>
      </w:r>
      <w:r w:rsidRPr="00255BA4">
        <w:rPr>
          <w:lang w:eastAsia="en-AU"/>
        </w:rPr>
        <w:t>physical</w:t>
      </w:r>
      <w:r w:rsidR="00B7454A">
        <w:rPr>
          <w:lang w:eastAsia="en-AU"/>
        </w:rPr>
        <w:t xml:space="preserve"> </w:t>
      </w:r>
      <w:r w:rsidRPr="00255BA4">
        <w:rPr>
          <w:lang w:eastAsia="en-AU"/>
        </w:rPr>
        <w:t>and</w:t>
      </w:r>
      <w:r w:rsidR="00B7454A">
        <w:rPr>
          <w:lang w:eastAsia="en-AU"/>
        </w:rPr>
        <w:t xml:space="preserve"> </w:t>
      </w:r>
      <w:r w:rsidRPr="00255BA4">
        <w:rPr>
          <w:lang w:eastAsia="en-AU"/>
        </w:rPr>
        <w:t>mental,</w:t>
      </w:r>
      <w:r w:rsidR="00B7454A">
        <w:rPr>
          <w:lang w:eastAsia="en-AU"/>
        </w:rPr>
        <w:t xml:space="preserve"> </w:t>
      </w:r>
      <w:r w:rsidRPr="00255BA4">
        <w:rPr>
          <w:lang w:eastAsia="en-AU"/>
        </w:rPr>
        <w:t>and</w:t>
      </w:r>
      <w:r w:rsidR="00B7454A">
        <w:rPr>
          <w:lang w:eastAsia="en-AU"/>
        </w:rPr>
        <w:t xml:space="preserve"> </w:t>
      </w:r>
      <w:r w:rsidRPr="00255BA4">
        <w:rPr>
          <w:lang w:eastAsia="en-AU"/>
        </w:rPr>
        <w:t>were</w:t>
      </w:r>
      <w:r w:rsidR="00B7454A">
        <w:rPr>
          <w:lang w:eastAsia="en-AU"/>
        </w:rPr>
        <w:t xml:space="preserve"> </w:t>
      </w:r>
      <w:r w:rsidRPr="00255BA4">
        <w:rPr>
          <w:lang w:eastAsia="en-AU"/>
        </w:rPr>
        <w:t>expanded</w:t>
      </w:r>
      <w:r w:rsidR="00B7454A">
        <w:rPr>
          <w:lang w:eastAsia="en-AU"/>
        </w:rPr>
        <w:t xml:space="preserve"> </w:t>
      </w:r>
      <w:r w:rsidRPr="00255BA4">
        <w:rPr>
          <w:lang w:eastAsia="en-AU"/>
        </w:rPr>
        <w:t>in</w:t>
      </w:r>
      <w:r w:rsidR="00B7454A">
        <w:rPr>
          <w:lang w:eastAsia="en-AU"/>
        </w:rPr>
        <w:t xml:space="preserve"> </w:t>
      </w:r>
      <w:r w:rsidRPr="00255BA4">
        <w:rPr>
          <w:lang w:eastAsia="en-AU"/>
        </w:rPr>
        <w:t>2008</w:t>
      </w:r>
      <w:r w:rsidR="00B7454A">
        <w:rPr>
          <w:lang w:eastAsia="en-AU"/>
        </w:rPr>
        <w:t xml:space="preserve"> </w:t>
      </w:r>
      <w:r w:rsidRPr="00255BA4">
        <w:rPr>
          <w:lang w:eastAsia="en-AU"/>
        </w:rPr>
        <w:t>to</w:t>
      </w:r>
      <w:r w:rsidR="00B7454A">
        <w:rPr>
          <w:lang w:eastAsia="en-AU"/>
        </w:rPr>
        <w:t xml:space="preserve"> </w:t>
      </w:r>
      <w:r w:rsidRPr="00255BA4">
        <w:rPr>
          <w:lang w:eastAsia="en-AU"/>
        </w:rPr>
        <w:t>include</w:t>
      </w:r>
      <w:r w:rsidR="00B7454A">
        <w:rPr>
          <w:lang w:eastAsia="en-AU"/>
        </w:rPr>
        <w:t xml:space="preserve"> </w:t>
      </w:r>
      <w:r w:rsidRPr="00255BA4">
        <w:rPr>
          <w:lang w:eastAsia="en-AU"/>
        </w:rPr>
        <w:t>psychological</w:t>
      </w:r>
      <w:r w:rsidR="00B7454A">
        <w:rPr>
          <w:lang w:eastAsia="en-AU"/>
        </w:rPr>
        <w:t xml:space="preserve"> </w:t>
      </w:r>
      <w:r w:rsidRPr="00255BA4">
        <w:rPr>
          <w:lang w:eastAsia="en-AU"/>
        </w:rPr>
        <w:t>and</w:t>
      </w:r>
      <w:r w:rsidR="00B7454A">
        <w:rPr>
          <w:lang w:eastAsia="en-AU"/>
        </w:rPr>
        <w:t xml:space="preserve"> </w:t>
      </w:r>
      <w:r w:rsidRPr="00255BA4">
        <w:rPr>
          <w:lang w:eastAsia="en-AU"/>
        </w:rPr>
        <w:t>emotional</w:t>
      </w:r>
      <w:r w:rsidR="00B7454A">
        <w:rPr>
          <w:lang w:eastAsia="en-AU"/>
        </w:rPr>
        <w:t xml:space="preserve"> </w:t>
      </w:r>
      <w:r w:rsidRPr="00255BA4">
        <w:rPr>
          <w:lang w:eastAsia="en-AU"/>
        </w:rPr>
        <w:t>disabilities.</w:t>
      </w:r>
    </w:p>
    <w:p w14:paraId="7153B69B" w14:textId="774EF05F" w:rsidR="00EC29C7" w:rsidRPr="00255BA4" w:rsidRDefault="00EC29C7" w:rsidP="00D92420">
      <w:pPr>
        <w:rPr>
          <w:lang w:eastAsia="en-AU"/>
        </w:rPr>
      </w:pPr>
      <w:r w:rsidRPr="00255BA4">
        <w:rPr>
          <w:lang w:eastAsia="en-AU"/>
        </w:rPr>
        <w:lastRenderedPageBreak/>
        <w:t>Disability</w:t>
      </w:r>
      <w:r w:rsidR="00B7454A">
        <w:rPr>
          <w:lang w:eastAsia="en-AU"/>
        </w:rPr>
        <w:t xml:space="preserve"> </w:t>
      </w:r>
      <w:r w:rsidRPr="00255BA4">
        <w:rPr>
          <w:lang w:eastAsia="en-AU"/>
        </w:rPr>
        <w:t>advocates</w:t>
      </w:r>
      <w:r w:rsidR="00B7454A">
        <w:rPr>
          <w:lang w:eastAsia="en-AU"/>
        </w:rPr>
        <w:t xml:space="preserve"> </w:t>
      </w:r>
      <w:r w:rsidRPr="00255BA4">
        <w:rPr>
          <w:lang w:eastAsia="en-AU"/>
        </w:rPr>
        <w:t>seeking</w:t>
      </w:r>
      <w:r w:rsidR="00B7454A">
        <w:rPr>
          <w:lang w:eastAsia="en-AU"/>
        </w:rPr>
        <w:t xml:space="preserve"> </w:t>
      </w:r>
      <w:r w:rsidRPr="00255BA4">
        <w:rPr>
          <w:lang w:eastAsia="en-AU"/>
        </w:rPr>
        <w:t>more</w:t>
      </w:r>
      <w:r w:rsidR="00B7454A">
        <w:rPr>
          <w:lang w:eastAsia="en-AU"/>
        </w:rPr>
        <w:t xml:space="preserve"> </w:t>
      </w:r>
      <w:r w:rsidRPr="00255BA4">
        <w:rPr>
          <w:lang w:eastAsia="en-AU"/>
        </w:rPr>
        <w:t>accessible</w:t>
      </w:r>
      <w:r w:rsidR="00B7454A">
        <w:rPr>
          <w:lang w:eastAsia="en-AU"/>
        </w:rPr>
        <w:t xml:space="preserve"> </w:t>
      </w:r>
      <w:r w:rsidRPr="00255BA4">
        <w:rPr>
          <w:lang w:eastAsia="en-AU"/>
        </w:rPr>
        <w:t>VOD</w:t>
      </w:r>
      <w:r w:rsidR="00B7454A">
        <w:rPr>
          <w:lang w:eastAsia="en-AU"/>
        </w:rPr>
        <w:t xml:space="preserve"> </w:t>
      </w:r>
      <w:r w:rsidRPr="00255BA4">
        <w:rPr>
          <w:lang w:eastAsia="en-AU"/>
        </w:rPr>
        <w:t>services</w:t>
      </w:r>
      <w:r w:rsidR="00B7454A">
        <w:rPr>
          <w:lang w:eastAsia="en-AU"/>
        </w:rPr>
        <w:t xml:space="preserve"> </w:t>
      </w:r>
      <w:r w:rsidRPr="00255BA4">
        <w:rPr>
          <w:lang w:eastAsia="en-AU"/>
        </w:rPr>
        <w:t>have</w:t>
      </w:r>
      <w:r w:rsidR="00B7454A">
        <w:rPr>
          <w:lang w:eastAsia="en-AU"/>
        </w:rPr>
        <w:t xml:space="preserve"> </w:t>
      </w:r>
      <w:r w:rsidRPr="00255BA4">
        <w:rPr>
          <w:lang w:eastAsia="en-AU"/>
        </w:rPr>
        <w:t>attempted</w:t>
      </w:r>
      <w:r w:rsidR="00B7454A">
        <w:rPr>
          <w:lang w:eastAsia="en-AU"/>
        </w:rPr>
        <w:t xml:space="preserve"> </w:t>
      </w:r>
      <w:r w:rsidRPr="00255BA4">
        <w:rPr>
          <w:lang w:eastAsia="en-AU"/>
        </w:rPr>
        <w:t>prosecution</w:t>
      </w:r>
      <w:r w:rsidR="00B7454A">
        <w:rPr>
          <w:lang w:eastAsia="en-AU"/>
        </w:rPr>
        <w:t xml:space="preserve"> </w:t>
      </w:r>
      <w:r w:rsidRPr="00255BA4">
        <w:rPr>
          <w:lang w:eastAsia="en-AU"/>
        </w:rPr>
        <w:t>under</w:t>
      </w:r>
      <w:r w:rsidR="00B7454A">
        <w:rPr>
          <w:lang w:eastAsia="en-AU"/>
        </w:rPr>
        <w:t xml:space="preserve"> </w:t>
      </w:r>
      <w:r w:rsidRPr="00255BA4">
        <w:rPr>
          <w:lang w:eastAsia="en-AU"/>
        </w:rPr>
        <w:t>this</w:t>
      </w:r>
      <w:r w:rsidR="00B7454A">
        <w:rPr>
          <w:lang w:eastAsia="en-AU"/>
        </w:rPr>
        <w:t xml:space="preserve"> </w:t>
      </w:r>
      <w:r w:rsidRPr="00255BA4">
        <w:rPr>
          <w:lang w:eastAsia="en-AU"/>
        </w:rPr>
        <w:t>Act</w:t>
      </w:r>
      <w:r w:rsidR="00B7454A">
        <w:rPr>
          <w:lang w:eastAsia="en-AU"/>
        </w:rPr>
        <w:t xml:space="preserve"> </w:t>
      </w:r>
      <w:r w:rsidRPr="00255BA4">
        <w:rPr>
          <w:lang w:eastAsia="en-AU"/>
        </w:rPr>
        <w:t>with</w:t>
      </w:r>
      <w:r w:rsidR="00B7454A">
        <w:rPr>
          <w:lang w:eastAsia="en-AU"/>
        </w:rPr>
        <w:t xml:space="preserve"> </w:t>
      </w:r>
      <w:r w:rsidRPr="00255BA4">
        <w:rPr>
          <w:lang w:eastAsia="en-AU"/>
        </w:rPr>
        <w:t>varying</w:t>
      </w:r>
      <w:r w:rsidR="00B7454A">
        <w:rPr>
          <w:lang w:eastAsia="en-AU"/>
        </w:rPr>
        <w:t xml:space="preserve"> </w:t>
      </w:r>
      <w:r w:rsidRPr="00255BA4">
        <w:rPr>
          <w:lang w:eastAsia="en-AU"/>
        </w:rPr>
        <w:t>levels</w:t>
      </w:r>
      <w:r w:rsidR="00B7454A">
        <w:rPr>
          <w:lang w:eastAsia="en-AU"/>
        </w:rPr>
        <w:t xml:space="preserve"> </w:t>
      </w:r>
      <w:r w:rsidRPr="00255BA4">
        <w:rPr>
          <w:lang w:eastAsia="en-AU"/>
        </w:rPr>
        <w:t>of</w:t>
      </w:r>
      <w:r w:rsidR="00B7454A">
        <w:rPr>
          <w:lang w:eastAsia="en-AU"/>
        </w:rPr>
        <w:t xml:space="preserve"> </w:t>
      </w:r>
      <w:r w:rsidRPr="00255BA4">
        <w:rPr>
          <w:lang w:eastAsia="en-AU"/>
        </w:rPr>
        <w:t>success.</w:t>
      </w:r>
      <w:r w:rsidR="00B7454A">
        <w:rPr>
          <w:lang w:eastAsia="en-AU"/>
        </w:rPr>
        <w:t xml:space="preserve"> </w:t>
      </w:r>
      <w:r w:rsidRPr="00255BA4">
        <w:rPr>
          <w:lang w:eastAsia="en-AU"/>
        </w:rPr>
        <w:t>In</w:t>
      </w:r>
      <w:r w:rsidR="00B7454A">
        <w:rPr>
          <w:lang w:eastAsia="en-AU"/>
        </w:rPr>
        <w:t xml:space="preserve"> </w:t>
      </w:r>
      <w:r w:rsidRPr="00255BA4">
        <w:rPr>
          <w:lang w:eastAsia="en-AU"/>
        </w:rPr>
        <w:t>2010</w:t>
      </w:r>
      <w:r w:rsidR="00B7454A">
        <w:rPr>
          <w:lang w:eastAsia="en-AU"/>
        </w:rPr>
        <w:t xml:space="preserve"> </w:t>
      </w:r>
      <w:r w:rsidRPr="00255BA4">
        <w:rPr>
          <w:lang w:eastAsia="en-AU"/>
        </w:rPr>
        <w:t>a</w:t>
      </w:r>
      <w:r w:rsidR="00B7454A">
        <w:rPr>
          <w:lang w:eastAsia="en-AU"/>
        </w:rPr>
        <w:t xml:space="preserve"> </w:t>
      </w:r>
      <w:r w:rsidRPr="00255BA4">
        <w:rPr>
          <w:lang w:eastAsia="en-AU"/>
        </w:rPr>
        <w:t>case</w:t>
      </w:r>
      <w:r w:rsidR="00B7454A">
        <w:rPr>
          <w:lang w:eastAsia="en-AU"/>
        </w:rPr>
        <w:t xml:space="preserve"> </w:t>
      </w:r>
      <w:r w:rsidRPr="00255BA4">
        <w:rPr>
          <w:lang w:eastAsia="en-AU"/>
        </w:rPr>
        <w:t>was</w:t>
      </w:r>
      <w:r w:rsidR="00B7454A">
        <w:rPr>
          <w:lang w:eastAsia="en-AU"/>
        </w:rPr>
        <w:t xml:space="preserve"> </w:t>
      </w:r>
      <w:r w:rsidRPr="00255BA4">
        <w:rPr>
          <w:lang w:eastAsia="en-AU"/>
        </w:rPr>
        <w:t>brought</w:t>
      </w:r>
      <w:r w:rsidR="00B7454A">
        <w:rPr>
          <w:lang w:eastAsia="en-AU"/>
        </w:rPr>
        <w:t xml:space="preserve"> </w:t>
      </w:r>
      <w:r w:rsidRPr="00255BA4">
        <w:rPr>
          <w:lang w:eastAsia="en-AU"/>
        </w:rPr>
        <w:t>against</w:t>
      </w:r>
      <w:r w:rsidR="00B7454A">
        <w:rPr>
          <w:lang w:eastAsia="en-AU"/>
        </w:rPr>
        <w:t xml:space="preserve"> </w:t>
      </w:r>
      <w:r w:rsidRPr="00255BA4">
        <w:rPr>
          <w:lang w:eastAsia="en-AU"/>
        </w:rPr>
        <w:t>Netflix</w:t>
      </w:r>
      <w:r w:rsidR="00B7454A">
        <w:rPr>
          <w:lang w:eastAsia="en-AU"/>
        </w:rPr>
        <w:t xml:space="preserve"> </w:t>
      </w:r>
      <w:r w:rsidRPr="00255BA4">
        <w:rPr>
          <w:lang w:eastAsia="en-AU"/>
        </w:rPr>
        <w:t>by</w:t>
      </w:r>
      <w:r w:rsidR="00B7454A">
        <w:rPr>
          <w:lang w:eastAsia="en-AU"/>
        </w:rPr>
        <w:t xml:space="preserve"> </w:t>
      </w:r>
      <w:r w:rsidRPr="00255BA4">
        <w:rPr>
          <w:lang w:eastAsia="en-AU"/>
        </w:rPr>
        <w:t>the</w:t>
      </w:r>
      <w:r w:rsidR="00B7454A">
        <w:rPr>
          <w:lang w:eastAsia="en-AU"/>
        </w:rPr>
        <w:t xml:space="preserve"> </w:t>
      </w:r>
      <w:r w:rsidRPr="00255BA4">
        <w:rPr>
          <w:lang w:eastAsia="en-AU"/>
        </w:rPr>
        <w:t>NAD</w:t>
      </w:r>
      <w:r w:rsidR="00B7454A">
        <w:rPr>
          <w:lang w:eastAsia="en-AU"/>
        </w:rPr>
        <w:t xml:space="preserve"> </w:t>
      </w:r>
      <w:r w:rsidRPr="00255BA4">
        <w:rPr>
          <w:lang w:eastAsia="en-AU"/>
        </w:rPr>
        <w:t>who</w:t>
      </w:r>
      <w:r w:rsidR="00B7454A">
        <w:rPr>
          <w:lang w:eastAsia="en-AU"/>
        </w:rPr>
        <w:t xml:space="preserve"> </w:t>
      </w:r>
      <w:r w:rsidRPr="00255BA4">
        <w:rPr>
          <w:lang w:eastAsia="en-AU"/>
        </w:rPr>
        <w:t>argued</w:t>
      </w:r>
      <w:r w:rsidR="00B7454A">
        <w:rPr>
          <w:lang w:eastAsia="en-AU"/>
        </w:rPr>
        <w:t xml:space="preserve"> </w:t>
      </w:r>
      <w:r w:rsidRPr="00255BA4">
        <w:rPr>
          <w:lang w:eastAsia="en-AU"/>
        </w:rPr>
        <w:t>Netflix</w:t>
      </w:r>
      <w:r w:rsidR="00B7454A">
        <w:rPr>
          <w:lang w:eastAsia="en-AU"/>
        </w:rPr>
        <w:t xml:space="preserve"> </w:t>
      </w:r>
      <w:r w:rsidRPr="00255BA4">
        <w:rPr>
          <w:lang w:eastAsia="en-AU"/>
        </w:rPr>
        <w:t>discriminated</w:t>
      </w:r>
      <w:r w:rsidR="00B7454A">
        <w:rPr>
          <w:lang w:eastAsia="en-AU"/>
        </w:rPr>
        <w:t xml:space="preserve"> </w:t>
      </w:r>
      <w:r w:rsidRPr="00255BA4">
        <w:rPr>
          <w:lang w:eastAsia="en-AU"/>
        </w:rPr>
        <w:t>against</w:t>
      </w:r>
      <w:r w:rsidR="00B7454A">
        <w:rPr>
          <w:lang w:eastAsia="en-AU"/>
        </w:rPr>
        <w:t xml:space="preserve"> </w:t>
      </w:r>
      <w:r w:rsidRPr="00255BA4">
        <w:rPr>
          <w:lang w:eastAsia="en-AU"/>
        </w:rPr>
        <w:t>those</w:t>
      </w:r>
      <w:r w:rsidR="00B7454A">
        <w:rPr>
          <w:lang w:eastAsia="en-AU"/>
        </w:rPr>
        <w:t xml:space="preserve"> </w:t>
      </w:r>
      <w:r w:rsidRPr="00255BA4">
        <w:rPr>
          <w:lang w:eastAsia="en-AU"/>
        </w:rPr>
        <w:t>with</w:t>
      </w:r>
      <w:r w:rsidR="00B7454A">
        <w:rPr>
          <w:lang w:eastAsia="en-AU"/>
        </w:rPr>
        <w:t xml:space="preserve"> </w:t>
      </w:r>
      <w:r w:rsidRPr="00255BA4">
        <w:rPr>
          <w:lang w:eastAsia="en-AU"/>
        </w:rPr>
        <w:t>a</w:t>
      </w:r>
      <w:r w:rsidR="00B7454A">
        <w:rPr>
          <w:lang w:eastAsia="en-AU"/>
        </w:rPr>
        <w:t xml:space="preserve"> </w:t>
      </w:r>
      <w:r w:rsidRPr="00255BA4">
        <w:rPr>
          <w:lang w:eastAsia="en-AU"/>
        </w:rPr>
        <w:t>hearing</w:t>
      </w:r>
      <w:r w:rsidR="00B7454A">
        <w:rPr>
          <w:lang w:eastAsia="en-AU"/>
        </w:rPr>
        <w:t xml:space="preserve"> </w:t>
      </w:r>
      <w:r w:rsidRPr="00255BA4">
        <w:rPr>
          <w:lang w:eastAsia="en-AU"/>
        </w:rPr>
        <w:t>impairment</w:t>
      </w:r>
      <w:r w:rsidR="00B7454A">
        <w:rPr>
          <w:lang w:eastAsia="en-AU"/>
        </w:rPr>
        <w:t xml:space="preserve"> </w:t>
      </w:r>
      <w:r w:rsidRPr="00255BA4">
        <w:rPr>
          <w:lang w:eastAsia="en-AU"/>
        </w:rPr>
        <w:t>by</w:t>
      </w:r>
      <w:r w:rsidR="00B7454A">
        <w:rPr>
          <w:lang w:eastAsia="en-AU"/>
        </w:rPr>
        <w:t xml:space="preserve"> </w:t>
      </w:r>
      <w:r w:rsidRPr="00255BA4">
        <w:rPr>
          <w:lang w:eastAsia="en-AU"/>
        </w:rPr>
        <w:t>not</w:t>
      </w:r>
      <w:r w:rsidR="00B7454A">
        <w:rPr>
          <w:lang w:eastAsia="en-AU"/>
        </w:rPr>
        <w:t xml:space="preserve"> </w:t>
      </w:r>
      <w:r w:rsidRPr="00255BA4">
        <w:rPr>
          <w:lang w:eastAsia="en-AU"/>
        </w:rPr>
        <w:t>providing</w:t>
      </w:r>
      <w:r w:rsidR="00B7454A">
        <w:rPr>
          <w:lang w:eastAsia="en-AU"/>
        </w:rPr>
        <w:t xml:space="preserve"> </w:t>
      </w:r>
      <w:r w:rsidRPr="00255BA4">
        <w:rPr>
          <w:lang w:eastAsia="en-AU"/>
        </w:rPr>
        <w:t>closed</w:t>
      </w:r>
      <w:r w:rsidR="00B7454A">
        <w:rPr>
          <w:lang w:eastAsia="en-AU"/>
        </w:rPr>
        <w:t xml:space="preserve"> </w:t>
      </w:r>
      <w:r w:rsidRPr="00255BA4">
        <w:rPr>
          <w:lang w:eastAsia="en-AU"/>
        </w:rPr>
        <w:t>captions</w:t>
      </w:r>
      <w:r w:rsidR="00B7454A">
        <w:rPr>
          <w:lang w:eastAsia="en-AU"/>
        </w:rPr>
        <w:t xml:space="preserve"> </w:t>
      </w:r>
      <w:r w:rsidRPr="00255BA4">
        <w:rPr>
          <w:lang w:eastAsia="en-AU"/>
        </w:rPr>
        <w:t>for</w:t>
      </w:r>
      <w:r w:rsidR="00B7454A">
        <w:rPr>
          <w:lang w:eastAsia="en-AU"/>
        </w:rPr>
        <w:t xml:space="preserve"> </w:t>
      </w:r>
      <w:r w:rsidRPr="00255BA4">
        <w:rPr>
          <w:lang w:eastAsia="en-AU"/>
        </w:rPr>
        <w:t>all</w:t>
      </w:r>
      <w:r w:rsidR="00B7454A">
        <w:rPr>
          <w:lang w:eastAsia="en-AU"/>
        </w:rPr>
        <w:t xml:space="preserve"> </w:t>
      </w:r>
      <w:r w:rsidRPr="00255BA4">
        <w:rPr>
          <w:lang w:eastAsia="en-AU"/>
        </w:rPr>
        <w:t>content.</w:t>
      </w:r>
      <w:r w:rsidR="00B7454A">
        <w:rPr>
          <w:lang w:eastAsia="en-AU"/>
        </w:rPr>
        <w:t xml:space="preserve"> </w:t>
      </w:r>
      <w:r w:rsidRPr="00255BA4">
        <w:rPr>
          <w:lang w:eastAsia="en-AU"/>
        </w:rPr>
        <w:t>It</w:t>
      </w:r>
      <w:r w:rsidR="00B7454A">
        <w:rPr>
          <w:lang w:eastAsia="en-AU"/>
        </w:rPr>
        <w:t xml:space="preserve"> </w:t>
      </w:r>
      <w:r w:rsidRPr="00255BA4">
        <w:rPr>
          <w:lang w:eastAsia="en-AU"/>
        </w:rPr>
        <w:t>was</w:t>
      </w:r>
      <w:r w:rsidR="00B7454A">
        <w:rPr>
          <w:lang w:eastAsia="en-AU"/>
        </w:rPr>
        <w:t xml:space="preserve"> </w:t>
      </w:r>
      <w:r w:rsidRPr="00255BA4">
        <w:rPr>
          <w:lang w:eastAsia="en-AU"/>
        </w:rPr>
        <w:t>argued</w:t>
      </w:r>
      <w:r w:rsidR="00B7454A">
        <w:rPr>
          <w:lang w:eastAsia="en-AU"/>
        </w:rPr>
        <w:t xml:space="preserve"> </w:t>
      </w:r>
      <w:r w:rsidRPr="00255BA4">
        <w:rPr>
          <w:lang w:eastAsia="en-AU"/>
        </w:rPr>
        <w:t>that</w:t>
      </w:r>
      <w:r w:rsidR="00B7454A">
        <w:rPr>
          <w:lang w:eastAsia="en-AU"/>
        </w:rPr>
        <w:t xml:space="preserve"> </w:t>
      </w:r>
      <w:r w:rsidRPr="00255BA4">
        <w:rPr>
          <w:lang w:eastAsia="en-AU"/>
        </w:rPr>
        <w:t>though</w:t>
      </w:r>
      <w:r w:rsidR="00B7454A">
        <w:rPr>
          <w:lang w:eastAsia="en-AU"/>
        </w:rPr>
        <w:t xml:space="preserve"> </w:t>
      </w:r>
      <w:r w:rsidRPr="00255BA4">
        <w:rPr>
          <w:lang w:eastAsia="en-AU"/>
        </w:rPr>
        <w:t>the</w:t>
      </w:r>
      <w:r w:rsidR="00B7454A">
        <w:rPr>
          <w:lang w:eastAsia="en-AU"/>
        </w:rPr>
        <w:t xml:space="preserve"> </w:t>
      </w:r>
      <w:r w:rsidRPr="00255BA4">
        <w:rPr>
          <w:lang w:eastAsia="en-AU"/>
        </w:rPr>
        <w:t>company</w:t>
      </w:r>
      <w:r w:rsidR="00B7454A">
        <w:rPr>
          <w:lang w:eastAsia="en-AU"/>
        </w:rPr>
        <w:t xml:space="preserve"> </w:t>
      </w:r>
      <w:r w:rsidRPr="00255BA4">
        <w:rPr>
          <w:lang w:eastAsia="en-AU"/>
        </w:rPr>
        <w:t>was</w:t>
      </w:r>
      <w:r w:rsidR="00B7454A">
        <w:rPr>
          <w:lang w:eastAsia="en-AU"/>
        </w:rPr>
        <w:t xml:space="preserve"> </w:t>
      </w:r>
      <w:r w:rsidRPr="00255BA4">
        <w:rPr>
          <w:lang w:eastAsia="en-AU"/>
        </w:rPr>
        <w:t>not</w:t>
      </w:r>
      <w:r w:rsidR="00B7454A">
        <w:rPr>
          <w:lang w:eastAsia="en-AU"/>
        </w:rPr>
        <w:t xml:space="preserve"> </w:t>
      </w:r>
      <w:r w:rsidRPr="00255BA4">
        <w:rPr>
          <w:lang w:eastAsia="en-AU"/>
        </w:rPr>
        <w:t>a</w:t>
      </w:r>
      <w:r w:rsidR="00B7454A">
        <w:rPr>
          <w:lang w:eastAsia="en-AU"/>
        </w:rPr>
        <w:t xml:space="preserve"> </w:t>
      </w:r>
      <w:r w:rsidR="00B4598A">
        <w:rPr>
          <w:lang w:eastAsia="en-AU"/>
        </w:rPr>
        <w:t>“</w:t>
      </w:r>
      <w:r w:rsidRPr="00255BA4">
        <w:rPr>
          <w:lang w:eastAsia="en-AU"/>
        </w:rPr>
        <w:t>physical</w:t>
      </w:r>
      <w:r w:rsidR="00B4598A">
        <w:rPr>
          <w:lang w:eastAsia="en-AU"/>
        </w:rPr>
        <w:t>”</w:t>
      </w:r>
      <w:r w:rsidR="00B7454A">
        <w:rPr>
          <w:lang w:eastAsia="en-AU"/>
        </w:rPr>
        <w:t xml:space="preserve"> </w:t>
      </w:r>
      <w:r w:rsidRPr="00255BA4">
        <w:rPr>
          <w:lang w:eastAsia="en-AU"/>
        </w:rPr>
        <w:t>place</w:t>
      </w:r>
      <w:r w:rsidR="00B7454A">
        <w:rPr>
          <w:lang w:eastAsia="en-AU"/>
        </w:rPr>
        <w:t xml:space="preserve"> </w:t>
      </w:r>
      <w:r w:rsidRPr="00255BA4">
        <w:rPr>
          <w:lang w:eastAsia="en-AU"/>
        </w:rPr>
        <w:t>of</w:t>
      </w:r>
      <w:r w:rsidR="00B7454A">
        <w:rPr>
          <w:lang w:eastAsia="en-AU"/>
        </w:rPr>
        <w:t xml:space="preserve"> </w:t>
      </w:r>
      <w:r w:rsidRPr="00255BA4">
        <w:rPr>
          <w:lang w:eastAsia="en-AU"/>
        </w:rPr>
        <w:t>public</w:t>
      </w:r>
      <w:r w:rsidR="00B7454A">
        <w:rPr>
          <w:lang w:eastAsia="en-AU"/>
        </w:rPr>
        <w:t xml:space="preserve"> </w:t>
      </w:r>
      <w:r w:rsidRPr="00255BA4">
        <w:rPr>
          <w:lang w:eastAsia="en-AU"/>
        </w:rPr>
        <w:t>accommodation,</w:t>
      </w:r>
      <w:r w:rsidR="00B7454A">
        <w:rPr>
          <w:lang w:eastAsia="en-AU"/>
        </w:rPr>
        <w:t xml:space="preserve"> </w:t>
      </w:r>
      <w:r w:rsidRPr="00255BA4">
        <w:rPr>
          <w:lang w:eastAsia="en-AU"/>
        </w:rPr>
        <w:t>that</w:t>
      </w:r>
      <w:r w:rsidR="00B7454A">
        <w:rPr>
          <w:lang w:eastAsia="en-AU"/>
        </w:rPr>
        <w:t xml:space="preserve"> </w:t>
      </w:r>
      <w:r w:rsidRPr="00255BA4">
        <w:rPr>
          <w:lang w:eastAsia="en-AU"/>
        </w:rPr>
        <w:t>online</w:t>
      </w:r>
      <w:r w:rsidR="00B7454A">
        <w:rPr>
          <w:lang w:eastAsia="en-AU"/>
        </w:rPr>
        <w:t xml:space="preserve"> </w:t>
      </w:r>
      <w:r w:rsidRPr="00255BA4">
        <w:rPr>
          <w:lang w:eastAsia="en-AU"/>
        </w:rPr>
        <w:t>businesses</w:t>
      </w:r>
      <w:r w:rsidR="00B7454A">
        <w:rPr>
          <w:lang w:eastAsia="en-AU"/>
        </w:rPr>
        <w:t xml:space="preserve"> </w:t>
      </w:r>
      <w:r w:rsidRPr="00255BA4">
        <w:rPr>
          <w:lang w:eastAsia="en-AU"/>
        </w:rPr>
        <w:t>should</w:t>
      </w:r>
      <w:r w:rsidR="00B7454A">
        <w:rPr>
          <w:lang w:eastAsia="en-AU"/>
        </w:rPr>
        <w:t xml:space="preserve"> </w:t>
      </w:r>
      <w:r w:rsidRPr="00255BA4">
        <w:rPr>
          <w:lang w:eastAsia="en-AU"/>
        </w:rPr>
        <w:t>be</w:t>
      </w:r>
      <w:r w:rsidR="00B7454A">
        <w:rPr>
          <w:lang w:eastAsia="en-AU"/>
        </w:rPr>
        <w:t xml:space="preserve"> </w:t>
      </w:r>
      <w:r w:rsidRPr="00255BA4">
        <w:rPr>
          <w:lang w:eastAsia="en-AU"/>
        </w:rPr>
        <w:t>considered</w:t>
      </w:r>
      <w:r w:rsidR="00B7454A">
        <w:rPr>
          <w:lang w:eastAsia="en-AU"/>
        </w:rPr>
        <w:t xml:space="preserve"> </w:t>
      </w:r>
      <w:r w:rsidRPr="00255BA4">
        <w:rPr>
          <w:lang w:eastAsia="en-AU"/>
        </w:rPr>
        <w:t>within</w:t>
      </w:r>
      <w:r w:rsidR="00B7454A">
        <w:rPr>
          <w:lang w:eastAsia="en-AU"/>
        </w:rPr>
        <w:t xml:space="preserve"> </w:t>
      </w:r>
      <w:r w:rsidRPr="00255BA4">
        <w:rPr>
          <w:lang w:eastAsia="en-AU"/>
        </w:rPr>
        <w:t>this</w:t>
      </w:r>
      <w:r w:rsidR="00B7454A">
        <w:rPr>
          <w:lang w:eastAsia="en-AU"/>
        </w:rPr>
        <w:t xml:space="preserve"> </w:t>
      </w:r>
      <w:r w:rsidRPr="00255BA4">
        <w:rPr>
          <w:lang w:eastAsia="en-AU"/>
        </w:rPr>
        <w:t>definition.</w:t>
      </w:r>
      <w:r w:rsidR="00B7454A">
        <w:rPr>
          <w:lang w:eastAsia="en-AU"/>
        </w:rPr>
        <w:t xml:space="preserve"> </w:t>
      </w:r>
      <w:r w:rsidRPr="00255BA4">
        <w:rPr>
          <w:lang w:eastAsia="en-AU"/>
        </w:rPr>
        <w:t>Netflix</w:t>
      </w:r>
      <w:r w:rsidR="00B7454A">
        <w:rPr>
          <w:lang w:eastAsia="en-AU"/>
        </w:rPr>
        <w:t xml:space="preserve"> </w:t>
      </w:r>
      <w:r w:rsidRPr="00255BA4">
        <w:rPr>
          <w:lang w:eastAsia="en-AU"/>
        </w:rPr>
        <w:t>settled</w:t>
      </w:r>
      <w:r w:rsidR="00B7454A">
        <w:rPr>
          <w:lang w:eastAsia="en-AU"/>
        </w:rPr>
        <w:t xml:space="preserve"> </w:t>
      </w:r>
      <w:r w:rsidRPr="00255BA4">
        <w:rPr>
          <w:lang w:eastAsia="en-AU"/>
        </w:rPr>
        <w:t>out</w:t>
      </w:r>
      <w:r w:rsidR="00B7454A">
        <w:rPr>
          <w:lang w:eastAsia="en-AU"/>
        </w:rPr>
        <w:t xml:space="preserve"> </w:t>
      </w:r>
      <w:r w:rsidRPr="00255BA4">
        <w:rPr>
          <w:lang w:eastAsia="en-AU"/>
        </w:rPr>
        <w:t>of</w:t>
      </w:r>
      <w:r w:rsidR="00B7454A">
        <w:rPr>
          <w:lang w:eastAsia="en-AU"/>
        </w:rPr>
        <w:t xml:space="preserve"> </w:t>
      </w:r>
      <w:r w:rsidRPr="00255BA4">
        <w:rPr>
          <w:lang w:eastAsia="en-AU"/>
        </w:rPr>
        <w:t>court</w:t>
      </w:r>
      <w:r w:rsidR="00B7454A">
        <w:rPr>
          <w:lang w:eastAsia="en-AU"/>
        </w:rPr>
        <w:t xml:space="preserve"> </w:t>
      </w:r>
      <w:r w:rsidRPr="00255BA4">
        <w:rPr>
          <w:lang w:eastAsia="en-AU"/>
        </w:rPr>
        <w:t>in</w:t>
      </w:r>
      <w:r w:rsidR="00B7454A">
        <w:rPr>
          <w:lang w:eastAsia="en-AU"/>
        </w:rPr>
        <w:t xml:space="preserve"> </w:t>
      </w:r>
      <w:r w:rsidRPr="00255BA4">
        <w:rPr>
          <w:lang w:eastAsia="en-AU"/>
        </w:rPr>
        <w:t>2012</w:t>
      </w:r>
      <w:r w:rsidR="004F1C1A">
        <w:rPr>
          <w:lang w:eastAsia="en-AU"/>
        </w:rPr>
        <w:t>,</w:t>
      </w:r>
      <w:r w:rsidR="00B7454A">
        <w:rPr>
          <w:lang w:eastAsia="en-AU"/>
        </w:rPr>
        <w:t xml:space="preserve"> </w:t>
      </w:r>
      <w:r w:rsidRPr="00255BA4">
        <w:rPr>
          <w:lang w:eastAsia="en-AU"/>
        </w:rPr>
        <w:t>agreeing</w:t>
      </w:r>
      <w:r w:rsidR="00B7454A">
        <w:rPr>
          <w:lang w:eastAsia="en-AU"/>
        </w:rPr>
        <w:t xml:space="preserve"> </w:t>
      </w:r>
      <w:r w:rsidRPr="00255BA4">
        <w:rPr>
          <w:lang w:eastAsia="en-AU"/>
        </w:rPr>
        <w:t>to</w:t>
      </w:r>
      <w:r w:rsidR="00B7454A">
        <w:rPr>
          <w:lang w:eastAsia="en-AU"/>
        </w:rPr>
        <w:t xml:space="preserve"> </w:t>
      </w:r>
      <w:r w:rsidRPr="00255BA4">
        <w:rPr>
          <w:lang w:eastAsia="en-AU"/>
        </w:rPr>
        <w:t>caption</w:t>
      </w:r>
      <w:r w:rsidR="00B7454A">
        <w:rPr>
          <w:lang w:eastAsia="en-AU"/>
        </w:rPr>
        <w:t xml:space="preserve"> </w:t>
      </w:r>
      <w:r w:rsidRPr="00255BA4">
        <w:rPr>
          <w:lang w:eastAsia="en-AU"/>
        </w:rPr>
        <w:t>100%</w:t>
      </w:r>
      <w:r w:rsidR="00B7454A">
        <w:rPr>
          <w:lang w:eastAsia="en-AU"/>
        </w:rPr>
        <w:t xml:space="preserve"> </w:t>
      </w:r>
      <w:r w:rsidRPr="00255BA4">
        <w:rPr>
          <w:lang w:eastAsia="en-AU"/>
        </w:rPr>
        <w:t>of</w:t>
      </w:r>
      <w:r w:rsidR="00B7454A">
        <w:rPr>
          <w:lang w:eastAsia="en-AU"/>
        </w:rPr>
        <w:t xml:space="preserve"> </w:t>
      </w:r>
      <w:r w:rsidRPr="00255BA4">
        <w:rPr>
          <w:lang w:eastAsia="en-AU"/>
        </w:rPr>
        <w:t>its</w:t>
      </w:r>
      <w:r w:rsidR="00B7454A">
        <w:rPr>
          <w:lang w:eastAsia="en-AU"/>
        </w:rPr>
        <w:t xml:space="preserve"> </w:t>
      </w:r>
      <w:r w:rsidRPr="00255BA4">
        <w:rPr>
          <w:lang w:eastAsia="en-AU"/>
        </w:rPr>
        <w:t>content</w:t>
      </w:r>
      <w:r w:rsidR="00B7454A">
        <w:rPr>
          <w:lang w:eastAsia="en-AU"/>
        </w:rPr>
        <w:t xml:space="preserve"> </w:t>
      </w:r>
      <w:r w:rsidRPr="00255BA4">
        <w:rPr>
          <w:lang w:eastAsia="en-AU"/>
        </w:rPr>
        <w:t>by</w:t>
      </w:r>
      <w:r w:rsidR="00B7454A">
        <w:rPr>
          <w:lang w:eastAsia="en-AU"/>
        </w:rPr>
        <w:t xml:space="preserve"> </w:t>
      </w:r>
      <w:r w:rsidRPr="00255BA4">
        <w:rPr>
          <w:lang w:eastAsia="en-AU"/>
        </w:rPr>
        <w:t>2014</w:t>
      </w:r>
      <w:r w:rsidR="00B7454A">
        <w:rPr>
          <w:lang w:eastAsia="en-AU"/>
        </w:rPr>
        <w:t xml:space="preserve"> </w:t>
      </w:r>
      <w:r w:rsidRPr="00255BA4">
        <w:rPr>
          <w:noProof/>
          <w:lang w:eastAsia="en-AU"/>
        </w:rPr>
        <w:t>(Mullin</w:t>
      </w:r>
      <w:r w:rsidR="00B7454A">
        <w:rPr>
          <w:noProof/>
          <w:lang w:eastAsia="en-AU"/>
        </w:rPr>
        <w:t xml:space="preserve"> </w:t>
      </w:r>
      <w:r w:rsidRPr="00255BA4">
        <w:rPr>
          <w:noProof/>
          <w:lang w:eastAsia="en-AU"/>
        </w:rPr>
        <w:t>2012;</w:t>
      </w:r>
      <w:r w:rsidR="00B7454A">
        <w:rPr>
          <w:noProof/>
          <w:lang w:eastAsia="en-AU"/>
        </w:rPr>
        <w:t xml:space="preserve"> </w:t>
      </w:r>
      <w:r w:rsidRPr="00255BA4">
        <w:rPr>
          <w:noProof/>
          <w:lang w:eastAsia="en-AU"/>
        </w:rPr>
        <w:t>Wolford</w:t>
      </w:r>
      <w:r w:rsidR="00B7454A">
        <w:rPr>
          <w:noProof/>
          <w:lang w:eastAsia="en-AU"/>
        </w:rPr>
        <w:t xml:space="preserve"> </w:t>
      </w:r>
      <w:r w:rsidRPr="00255BA4">
        <w:rPr>
          <w:noProof/>
          <w:lang w:eastAsia="en-AU"/>
        </w:rPr>
        <w:t>2012)</w:t>
      </w:r>
      <w:r w:rsidRPr="00255BA4">
        <w:rPr>
          <w:lang w:eastAsia="en-AU"/>
        </w:rPr>
        <w:t>.</w:t>
      </w:r>
      <w:r w:rsidR="00B7454A">
        <w:rPr>
          <w:lang w:eastAsia="en-AU"/>
        </w:rPr>
        <w:t xml:space="preserve"> </w:t>
      </w:r>
      <w:r w:rsidRPr="00255BA4">
        <w:rPr>
          <w:lang w:eastAsia="en-AU"/>
        </w:rPr>
        <w:t>However,</w:t>
      </w:r>
      <w:r w:rsidR="00B7454A">
        <w:rPr>
          <w:lang w:eastAsia="en-AU"/>
        </w:rPr>
        <w:t xml:space="preserve"> </w:t>
      </w:r>
      <w:r w:rsidRPr="00255BA4">
        <w:rPr>
          <w:lang w:eastAsia="en-AU"/>
        </w:rPr>
        <w:t>a</w:t>
      </w:r>
      <w:r w:rsidR="00B7454A">
        <w:rPr>
          <w:lang w:eastAsia="en-AU"/>
        </w:rPr>
        <w:t xml:space="preserve"> </w:t>
      </w:r>
      <w:r w:rsidRPr="00255BA4">
        <w:rPr>
          <w:lang w:eastAsia="en-AU"/>
        </w:rPr>
        <w:t>federal</w:t>
      </w:r>
      <w:r w:rsidR="00B7454A">
        <w:rPr>
          <w:lang w:eastAsia="en-AU"/>
        </w:rPr>
        <w:t xml:space="preserve"> </w:t>
      </w:r>
      <w:r w:rsidRPr="00255BA4">
        <w:rPr>
          <w:lang w:eastAsia="en-AU"/>
        </w:rPr>
        <w:t>appeals</w:t>
      </w:r>
      <w:r w:rsidR="00B7454A">
        <w:rPr>
          <w:lang w:eastAsia="en-AU"/>
        </w:rPr>
        <w:t xml:space="preserve"> </w:t>
      </w:r>
      <w:r w:rsidRPr="00255BA4">
        <w:rPr>
          <w:lang w:eastAsia="en-AU"/>
        </w:rPr>
        <w:t>court</w:t>
      </w:r>
      <w:r w:rsidR="00B7454A">
        <w:rPr>
          <w:lang w:eastAsia="en-AU"/>
        </w:rPr>
        <w:t xml:space="preserve"> </w:t>
      </w:r>
      <w:r w:rsidRPr="00255BA4">
        <w:rPr>
          <w:lang w:eastAsia="en-AU"/>
        </w:rPr>
        <w:t>later</w:t>
      </w:r>
      <w:r w:rsidR="00B7454A">
        <w:rPr>
          <w:lang w:eastAsia="en-AU"/>
        </w:rPr>
        <w:t xml:space="preserve"> </w:t>
      </w:r>
      <w:r w:rsidRPr="00255BA4">
        <w:rPr>
          <w:lang w:eastAsia="en-AU"/>
        </w:rPr>
        <w:t>ruled</w:t>
      </w:r>
      <w:r w:rsidR="00B7454A">
        <w:rPr>
          <w:lang w:eastAsia="en-AU"/>
        </w:rPr>
        <w:t xml:space="preserve"> </w:t>
      </w:r>
      <w:r w:rsidRPr="00255BA4">
        <w:rPr>
          <w:lang w:eastAsia="en-AU"/>
        </w:rPr>
        <w:t>that</w:t>
      </w:r>
      <w:r w:rsidR="00B7454A">
        <w:rPr>
          <w:lang w:eastAsia="en-AU"/>
        </w:rPr>
        <w:t xml:space="preserve"> </w:t>
      </w:r>
      <w:r w:rsidRPr="00255BA4">
        <w:rPr>
          <w:lang w:eastAsia="en-AU"/>
        </w:rPr>
        <w:t>Netflix</w:t>
      </w:r>
      <w:r w:rsidR="00B7454A">
        <w:rPr>
          <w:lang w:eastAsia="en-AU"/>
        </w:rPr>
        <w:t xml:space="preserve"> </w:t>
      </w:r>
      <w:r w:rsidRPr="00255BA4">
        <w:rPr>
          <w:lang w:eastAsia="en-AU"/>
        </w:rPr>
        <w:t>was</w:t>
      </w:r>
      <w:r w:rsidR="00B7454A">
        <w:rPr>
          <w:lang w:eastAsia="en-AU"/>
        </w:rPr>
        <w:t xml:space="preserve"> </w:t>
      </w:r>
      <w:r w:rsidRPr="00255BA4">
        <w:rPr>
          <w:lang w:eastAsia="en-AU"/>
        </w:rPr>
        <w:t>not</w:t>
      </w:r>
      <w:r w:rsidR="00B7454A">
        <w:rPr>
          <w:lang w:eastAsia="en-AU"/>
        </w:rPr>
        <w:t xml:space="preserve"> </w:t>
      </w:r>
      <w:r w:rsidRPr="00255BA4">
        <w:rPr>
          <w:lang w:eastAsia="en-AU"/>
        </w:rPr>
        <w:t>a</w:t>
      </w:r>
      <w:r w:rsidR="00B7454A">
        <w:rPr>
          <w:lang w:eastAsia="en-AU"/>
        </w:rPr>
        <w:t xml:space="preserve"> </w:t>
      </w:r>
      <w:r w:rsidR="00B4598A">
        <w:rPr>
          <w:lang w:eastAsia="en-AU"/>
        </w:rPr>
        <w:t>“</w:t>
      </w:r>
      <w:r w:rsidRPr="00255BA4">
        <w:rPr>
          <w:lang w:eastAsia="en-AU"/>
        </w:rPr>
        <w:t>place</w:t>
      </w:r>
      <w:r w:rsidR="00B7454A">
        <w:rPr>
          <w:lang w:eastAsia="en-AU"/>
        </w:rPr>
        <w:t xml:space="preserve"> </w:t>
      </w:r>
      <w:r w:rsidRPr="00255BA4">
        <w:rPr>
          <w:lang w:eastAsia="en-AU"/>
        </w:rPr>
        <w:t>of</w:t>
      </w:r>
      <w:r w:rsidR="00B7454A">
        <w:rPr>
          <w:lang w:eastAsia="en-AU"/>
        </w:rPr>
        <w:t xml:space="preserve"> </w:t>
      </w:r>
      <w:r w:rsidRPr="00255BA4">
        <w:rPr>
          <w:lang w:eastAsia="en-AU"/>
        </w:rPr>
        <w:t>public</w:t>
      </w:r>
      <w:r w:rsidR="00B7454A">
        <w:rPr>
          <w:lang w:eastAsia="en-AU"/>
        </w:rPr>
        <w:t xml:space="preserve"> </w:t>
      </w:r>
      <w:r w:rsidRPr="00255BA4">
        <w:rPr>
          <w:lang w:eastAsia="en-AU"/>
        </w:rPr>
        <w:t>accommodation</w:t>
      </w:r>
      <w:r w:rsidR="00B4598A">
        <w:rPr>
          <w:lang w:eastAsia="en-AU"/>
        </w:rPr>
        <w:t>”</w:t>
      </w:r>
      <w:r w:rsidR="00B7454A">
        <w:rPr>
          <w:lang w:eastAsia="en-AU"/>
        </w:rPr>
        <w:t xml:space="preserve"> </w:t>
      </w:r>
      <w:r w:rsidRPr="00255BA4">
        <w:rPr>
          <w:lang w:eastAsia="en-AU"/>
        </w:rPr>
        <w:t>and</w:t>
      </w:r>
      <w:r w:rsidR="00B7454A">
        <w:rPr>
          <w:lang w:eastAsia="en-AU"/>
        </w:rPr>
        <w:t xml:space="preserve"> </w:t>
      </w:r>
      <w:r w:rsidRPr="00255BA4">
        <w:rPr>
          <w:lang w:eastAsia="en-AU"/>
        </w:rPr>
        <w:t>therefore</w:t>
      </w:r>
      <w:r w:rsidR="00B7454A">
        <w:rPr>
          <w:lang w:eastAsia="en-AU"/>
        </w:rPr>
        <w:t xml:space="preserve"> </w:t>
      </w:r>
      <w:r w:rsidRPr="00255BA4">
        <w:rPr>
          <w:lang w:eastAsia="en-AU"/>
        </w:rPr>
        <w:t>did</w:t>
      </w:r>
      <w:r w:rsidR="00B7454A">
        <w:rPr>
          <w:lang w:eastAsia="en-AU"/>
        </w:rPr>
        <w:t xml:space="preserve"> </w:t>
      </w:r>
      <w:r w:rsidRPr="00255BA4">
        <w:rPr>
          <w:lang w:eastAsia="en-AU"/>
        </w:rPr>
        <w:t>not</w:t>
      </w:r>
      <w:r w:rsidR="00B7454A">
        <w:rPr>
          <w:lang w:eastAsia="en-AU"/>
        </w:rPr>
        <w:t xml:space="preserve"> </w:t>
      </w:r>
      <w:r w:rsidRPr="00255BA4">
        <w:rPr>
          <w:lang w:eastAsia="en-AU"/>
        </w:rPr>
        <w:t>have</w:t>
      </w:r>
      <w:r w:rsidR="00B7454A">
        <w:rPr>
          <w:lang w:eastAsia="en-AU"/>
        </w:rPr>
        <w:t xml:space="preserve"> </w:t>
      </w:r>
      <w:r w:rsidRPr="00255BA4">
        <w:rPr>
          <w:lang w:eastAsia="en-AU"/>
        </w:rPr>
        <w:t>to</w:t>
      </w:r>
      <w:r w:rsidR="00B7454A">
        <w:rPr>
          <w:lang w:eastAsia="en-AU"/>
        </w:rPr>
        <w:t xml:space="preserve"> </w:t>
      </w:r>
      <w:r w:rsidRPr="00255BA4">
        <w:rPr>
          <w:lang w:eastAsia="en-AU"/>
        </w:rPr>
        <w:t>comply</w:t>
      </w:r>
      <w:r w:rsidR="00B7454A">
        <w:rPr>
          <w:lang w:eastAsia="en-AU"/>
        </w:rPr>
        <w:t xml:space="preserve"> </w:t>
      </w:r>
      <w:r w:rsidRPr="00255BA4">
        <w:rPr>
          <w:lang w:eastAsia="en-AU"/>
        </w:rPr>
        <w:t>with</w:t>
      </w:r>
      <w:r w:rsidR="00B7454A">
        <w:rPr>
          <w:lang w:eastAsia="en-AU"/>
        </w:rPr>
        <w:t xml:space="preserve"> </w:t>
      </w:r>
      <w:r w:rsidRPr="00255BA4">
        <w:rPr>
          <w:lang w:eastAsia="en-AU"/>
        </w:rPr>
        <w:t>the</w:t>
      </w:r>
      <w:r w:rsidR="00B7454A">
        <w:rPr>
          <w:lang w:eastAsia="en-AU"/>
        </w:rPr>
        <w:t xml:space="preserve"> </w:t>
      </w:r>
      <w:r w:rsidRPr="00255BA4">
        <w:rPr>
          <w:lang w:eastAsia="en-AU"/>
        </w:rPr>
        <w:t>ruling</w:t>
      </w:r>
      <w:r w:rsidR="00B7454A">
        <w:rPr>
          <w:lang w:eastAsia="en-AU"/>
        </w:rPr>
        <w:t xml:space="preserve"> </w:t>
      </w:r>
      <w:r w:rsidRPr="00255BA4">
        <w:rPr>
          <w:noProof/>
          <w:lang w:eastAsia="en-AU"/>
        </w:rPr>
        <w:t>(Hattem</w:t>
      </w:r>
      <w:r w:rsidR="00B7454A">
        <w:rPr>
          <w:noProof/>
          <w:lang w:eastAsia="en-AU"/>
        </w:rPr>
        <w:t xml:space="preserve"> </w:t>
      </w:r>
      <w:r w:rsidRPr="00255BA4">
        <w:rPr>
          <w:noProof/>
          <w:lang w:eastAsia="en-AU"/>
        </w:rPr>
        <w:t>2015)</w:t>
      </w:r>
      <w:r w:rsidRPr="00255BA4">
        <w:rPr>
          <w:lang w:eastAsia="en-AU"/>
        </w:rPr>
        <w:t>.</w:t>
      </w:r>
    </w:p>
    <w:p w14:paraId="3391591D" w14:textId="02107C92" w:rsidR="00EC29C7" w:rsidRPr="00255BA4" w:rsidRDefault="00EC29C7" w:rsidP="004F1C1A">
      <w:pPr>
        <w:pStyle w:val="Heading5"/>
        <w:rPr>
          <w:lang w:val="en-US" w:eastAsia="ja-JP"/>
        </w:rPr>
      </w:pPr>
      <w:r w:rsidRPr="00255BA4">
        <w:rPr>
          <w:lang w:val="en-US" w:eastAsia="ja-JP"/>
        </w:rPr>
        <w:t>The</w:t>
      </w:r>
      <w:r w:rsidR="00B7454A">
        <w:rPr>
          <w:lang w:val="en-US" w:eastAsia="ja-JP"/>
        </w:rPr>
        <w:t xml:space="preserve"> </w:t>
      </w:r>
      <w:r w:rsidRPr="00255BA4">
        <w:rPr>
          <w:i/>
          <w:lang w:val="en-US" w:eastAsia="ja-JP"/>
        </w:rPr>
        <w:t>CVAA</w:t>
      </w:r>
    </w:p>
    <w:p w14:paraId="6A146A4D" w14:textId="58B705A8" w:rsidR="00EC29C7" w:rsidRPr="00255BA4" w:rsidRDefault="00EC29C7" w:rsidP="004F1C1A">
      <w:pPr>
        <w:spacing w:after="60"/>
        <w:rPr>
          <w:lang w:eastAsia="en-AU"/>
        </w:rPr>
      </w:pPr>
      <w:r w:rsidRPr="00255BA4">
        <w:rPr>
          <w:lang w:eastAsia="en-AU"/>
        </w:rPr>
        <w:t>Although</w:t>
      </w:r>
      <w:r w:rsidR="00B7454A">
        <w:rPr>
          <w:lang w:eastAsia="en-AU"/>
        </w:rPr>
        <w:t xml:space="preserve"> </w:t>
      </w:r>
      <w:r w:rsidRPr="00255BA4">
        <w:rPr>
          <w:lang w:eastAsia="en-AU"/>
        </w:rPr>
        <w:t>the</w:t>
      </w:r>
      <w:r w:rsidR="00B7454A">
        <w:rPr>
          <w:lang w:eastAsia="en-AU"/>
        </w:rPr>
        <w:t xml:space="preserve"> </w:t>
      </w:r>
      <w:r w:rsidRPr="00255BA4">
        <w:rPr>
          <w:i/>
          <w:lang w:eastAsia="en-AU"/>
        </w:rPr>
        <w:t>ADA</w:t>
      </w:r>
      <w:r w:rsidR="00B7454A">
        <w:rPr>
          <w:lang w:eastAsia="en-AU"/>
        </w:rPr>
        <w:t xml:space="preserve"> </w:t>
      </w:r>
      <w:r w:rsidRPr="00255BA4">
        <w:rPr>
          <w:lang w:eastAsia="en-AU"/>
        </w:rPr>
        <w:t>was</w:t>
      </w:r>
      <w:r w:rsidR="00B7454A">
        <w:rPr>
          <w:lang w:eastAsia="en-AU"/>
        </w:rPr>
        <w:t xml:space="preserve"> </w:t>
      </w:r>
      <w:r w:rsidRPr="00255BA4">
        <w:rPr>
          <w:lang w:eastAsia="en-AU"/>
        </w:rPr>
        <w:t>intended</w:t>
      </w:r>
      <w:r w:rsidR="00B7454A">
        <w:rPr>
          <w:lang w:eastAsia="en-AU"/>
        </w:rPr>
        <w:t xml:space="preserve"> </w:t>
      </w:r>
      <w:r w:rsidRPr="00255BA4">
        <w:rPr>
          <w:lang w:eastAsia="en-AU"/>
        </w:rPr>
        <w:t>to</w:t>
      </w:r>
      <w:r w:rsidR="00B7454A">
        <w:rPr>
          <w:lang w:eastAsia="en-AU"/>
        </w:rPr>
        <w:t xml:space="preserve"> </w:t>
      </w:r>
      <w:r w:rsidRPr="00255BA4">
        <w:rPr>
          <w:lang w:eastAsia="en-AU"/>
        </w:rPr>
        <w:t>evolve</w:t>
      </w:r>
      <w:r w:rsidR="00B7454A">
        <w:rPr>
          <w:lang w:eastAsia="en-AU"/>
        </w:rPr>
        <w:t xml:space="preserve"> </w:t>
      </w:r>
      <w:r w:rsidRPr="00255BA4">
        <w:rPr>
          <w:lang w:eastAsia="en-AU"/>
        </w:rPr>
        <w:t>with</w:t>
      </w:r>
      <w:r w:rsidR="00B7454A">
        <w:rPr>
          <w:lang w:eastAsia="en-AU"/>
        </w:rPr>
        <w:t xml:space="preserve"> </w:t>
      </w:r>
      <w:r w:rsidRPr="00255BA4">
        <w:rPr>
          <w:lang w:eastAsia="en-AU"/>
        </w:rPr>
        <w:t>changing</w:t>
      </w:r>
      <w:r w:rsidR="00B7454A">
        <w:rPr>
          <w:lang w:eastAsia="en-AU"/>
        </w:rPr>
        <w:t xml:space="preserve"> </w:t>
      </w:r>
      <w:r w:rsidRPr="00255BA4">
        <w:rPr>
          <w:lang w:eastAsia="en-AU"/>
        </w:rPr>
        <w:t>technology,</w:t>
      </w:r>
      <w:r w:rsidR="00B7454A">
        <w:rPr>
          <w:lang w:eastAsia="en-AU"/>
        </w:rPr>
        <w:t xml:space="preserve"> </w:t>
      </w:r>
      <w:r w:rsidRPr="00255BA4">
        <w:rPr>
          <w:lang w:eastAsia="en-AU"/>
        </w:rPr>
        <w:t>there</w:t>
      </w:r>
      <w:r w:rsidR="00B7454A">
        <w:rPr>
          <w:lang w:eastAsia="en-AU"/>
        </w:rPr>
        <w:t xml:space="preserve"> </w:t>
      </w:r>
      <w:r w:rsidRPr="00255BA4">
        <w:rPr>
          <w:lang w:eastAsia="en-AU"/>
        </w:rPr>
        <w:t>has</w:t>
      </w:r>
      <w:r w:rsidR="00B7454A">
        <w:rPr>
          <w:lang w:eastAsia="en-AU"/>
        </w:rPr>
        <w:t xml:space="preserve"> </w:t>
      </w:r>
      <w:r w:rsidRPr="00255BA4">
        <w:rPr>
          <w:lang w:eastAsia="en-AU"/>
        </w:rPr>
        <w:t>been</w:t>
      </w:r>
      <w:r w:rsidR="00B7454A">
        <w:rPr>
          <w:lang w:eastAsia="en-AU"/>
        </w:rPr>
        <w:t xml:space="preserve"> </w:t>
      </w:r>
      <w:r w:rsidRPr="00255BA4">
        <w:rPr>
          <w:lang w:eastAsia="en-AU"/>
        </w:rPr>
        <w:t>disagreement</w:t>
      </w:r>
      <w:r w:rsidR="00B7454A">
        <w:rPr>
          <w:lang w:eastAsia="en-AU"/>
        </w:rPr>
        <w:t xml:space="preserve"> </w:t>
      </w:r>
      <w:r w:rsidRPr="00255BA4">
        <w:rPr>
          <w:lang w:eastAsia="en-AU"/>
        </w:rPr>
        <w:t>as</w:t>
      </w:r>
      <w:r w:rsidR="00B7454A">
        <w:rPr>
          <w:lang w:eastAsia="en-AU"/>
        </w:rPr>
        <w:t xml:space="preserve"> </w:t>
      </w:r>
      <w:r w:rsidRPr="00255BA4">
        <w:rPr>
          <w:lang w:eastAsia="en-AU"/>
        </w:rPr>
        <w:t>to</w:t>
      </w:r>
      <w:r w:rsidR="00B7454A">
        <w:rPr>
          <w:lang w:eastAsia="en-AU"/>
        </w:rPr>
        <w:t xml:space="preserve"> </w:t>
      </w:r>
      <w:r w:rsidRPr="00255BA4">
        <w:rPr>
          <w:lang w:eastAsia="en-AU"/>
        </w:rPr>
        <w:t>how</w:t>
      </w:r>
      <w:r w:rsidR="00B7454A">
        <w:rPr>
          <w:lang w:eastAsia="en-AU"/>
        </w:rPr>
        <w:t xml:space="preserve"> </w:t>
      </w:r>
      <w:r w:rsidRPr="00255BA4">
        <w:rPr>
          <w:lang w:eastAsia="en-AU"/>
        </w:rPr>
        <w:t>the</w:t>
      </w:r>
      <w:r w:rsidR="00B7454A">
        <w:rPr>
          <w:lang w:eastAsia="en-AU"/>
        </w:rPr>
        <w:t xml:space="preserve"> </w:t>
      </w:r>
      <w:r w:rsidRPr="00255BA4">
        <w:rPr>
          <w:lang w:eastAsia="en-AU"/>
        </w:rPr>
        <w:t>law</w:t>
      </w:r>
      <w:r w:rsidR="00B7454A">
        <w:rPr>
          <w:lang w:eastAsia="en-AU"/>
        </w:rPr>
        <w:t xml:space="preserve"> </w:t>
      </w:r>
      <w:r w:rsidRPr="00255BA4">
        <w:rPr>
          <w:lang w:eastAsia="en-AU"/>
        </w:rPr>
        <w:t>should</w:t>
      </w:r>
      <w:r w:rsidR="00B7454A">
        <w:rPr>
          <w:lang w:eastAsia="en-AU"/>
        </w:rPr>
        <w:t xml:space="preserve"> </w:t>
      </w:r>
      <w:r w:rsidRPr="00255BA4">
        <w:rPr>
          <w:lang w:eastAsia="en-AU"/>
        </w:rPr>
        <w:t>apply</w:t>
      </w:r>
      <w:r w:rsidR="00B7454A">
        <w:rPr>
          <w:lang w:eastAsia="en-AU"/>
        </w:rPr>
        <w:t xml:space="preserve"> </w:t>
      </w:r>
      <w:r w:rsidRPr="00255BA4">
        <w:rPr>
          <w:lang w:eastAsia="en-AU"/>
        </w:rPr>
        <w:t>to</w:t>
      </w:r>
      <w:r w:rsidR="00B7454A">
        <w:rPr>
          <w:lang w:eastAsia="en-AU"/>
        </w:rPr>
        <w:t xml:space="preserve"> </w:t>
      </w:r>
      <w:r w:rsidRPr="00255BA4">
        <w:rPr>
          <w:lang w:eastAsia="en-AU"/>
        </w:rPr>
        <w:t>online</w:t>
      </w:r>
      <w:r w:rsidR="00B7454A">
        <w:rPr>
          <w:lang w:eastAsia="en-AU"/>
        </w:rPr>
        <w:t xml:space="preserve"> </w:t>
      </w:r>
      <w:r w:rsidRPr="00255BA4">
        <w:rPr>
          <w:lang w:eastAsia="en-AU"/>
        </w:rPr>
        <w:t>spaces</w:t>
      </w:r>
      <w:r w:rsidR="00B7454A">
        <w:rPr>
          <w:lang w:eastAsia="en-AU"/>
        </w:rPr>
        <w:t xml:space="preserve"> </w:t>
      </w:r>
      <w:r w:rsidRPr="00255BA4">
        <w:rPr>
          <w:lang w:eastAsia="en-AU"/>
        </w:rPr>
        <w:t>(see</w:t>
      </w:r>
      <w:r w:rsidR="00B7454A">
        <w:rPr>
          <w:lang w:eastAsia="en-AU"/>
        </w:rPr>
        <w:t xml:space="preserve"> </w:t>
      </w:r>
      <w:r w:rsidRPr="00255BA4">
        <w:rPr>
          <w:lang w:eastAsia="en-AU"/>
        </w:rPr>
        <w:t>Ellis</w:t>
      </w:r>
      <w:r w:rsidR="00B7454A">
        <w:rPr>
          <w:lang w:eastAsia="en-AU"/>
        </w:rPr>
        <w:t xml:space="preserve"> </w:t>
      </w:r>
      <w:r w:rsidRPr="00255BA4">
        <w:rPr>
          <w:lang w:eastAsia="en-AU"/>
        </w:rPr>
        <w:t>2015;</w:t>
      </w:r>
      <w:r w:rsidR="00B7454A">
        <w:rPr>
          <w:lang w:eastAsia="en-AU"/>
        </w:rPr>
        <w:t xml:space="preserve"> </w:t>
      </w:r>
      <w:proofErr w:type="spellStart"/>
      <w:r w:rsidRPr="00255BA4">
        <w:rPr>
          <w:lang w:eastAsia="en-AU"/>
        </w:rPr>
        <w:t>McCullagh</w:t>
      </w:r>
      <w:proofErr w:type="spellEnd"/>
      <w:r w:rsidR="00B7454A">
        <w:rPr>
          <w:lang w:eastAsia="en-AU"/>
        </w:rPr>
        <w:t xml:space="preserve"> </w:t>
      </w:r>
      <w:r w:rsidRPr="00255BA4">
        <w:rPr>
          <w:lang w:eastAsia="en-AU"/>
        </w:rPr>
        <w:t>2002;</w:t>
      </w:r>
      <w:r w:rsidR="00B7454A">
        <w:rPr>
          <w:lang w:eastAsia="en-AU"/>
        </w:rPr>
        <w:t xml:space="preserve"> </w:t>
      </w:r>
      <w:r w:rsidRPr="00255BA4">
        <w:rPr>
          <w:lang w:eastAsia="en-AU"/>
        </w:rPr>
        <w:t>Wooten</w:t>
      </w:r>
      <w:r w:rsidR="00B7454A">
        <w:rPr>
          <w:lang w:eastAsia="en-AU"/>
        </w:rPr>
        <w:t xml:space="preserve"> </w:t>
      </w:r>
      <w:r w:rsidRPr="00255BA4">
        <w:rPr>
          <w:lang w:eastAsia="en-AU"/>
        </w:rPr>
        <w:t>2012;</w:t>
      </w:r>
      <w:r w:rsidR="00B7454A">
        <w:rPr>
          <w:lang w:eastAsia="en-AU"/>
        </w:rPr>
        <w:t xml:space="preserve"> </w:t>
      </w:r>
      <w:r w:rsidRPr="00255BA4">
        <w:rPr>
          <w:lang w:eastAsia="en-AU"/>
        </w:rPr>
        <w:t>Goren</w:t>
      </w:r>
      <w:r w:rsidR="00B7454A">
        <w:rPr>
          <w:lang w:eastAsia="en-AU"/>
        </w:rPr>
        <w:t xml:space="preserve"> </w:t>
      </w:r>
      <w:r w:rsidRPr="00255BA4">
        <w:rPr>
          <w:lang w:eastAsia="en-AU"/>
        </w:rPr>
        <w:t>2012).</w:t>
      </w:r>
      <w:r w:rsidR="00B7454A">
        <w:rPr>
          <w:lang w:eastAsia="en-AU"/>
        </w:rPr>
        <w:t xml:space="preserve"> </w:t>
      </w:r>
      <w:r w:rsidRPr="00255BA4">
        <w:rPr>
          <w:lang w:eastAsia="en-AU"/>
        </w:rPr>
        <w:t>Like</w:t>
      </w:r>
      <w:r w:rsidR="00B7454A">
        <w:rPr>
          <w:lang w:eastAsia="en-AU"/>
        </w:rPr>
        <w:t xml:space="preserve"> </w:t>
      </w:r>
      <w:r w:rsidRPr="00255BA4">
        <w:rPr>
          <w:lang w:eastAsia="en-AU"/>
        </w:rPr>
        <w:t>the</w:t>
      </w:r>
      <w:r w:rsidR="00B7454A">
        <w:rPr>
          <w:lang w:eastAsia="en-AU"/>
        </w:rPr>
        <w:t xml:space="preserve"> </w:t>
      </w:r>
      <w:r w:rsidRPr="00255BA4">
        <w:rPr>
          <w:i/>
          <w:lang w:eastAsia="en-AU"/>
        </w:rPr>
        <w:t>ADA</w:t>
      </w:r>
      <w:r w:rsidRPr="00255BA4">
        <w:rPr>
          <w:lang w:eastAsia="en-AU"/>
        </w:rPr>
        <w:t>,</w:t>
      </w:r>
      <w:r w:rsidR="00B7454A">
        <w:rPr>
          <w:lang w:eastAsia="en-AU"/>
        </w:rPr>
        <w:t xml:space="preserve"> </w:t>
      </w:r>
      <w:r w:rsidRPr="00255BA4">
        <w:rPr>
          <w:lang w:eastAsia="en-AU"/>
        </w:rPr>
        <w:t>the</w:t>
      </w:r>
      <w:r w:rsidR="00B7454A">
        <w:rPr>
          <w:lang w:eastAsia="en-AU"/>
        </w:rPr>
        <w:t xml:space="preserve"> </w:t>
      </w:r>
      <w:r w:rsidRPr="00255BA4">
        <w:rPr>
          <w:i/>
          <w:lang w:eastAsia="en-AU"/>
        </w:rPr>
        <w:t>CVAA</w:t>
      </w:r>
      <w:r w:rsidR="00B7454A">
        <w:rPr>
          <w:lang w:eastAsia="en-AU"/>
        </w:rPr>
        <w:t xml:space="preserve"> </w:t>
      </w:r>
      <w:r w:rsidRPr="00255BA4">
        <w:rPr>
          <w:lang w:eastAsia="en-AU"/>
        </w:rPr>
        <w:t>is</w:t>
      </w:r>
      <w:r w:rsidR="00B7454A">
        <w:rPr>
          <w:lang w:eastAsia="en-AU"/>
        </w:rPr>
        <w:t xml:space="preserve"> </w:t>
      </w:r>
      <w:r w:rsidRPr="00255BA4">
        <w:rPr>
          <w:lang w:eastAsia="en-AU"/>
        </w:rPr>
        <w:t>designed</w:t>
      </w:r>
      <w:r w:rsidR="00B7454A">
        <w:rPr>
          <w:lang w:eastAsia="en-AU"/>
        </w:rPr>
        <w:t xml:space="preserve"> </w:t>
      </w:r>
      <w:r w:rsidRPr="00255BA4">
        <w:rPr>
          <w:lang w:eastAsia="en-AU"/>
        </w:rPr>
        <w:t>to</w:t>
      </w:r>
      <w:r w:rsidR="00B7454A">
        <w:rPr>
          <w:lang w:eastAsia="en-AU"/>
        </w:rPr>
        <w:t xml:space="preserve"> </w:t>
      </w:r>
      <w:r w:rsidRPr="00255BA4">
        <w:rPr>
          <w:lang w:eastAsia="en-AU"/>
        </w:rPr>
        <w:t>be</w:t>
      </w:r>
      <w:r w:rsidR="00B7454A">
        <w:rPr>
          <w:lang w:eastAsia="en-AU"/>
        </w:rPr>
        <w:t xml:space="preserve"> </w:t>
      </w:r>
      <w:r w:rsidR="00B4598A">
        <w:rPr>
          <w:lang w:eastAsia="en-AU"/>
        </w:rPr>
        <w:t>“</w:t>
      </w:r>
      <w:r w:rsidRPr="00255BA4">
        <w:rPr>
          <w:lang w:eastAsia="en-AU"/>
        </w:rPr>
        <w:t>forward</w:t>
      </w:r>
      <w:r w:rsidR="00B7454A">
        <w:rPr>
          <w:lang w:eastAsia="en-AU"/>
        </w:rPr>
        <w:t xml:space="preserve"> </w:t>
      </w:r>
      <w:r w:rsidRPr="00255BA4">
        <w:rPr>
          <w:lang w:eastAsia="en-AU"/>
        </w:rPr>
        <w:t>thinking</w:t>
      </w:r>
      <w:r w:rsidR="00B4598A">
        <w:rPr>
          <w:lang w:eastAsia="en-AU"/>
        </w:rPr>
        <w:t>”</w:t>
      </w:r>
      <w:r w:rsidR="00B7454A">
        <w:rPr>
          <w:lang w:eastAsia="en-AU"/>
        </w:rPr>
        <w:t xml:space="preserve"> </w:t>
      </w:r>
      <w:r w:rsidRPr="00255BA4">
        <w:rPr>
          <w:lang w:eastAsia="en-AU"/>
        </w:rPr>
        <w:t>and</w:t>
      </w:r>
      <w:r w:rsidR="00B7454A">
        <w:rPr>
          <w:lang w:eastAsia="en-AU"/>
        </w:rPr>
        <w:t xml:space="preserve"> </w:t>
      </w:r>
      <w:r w:rsidRPr="00255BA4">
        <w:rPr>
          <w:lang w:eastAsia="en-AU"/>
        </w:rPr>
        <w:t>evolve</w:t>
      </w:r>
      <w:r w:rsidR="00B7454A">
        <w:rPr>
          <w:lang w:eastAsia="en-AU"/>
        </w:rPr>
        <w:t xml:space="preserve"> </w:t>
      </w:r>
      <w:r w:rsidRPr="00255BA4">
        <w:rPr>
          <w:lang w:eastAsia="en-AU"/>
        </w:rPr>
        <w:t>with</w:t>
      </w:r>
      <w:r w:rsidR="00B7454A">
        <w:rPr>
          <w:lang w:eastAsia="en-AU"/>
        </w:rPr>
        <w:t xml:space="preserve"> </w:t>
      </w:r>
      <w:r w:rsidRPr="00255BA4">
        <w:rPr>
          <w:lang w:eastAsia="en-AU"/>
        </w:rPr>
        <w:t>changing</w:t>
      </w:r>
      <w:r w:rsidR="00B7454A">
        <w:rPr>
          <w:lang w:eastAsia="en-AU"/>
        </w:rPr>
        <w:t xml:space="preserve"> </w:t>
      </w:r>
      <w:r w:rsidRPr="00255BA4">
        <w:rPr>
          <w:lang w:eastAsia="en-AU"/>
        </w:rPr>
        <w:t>technologies</w:t>
      </w:r>
      <w:r w:rsidR="00B7454A">
        <w:rPr>
          <w:lang w:eastAsia="en-AU"/>
        </w:rPr>
        <w:t xml:space="preserve"> </w:t>
      </w:r>
      <w:r w:rsidRPr="00255BA4">
        <w:rPr>
          <w:lang w:eastAsia="en-AU"/>
        </w:rPr>
        <w:t>(Varley</w:t>
      </w:r>
      <w:r w:rsidR="00B7454A">
        <w:rPr>
          <w:lang w:eastAsia="en-AU"/>
        </w:rPr>
        <w:t xml:space="preserve"> </w:t>
      </w:r>
      <w:r w:rsidRPr="00255BA4">
        <w:rPr>
          <w:lang w:eastAsia="en-AU"/>
        </w:rPr>
        <w:t>2013).</w:t>
      </w:r>
      <w:r w:rsidR="00B7454A">
        <w:rPr>
          <w:lang w:eastAsia="en-AU"/>
        </w:rPr>
        <w:t xml:space="preserve"> </w:t>
      </w:r>
      <w:r w:rsidRPr="00255BA4">
        <w:rPr>
          <w:lang w:eastAsia="en-AU"/>
        </w:rPr>
        <w:t>According</w:t>
      </w:r>
      <w:r w:rsidR="00B7454A">
        <w:rPr>
          <w:lang w:eastAsia="en-AU"/>
        </w:rPr>
        <w:t xml:space="preserve"> </w:t>
      </w:r>
      <w:r w:rsidRPr="00255BA4">
        <w:rPr>
          <w:lang w:eastAsia="en-AU"/>
        </w:rPr>
        <w:t>to</w:t>
      </w:r>
      <w:r w:rsidR="00B7454A">
        <w:rPr>
          <w:lang w:eastAsia="en-AU"/>
        </w:rPr>
        <w:t xml:space="preserve"> </w:t>
      </w:r>
      <w:r w:rsidRPr="00255BA4">
        <w:rPr>
          <w:lang w:eastAsia="en-AU"/>
        </w:rPr>
        <w:t>title</w:t>
      </w:r>
      <w:r w:rsidR="00B7454A">
        <w:rPr>
          <w:lang w:eastAsia="en-AU"/>
        </w:rPr>
        <w:t xml:space="preserve"> </w:t>
      </w:r>
      <w:r w:rsidRPr="00255BA4">
        <w:rPr>
          <w:lang w:eastAsia="en-AU"/>
        </w:rPr>
        <w:t>II</w:t>
      </w:r>
      <w:r w:rsidR="00B7454A">
        <w:rPr>
          <w:lang w:eastAsia="en-AU"/>
        </w:rPr>
        <w:t xml:space="preserve"> </w:t>
      </w:r>
      <w:r w:rsidRPr="00255BA4">
        <w:rPr>
          <w:lang w:eastAsia="en-AU"/>
        </w:rPr>
        <w:t>of</w:t>
      </w:r>
      <w:r w:rsidR="00B7454A">
        <w:rPr>
          <w:lang w:eastAsia="en-AU"/>
        </w:rPr>
        <w:t xml:space="preserve"> </w:t>
      </w:r>
      <w:r w:rsidRPr="00255BA4">
        <w:rPr>
          <w:lang w:eastAsia="en-AU"/>
        </w:rPr>
        <w:t>the</w:t>
      </w:r>
      <w:r w:rsidR="00B7454A">
        <w:rPr>
          <w:lang w:eastAsia="en-AU"/>
        </w:rPr>
        <w:t xml:space="preserve"> </w:t>
      </w:r>
      <w:r w:rsidRPr="00255BA4">
        <w:rPr>
          <w:i/>
          <w:lang w:eastAsia="en-AU"/>
        </w:rPr>
        <w:t>CVAA</w:t>
      </w:r>
      <w:r w:rsidR="00B7454A">
        <w:rPr>
          <w:lang w:eastAsia="en-AU"/>
        </w:rPr>
        <w:t xml:space="preserve"> </w:t>
      </w:r>
      <w:r w:rsidRPr="00255BA4">
        <w:rPr>
          <w:lang w:eastAsia="en-AU"/>
        </w:rPr>
        <w:t>–</w:t>
      </w:r>
      <w:r w:rsidR="00B7454A">
        <w:rPr>
          <w:lang w:eastAsia="en-AU"/>
        </w:rPr>
        <w:t xml:space="preserve"> </w:t>
      </w:r>
      <w:r w:rsidRPr="00255BA4">
        <w:rPr>
          <w:lang w:eastAsia="en-AU"/>
        </w:rPr>
        <w:t>Video</w:t>
      </w:r>
      <w:r w:rsidR="00B7454A">
        <w:rPr>
          <w:lang w:eastAsia="en-AU"/>
        </w:rPr>
        <w:t xml:space="preserve"> </w:t>
      </w:r>
      <w:r w:rsidRPr="00255BA4">
        <w:rPr>
          <w:lang w:eastAsia="en-AU"/>
        </w:rPr>
        <w:t>Programming:</w:t>
      </w:r>
    </w:p>
    <w:p w14:paraId="2C3EF1BA" w14:textId="13E637AF"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Restores</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description</w:t>
      </w:r>
      <w:r w:rsidR="00B7454A">
        <w:rPr>
          <w:i/>
          <w:iCs/>
          <w:color w:val="000000" w:themeColor="text1"/>
          <w:lang w:val="en" w:eastAsia="en-AU"/>
        </w:rPr>
        <w:t xml:space="preserve"> </w:t>
      </w:r>
      <w:r w:rsidRPr="00255BA4">
        <w:rPr>
          <w:i/>
          <w:iCs/>
          <w:color w:val="000000" w:themeColor="text1"/>
          <w:lang w:val="en" w:eastAsia="en-AU"/>
        </w:rPr>
        <w:t>rules</w:t>
      </w:r>
      <w:r w:rsidR="00B7454A">
        <w:rPr>
          <w:i/>
          <w:iCs/>
          <w:color w:val="000000" w:themeColor="text1"/>
          <w:lang w:val="en" w:eastAsia="en-AU"/>
        </w:rPr>
        <w:t xml:space="preserve"> </w:t>
      </w:r>
      <w:r w:rsidRPr="00255BA4">
        <w:rPr>
          <w:i/>
          <w:iCs/>
          <w:color w:val="000000" w:themeColor="text1"/>
          <w:lang w:val="en" w:eastAsia="en-AU"/>
        </w:rPr>
        <w:t>promulgated</w:t>
      </w:r>
      <w:r w:rsidR="00B7454A">
        <w:rPr>
          <w:i/>
          <w:iCs/>
          <w:color w:val="000000" w:themeColor="text1"/>
          <w:lang w:val="en" w:eastAsia="en-AU"/>
        </w:rPr>
        <w:t xml:space="preserve"> </w:t>
      </w:r>
      <w:r w:rsidRPr="00255BA4">
        <w:rPr>
          <w:i/>
          <w:iCs/>
          <w:color w:val="000000" w:themeColor="text1"/>
          <w:lang w:val="en" w:eastAsia="en-AU"/>
        </w:rPr>
        <w:t>by</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FCC</w:t>
      </w:r>
      <w:r w:rsidR="00B7454A">
        <w:rPr>
          <w:i/>
          <w:iCs/>
          <w:color w:val="000000" w:themeColor="text1"/>
          <w:lang w:val="en" w:eastAsia="en-AU"/>
        </w:rPr>
        <w:t xml:space="preserve"> </w:t>
      </w:r>
      <w:r w:rsidRPr="00255BA4">
        <w:rPr>
          <w:i/>
          <w:iCs/>
          <w:color w:val="000000" w:themeColor="text1"/>
          <w:lang w:val="en" w:eastAsia="en-AU"/>
        </w:rPr>
        <w:t>in</w:t>
      </w:r>
      <w:r w:rsidR="00B7454A">
        <w:rPr>
          <w:i/>
          <w:iCs/>
          <w:color w:val="000000" w:themeColor="text1"/>
          <w:lang w:val="en" w:eastAsia="en-AU"/>
        </w:rPr>
        <w:t xml:space="preserve"> </w:t>
      </w:r>
      <w:r w:rsidRPr="00255BA4">
        <w:rPr>
          <w:i/>
          <w:iCs/>
          <w:color w:val="000000" w:themeColor="text1"/>
          <w:lang w:val="en" w:eastAsia="en-AU"/>
        </w:rPr>
        <w:t>2000</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authorizes</w:t>
      </w:r>
      <w:r w:rsidR="00B7454A">
        <w:rPr>
          <w:i/>
          <w:iCs/>
          <w:color w:val="000000" w:themeColor="text1"/>
          <w:lang w:val="en" w:eastAsia="en-AU"/>
        </w:rPr>
        <w:t xml:space="preserve"> </w:t>
      </w:r>
      <w:r w:rsidRPr="00255BA4">
        <w:rPr>
          <w:i/>
          <w:iCs/>
          <w:color w:val="000000" w:themeColor="text1"/>
          <w:lang w:val="en" w:eastAsia="en-AU"/>
        </w:rPr>
        <w:t>some</w:t>
      </w:r>
      <w:r w:rsidR="00B7454A">
        <w:rPr>
          <w:i/>
          <w:iCs/>
          <w:color w:val="000000" w:themeColor="text1"/>
          <w:lang w:val="en" w:eastAsia="en-AU"/>
        </w:rPr>
        <w:t xml:space="preserve"> </w:t>
      </w:r>
      <w:r w:rsidRPr="00255BA4">
        <w:rPr>
          <w:i/>
          <w:iCs/>
          <w:color w:val="000000" w:themeColor="text1"/>
          <w:lang w:val="en" w:eastAsia="en-AU"/>
        </w:rPr>
        <w:t>expansion</w:t>
      </w:r>
      <w:r w:rsidR="00B7454A">
        <w:rPr>
          <w:i/>
          <w:iCs/>
          <w:color w:val="000000" w:themeColor="text1"/>
          <w:lang w:val="en" w:eastAsia="en-AU"/>
        </w:rPr>
        <w:t xml:space="preserve"> </w:t>
      </w:r>
      <w:r w:rsidRPr="00255BA4">
        <w:rPr>
          <w:i/>
          <w:iCs/>
          <w:color w:val="000000" w:themeColor="text1"/>
          <w:lang w:val="en" w:eastAsia="en-AU"/>
        </w:rPr>
        <w:t>of</w:t>
      </w:r>
      <w:r w:rsidR="00B7454A">
        <w:rPr>
          <w:i/>
          <w:iCs/>
          <w:color w:val="000000" w:themeColor="text1"/>
          <w:lang w:val="en" w:eastAsia="en-AU"/>
        </w:rPr>
        <w:t xml:space="preserve"> </w:t>
      </w:r>
      <w:r w:rsidRPr="00255BA4">
        <w:rPr>
          <w:i/>
          <w:iCs/>
          <w:color w:val="000000" w:themeColor="text1"/>
          <w:lang w:val="en" w:eastAsia="en-AU"/>
        </w:rPr>
        <w:t>those</w:t>
      </w:r>
      <w:r w:rsidR="00B7454A">
        <w:rPr>
          <w:i/>
          <w:iCs/>
          <w:color w:val="000000" w:themeColor="text1"/>
          <w:lang w:val="en" w:eastAsia="en-AU"/>
        </w:rPr>
        <w:t xml:space="preserve"> </w:t>
      </w:r>
      <w:r w:rsidRPr="00255BA4">
        <w:rPr>
          <w:i/>
          <w:iCs/>
          <w:color w:val="000000" w:themeColor="text1"/>
          <w:lang w:val="en" w:eastAsia="en-AU"/>
        </w:rPr>
        <w:t>obligations</w:t>
      </w:r>
      <w:r w:rsidR="00B7454A">
        <w:rPr>
          <w:i/>
          <w:iCs/>
          <w:color w:val="000000" w:themeColor="text1"/>
          <w:lang w:val="en" w:eastAsia="en-AU"/>
        </w:rPr>
        <w:t xml:space="preserve"> </w:t>
      </w:r>
      <w:r w:rsidRPr="00255BA4">
        <w:rPr>
          <w:i/>
          <w:iCs/>
          <w:color w:val="000000" w:themeColor="text1"/>
          <w:lang w:val="en" w:eastAsia="en-AU"/>
        </w:rPr>
        <w:t>over</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next</w:t>
      </w:r>
      <w:r w:rsidR="00B7454A">
        <w:rPr>
          <w:i/>
          <w:iCs/>
          <w:color w:val="000000" w:themeColor="text1"/>
          <w:lang w:val="en" w:eastAsia="en-AU"/>
        </w:rPr>
        <w:t xml:space="preserve"> </w:t>
      </w:r>
      <w:r w:rsidRPr="00255BA4">
        <w:rPr>
          <w:i/>
          <w:iCs/>
          <w:color w:val="000000" w:themeColor="text1"/>
          <w:lang w:val="en" w:eastAsia="en-AU"/>
        </w:rPr>
        <w:t>10+</w:t>
      </w:r>
      <w:r w:rsidR="00B7454A">
        <w:rPr>
          <w:i/>
          <w:iCs/>
          <w:color w:val="000000" w:themeColor="text1"/>
          <w:lang w:val="en" w:eastAsia="en-AU"/>
        </w:rPr>
        <w:t xml:space="preserve"> </w:t>
      </w:r>
      <w:r w:rsidRPr="00255BA4">
        <w:rPr>
          <w:i/>
          <w:iCs/>
          <w:color w:val="000000" w:themeColor="text1"/>
          <w:lang w:val="en" w:eastAsia="en-AU"/>
        </w:rPr>
        <w:t>years.</w:t>
      </w:r>
    </w:p>
    <w:p w14:paraId="05CC39AD" w14:textId="3165994A"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programming</w:t>
      </w:r>
      <w:r w:rsidR="00B7454A">
        <w:rPr>
          <w:i/>
          <w:iCs/>
          <w:color w:val="000000" w:themeColor="text1"/>
          <w:lang w:val="en" w:eastAsia="en-AU"/>
        </w:rPr>
        <w:t xml:space="preserve"> </w:t>
      </w:r>
      <w:r w:rsidRPr="00255BA4">
        <w:rPr>
          <w:i/>
          <w:iCs/>
          <w:color w:val="000000" w:themeColor="text1"/>
          <w:lang w:val="en" w:eastAsia="en-AU"/>
        </w:rPr>
        <w:t>that</w:t>
      </w:r>
      <w:r w:rsidR="00B7454A">
        <w:rPr>
          <w:i/>
          <w:iCs/>
          <w:color w:val="000000" w:themeColor="text1"/>
          <w:lang w:val="en" w:eastAsia="en-AU"/>
        </w:rPr>
        <w:t xml:space="preserve"> </w:t>
      </w:r>
      <w:r w:rsidRPr="00255BA4">
        <w:rPr>
          <w:i/>
          <w:iCs/>
          <w:color w:val="000000" w:themeColor="text1"/>
          <w:lang w:val="en" w:eastAsia="en-AU"/>
        </w:rPr>
        <w:t>is</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captioned</w:t>
      </w:r>
      <w:r w:rsidR="00B7454A">
        <w:rPr>
          <w:i/>
          <w:iCs/>
          <w:color w:val="000000" w:themeColor="text1"/>
          <w:lang w:val="en" w:eastAsia="en-AU"/>
        </w:rPr>
        <w:t xml:space="preserve"> </w:t>
      </w:r>
      <w:r w:rsidRPr="00255BA4">
        <w:rPr>
          <w:i/>
          <w:iCs/>
          <w:color w:val="000000" w:themeColor="text1"/>
          <w:lang w:val="en" w:eastAsia="en-AU"/>
        </w:rPr>
        <w:t>on</w:t>
      </w:r>
      <w:r w:rsidR="00B7454A">
        <w:rPr>
          <w:i/>
          <w:iCs/>
          <w:color w:val="000000" w:themeColor="text1"/>
          <w:lang w:val="en" w:eastAsia="en-AU"/>
        </w:rPr>
        <w:t xml:space="preserve"> </w:t>
      </w:r>
      <w:r w:rsidRPr="00255BA4">
        <w:rPr>
          <w:i/>
          <w:iCs/>
          <w:color w:val="000000" w:themeColor="text1"/>
          <w:lang w:val="en" w:eastAsia="en-AU"/>
        </w:rPr>
        <w:t>TV</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be</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captioned</w:t>
      </w:r>
      <w:r w:rsidR="00B7454A">
        <w:rPr>
          <w:i/>
          <w:iCs/>
          <w:color w:val="000000" w:themeColor="text1"/>
          <w:lang w:val="en" w:eastAsia="en-AU"/>
        </w:rPr>
        <w:t xml:space="preserve"> </w:t>
      </w:r>
      <w:r w:rsidRPr="00255BA4">
        <w:rPr>
          <w:i/>
          <w:iCs/>
          <w:color w:val="000000" w:themeColor="text1"/>
          <w:lang w:val="en" w:eastAsia="en-AU"/>
        </w:rPr>
        <w:t>when</w:t>
      </w:r>
      <w:r w:rsidR="00B7454A">
        <w:rPr>
          <w:i/>
          <w:iCs/>
          <w:color w:val="000000" w:themeColor="text1"/>
          <w:lang w:val="en" w:eastAsia="en-AU"/>
        </w:rPr>
        <w:t xml:space="preserve"> </w:t>
      </w:r>
      <w:r w:rsidRPr="00255BA4">
        <w:rPr>
          <w:i/>
          <w:iCs/>
          <w:color w:val="000000" w:themeColor="text1"/>
          <w:lang w:val="en" w:eastAsia="en-AU"/>
        </w:rPr>
        <w:t>distributed</w:t>
      </w:r>
      <w:r w:rsidR="00B7454A">
        <w:rPr>
          <w:i/>
          <w:iCs/>
          <w:color w:val="000000" w:themeColor="text1"/>
          <w:lang w:val="en" w:eastAsia="en-AU"/>
        </w:rPr>
        <w:t xml:space="preserve"> </w:t>
      </w:r>
      <w:r w:rsidRPr="00255BA4">
        <w:rPr>
          <w:i/>
          <w:iCs/>
          <w:color w:val="000000" w:themeColor="text1"/>
          <w:lang w:val="en" w:eastAsia="en-AU"/>
        </w:rPr>
        <w:t>on</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Internet</w:t>
      </w:r>
      <w:r w:rsidR="00B7454A">
        <w:rPr>
          <w:i/>
          <w:iCs/>
          <w:color w:val="000000" w:themeColor="text1"/>
          <w:lang w:val="en" w:eastAsia="en-AU"/>
        </w:rPr>
        <w:t xml:space="preserve"> </w:t>
      </w:r>
      <w:r w:rsidRPr="00255BA4">
        <w:rPr>
          <w:i/>
          <w:iCs/>
          <w:color w:val="000000" w:themeColor="text1"/>
          <w:lang w:val="en" w:eastAsia="en-AU"/>
        </w:rPr>
        <w:t>(does</w:t>
      </w:r>
      <w:r w:rsidR="00B7454A">
        <w:rPr>
          <w:i/>
          <w:iCs/>
          <w:color w:val="000000" w:themeColor="text1"/>
          <w:lang w:val="en" w:eastAsia="en-AU"/>
        </w:rPr>
        <w:t xml:space="preserve"> </w:t>
      </w:r>
      <w:r w:rsidRPr="00255BA4">
        <w:rPr>
          <w:i/>
          <w:iCs/>
          <w:color w:val="000000" w:themeColor="text1"/>
          <w:lang w:val="en" w:eastAsia="en-AU"/>
        </w:rPr>
        <w:t>not</w:t>
      </w:r>
      <w:r w:rsidR="00B7454A">
        <w:rPr>
          <w:i/>
          <w:iCs/>
          <w:color w:val="000000" w:themeColor="text1"/>
          <w:lang w:val="en" w:eastAsia="en-AU"/>
        </w:rPr>
        <w:t xml:space="preserve"> </w:t>
      </w:r>
      <w:r w:rsidRPr="00255BA4">
        <w:rPr>
          <w:i/>
          <w:iCs/>
          <w:color w:val="000000" w:themeColor="text1"/>
          <w:lang w:val="en" w:eastAsia="en-AU"/>
        </w:rPr>
        <w:t>cover</w:t>
      </w:r>
      <w:r w:rsidR="00B7454A">
        <w:rPr>
          <w:i/>
          <w:iCs/>
          <w:color w:val="000000" w:themeColor="text1"/>
          <w:lang w:val="en" w:eastAsia="en-AU"/>
        </w:rPr>
        <w:t xml:space="preserve"> </w:t>
      </w:r>
      <w:r w:rsidRPr="00255BA4">
        <w:rPr>
          <w:i/>
          <w:iCs/>
          <w:color w:val="000000" w:themeColor="text1"/>
          <w:lang w:val="en" w:eastAsia="en-AU"/>
        </w:rPr>
        <w:t>programs</w:t>
      </w:r>
      <w:r w:rsidR="00B7454A">
        <w:rPr>
          <w:i/>
          <w:iCs/>
          <w:color w:val="000000" w:themeColor="text1"/>
          <w:lang w:val="en" w:eastAsia="en-AU"/>
        </w:rPr>
        <w:t xml:space="preserve"> </w:t>
      </w:r>
      <w:r w:rsidRPr="00255BA4">
        <w:rPr>
          <w:i/>
          <w:iCs/>
          <w:color w:val="000000" w:themeColor="text1"/>
          <w:lang w:val="en" w:eastAsia="en-AU"/>
        </w:rPr>
        <w:t>shown</w:t>
      </w:r>
      <w:r w:rsidR="00B7454A">
        <w:rPr>
          <w:i/>
          <w:iCs/>
          <w:color w:val="000000" w:themeColor="text1"/>
          <w:lang w:val="en" w:eastAsia="en-AU"/>
        </w:rPr>
        <w:t xml:space="preserve"> </w:t>
      </w:r>
      <w:r w:rsidRPr="00255BA4">
        <w:rPr>
          <w:i/>
          <w:iCs/>
          <w:color w:val="000000" w:themeColor="text1"/>
          <w:lang w:val="en" w:eastAsia="en-AU"/>
        </w:rPr>
        <w:t>only</w:t>
      </w:r>
      <w:r w:rsidR="00B7454A">
        <w:rPr>
          <w:i/>
          <w:iCs/>
          <w:color w:val="000000" w:themeColor="text1"/>
          <w:lang w:val="en" w:eastAsia="en-AU"/>
        </w:rPr>
        <w:t xml:space="preserve"> </w:t>
      </w:r>
      <w:r w:rsidRPr="00255BA4">
        <w:rPr>
          <w:i/>
          <w:iCs/>
          <w:color w:val="000000" w:themeColor="text1"/>
          <w:lang w:val="en" w:eastAsia="en-AU"/>
        </w:rPr>
        <w:t>on</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Internet).</w:t>
      </w:r>
    </w:p>
    <w:p w14:paraId="06CD51CE" w14:textId="5088DF34"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Establishes</w:t>
      </w:r>
      <w:r w:rsidR="00B7454A">
        <w:rPr>
          <w:i/>
          <w:iCs/>
          <w:color w:val="000000" w:themeColor="text1"/>
          <w:lang w:val="en" w:eastAsia="en-AU"/>
        </w:rPr>
        <w:t xml:space="preserve"> </w:t>
      </w:r>
      <w:r w:rsidRPr="00255BA4">
        <w:rPr>
          <w:i/>
          <w:iCs/>
          <w:color w:val="000000" w:themeColor="text1"/>
          <w:lang w:val="en" w:eastAsia="en-AU"/>
        </w:rPr>
        <w:t>deadlines</w:t>
      </w:r>
      <w:r w:rsidR="00B7454A">
        <w:rPr>
          <w:i/>
          <w:iCs/>
          <w:color w:val="000000" w:themeColor="text1"/>
          <w:lang w:val="en" w:eastAsia="en-AU"/>
        </w:rPr>
        <w:t xml:space="preserve"> </w:t>
      </w:r>
      <w:r w:rsidRPr="00255BA4">
        <w:rPr>
          <w:i/>
          <w:iCs/>
          <w:color w:val="000000" w:themeColor="text1"/>
          <w:lang w:val="en" w:eastAsia="en-AU"/>
        </w:rPr>
        <w:t>for</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FCC</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respond</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requests</w:t>
      </w:r>
      <w:r w:rsidR="00B7454A">
        <w:rPr>
          <w:i/>
          <w:iCs/>
          <w:color w:val="000000" w:themeColor="text1"/>
          <w:lang w:val="en" w:eastAsia="en-AU"/>
        </w:rPr>
        <w:t xml:space="preserve"> </w:t>
      </w:r>
      <w:r w:rsidRPr="00255BA4">
        <w:rPr>
          <w:i/>
          <w:iCs/>
          <w:color w:val="000000" w:themeColor="text1"/>
          <w:lang w:val="en" w:eastAsia="en-AU"/>
        </w:rPr>
        <w:t>for</w:t>
      </w:r>
      <w:r w:rsidR="00B7454A">
        <w:rPr>
          <w:i/>
          <w:iCs/>
          <w:color w:val="000000" w:themeColor="text1"/>
          <w:lang w:val="en" w:eastAsia="en-AU"/>
        </w:rPr>
        <w:t xml:space="preserve"> </w:t>
      </w:r>
      <w:r w:rsidRPr="00255BA4">
        <w:rPr>
          <w:i/>
          <w:iCs/>
          <w:color w:val="000000" w:themeColor="text1"/>
          <w:lang w:val="en" w:eastAsia="en-AU"/>
        </w:rPr>
        <w:t>exemption</w:t>
      </w:r>
      <w:r w:rsidR="00B7454A">
        <w:rPr>
          <w:i/>
          <w:iCs/>
          <w:color w:val="000000" w:themeColor="text1"/>
          <w:lang w:val="en" w:eastAsia="en-AU"/>
        </w:rPr>
        <w:t xml:space="preserve"> </w:t>
      </w:r>
      <w:r w:rsidRPr="00255BA4">
        <w:rPr>
          <w:i/>
          <w:iCs/>
          <w:color w:val="000000" w:themeColor="text1"/>
          <w:lang w:val="en" w:eastAsia="en-AU"/>
        </w:rPr>
        <w:t>from</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captioning</w:t>
      </w:r>
      <w:r w:rsidR="00B7454A">
        <w:rPr>
          <w:i/>
          <w:iCs/>
          <w:color w:val="000000" w:themeColor="text1"/>
          <w:lang w:val="en" w:eastAsia="en-AU"/>
        </w:rPr>
        <w:t xml:space="preserve"> </w:t>
      </w:r>
      <w:r w:rsidRPr="00255BA4">
        <w:rPr>
          <w:i/>
          <w:iCs/>
          <w:color w:val="000000" w:themeColor="text1"/>
          <w:lang w:val="en" w:eastAsia="en-AU"/>
        </w:rPr>
        <w:t>rules.</w:t>
      </w:r>
    </w:p>
    <w:p w14:paraId="0DC808E8" w14:textId="7CA31FA3"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programming</w:t>
      </w:r>
      <w:r w:rsidR="00B7454A">
        <w:rPr>
          <w:i/>
          <w:iCs/>
          <w:color w:val="000000" w:themeColor="text1"/>
          <w:lang w:val="en" w:eastAsia="en-AU"/>
        </w:rPr>
        <w:t xml:space="preserve"> </w:t>
      </w:r>
      <w:r w:rsidRPr="00255BA4">
        <w:rPr>
          <w:i/>
          <w:iCs/>
          <w:color w:val="000000" w:themeColor="text1"/>
          <w:lang w:val="en" w:eastAsia="en-AU"/>
        </w:rPr>
        <w:t>distributors,</w:t>
      </w:r>
      <w:r w:rsidR="00B7454A">
        <w:rPr>
          <w:i/>
          <w:iCs/>
          <w:color w:val="000000" w:themeColor="text1"/>
          <w:lang w:val="en" w:eastAsia="en-AU"/>
        </w:rPr>
        <w:t xml:space="preserve"> </w:t>
      </w:r>
      <w:r w:rsidRPr="00255BA4">
        <w:rPr>
          <w:i/>
          <w:iCs/>
          <w:color w:val="000000" w:themeColor="text1"/>
          <w:lang w:val="en" w:eastAsia="en-AU"/>
        </w:rPr>
        <w:t>providers,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owners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convey</w:t>
      </w:r>
      <w:r w:rsidR="00B7454A">
        <w:rPr>
          <w:i/>
          <w:iCs/>
          <w:color w:val="000000" w:themeColor="text1"/>
          <w:lang w:val="en" w:eastAsia="en-AU"/>
        </w:rPr>
        <w:t xml:space="preserve"> </w:t>
      </w:r>
      <w:r w:rsidRPr="00255BA4">
        <w:rPr>
          <w:i/>
          <w:iCs/>
          <w:color w:val="000000" w:themeColor="text1"/>
          <w:lang w:val="en" w:eastAsia="en-AU"/>
        </w:rPr>
        <w:t>emergency</w:t>
      </w:r>
      <w:r w:rsidR="00B7454A">
        <w:rPr>
          <w:i/>
          <w:iCs/>
          <w:color w:val="000000" w:themeColor="text1"/>
          <w:lang w:val="en" w:eastAsia="en-AU"/>
        </w:rPr>
        <w:t xml:space="preserve"> </w:t>
      </w:r>
      <w:r w:rsidRPr="00255BA4">
        <w:rPr>
          <w:i/>
          <w:iCs/>
          <w:color w:val="000000" w:themeColor="text1"/>
          <w:lang w:val="en" w:eastAsia="en-AU"/>
        </w:rPr>
        <w:t>information</w:t>
      </w:r>
      <w:r w:rsidR="00B7454A">
        <w:rPr>
          <w:i/>
          <w:iCs/>
          <w:color w:val="000000" w:themeColor="text1"/>
          <w:lang w:val="en" w:eastAsia="en-AU"/>
        </w:rPr>
        <w:t xml:space="preserve"> </w:t>
      </w:r>
      <w:r w:rsidRPr="00255BA4">
        <w:rPr>
          <w:i/>
          <w:iCs/>
          <w:color w:val="000000" w:themeColor="text1"/>
          <w:lang w:val="en" w:eastAsia="en-AU"/>
        </w:rPr>
        <w:t>in</w:t>
      </w:r>
      <w:r w:rsidR="00B7454A">
        <w:rPr>
          <w:i/>
          <w:iCs/>
          <w:color w:val="000000" w:themeColor="text1"/>
          <w:lang w:val="en" w:eastAsia="en-AU"/>
        </w:rPr>
        <w:t xml:space="preserve"> </w:t>
      </w:r>
      <w:r w:rsidRPr="00255BA4">
        <w:rPr>
          <w:i/>
          <w:iCs/>
          <w:color w:val="000000" w:themeColor="text1"/>
          <w:lang w:val="en" w:eastAsia="en-AU"/>
        </w:rPr>
        <w:t>a</w:t>
      </w:r>
      <w:r w:rsidR="00B7454A">
        <w:rPr>
          <w:i/>
          <w:iCs/>
          <w:color w:val="000000" w:themeColor="text1"/>
          <w:lang w:val="en" w:eastAsia="en-AU"/>
        </w:rPr>
        <w:t xml:space="preserve"> </w:t>
      </w:r>
      <w:r w:rsidRPr="00255BA4">
        <w:rPr>
          <w:i/>
          <w:iCs/>
          <w:color w:val="000000" w:themeColor="text1"/>
          <w:lang w:val="en" w:eastAsia="en-AU"/>
        </w:rPr>
        <w:t>manner</w:t>
      </w:r>
      <w:r w:rsidR="00B7454A">
        <w:rPr>
          <w:i/>
          <w:iCs/>
          <w:color w:val="000000" w:themeColor="text1"/>
          <w:lang w:val="en" w:eastAsia="en-AU"/>
        </w:rPr>
        <w:t xml:space="preserve"> </w:t>
      </w:r>
      <w:r w:rsidRPr="00255BA4">
        <w:rPr>
          <w:i/>
          <w:iCs/>
          <w:color w:val="000000" w:themeColor="text1"/>
          <w:lang w:val="en" w:eastAsia="en-AU"/>
        </w:rPr>
        <w:t>that</w:t>
      </w:r>
      <w:r w:rsidR="00B7454A">
        <w:rPr>
          <w:i/>
          <w:iCs/>
          <w:color w:val="000000" w:themeColor="text1"/>
          <w:lang w:val="en" w:eastAsia="en-AU"/>
        </w:rPr>
        <w:t xml:space="preserve"> </w:t>
      </w:r>
      <w:r w:rsidRPr="00255BA4">
        <w:rPr>
          <w:i/>
          <w:iCs/>
          <w:color w:val="000000" w:themeColor="text1"/>
          <w:lang w:val="en" w:eastAsia="en-AU"/>
        </w:rPr>
        <w:t>is</w:t>
      </w:r>
      <w:r w:rsidR="00B7454A">
        <w:rPr>
          <w:i/>
          <w:iCs/>
          <w:color w:val="000000" w:themeColor="text1"/>
          <w:lang w:val="en" w:eastAsia="en-AU"/>
        </w:rPr>
        <w:t xml:space="preserve"> </w:t>
      </w:r>
      <w:r w:rsidRPr="00255BA4">
        <w:rPr>
          <w:i/>
          <w:iCs/>
          <w:color w:val="000000" w:themeColor="text1"/>
          <w:lang w:val="en" w:eastAsia="en-AU"/>
        </w:rPr>
        <w:t>accessible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people</w:t>
      </w:r>
      <w:r w:rsidR="00B7454A">
        <w:rPr>
          <w:i/>
          <w:iCs/>
          <w:color w:val="000000" w:themeColor="text1"/>
          <w:lang w:val="en" w:eastAsia="en-AU"/>
        </w:rPr>
        <w:t xml:space="preserve"> </w:t>
      </w:r>
      <w:r w:rsidRPr="00255BA4">
        <w:rPr>
          <w:i/>
          <w:iCs/>
          <w:color w:val="000000" w:themeColor="text1"/>
          <w:lang w:val="en" w:eastAsia="en-AU"/>
        </w:rPr>
        <w:t>who</w:t>
      </w:r>
      <w:r w:rsidR="00B7454A">
        <w:rPr>
          <w:i/>
          <w:iCs/>
          <w:color w:val="000000" w:themeColor="text1"/>
          <w:lang w:val="en" w:eastAsia="en-AU"/>
        </w:rPr>
        <w:t xml:space="preserve"> </w:t>
      </w:r>
      <w:r w:rsidRPr="00255BA4">
        <w:rPr>
          <w:i/>
          <w:iCs/>
          <w:color w:val="000000" w:themeColor="text1"/>
          <w:lang w:val="en" w:eastAsia="en-AU"/>
        </w:rPr>
        <w:t>are</w:t>
      </w:r>
      <w:r w:rsidR="00B7454A">
        <w:rPr>
          <w:i/>
          <w:iCs/>
          <w:color w:val="000000" w:themeColor="text1"/>
          <w:lang w:val="en" w:eastAsia="en-AU"/>
        </w:rPr>
        <w:t xml:space="preserve"> </w:t>
      </w:r>
      <w:r w:rsidRPr="00255BA4">
        <w:rPr>
          <w:i/>
          <w:iCs/>
          <w:color w:val="000000" w:themeColor="text1"/>
          <w:lang w:val="en" w:eastAsia="en-AU"/>
        </w:rPr>
        <w:t>blind</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visually</w:t>
      </w:r>
      <w:r w:rsidR="00B7454A">
        <w:rPr>
          <w:i/>
          <w:iCs/>
          <w:color w:val="000000" w:themeColor="text1"/>
          <w:lang w:val="en" w:eastAsia="en-AU"/>
        </w:rPr>
        <w:t xml:space="preserve"> </w:t>
      </w:r>
      <w:r w:rsidRPr="00255BA4">
        <w:rPr>
          <w:i/>
          <w:iCs/>
          <w:color w:val="000000" w:themeColor="text1"/>
          <w:lang w:val="en" w:eastAsia="en-AU"/>
        </w:rPr>
        <w:t>impaired.</w:t>
      </w:r>
    </w:p>
    <w:p w14:paraId="4E0A612E" w14:textId="51E7151B"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Expands</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requirement</w:t>
      </w:r>
      <w:r w:rsidR="00B7454A">
        <w:rPr>
          <w:i/>
          <w:iCs/>
          <w:color w:val="000000" w:themeColor="text1"/>
          <w:lang w:val="en" w:eastAsia="en-AU"/>
        </w:rPr>
        <w:t xml:space="preserve"> </w:t>
      </w:r>
      <w:r w:rsidRPr="00255BA4">
        <w:rPr>
          <w:i/>
          <w:iCs/>
          <w:color w:val="000000" w:themeColor="text1"/>
          <w:lang w:val="en" w:eastAsia="en-AU"/>
        </w:rPr>
        <w:t>for</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programming</w:t>
      </w:r>
      <w:r w:rsidR="00B7454A">
        <w:rPr>
          <w:i/>
          <w:iCs/>
          <w:color w:val="000000" w:themeColor="text1"/>
          <w:lang w:val="en" w:eastAsia="en-AU"/>
        </w:rPr>
        <w:t xml:space="preserve"> </w:t>
      </w:r>
      <w:r w:rsidRPr="00255BA4">
        <w:rPr>
          <w:i/>
          <w:iCs/>
          <w:color w:val="000000" w:themeColor="text1"/>
          <w:lang w:val="en" w:eastAsia="en-AU"/>
        </w:rPr>
        <w:t>equipment</w:t>
      </w:r>
      <w:r w:rsidR="00B7454A">
        <w:rPr>
          <w:i/>
          <w:iCs/>
          <w:color w:val="000000" w:themeColor="text1"/>
          <w:lang w:val="en" w:eastAsia="en-AU"/>
        </w:rPr>
        <w:t xml:space="preserve"> </w:t>
      </w:r>
      <w:r w:rsidRPr="00255BA4">
        <w:rPr>
          <w:i/>
          <w:iCs/>
          <w:color w:val="000000" w:themeColor="text1"/>
          <w:lang w:val="en" w:eastAsia="en-AU"/>
        </w:rPr>
        <w:t>(equipment</w:t>
      </w:r>
      <w:r w:rsidR="00B7454A">
        <w:rPr>
          <w:i/>
          <w:iCs/>
          <w:color w:val="000000" w:themeColor="text1"/>
          <w:lang w:val="en" w:eastAsia="en-AU"/>
        </w:rPr>
        <w:t xml:space="preserve"> </w:t>
      </w:r>
      <w:r w:rsidRPr="00255BA4">
        <w:rPr>
          <w:i/>
          <w:iCs/>
          <w:color w:val="000000" w:themeColor="text1"/>
          <w:lang w:val="en" w:eastAsia="en-AU"/>
        </w:rPr>
        <w:t>that</w:t>
      </w:r>
      <w:r w:rsidR="00B7454A">
        <w:rPr>
          <w:i/>
          <w:iCs/>
          <w:color w:val="000000" w:themeColor="text1"/>
          <w:lang w:val="en" w:eastAsia="en-AU"/>
        </w:rPr>
        <w:t xml:space="preserve"> </w:t>
      </w:r>
      <w:r w:rsidRPr="00255BA4">
        <w:rPr>
          <w:i/>
          <w:iCs/>
          <w:color w:val="000000" w:themeColor="text1"/>
          <w:lang w:val="en" w:eastAsia="en-AU"/>
        </w:rPr>
        <w:t>shows</w:t>
      </w:r>
      <w:r w:rsidR="00B7454A">
        <w:rPr>
          <w:i/>
          <w:iCs/>
          <w:color w:val="000000" w:themeColor="text1"/>
          <w:lang w:val="en" w:eastAsia="en-AU"/>
        </w:rPr>
        <w:t xml:space="preserve"> </w:t>
      </w:r>
      <w:r w:rsidRPr="00255BA4">
        <w:rPr>
          <w:i/>
          <w:iCs/>
          <w:color w:val="000000" w:themeColor="text1"/>
          <w:lang w:val="en" w:eastAsia="en-AU"/>
        </w:rPr>
        <w:t>TV</w:t>
      </w:r>
      <w:r w:rsidR="00B7454A">
        <w:rPr>
          <w:i/>
          <w:iCs/>
          <w:color w:val="000000" w:themeColor="text1"/>
          <w:lang w:val="en" w:eastAsia="en-AU"/>
        </w:rPr>
        <w:t xml:space="preserve"> </w:t>
      </w:r>
      <w:r w:rsidRPr="00255BA4">
        <w:rPr>
          <w:i/>
          <w:iCs/>
          <w:color w:val="000000" w:themeColor="text1"/>
          <w:lang w:val="en" w:eastAsia="en-AU"/>
        </w:rPr>
        <w:t>programs)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be</w:t>
      </w:r>
      <w:r w:rsidR="00B7454A">
        <w:rPr>
          <w:i/>
          <w:iCs/>
          <w:color w:val="000000" w:themeColor="text1"/>
          <w:lang w:val="en" w:eastAsia="en-AU"/>
        </w:rPr>
        <w:t xml:space="preserve"> </w:t>
      </w:r>
      <w:r w:rsidRPr="00255BA4">
        <w:rPr>
          <w:i/>
          <w:iCs/>
          <w:color w:val="000000" w:themeColor="text1"/>
          <w:lang w:val="en" w:eastAsia="en-AU"/>
        </w:rPr>
        <w:t>capable</w:t>
      </w:r>
      <w:r w:rsidR="00B7454A">
        <w:rPr>
          <w:i/>
          <w:iCs/>
          <w:color w:val="000000" w:themeColor="text1"/>
          <w:lang w:val="en" w:eastAsia="en-AU"/>
        </w:rPr>
        <w:t xml:space="preserve"> </w:t>
      </w:r>
      <w:r w:rsidRPr="00255BA4">
        <w:rPr>
          <w:i/>
          <w:iCs/>
          <w:color w:val="000000" w:themeColor="text1"/>
          <w:lang w:val="en" w:eastAsia="en-AU"/>
        </w:rPr>
        <w:t>of</w:t>
      </w:r>
      <w:r w:rsidR="00B7454A">
        <w:rPr>
          <w:i/>
          <w:iCs/>
          <w:color w:val="000000" w:themeColor="text1"/>
          <w:lang w:val="en" w:eastAsia="en-AU"/>
        </w:rPr>
        <w:t xml:space="preserve"> </w:t>
      </w:r>
      <w:r w:rsidRPr="00255BA4">
        <w:rPr>
          <w:i/>
          <w:iCs/>
          <w:color w:val="000000" w:themeColor="text1"/>
          <w:lang w:val="en" w:eastAsia="en-AU"/>
        </w:rPr>
        <w:t>displaying</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devices</w:t>
      </w:r>
      <w:r w:rsidR="00B7454A">
        <w:rPr>
          <w:i/>
          <w:iCs/>
          <w:color w:val="000000" w:themeColor="text1"/>
          <w:lang w:val="en" w:eastAsia="en-AU"/>
        </w:rPr>
        <w:t xml:space="preserve"> </w:t>
      </w:r>
      <w:r w:rsidRPr="00255BA4">
        <w:rPr>
          <w:i/>
          <w:iCs/>
          <w:color w:val="000000" w:themeColor="text1"/>
          <w:lang w:val="en" w:eastAsia="en-AU"/>
        </w:rPr>
        <w:t>with</w:t>
      </w:r>
      <w:r w:rsidR="00B7454A">
        <w:rPr>
          <w:i/>
          <w:iCs/>
          <w:color w:val="000000" w:themeColor="text1"/>
          <w:lang w:val="en" w:eastAsia="en-AU"/>
        </w:rPr>
        <w:t xml:space="preserve"> </w:t>
      </w:r>
      <w:r w:rsidRPr="00255BA4">
        <w:rPr>
          <w:i/>
          <w:iCs/>
          <w:color w:val="000000" w:themeColor="text1"/>
          <w:lang w:val="en" w:eastAsia="en-AU"/>
        </w:rPr>
        <w:t>screens</w:t>
      </w:r>
      <w:r w:rsidR="00B7454A">
        <w:rPr>
          <w:i/>
          <w:iCs/>
          <w:color w:val="000000" w:themeColor="text1"/>
          <w:lang w:val="en" w:eastAsia="en-AU"/>
        </w:rPr>
        <w:t xml:space="preserve"> </w:t>
      </w:r>
      <w:r w:rsidRPr="00255BA4">
        <w:rPr>
          <w:i/>
          <w:iCs/>
          <w:color w:val="000000" w:themeColor="text1"/>
          <w:lang w:val="en" w:eastAsia="en-AU"/>
        </w:rPr>
        <w:t>smaller</w:t>
      </w:r>
      <w:r w:rsidR="00B7454A">
        <w:rPr>
          <w:i/>
          <w:iCs/>
          <w:color w:val="000000" w:themeColor="text1"/>
          <w:lang w:val="en" w:eastAsia="en-AU"/>
        </w:rPr>
        <w:t xml:space="preserve"> </w:t>
      </w:r>
      <w:r w:rsidRPr="00255BA4">
        <w:rPr>
          <w:i/>
          <w:iCs/>
          <w:color w:val="000000" w:themeColor="text1"/>
          <w:lang w:val="en" w:eastAsia="en-AU"/>
        </w:rPr>
        <w:t>than</w:t>
      </w:r>
      <w:r w:rsidR="00B7454A">
        <w:rPr>
          <w:i/>
          <w:iCs/>
          <w:color w:val="000000" w:themeColor="text1"/>
          <w:lang w:val="en" w:eastAsia="en-AU"/>
        </w:rPr>
        <w:t xml:space="preserve"> </w:t>
      </w:r>
      <w:r w:rsidRPr="00255BA4">
        <w:rPr>
          <w:i/>
          <w:iCs/>
          <w:color w:val="000000" w:themeColor="text1"/>
          <w:lang w:val="en" w:eastAsia="en-AU"/>
        </w:rPr>
        <w:t>13</w:t>
      </w:r>
      <w:r w:rsidR="00B7454A">
        <w:rPr>
          <w:i/>
          <w:iCs/>
          <w:color w:val="000000" w:themeColor="text1"/>
          <w:lang w:val="en" w:eastAsia="en-AU"/>
        </w:rPr>
        <w:t xml:space="preserve"> </w:t>
      </w:r>
      <w:r w:rsidRPr="00255BA4">
        <w:rPr>
          <w:i/>
          <w:iCs/>
          <w:color w:val="000000" w:themeColor="text1"/>
          <w:lang w:val="en" w:eastAsia="en-AU"/>
        </w:rPr>
        <w:t>inches</w:t>
      </w:r>
      <w:r w:rsidR="00B7454A">
        <w:rPr>
          <w:i/>
          <w:iCs/>
          <w:color w:val="000000" w:themeColor="text1"/>
          <w:lang w:val="en" w:eastAsia="en-AU"/>
        </w:rPr>
        <w:t xml:space="preserve"> </w:t>
      </w:r>
      <w:r w:rsidRPr="00255BA4">
        <w:rPr>
          <w:i/>
          <w:iCs/>
          <w:color w:val="000000" w:themeColor="text1"/>
          <w:lang w:val="en" w:eastAsia="en-AU"/>
        </w:rPr>
        <w:t>(e.g.,</w:t>
      </w:r>
      <w:r w:rsidR="00B7454A">
        <w:rPr>
          <w:i/>
          <w:iCs/>
          <w:color w:val="000000" w:themeColor="text1"/>
          <w:lang w:val="en" w:eastAsia="en-AU"/>
        </w:rPr>
        <w:t xml:space="preserve"> </w:t>
      </w:r>
      <w:r w:rsidRPr="00255BA4">
        <w:rPr>
          <w:i/>
          <w:iCs/>
          <w:color w:val="000000" w:themeColor="text1"/>
          <w:lang w:val="en" w:eastAsia="en-AU"/>
        </w:rPr>
        <w:t>portable</w:t>
      </w:r>
      <w:r w:rsidR="00B7454A">
        <w:rPr>
          <w:i/>
          <w:iCs/>
          <w:color w:val="000000" w:themeColor="text1"/>
          <w:lang w:val="en" w:eastAsia="en-AU"/>
        </w:rPr>
        <w:t xml:space="preserve"> </w:t>
      </w:r>
      <w:r w:rsidRPr="00255BA4">
        <w:rPr>
          <w:i/>
          <w:iCs/>
          <w:color w:val="000000" w:themeColor="text1"/>
          <w:lang w:val="en" w:eastAsia="en-AU"/>
        </w:rPr>
        <w:t>TVs,</w:t>
      </w:r>
      <w:r w:rsidR="00B7454A">
        <w:rPr>
          <w:i/>
          <w:iCs/>
          <w:color w:val="000000" w:themeColor="text1"/>
          <w:lang w:val="en" w:eastAsia="en-AU"/>
        </w:rPr>
        <w:t xml:space="preserve"> </w:t>
      </w:r>
      <w:r w:rsidRPr="00255BA4">
        <w:rPr>
          <w:i/>
          <w:iCs/>
          <w:color w:val="000000" w:themeColor="text1"/>
          <w:lang w:val="en" w:eastAsia="en-AU"/>
        </w:rPr>
        <w:t>laptops,</w:t>
      </w:r>
      <w:r w:rsidR="00B7454A">
        <w:rPr>
          <w:i/>
          <w:iCs/>
          <w:color w:val="000000" w:themeColor="text1"/>
          <w:lang w:val="en" w:eastAsia="en-AU"/>
        </w:rPr>
        <w:t xml:space="preserve"> </w:t>
      </w:r>
      <w:r w:rsidRPr="00255BA4">
        <w:rPr>
          <w:i/>
          <w:iCs/>
          <w:color w:val="000000" w:themeColor="text1"/>
          <w:lang w:val="en" w:eastAsia="en-AU"/>
        </w:rPr>
        <w:t>smart</w:t>
      </w:r>
      <w:r w:rsidR="00B7454A">
        <w:rPr>
          <w:i/>
          <w:iCs/>
          <w:color w:val="000000" w:themeColor="text1"/>
          <w:lang w:val="en" w:eastAsia="en-AU"/>
        </w:rPr>
        <w:t xml:space="preserve"> </w:t>
      </w:r>
      <w:r w:rsidRPr="00255BA4">
        <w:rPr>
          <w:i/>
          <w:iCs/>
          <w:color w:val="000000" w:themeColor="text1"/>
          <w:lang w:val="en" w:eastAsia="en-AU"/>
        </w:rPr>
        <w:t>phones),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these</w:t>
      </w:r>
      <w:r w:rsidR="00B7454A">
        <w:rPr>
          <w:i/>
          <w:iCs/>
          <w:color w:val="000000" w:themeColor="text1"/>
          <w:lang w:val="en" w:eastAsia="en-AU"/>
        </w:rPr>
        <w:t xml:space="preserve"> </w:t>
      </w:r>
      <w:r w:rsidRPr="00255BA4">
        <w:rPr>
          <w:i/>
          <w:iCs/>
          <w:color w:val="000000" w:themeColor="text1"/>
          <w:lang w:val="en" w:eastAsia="en-AU"/>
        </w:rPr>
        <w:t>devices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be</w:t>
      </w:r>
      <w:r w:rsidR="00B7454A">
        <w:rPr>
          <w:i/>
          <w:iCs/>
          <w:color w:val="000000" w:themeColor="text1"/>
          <w:lang w:val="en" w:eastAsia="en-AU"/>
        </w:rPr>
        <w:t xml:space="preserve"> </w:t>
      </w:r>
      <w:r w:rsidRPr="00255BA4">
        <w:rPr>
          <w:i/>
          <w:iCs/>
          <w:color w:val="000000" w:themeColor="text1"/>
          <w:lang w:val="en" w:eastAsia="en-AU"/>
        </w:rPr>
        <w:t>able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pass</w:t>
      </w:r>
      <w:r w:rsidR="00B7454A">
        <w:rPr>
          <w:i/>
          <w:iCs/>
          <w:color w:val="000000" w:themeColor="text1"/>
          <w:lang w:val="en" w:eastAsia="en-AU"/>
        </w:rPr>
        <w:t xml:space="preserve"> </w:t>
      </w:r>
      <w:r w:rsidRPr="00255BA4">
        <w:rPr>
          <w:i/>
          <w:iCs/>
          <w:color w:val="000000" w:themeColor="text1"/>
          <w:lang w:val="en" w:eastAsia="en-AU"/>
        </w:rPr>
        <w:t>through</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descriptions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emergency</w:t>
      </w:r>
      <w:r w:rsidR="00B7454A">
        <w:rPr>
          <w:i/>
          <w:iCs/>
          <w:color w:val="000000" w:themeColor="text1"/>
          <w:lang w:val="en" w:eastAsia="en-AU"/>
        </w:rPr>
        <w:t xml:space="preserve"> </w:t>
      </w:r>
      <w:r w:rsidRPr="00255BA4">
        <w:rPr>
          <w:i/>
          <w:iCs/>
          <w:color w:val="000000" w:themeColor="text1"/>
          <w:lang w:val="en" w:eastAsia="en-AU"/>
        </w:rPr>
        <w:t>information</w:t>
      </w:r>
      <w:r w:rsidR="00B7454A">
        <w:rPr>
          <w:i/>
          <w:iCs/>
          <w:color w:val="000000" w:themeColor="text1"/>
          <w:lang w:val="en" w:eastAsia="en-AU"/>
        </w:rPr>
        <w:t xml:space="preserve"> </w:t>
      </w:r>
      <w:r w:rsidRPr="00255BA4">
        <w:rPr>
          <w:i/>
          <w:iCs/>
          <w:color w:val="000000" w:themeColor="text1"/>
          <w:lang w:val="en" w:eastAsia="en-AU"/>
        </w:rPr>
        <w:t>that</w:t>
      </w:r>
      <w:r w:rsidR="00B7454A">
        <w:rPr>
          <w:i/>
          <w:iCs/>
          <w:color w:val="000000" w:themeColor="text1"/>
          <w:lang w:val="en" w:eastAsia="en-AU"/>
        </w:rPr>
        <w:t xml:space="preserve"> </w:t>
      </w:r>
      <w:r w:rsidRPr="00255BA4">
        <w:rPr>
          <w:i/>
          <w:iCs/>
          <w:color w:val="000000" w:themeColor="text1"/>
          <w:lang w:val="en" w:eastAsia="en-AU"/>
        </w:rPr>
        <w:t>is</w:t>
      </w:r>
      <w:r w:rsidR="00B7454A">
        <w:rPr>
          <w:i/>
          <w:iCs/>
          <w:color w:val="000000" w:themeColor="text1"/>
          <w:lang w:val="en" w:eastAsia="en-AU"/>
        </w:rPr>
        <w:t xml:space="preserve"> </w:t>
      </w:r>
      <w:r w:rsidRPr="00255BA4">
        <w:rPr>
          <w:i/>
          <w:iCs/>
          <w:color w:val="000000" w:themeColor="text1"/>
          <w:lang w:val="en" w:eastAsia="en-AU"/>
        </w:rPr>
        <w:t>accessible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people</w:t>
      </w:r>
      <w:r w:rsidR="00B7454A">
        <w:rPr>
          <w:i/>
          <w:iCs/>
          <w:color w:val="000000" w:themeColor="text1"/>
          <w:lang w:val="en" w:eastAsia="en-AU"/>
        </w:rPr>
        <w:t xml:space="preserve"> </w:t>
      </w:r>
      <w:r w:rsidRPr="00255BA4">
        <w:rPr>
          <w:i/>
          <w:iCs/>
          <w:color w:val="000000" w:themeColor="text1"/>
          <w:lang w:val="en" w:eastAsia="en-AU"/>
        </w:rPr>
        <w:t>who</w:t>
      </w:r>
      <w:r w:rsidR="00B7454A">
        <w:rPr>
          <w:i/>
          <w:iCs/>
          <w:color w:val="000000" w:themeColor="text1"/>
          <w:lang w:val="en" w:eastAsia="en-AU"/>
        </w:rPr>
        <w:t xml:space="preserve"> </w:t>
      </w:r>
      <w:r w:rsidRPr="00255BA4">
        <w:rPr>
          <w:i/>
          <w:iCs/>
          <w:color w:val="000000" w:themeColor="text1"/>
          <w:lang w:val="en" w:eastAsia="en-AU"/>
        </w:rPr>
        <w:t>are</w:t>
      </w:r>
      <w:r w:rsidR="00B7454A">
        <w:rPr>
          <w:i/>
          <w:iCs/>
          <w:color w:val="000000" w:themeColor="text1"/>
          <w:lang w:val="en" w:eastAsia="en-AU"/>
        </w:rPr>
        <w:t xml:space="preserve"> </w:t>
      </w:r>
      <w:r w:rsidRPr="00255BA4">
        <w:rPr>
          <w:i/>
          <w:iCs/>
          <w:color w:val="000000" w:themeColor="text1"/>
          <w:lang w:val="en" w:eastAsia="en-AU"/>
        </w:rPr>
        <w:t>blind</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visually</w:t>
      </w:r>
      <w:r w:rsidR="00B7454A">
        <w:rPr>
          <w:i/>
          <w:iCs/>
          <w:color w:val="000000" w:themeColor="text1"/>
          <w:lang w:val="en" w:eastAsia="en-AU"/>
        </w:rPr>
        <w:t xml:space="preserve"> </w:t>
      </w:r>
      <w:r w:rsidRPr="00255BA4">
        <w:rPr>
          <w:i/>
          <w:iCs/>
          <w:color w:val="000000" w:themeColor="text1"/>
          <w:lang w:val="en" w:eastAsia="en-AU"/>
        </w:rPr>
        <w:t>impaired,</w:t>
      </w:r>
      <w:r w:rsidR="00B7454A">
        <w:rPr>
          <w:i/>
          <w:iCs/>
          <w:color w:val="000000" w:themeColor="text1"/>
          <w:lang w:val="en" w:eastAsia="en-AU"/>
        </w:rPr>
        <w:t xml:space="preserve"> </w:t>
      </w:r>
      <w:r w:rsidRPr="00255BA4">
        <w:rPr>
          <w:i/>
          <w:iCs/>
          <w:color w:val="000000" w:themeColor="text1"/>
          <w:lang w:val="en" w:eastAsia="en-AU"/>
        </w:rPr>
        <w:t>if</w:t>
      </w:r>
      <w:r w:rsidR="00B7454A">
        <w:rPr>
          <w:i/>
          <w:iCs/>
          <w:color w:val="000000" w:themeColor="text1"/>
          <w:lang w:val="en" w:eastAsia="en-AU"/>
        </w:rPr>
        <w:t xml:space="preserve"> </w:t>
      </w:r>
      <w:r w:rsidRPr="00255BA4">
        <w:rPr>
          <w:i/>
          <w:iCs/>
          <w:color w:val="000000" w:themeColor="text1"/>
          <w:lang w:val="en" w:eastAsia="en-AU"/>
        </w:rPr>
        <w:t>technically</w:t>
      </w:r>
      <w:r w:rsidR="00B7454A">
        <w:rPr>
          <w:i/>
          <w:iCs/>
          <w:color w:val="000000" w:themeColor="text1"/>
          <w:lang w:val="en" w:eastAsia="en-AU"/>
        </w:rPr>
        <w:t xml:space="preserve"> </w:t>
      </w:r>
      <w:r w:rsidRPr="00255BA4">
        <w:rPr>
          <w:i/>
          <w:iCs/>
          <w:color w:val="000000" w:themeColor="text1"/>
          <w:lang w:val="en" w:eastAsia="en-AU"/>
        </w:rPr>
        <w:t>feasible</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achievable.</w:t>
      </w:r>
    </w:p>
    <w:p w14:paraId="7F3F04B0" w14:textId="6AE25B9B"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devices</w:t>
      </w:r>
      <w:r w:rsidR="00B7454A">
        <w:rPr>
          <w:i/>
          <w:iCs/>
          <w:color w:val="000000" w:themeColor="text1"/>
          <w:lang w:val="en" w:eastAsia="en-AU"/>
        </w:rPr>
        <w:t xml:space="preserve"> </w:t>
      </w:r>
      <w:r w:rsidRPr="00255BA4">
        <w:rPr>
          <w:i/>
          <w:iCs/>
          <w:color w:val="000000" w:themeColor="text1"/>
          <w:lang w:val="en" w:eastAsia="en-AU"/>
        </w:rPr>
        <w:t>designed</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record</w:t>
      </w:r>
      <w:r w:rsidR="00B7454A">
        <w:rPr>
          <w:i/>
          <w:iCs/>
          <w:color w:val="000000" w:themeColor="text1"/>
          <w:lang w:val="en" w:eastAsia="en-AU"/>
        </w:rPr>
        <w:t xml:space="preserve"> </w:t>
      </w:r>
      <w:r w:rsidRPr="00255BA4">
        <w:rPr>
          <w:i/>
          <w:iCs/>
          <w:color w:val="000000" w:themeColor="text1"/>
          <w:lang w:val="en" w:eastAsia="en-AU"/>
        </w:rPr>
        <w:t>TV</w:t>
      </w:r>
      <w:r w:rsidR="00B7454A">
        <w:rPr>
          <w:i/>
          <w:iCs/>
          <w:color w:val="000000" w:themeColor="text1"/>
          <w:lang w:val="en" w:eastAsia="en-AU"/>
        </w:rPr>
        <w:t xml:space="preserve"> </w:t>
      </w:r>
      <w:r w:rsidRPr="00255BA4">
        <w:rPr>
          <w:i/>
          <w:iCs/>
          <w:color w:val="000000" w:themeColor="text1"/>
          <w:lang w:val="en" w:eastAsia="en-AU"/>
        </w:rPr>
        <w:t>programs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pass</w:t>
      </w:r>
      <w:r w:rsidR="00B7454A">
        <w:rPr>
          <w:i/>
          <w:iCs/>
          <w:color w:val="000000" w:themeColor="text1"/>
          <w:lang w:val="en" w:eastAsia="en-AU"/>
        </w:rPr>
        <w:t xml:space="preserve"> </w:t>
      </w:r>
      <w:r w:rsidRPr="00255BA4">
        <w:rPr>
          <w:i/>
          <w:iCs/>
          <w:color w:val="000000" w:themeColor="text1"/>
          <w:lang w:val="en" w:eastAsia="en-AU"/>
        </w:rPr>
        <w:t>through</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captions,</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description,</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emergency</w:t>
      </w:r>
      <w:r w:rsidR="00B7454A">
        <w:rPr>
          <w:i/>
          <w:iCs/>
          <w:color w:val="000000" w:themeColor="text1"/>
          <w:lang w:val="en" w:eastAsia="en-AU"/>
        </w:rPr>
        <w:t xml:space="preserve"> </w:t>
      </w:r>
      <w:r w:rsidRPr="00255BA4">
        <w:rPr>
          <w:i/>
          <w:iCs/>
          <w:color w:val="000000" w:themeColor="text1"/>
          <w:lang w:val="en" w:eastAsia="en-AU"/>
        </w:rPr>
        <w:t>information</w:t>
      </w:r>
      <w:r w:rsidR="00B7454A">
        <w:rPr>
          <w:i/>
          <w:iCs/>
          <w:color w:val="000000" w:themeColor="text1"/>
          <w:lang w:val="en" w:eastAsia="en-AU"/>
        </w:rPr>
        <w:t xml:space="preserve"> </w:t>
      </w:r>
      <w:r w:rsidRPr="00255BA4">
        <w:rPr>
          <w:i/>
          <w:iCs/>
          <w:color w:val="000000" w:themeColor="text1"/>
          <w:lang w:val="en" w:eastAsia="en-AU"/>
        </w:rPr>
        <w:t>so</w:t>
      </w:r>
      <w:r w:rsidR="00B7454A">
        <w:rPr>
          <w:i/>
          <w:iCs/>
          <w:color w:val="000000" w:themeColor="text1"/>
          <w:lang w:val="en" w:eastAsia="en-AU"/>
        </w:rPr>
        <w:t xml:space="preserve"> </w:t>
      </w:r>
      <w:r w:rsidRPr="00255BA4">
        <w:rPr>
          <w:i/>
          <w:iCs/>
          <w:color w:val="000000" w:themeColor="text1"/>
          <w:lang w:val="en" w:eastAsia="en-AU"/>
        </w:rPr>
        <w:t>viewers</w:t>
      </w:r>
      <w:r w:rsidR="00B7454A">
        <w:rPr>
          <w:i/>
          <w:iCs/>
          <w:color w:val="000000" w:themeColor="text1"/>
          <w:lang w:val="en" w:eastAsia="en-AU"/>
        </w:rPr>
        <w:t xml:space="preserve"> </w:t>
      </w:r>
      <w:r w:rsidRPr="00255BA4">
        <w:rPr>
          <w:i/>
          <w:iCs/>
          <w:color w:val="000000" w:themeColor="text1"/>
          <w:lang w:val="en" w:eastAsia="en-AU"/>
        </w:rPr>
        <w:t>are</w:t>
      </w:r>
      <w:r w:rsidR="00B7454A">
        <w:rPr>
          <w:i/>
          <w:iCs/>
          <w:color w:val="000000" w:themeColor="text1"/>
          <w:lang w:val="en" w:eastAsia="en-AU"/>
        </w:rPr>
        <w:t xml:space="preserve"> </w:t>
      </w:r>
      <w:r w:rsidRPr="00255BA4">
        <w:rPr>
          <w:i/>
          <w:iCs/>
          <w:color w:val="000000" w:themeColor="text1"/>
          <w:lang w:val="en" w:eastAsia="en-AU"/>
        </w:rPr>
        <w:t>able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turn</w:t>
      </w:r>
      <w:r w:rsidR="00B7454A">
        <w:rPr>
          <w:i/>
          <w:iCs/>
          <w:color w:val="000000" w:themeColor="text1"/>
          <w:lang w:val="en" w:eastAsia="en-AU"/>
        </w:rPr>
        <w:t xml:space="preserve"> </w:t>
      </w:r>
      <w:r w:rsidRPr="00255BA4">
        <w:rPr>
          <w:i/>
          <w:iCs/>
          <w:color w:val="000000" w:themeColor="text1"/>
          <w:lang w:val="en" w:eastAsia="en-AU"/>
        </w:rPr>
        <w:t>on/off</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description</w:t>
      </w:r>
      <w:r w:rsidR="00B7454A">
        <w:rPr>
          <w:i/>
          <w:iCs/>
          <w:color w:val="000000" w:themeColor="text1"/>
          <w:lang w:val="en" w:eastAsia="en-AU"/>
        </w:rPr>
        <w:t xml:space="preserve"> </w:t>
      </w:r>
      <w:r w:rsidRPr="00255BA4">
        <w:rPr>
          <w:i/>
          <w:iCs/>
          <w:color w:val="000000" w:themeColor="text1"/>
          <w:lang w:val="en" w:eastAsia="en-AU"/>
        </w:rPr>
        <w:t>when</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TV</w:t>
      </w:r>
      <w:r w:rsidR="00B7454A">
        <w:rPr>
          <w:i/>
          <w:iCs/>
          <w:color w:val="000000" w:themeColor="text1"/>
          <w:lang w:val="en" w:eastAsia="en-AU"/>
        </w:rPr>
        <w:t xml:space="preserve"> </w:t>
      </w:r>
      <w:r w:rsidRPr="00255BA4">
        <w:rPr>
          <w:i/>
          <w:iCs/>
          <w:color w:val="000000" w:themeColor="text1"/>
          <w:lang w:val="en" w:eastAsia="en-AU"/>
        </w:rPr>
        <w:t>program</w:t>
      </w:r>
      <w:r w:rsidR="00B7454A">
        <w:rPr>
          <w:i/>
          <w:iCs/>
          <w:color w:val="000000" w:themeColor="text1"/>
          <w:lang w:val="en" w:eastAsia="en-AU"/>
        </w:rPr>
        <w:t xml:space="preserve"> </w:t>
      </w:r>
      <w:r w:rsidRPr="00255BA4">
        <w:rPr>
          <w:i/>
          <w:iCs/>
          <w:color w:val="000000" w:themeColor="text1"/>
          <w:lang w:val="en" w:eastAsia="en-AU"/>
        </w:rPr>
        <w:t>is</w:t>
      </w:r>
      <w:r w:rsidR="00B7454A">
        <w:rPr>
          <w:i/>
          <w:iCs/>
          <w:color w:val="000000" w:themeColor="text1"/>
          <w:lang w:val="en" w:eastAsia="en-AU"/>
        </w:rPr>
        <w:t xml:space="preserve"> </w:t>
      </w:r>
      <w:r w:rsidRPr="00255BA4">
        <w:rPr>
          <w:i/>
          <w:iCs/>
          <w:color w:val="000000" w:themeColor="text1"/>
          <w:lang w:val="en" w:eastAsia="en-AU"/>
        </w:rPr>
        <w:t>played</w:t>
      </w:r>
      <w:r w:rsidR="00B7454A">
        <w:rPr>
          <w:i/>
          <w:iCs/>
          <w:color w:val="000000" w:themeColor="text1"/>
          <w:lang w:val="en" w:eastAsia="en-AU"/>
        </w:rPr>
        <w:t xml:space="preserve"> </w:t>
      </w:r>
      <w:r w:rsidRPr="00255BA4">
        <w:rPr>
          <w:i/>
          <w:iCs/>
          <w:color w:val="000000" w:themeColor="text1"/>
          <w:lang w:val="en" w:eastAsia="en-AU"/>
        </w:rPr>
        <w:t>back,</w:t>
      </w:r>
      <w:r w:rsidR="00B7454A">
        <w:rPr>
          <w:i/>
          <w:iCs/>
          <w:color w:val="000000" w:themeColor="text1"/>
          <w:lang w:val="en" w:eastAsia="en-AU"/>
        </w:rPr>
        <w:t xml:space="preserve"> </w:t>
      </w:r>
      <w:r w:rsidRPr="00255BA4">
        <w:rPr>
          <w:i/>
          <w:iCs/>
          <w:color w:val="000000" w:themeColor="text1"/>
          <w:lang w:val="en" w:eastAsia="en-AU"/>
        </w:rPr>
        <w:t>if</w:t>
      </w:r>
      <w:r w:rsidR="00B7454A">
        <w:rPr>
          <w:i/>
          <w:iCs/>
          <w:color w:val="000000" w:themeColor="text1"/>
          <w:lang w:val="en" w:eastAsia="en-AU"/>
        </w:rPr>
        <w:t xml:space="preserve"> </w:t>
      </w:r>
      <w:r w:rsidRPr="00255BA4">
        <w:rPr>
          <w:i/>
          <w:iCs/>
          <w:color w:val="000000" w:themeColor="text1"/>
          <w:lang w:val="en" w:eastAsia="en-AU"/>
        </w:rPr>
        <w:t>achievable.</w:t>
      </w:r>
    </w:p>
    <w:p w14:paraId="2FA3D21E" w14:textId="56878EC0"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interconnection</w:t>
      </w:r>
      <w:r w:rsidR="00B7454A">
        <w:rPr>
          <w:i/>
          <w:iCs/>
          <w:color w:val="000000" w:themeColor="text1"/>
          <w:lang w:val="en" w:eastAsia="en-AU"/>
        </w:rPr>
        <w:t xml:space="preserve"> </w:t>
      </w:r>
      <w:r w:rsidRPr="00255BA4">
        <w:rPr>
          <w:i/>
          <w:iCs/>
          <w:color w:val="000000" w:themeColor="text1"/>
          <w:lang w:val="en" w:eastAsia="en-AU"/>
        </w:rPr>
        <w:t>mechanisms</w:t>
      </w:r>
      <w:r w:rsidR="00B7454A">
        <w:rPr>
          <w:i/>
          <w:iCs/>
          <w:color w:val="000000" w:themeColor="text1"/>
          <w:lang w:val="en" w:eastAsia="en-AU"/>
        </w:rPr>
        <w:t xml:space="preserve"> </w:t>
      </w:r>
      <w:r w:rsidRPr="00255BA4">
        <w:rPr>
          <w:i/>
          <w:iCs/>
          <w:color w:val="000000" w:themeColor="text1"/>
          <w:lang w:val="en" w:eastAsia="en-AU"/>
        </w:rPr>
        <w:t>(cables)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carry</w:t>
      </w:r>
      <w:r w:rsidR="00B7454A">
        <w:rPr>
          <w:i/>
          <w:iCs/>
          <w:color w:val="000000" w:themeColor="text1"/>
          <w:lang w:val="en" w:eastAsia="en-AU"/>
        </w:rPr>
        <w:t xml:space="preserve"> </w:t>
      </w:r>
      <w:r w:rsidRPr="00255BA4">
        <w:rPr>
          <w:i/>
          <w:iCs/>
          <w:color w:val="000000" w:themeColor="text1"/>
          <w:lang w:val="en" w:eastAsia="en-AU"/>
        </w:rPr>
        <w:t>(from</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source</w:t>
      </w:r>
      <w:r w:rsidR="00B7454A">
        <w:rPr>
          <w:i/>
          <w:iCs/>
          <w:color w:val="000000" w:themeColor="text1"/>
          <w:lang w:val="en" w:eastAsia="en-AU"/>
        </w:rPr>
        <w:t xml:space="preserve"> </w:t>
      </w:r>
      <w:r w:rsidRPr="00255BA4">
        <w:rPr>
          <w:i/>
          <w:iCs/>
          <w:color w:val="000000" w:themeColor="text1"/>
          <w:lang w:val="en" w:eastAsia="en-AU"/>
        </w:rPr>
        <w:t>device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consumer</w:t>
      </w:r>
      <w:r w:rsidR="00B7454A">
        <w:rPr>
          <w:i/>
          <w:iCs/>
          <w:color w:val="000000" w:themeColor="text1"/>
          <w:lang w:val="en" w:eastAsia="en-AU"/>
        </w:rPr>
        <w:t xml:space="preserve"> </w:t>
      </w:r>
      <w:r w:rsidRPr="00255BA4">
        <w:rPr>
          <w:i/>
          <w:iCs/>
          <w:color w:val="000000" w:themeColor="text1"/>
          <w:lang w:val="en" w:eastAsia="en-AU"/>
        </w:rPr>
        <w:t>equipment</w:t>
      </w:r>
      <w:r w:rsidR="00B7454A">
        <w:rPr>
          <w:i/>
          <w:iCs/>
          <w:color w:val="000000" w:themeColor="text1"/>
          <w:lang w:val="en" w:eastAsia="en-AU"/>
        </w:rPr>
        <w:t xml:space="preserve"> </w:t>
      </w:r>
      <w:r w:rsidRPr="00255BA4">
        <w:rPr>
          <w:i/>
          <w:iCs/>
          <w:color w:val="000000" w:themeColor="text1"/>
          <w:lang w:val="en" w:eastAsia="en-AU"/>
        </w:rPr>
        <w:t>–</w:t>
      </w:r>
      <w:r w:rsidR="00B7454A">
        <w:rPr>
          <w:i/>
          <w:iCs/>
          <w:color w:val="000000" w:themeColor="text1"/>
          <w:lang w:val="en" w:eastAsia="en-AU"/>
        </w:rPr>
        <w:t xml:space="preserve"> </w:t>
      </w:r>
      <w:r w:rsidRPr="00255BA4">
        <w:rPr>
          <w:i/>
          <w:iCs/>
          <w:color w:val="000000" w:themeColor="text1"/>
          <w:lang w:val="en" w:eastAsia="en-AU"/>
        </w:rPr>
        <w:t>e.g.,</w:t>
      </w:r>
      <w:r w:rsidR="00B7454A">
        <w:rPr>
          <w:i/>
          <w:iCs/>
          <w:color w:val="000000" w:themeColor="text1"/>
          <w:lang w:val="en" w:eastAsia="en-AU"/>
        </w:rPr>
        <w:t xml:space="preserve"> </w:t>
      </w:r>
      <w:r w:rsidRPr="00255BA4">
        <w:rPr>
          <w:i/>
          <w:iCs/>
          <w:color w:val="000000" w:themeColor="text1"/>
          <w:lang w:val="en" w:eastAsia="en-AU"/>
        </w:rPr>
        <w:t>TV</w:t>
      </w:r>
      <w:r w:rsidR="00B7454A">
        <w:rPr>
          <w:i/>
          <w:iCs/>
          <w:color w:val="000000" w:themeColor="text1"/>
          <w:lang w:val="en" w:eastAsia="en-AU"/>
        </w:rPr>
        <w:t xml:space="preserve"> </w:t>
      </w:r>
      <w:r w:rsidRPr="00255BA4">
        <w:rPr>
          <w:i/>
          <w:iCs/>
          <w:color w:val="000000" w:themeColor="text1"/>
          <w:lang w:val="en" w:eastAsia="en-AU"/>
        </w:rPr>
        <w:t>set)</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information</w:t>
      </w:r>
      <w:r w:rsidR="00B7454A">
        <w:rPr>
          <w:i/>
          <w:iCs/>
          <w:color w:val="000000" w:themeColor="text1"/>
          <w:lang w:val="en" w:eastAsia="en-AU"/>
        </w:rPr>
        <w:t xml:space="preserve"> </w:t>
      </w:r>
      <w:r w:rsidRPr="00255BA4">
        <w:rPr>
          <w:i/>
          <w:iCs/>
          <w:color w:val="000000" w:themeColor="text1"/>
          <w:lang w:val="en" w:eastAsia="en-AU"/>
        </w:rPr>
        <w:t>necessary</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permit</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display</w:t>
      </w:r>
      <w:r w:rsidR="00B7454A">
        <w:rPr>
          <w:i/>
          <w:iCs/>
          <w:color w:val="000000" w:themeColor="text1"/>
          <w:lang w:val="en" w:eastAsia="en-AU"/>
        </w:rPr>
        <w:t xml:space="preserve"> </w:t>
      </w:r>
      <w:r w:rsidRPr="00255BA4">
        <w:rPr>
          <w:i/>
          <w:iCs/>
          <w:color w:val="000000" w:themeColor="text1"/>
          <w:lang w:val="en" w:eastAsia="en-AU"/>
        </w:rPr>
        <w:t>of</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make</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description</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emergency</w:t>
      </w:r>
      <w:r w:rsidR="00B7454A">
        <w:rPr>
          <w:i/>
          <w:iCs/>
          <w:color w:val="000000" w:themeColor="text1"/>
          <w:lang w:val="en" w:eastAsia="en-AU"/>
        </w:rPr>
        <w:t xml:space="preserve"> </w:t>
      </w:r>
      <w:r w:rsidRPr="00255BA4">
        <w:rPr>
          <w:i/>
          <w:iCs/>
          <w:color w:val="000000" w:themeColor="text1"/>
          <w:lang w:val="en" w:eastAsia="en-AU"/>
        </w:rPr>
        <w:t>information</w:t>
      </w:r>
      <w:r w:rsidR="00B7454A">
        <w:rPr>
          <w:i/>
          <w:iCs/>
          <w:color w:val="000000" w:themeColor="text1"/>
          <w:lang w:val="en" w:eastAsia="en-AU"/>
        </w:rPr>
        <w:t xml:space="preserve"> </w:t>
      </w:r>
      <w:r w:rsidRPr="00255BA4">
        <w:rPr>
          <w:i/>
          <w:iCs/>
          <w:color w:val="000000" w:themeColor="text1"/>
          <w:lang w:val="en" w:eastAsia="en-AU"/>
        </w:rPr>
        <w:t>audible.</w:t>
      </w:r>
    </w:p>
    <w:p w14:paraId="3AC09E3E" w14:textId="2A051CD9" w:rsidR="00EC29C7" w:rsidRPr="00255BA4" w:rsidRDefault="00EC29C7" w:rsidP="004F1C1A">
      <w:pPr>
        <w:numPr>
          <w:ilvl w:val="0"/>
          <w:numId w:val="15"/>
        </w:numPr>
        <w:spacing w:after="60"/>
        <w:rPr>
          <w:i/>
          <w:iCs/>
          <w:color w:val="000000" w:themeColor="text1"/>
          <w:lang w:val="en" w:eastAsia="en-AU"/>
        </w:rPr>
      </w:pP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user</w:t>
      </w:r>
      <w:r w:rsidR="00B7454A">
        <w:rPr>
          <w:i/>
          <w:iCs/>
          <w:color w:val="000000" w:themeColor="text1"/>
          <w:lang w:val="en" w:eastAsia="en-AU"/>
        </w:rPr>
        <w:t xml:space="preserve"> </w:t>
      </w:r>
      <w:r w:rsidRPr="00255BA4">
        <w:rPr>
          <w:i/>
          <w:iCs/>
          <w:color w:val="000000" w:themeColor="text1"/>
          <w:lang w:val="en" w:eastAsia="en-AU"/>
        </w:rPr>
        <w:t>controls</w:t>
      </w:r>
      <w:r w:rsidR="00B7454A">
        <w:rPr>
          <w:i/>
          <w:iCs/>
          <w:color w:val="000000" w:themeColor="text1"/>
          <w:lang w:val="en" w:eastAsia="en-AU"/>
        </w:rPr>
        <w:t xml:space="preserve"> </w:t>
      </w:r>
      <w:r w:rsidRPr="00255BA4">
        <w:rPr>
          <w:i/>
          <w:iCs/>
          <w:color w:val="000000" w:themeColor="text1"/>
          <w:lang w:val="en" w:eastAsia="en-AU"/>
        </w:rPr>
        <w:t>for</w:t>
      </w:r>
      <w:r w:rsidR="00B7454A">
        <w:rPr>
          <w:i/>
          <w:iCs/>
          <w:color w:val="000000" w:themeColor="text1"/>
          <w:lang w:val="en" w:eastAsia="en-AU"/>
        </w:rPr>
        <w:t xml:space="preserve"> </w:t>
      </w:r>
      <w:r w:rsidRPr="00255BA4">
        <w:rPr>
          <w:i/>
          <w:iCs/>
          <w:color w:val="000000" w:themeColor="text1"/>
          <w:lang w:val="en" w:eastAsia="en-AU"/>
        </w:rPr>
        <w:t>TVs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other</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programming</w:t>
      </w:r>
      <w:r w:rsidR="00B7454A">
        <w:rPr>
          <w:i/>
          <w:iCs/>
          <w:color w:val="000000" w:themeColor="text1"/>
          <w:lang w:val="en" w:eastAsia="en-AU"/>
        </w:rPr>
        <w:t xml:space="preserve"> </w:t>
      </w:r>
      <w:r w:rsidRPr="00255BA4">
        <w:rPr>
          <w:i/>
          <w:iCs/>
          <w:color w:val="000000" w:themeColor="text1"/>
          <w:lang w:val="en" w:eastAsia="en-AU"/>
        </w:rPr>
        <w:t>devices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be</w:t>
      </w:r>
      <w:r w:rsidR="00B7454A">
        <w:rPr>
          <w:i/>
          <w:iCs/>
          <w:color w:val="000000" w:themeColor="text1"/>
          <w:lang w:val="en" w:eastAsia="en-AU"/>
        </w:rPr>
        <w:t xml:space="preserve"> </w:t>
      </w:r>
      <w:r w:rsidRPr="00255BA4">
        <w:rPr>
          <w:i/>
          <w:iCs/>
          <w:color w:val="000000" w:themeColor="text1"/>
          <w:lang w:val="en" w:eastAsia="en-AU"/>
        </w:rPr>
        <w:t>accessible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people</w:t>
      </w:r>
      <w:r w:rsidR="00B7454A">
        <w:rPr>
          <w:i/>
          <w:iCs/>
          <w:color w:val="000000" w:themeColor="text1"/>
          <w:lang w:val="en" w:eastAsia="en-AU"/>
        </w:rPr>
        <w:t xml:space="preserve"> </w:t>
      </w:r>
      <w:r w:rsidRPr="00255BA4">
        <w:rPr>
          <w:i/>
          <w:iCs/>
          <w:color w:val="000000" w:themeColor="text1"/>
          <w:lang w:val="en" w:eastAsia="en-AU"/>
        </w:rPr>
        <w:t>who</w:t>
      </w:r>
      <w:r w:rsidR="00B7454A">
        <w:rPr>
          <w:i/>
          <w:iCs/>
          <w:color w:val="000000" w:themeColor="text1"/>
          <w:lang w:val="en" w:eastAsia="en-AU"/>
        </w:rPr>
        <w:t xml:space="preserve"> </w:t>
      </w:r>
      <w:r w:rsidRPr="00255BA4">
        <w:rPr>
          <w:i/>
          <w:iCs/>
          <w:color w:val="000000" w:themeColor="text1"/>
          <w:lang w:val="en" w:eastAsia="en-AU"/>
        </w:rPr>
        <w:t>are</w:t>
      </w:r>
      <w:r w:rsidR="00B7454A">
        <w:rPr>
          <w:i/>
          <w:iCs/>
          <w:color w:val="000000" w:themeColor="text1"/>
          <w:lang w:val="en" w:eastAsia="en-AU"/>
        </w:rPr>
        <w:t xml:space="preserve"> </w:t>
      </w:r>
      <w:r w:rsidRPr="00255BA4">
        <w:rPr>
          <w:i/>
          <w:iCs/>
          <w:color w:val="000000" w:themeColor="text1"/>
          <w:lang w:val="en" w:eastAsia="en-AU"/>
        </w:rPr>
        <w:t>blind</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visually</w:t>
      </w:r>
      <w:r w:rsidR="00B7454A">
        <w:rPr>
          <w:i/>
          <w:iCs/>
          <w:color w:val="000000" w:themeColor="text1"/>
          <w:lang w:val="en" w:eastAsia="en-AU"/>
        </w:rPr>
        <w:t xml:space="preserve"> </w:t>
      </w:r>
      <w:r w:rsidRPr="00255BA4">
        <w:rPr>
          <w:i/>
          <w:iCs/>
          <w:color w:val="000000" w:themeColor="text1"/>
          <w:lang w:val="en" w:eastAsia="en-AU"/>
        </w:rPr>
        <w:t>impaired,</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TVs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other</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programming</w:t>
      </w:r>
      <w:r w:rsidR="00B7454A">
        <w:rPr>
          <w:i/>
          <w:iCs/>
          <w:color w:val="000000" w:themeColor="text1"/>
          <w:lang w:val="en" w:eastAsia="en-AU"/>
        </w:rPr>
        <w:t xml:space="preserve"> </w:t>
      </w:r>
      <w:r w:rsidRPr="00255BA4">
        <w:rPr>
          <w:i/>
          <w:iCs/>
          <w:color w:val="000000" w:themeColor="text1"/>
          <w:lang w:val="en" w:eastAsia="en-AU"/>
        </w:rPr>
        <w:t>devices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have</w:t>
      </w:r>
      <w:r w:rsidR="00B7454A">
        <w:rPr>
          <w:i/>
          <w:iCs/>
          <w:color w:val="000000" w:themeColor="text1"/>
          <w:lang w:val="en" w:eastAsia="en-AU"/>
        </w:rPr>
        <w:t xml:space="preserve"> </w:t>
      </w:r>
      <w:r w:rsidRPr="00255BA4">
        <w:rPr>
          <w:i/>
          <w:iCs/>
          <w:color w:val="000000" w:themeColor="text1"/>
          <w:lang w:val="en" w:eastAsia="en-AU"/>
        </w:rPr>
        <w:t>a</w:t>
      </w:r>
      <w:r w:rsidR="00B7454A">
        <w:rPr>
          <w:i/>
          <w:iCs/>
          <w:color w:val="000000" w:themeColor="text1"/>
          <w:lang w:val="en" w:eastAsia="en-AU"/>
        </w:rPr>
        <w:t xml:space="preserve"> </w:t>
      </w:r>
      <w:r w:rsidRPr="00255BA4">
        <w:rPr>
          <w:i/>
          <w:iCs/>
          <w:color w:val="000000" w:themeColor="text1"/>
          <w:lang w:val="en" w:eastAsia="en-AU"/>
        </w:rPr>
        <w:t>button,</w:t>
      </w:r>
      <w:r w:rsidR="00B7454A">
        <w:rPr>
          <w:i/>
          <w:iCs/>
          <w:color w:val="000000" w:themeColor="text1"/>
          <w:lang w:val="en" w:eastAsia="en-AU"/>
        </w:rPr>
        <w:t xml:space="preserve"> </w:t>
      </w:r>
      <w:r w:rsidRPr="00255BA4">
        <w:rPr>
          <w:i/>
          <w:iCs/>
          <w:color w:val="000000" w:themeColor="text1"/>
          <w:lang w:val="en" w:eastAsia="en-AU"/>
        </w:rPr>
        <w:t>key,</w:t>
      </w:r>
      <w:r w:rsidR="00B7454A">
        <w:rPr>
          <w:i/>
          <w:iCs/>
          <w:color w:val="000000" w:themeColor="text1"/>
          <w:lang w:val="en" w:eastAsia="en-AU"/>
        </w:rPr>
        <w:t xml:space="preserve"> </w:t>
      </w:r>
      <w:r w:rsidRPr="00255BA4">
        <w:rPr>
          <w:i/>
          <w:iCs/>
          <w:color w:val="000000" w:themeColor="text1"/>
          <w:lang w:val="en" w:eastAsia="en-AU"/>
        </w:rPr>
        <w:t>icon,</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comparable</w:t>
      </w:r>
      <w:r w:rsidR="00B7454A">
        <w:rPr>
          <w:i/>
          <w:iCs/>
          <w:color w:val="000000" w:themeColor="text1"/>
          <w:lang w:val="en" w:eastAsia="en-AU"/>
        </w:rPr>
        <w:t xml:space="preserve"> </w:t>
      </w:r>
      <w:r w:rsidRPr="00255BA4">
        <w:rPr>
          <w:i/>
          <w:iCs/>
          <w:color w:val="000000" w:themeColor="text1"/>
          <w:lang w:val="en" w:eastAsia="en-AU"/>
        </w:rPr>
        <w:t>mechanism</w:t>
      </w:r>
      <w:r w:rsidR="00B7454A">
        <w:rPr>
          <w:i/>
          <w:iCs/>
          <w:color w:val="000000" w:themeColor="text1"/>
          <w:lang w:val="en" w:eastAsia="en-AU"/>
        </w:rPr>
        <w:t xml:space="preserve"> </w:t>
      </w:r>
      <w:r w:rsidRPr="00255BA4">
        <w:rPr>
          <w:i/>
          <w:iCs/>
          <w:color w:val="000000" w:themeColor="text1"/>
          <w:lang w:val="en" w:eastAsia="en-AU"/>
        </w:rPr>
        <w:t>designated</w:t>
      </w:r>
      <w:r w:rsidR="00B7454A">
        <w:rPr>
          <w:i/>
          <w:iCs/>
          <w:color w:val="000000" w:themeColor="text1"/>
          <w:lang w:val="en" w:eastAsia="en-AU"/>
        </w:rPr>
        <w:t xml:space="preserve"> </w:t>
      </w:r>
      <w:r w:rsidRPr="00255BA4">
        <w:rPr>
          <w:i/>
          <w:iCs/>
          <w:color w:val="000000" w:themeColor="text1"/>
          <w:lang w:val="en" w:eastAsia="en-AU"/>
        </w:rPr>
        <w:t>for</w:t>
      </w:r>
      <w:r w:rsidR="00B7454A">
        <w:rPr>
          <w:i/>
          <w:iCs/>
          <w:color w:val="000000" w:themeColor="text1"/>
          <w:lang w:val="en" w:eastAsia="en-AU"/>
        </w:rPr>
        <w:t xml:space="preserve"> </w:t>
      </w:r>
      <w:r w:rsidRPr="00255BA4">
        <w:rPr>
          <w:i/>
          <w:iCs/>
          <w:color w:val="000000" w:themeColor="text1"/>
          <w:lang w:val="en" w:eastAsia="en-AU"/>
        </w:rPr>
        <w:t>activating</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captioning</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video</w:t>
      </w:r>
      <w:r w:rsidR="00B7454A">
        <w:rPr>
          <w:i/>
          <w:iCs/>
          <w:color w:val="000000" w:themeColor="text1"/>
          <w:lang w:val="en" w:eastAsia="en-AU"/>
        </w:rPr>
        <w:t xml:space="preserve"> </w:t>
      </w:r>
      <w:r w:rsidRPr="00255BA4">
        <w:rPr>
          <w:i/>
          <w:iCs/>
          <w:color w:val="000000" w:themeColor="text1"/>
          <w:lang w:val="en" w:eastAsia="en-AU"/>
        </w:rPr>
        <w:t>description.</w:t>
      </w:r>
    </w:p>
    <w:p w14:paraId="0A838618" w14:textId="3D7A2853" w:rsidR="00EC29C7" w:rsidRPr="00F3480D" w:rsidRDefault="00EC29C7" w:rsidP="00D92420">
      <w:pPr>
        <w:numPr>
          <w:ilvl w:val="0"/>
          <w:numId w:val="15"/>
        </w:numPr>
        <w:rPr>
          <w:iCs/>
          <w:color w:val="000000" w:themeColor="text1"/>
        </w:rPr>
      </w:pP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on-screen</w:t>
      </w:r>
      <w:r w:rsidR="00B7454A">
        <w:rPr>
          <w:i/>
          <w:iCs/>
          <w:color w:val="000000" w:themeColor="text1"/>
          <w:lang w:val="en" w:eastAsia="en-AU"/>
        </w:rPr>
        <w:t xml:space="preserve"> </w:t>
      </w:r>
      <w:r w:rsidRPr="00255BA4">
        <w:rPr>
          <w:i/>
          <w:iCs/>
          <w:color w:val="000000" w:themeColor="text1"/>
          <w:lang w:val="en" w:eastAsia="en-AU"/>
        </w:rPr>
        <w:t>text</w:t>
      </w:r>
      <w:r w:rsidR="00B7454A">
        <w:rPr>
          <w:i/>
          <w:iCs/>
          <w:color w:val="000000" w:themeColor="text1"/>
          <w:lang w:val="en" w:eastAsia="en-AU"/>
        </w:rPr>
        <w:t xml:space="preserve"> </w:t>
      </w:r>
      <w:r w:rsidRPr="00255BA4">
        <w:rPr>
          <w:i/>
          <w:iCs/>
          <w:color w:val="000000" w:themeColor="text1"/>
          <w:lang w:val="en" w:eastAsia="en-AU"/>
        </w:rPr>
        <w:t>menus</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program</w:t>
      </w:r>
      <w:r w:rsidR="00B7454A">
        <w:rPr>
          <w:i/>
          <w:iCs/>
          <w:color w:val="000000" w:themeColor="text1"/>
          <w:lang w:val="en" w:eastAsia="en-AU"/>
        </w:rPr>
        <w:t xml:space="preserve"> </w:t>
      </w:r>
      <w:r w:rsidRPr="00255BA4">
        <w:rPr>
          <w:i/>
          <w:iCs/>
          <w:color w:val="000000" w:themeColor="text1"/>
          <w:lang w:val="en" w:eastAsia="en-AU"/>
        </w:rPr>
        <w:t>guides</w:t>
      </w:r>
      <w:r w:rsidR="00B7454A">
        <w:rPr>
          <w:i/>
          <w:iCs/>
          <w:color w:val="000000" w:themeColor="text1"/>
          <w:lang w:val="en" w:eastAsia="en-AU"/>
        </w:rPr>
        <w:t xml:space="preserve"> </w:t>
      </w:r>
      <w:r w:rsidRPr="00255BA4">
        <w:rPr>
          <w:i/>
          <w:iCs/>
          <w:color w:val="000000" w:themeColor="text1"/>
          <w:lang w:val="en" w:eastAsia="en-AU"/>
        </w:rPr>
        <w:t>displayed</w:t>
      </w:r>
      <w:r w:rsidR="00B7454A">
        <w:rPr>
          <w:i/>
          <w:iCs/>
          <w:color w:val="000000" w:themeColor="text1"/>
          <w:lang w:val="en" w:eastAsia="en-AU"/>
        </w:rPr>
        <w:t xml:space="preserve"> </w:t>
      </w:r>
      <w:r w:rsidRPr="00255BA4">
        <w:rPr>
          <w:i/>
          <w:iCs/>
          <w:color w:val="000000" w:themeColor="text1"/>
          <w:lang w:val="en" w:eastAsia="en-AU"/>
        </w:rPr>
        <w:t>on</w:t>
      </w:r>
      <w:r w:rsidR="00B7454A">
        <w:rPr>
          <w:i/>
          <w:iCs/>
          <w:color w:val="000000" w:themeColor="text1"/>
          <w:lang w:val="en" w:eastAsia="en-AU"/>
        </w:rPr>
        <w:t xml:space="preserve"> </w:t>
      </w:r>
      <w:r w:rsidRPr="00255BA4">
        <w:rPr>
          <w:i/>
          <w:iCs/>
          <w:color w:val="000000" w:themeColor="text1"/>
          <w:lang w:val="en" w:eastAsia="en-AU"/>
        </w:rPr>
        <w:t>TV</w:t>
      </w:r>
      <w:r w:rsidR="00B7454A">
        <w:rPr>
          <w:i/>
          <w:iCs/>
          <w:color w:val="000000" w:themeColor="text1"/>
          <w:lang w:val="en" w:eastAsia="en-AU"/>
        </w:rPr>
        <w:t xml:space="preserve"> </w:t>
      </w:r>
      <w:r w:rsidRPr="00255BA4">
        <w:rPr>
          <w:i/>
          <w:iCs/>
          <w:color w:val="000000" w:themeColor="text1"/>
          <w:lang w:val="en" w:eastAsia="en-AU"/>
        </w:rPr>
        <w:t>by</w:t>
      </w:r>
      <w:r w:rsidR="00B7454A">
        <w:rPr>
          <w:i/>
          <w:iCs/>
          <w:color w:val="000000" w:themeColor="text1"/>
          <w:lang w:val="en" w:eastAsia="en-AU"/>
        </w:rPr>
        <w:t xml:space="preserve"> </w:t>
      </w:r>
      <w:r w:rsidRPr="00255BA4">
        <w:rPr>
          <w:i/>
          <w:iCs/>
          <w:color w:val="000000" w:themeColor="text1"/>
          <w:lang w:val="en" w:eastAsia="en-AU"/>
        </w:rPr>
        <w:t>set-top</w:t>
      </w:r>
      <w:r w:rsidR="00B7454A">
        <w:rPr>
          <w:i/>
          <w:iCs/>
          <w:color w:val="000000" w:themeColor="text1"/>
          <w:lang w:val="en" w:eastAsia="en-AU"/>
        </w:rPr>
        <w:t xml:space="preserve"> </w:t>
      </w:r>
      <w:r w:rsidRPr="00255BA4">
        <w:rPr>
          <w:i/>
          <w:iCs/>
          <w:color w:val="000000" w:themeColor="text1"/>
          <w:lang w:val="en" w:eastAsia="en-AU"/>
        </w:rPr>
        <w:t>boxes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be</w:t>
      </w:r>
      <w:r w:rsidR="00B7454A">
        <w:rPr>
          <w:i/>
          <w:iCs/>
          <w:color w:val="000000" w:themeColor="text1"/>
          <w:lang w:val="en" w:eastAsia="en-AU"/>
        </w:rPr>
        <w:t xml:space="preserve"> </w:t>
      </w:r>
      <w:r w:rsidRPr="00255BA4">
        <w:rPr>
          <w:i/>
          <w:iCs/>
          <w:color w:val="000000" w:themeColor="text1"/>
          <w:lang w:val="en" w:eastAsia="en-AU"/>
        </w:rPr>
        <w:t>accessible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people</w:t>
      </w:r>
      <w:r w:rsidR="00B7454A">
        <w:rPr>
          <w:i/>
          <w:iCs/>
          <w:color w:val="000000" w:themeColor="text1"/>
          <w:lang w:val="en" w:eastAsia="en-AU"/>
        </w:rPr>
        <w:t xml:space="preserve"> </w:t>
      </w:r>
      <w:r w:rsidRPr="00255BA4">
        <w:rPr>
          <w:i/>
          <w:iCs/>
          <w:color w:val="000000" w:themeColor="text1"/>
          <w:lang w:val="en" w:eastAsia="en-AU"/>
        </w:rPr>
        <w:t>who</w:t>
      </w:r>
      <w:r w:rsidR="00B7454A">
        <w:rPr>
          <w:i/>
          <w:iCs/>
          <w:color w:val="000000" w:themeColor="text1"/>
          <w:lang w:val="en" w:eastAsia="en-AU"/>
        </w:rPr>
        <w:t xml:space="preserve"> </w:t>
      </w:r>
      <w:r w:rsidRPr="00255BA4">
        <w:rPr>
          <w:i/>
          <w:iCs/>
          <w:color w:val="000000" w:themeColor="text1"/>
          <w:lang w:val="en" w:eastAsia="en-AU"/>
        </w:rPr>
        <w:t>are</w:t>
      </w:r>
      <w:r w:rsidR="00B7454A">
        <w:rPr>
          <w:i/>
          <w:iCs/>
          <w:color w:val="000000" w:themeColor="text1"/>
          <w:lang w:val="en" w:eastAsia="en-AU"/>
        </w:rPr>
        <w:t xml:space="preserve"> </w:t>
      </w:r>
      <w:r w:rsidRPr="00255BA4">
        <w:rPr>
          <w:i/>
          <w:iCs/>
          <w:color w:val="000000" w:themeColor="text1"/>
          <w:lang w:val="en" w:eastAsia="en-AU"/>
        </w:rPr>
        <w:t>blind</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visually</w:t>
      </w:r>
      <w:r w:rsidR="00B7454A">
        <w:rPr>
          <w:i/>
          <w:iCs/>
          <w:color w:val="000000" w:themeColor="text1"/>
          <w:lang w:val="en" w:eastAsia="en-AU"/>
        </w:rPr>
        <w:t xml:space="preserve"> </w:t>
      </w:r>
      <w:r w:rsidRPr="00255BA4">
        <w:rPr>
          <w:i/>
          <w:iCs/>
          <w:color w:val="000000" w:themeColor="text1"/>
          <w:lang w:val="en" w:eastAsia="en-AU"/>
        </w:rPr>
        <w:t>impaired</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requires</w:t>
      </w:r>
      <w:r w:rsidR="00B7454A">
        <w:rPr>
          <w:i/>
          <w:iCs/>
          <w:color w:val="000000" w:themeColor="text1"/>
          <w:lang w:val="en" w:eastAsia="en-AU"/>
        </w:rPr>
        <w:t xml:space="preserve"> </w:t>
      </w:r>
      <w:r w:rsidRPr="00255BA4">
        <w:rPr>
          <w:i/>
          <w:iCs/>
          <w:color w:val="000000" w:themeColor="text1"/>
          <w:lang w:val="en" w:eastAsia="en-AU"/>
        </w:rPr>
        <w:t>set-top</w:t>
      </w:r>
      <w:r w:rsidR="00B7454A">
        <w:rPr>
          <w:i/>
          <w:iCs/>
          <w:color w:val="000000" w:themeColor="text1"/>
          <w:lang w:val="en" w:eastAsia="en-AU"/>
        </w:rPr>
        <w:t xml:space="preserve"> </w:t>
      </w:r>
      <w:r w:rsidRPr="00255BA4">
        <w:rPr>
          <w:i/>
          <w:iCs/>
          <w:color w:val="000000" w:themeColor="text1"/>
          <w:lang w:val="en" w:eastAsia="en-AU"/>
        </w:rPr>
        <w:t>boxes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have</w:t>
      </w:r>
      <w:r w:rsidR="00B7454A">
        <w:rPr>
          <w:i/>
          <w:iCs/>
          <w:color w:val="000000" w:themeColor="text1"/>
          <w:lang w:val="en" w:eastAsia="en-AU"/>
        </w:rPr>
        <w:t xml:space="preserve"> </w:t>
      </w:r>
      <w:r w:rsidRPr="00255BA4">
        <w:rPr>
          <w:i/>
          <w:iCs/>
          <w:color w:val="000000" w:themeColor="text1"/>
          <w:lang w:val="en" w:eastAsia="en-AU"/>
        </w:rPr>
        <w:t>a</w:t>
      </w:r>
      <w:r w:rsidR="00B7454A">
        <w:rPr>
          <w:i/>
          <w:iCs/>
          <w:color w:val="000000" w:themeColor="text1"/>
          <w:lang w:val="en" w:eastAsia="en-AU"/>
        </w:rPr>
        <w:t xml:space="preserve"> </w:t>
      </w:r>
      <w:r w:rsidRPr="00255BA4">
        <w:rPr>
          <w:i/>
          <w:iCs/>
          <w:color w:val="000000" w:themeColor="text1"/>
          <w:lang w:val="en" w:eastAsia="en-AU"/>
        </w:rPr>
        <w:t>button,</w:t>
      </w:r>
      <w:r w:rsidR="00B7454A">
        <w:rPr>
          <w:i/>
          <w:iCs/>
          <w:color w:val="000000" w:themeColor="text1"/>
          <w:lang w:val="en" w:eastAsia="en-AU"/>
        </w:rPr>
        <w:t xml:space="preserve"> </w:t>
      </w:r>
      <w:r w:rsidRPr="00255BA4">
        <w:rPr>
          <w:i/>
          <w:iCs/>
          <w:color w:val="000000" w:themeColor="text1"/>
          <w:lang w:val="en" w:eastAsia="en-AU"/>
        </w:rPr>
        <w:t>key,</w:t>
      </w:r>
      <w:r w:rsidR="00B7454A">
        <w:rPr>
          <w:i/>
          <w:iCs/>
          <w:color w:val="000000" w:themeColor="text1"/>
          <w:lang w:val="en" w:eastAsia="en-AU"/>
        </w:rPr>
        <w:t xml:space="preserve"> </w:t>
      </w:r>
      <w:r w:rsidRPr="00255BA4">
        <w:rPr>
          <w:i/>
          <w:iCs/>
          <w:color w:val="000000" w:themeColor="text1"/>
          <w:lang w:val="en" w:eastAsia="en-AU"/>
        </w:rPr>
        <w:t>icon,</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comparable</w:t>
      </w:r>
      <w:r w:rsidR="00B7454A">
        <w:rPr>
          <w:i/>
          <w:iCs/>
          <w:color w:val="000000" w:themeColor="text1"/>
          <w:lang w:val="en" w:eastAsia="en-AU"/>
        </w:rPr>
        <w:t xml:space="preserve"> </w:t>
      </w:r>
      <w:r w:rsidRPr="00255BA4">
        <w:rPr>
          <w:i/>
          <w:iCs/>
          <w:color w:val="000000" w:themeColor="text1"/>
          <w:lang w:val="en" w:eastAsia="en-AU"/>
        </w:rPr>
        <w:t>mechanism</w:t>
      </w:r>
      <w:r w:rsidR="00B7454A">
        <w:rPr>
          <w:i/>
          <w:iCs/>
          <w:color w:val="000000" w:themeColor="text1"/>
          <w:lang w:val="en" w:eastAsia="en-AU"/>
        </w:rPr>
        <w:t xml:space="preserve"> </w:t>
      </w:r>
      <w:r w:rsidRPr="00255BA4">
        <w:rPr>
          <w:i/>
          <w:iCs/>
          <w:color w:val="000000" w:themeColor="text1"/>
          <w:lang w:val="en" w:eastAsia="en-AU"/>
        </w:rPr>
        <w:t>designated</w:t>
      </w:r>
      <w:r w:rsidR="00B7454A">
        <w:rPr>
          <w:i/>
          <w:iCs/>
          <w:color w:val="000000" w:themeColor="text1"/>
          <w:lang w:val="en" w:eastAsia="en-AU"/>
        </w:rPr>
        <w:t xml:space="preserve"> </w:t>
      </w:r>
      <w:r w:rsidRPr="00255BA4">
        <w:rPr>
          <w:i/>
          <w:iCs/>
          <w:color w:val="000000" w:themeColor="text1"/>
          <w:lang w:val="en" w:eastAsia="en-AU"/>
        </w:rPr>
        <w:t>for</w:t>
      </w:r>
      <w:r w:rsidR="00B7454A">
        <w:rPr>
          <w:i/>
          <w:iCs/>
          <w:color w:val="000000" w:themeColor="text1"/>
          <w:lang w:val="en" w:eastAsia="en-AU"/>
        </w:rPr>
        <w:t xml:space="preserve"> </w:t>
      </w:r>
      <w:r w:rsidRPr="00255BA4">
        <w:rPr>
          <w:i/>
          <w:iCs/>
          <w:color w:val="000000" w:themeColor="text1"/>
          <w:lang w:val="en" w:eastAsia="en-AU"/>
        </w:rPr>
        <w:t>activating</w:t>
      </w:r>
      <w:r w:rsidR="00B7454A">
        <w:rPr>
          <w:i/>
          <w:iCs/>
          <w:color w:val="000000" w:themeColor="text1"/>
          <w:lang w:val="en" w:eastAsia="en-AU"/>
        </w:rPr>
        <w:t xml:space="preserve"> </w:t>
      </w:r>
      <w:r w:rsidRPr="00255BA4">
        <w:rPr>
          <w:i/>
          <w:iCs/>
          <w:color w:val="000000" w:themeColor="text1"/>
          <w:lang w:val="en" w:eastAsia="en-AU"/>
        </w:rPr>
        <w:t>closed</w:t>
      </w:r>
      <w:r w:rsidR="00B7454A">
        <w:rPr>
          <w:i/>
          <w:iCs/>
          <w:color w:val="000000" w:themeColor="text1"/>
          <w:lang w:val="en" w:eastAsia="en-AU"/>
        </w:rPr>
        <w:t xml:space="preserve"> </w:t>
      </w:r>
      <w:r w:rsidRPr="00255BA4">
        <w:rPr>
          <w:i/>
          <w:iCs/>
          <w:color w:val="000000" w:themeColor="text1"/>
          <w:lang w:val="en" w:eastAsia="en-AU"/>
        </w:rPr>
        <w:t>captioning</w:t>
      </w:r>
      <w:r w:rsidR="00B7454A">
        <w:rPr>
          <w:i/>
          <w:iCs/>
          <w:color w:val="000000" w:themeColor="text1"/>
          <w:lang w:val="en" w:eastAsia="en-AU"/>
        </w:rPr>
        <w:t xml:space="preserve"> </w:t>
      </w:r>
      <w:r w:rsidRPr="00255BA4">
        <w:rPr>
          <w:i/>
          <w:iCs/>
          <w:color w:val="000000" w:themeColor="text1"/>
          <w:lang w:val="en" w:eastAsia="en-AU"/>
        </w:rPr>
        <w:t>(when</w:t>
      </w:r>
      <w:r w:rsidR="00B7454A">
        <w:rPr>
          <w:i/>
          <w:iCs/>
          <w:color w:val="000000" w:themeColor="text1"/>
          <w:lang w:val="en" w:eastAsia="en-AU"/>
        </w:rPr>
        <w:t xml:space="preserve"> </w:t>
      </w:r>
      <w:r w:rsidRPr="00255BA4">
        <w:rPr>
          <w:i/>
          <w:iCs/>
          <w:color w:val="000000" w:themeColor="text1"/>
          <w:lang w:val="en" w:eastAsia="en-AU"/>
        </w:rPr>
        <w:t>built-in</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set-top</w:t>
      </w:r>
      <w:r w:rsidR="00B7454A">
        <w:rPr>
          <w:i/>
          <w:iCs/>
          <w:color w:val="000000" w:themeColor="text1"/>
          <w:lang w:val="en" w:eastAsia="en-AU"/>
        </w:rPr>
        <w:t xml:space="preserve"> </w:t>
      </w:r>
      <w:r w:rsidRPr="00255BA4">
        <w:rPr>
          <w:i/>
          <w:iCs/>
          <w:color w:val="000000" w:themeColor="text1"/>
          <w:lang w:val="en" w:eastAsia="en-AU"/>
        </w:rPr>
        <w:t>box)</w:t>
      </w:r>
      <w:r w:rsidR="00B7454A">
        <w:rPr>
          <w:i/>
          <w:iCs/>
          <w:color w:val="000000" w:themeColor="text1"/>
          <w:lang w:val="en" w:eastAsia="en-AU"/>
        </w:rPr>
        <w:t xml:space="preserve"> </w:t>
      </w:r>
      <w:r w:rsidRPr="00F3480D">
        <w:rPr>
          <w:iCs/>
          <w:noProof/>
          <w:color w:val="000000" w:themeColor="text1"/>
        </w:rPr>
        <w:t>(Federal</w:t>
      </w:r>
      <w:r w:rsidR="00B7454A" w:rsidRPr="00F3480D">
        <w:rPr>
          <w:iCs/>
          <w:noProof/>
          <w:color w:val="000000" w:themeColor="text1"/>
        </w:rPr>
        <w:t xml:space="preserve"> </w:t>
      </w:r>
      <w:r w:rsidRPr="00F3480D">
        <w:rPr>
          <w:iCs/>
          <w:noProof/>
          <w:color w:val="000000" w:themeColor="text1"/>
        </w:rPr>
        <w:t>Communications</w:t>
      </w:r>
      <w:r w:rsidR="00B7454A" w:rsidRPr="00F3480D">
        <w:rPr>
          <w:iCs/>
          <w:noProof/>
          <w:color w:val="000000" w:themeColor="text1"/>
        </w:rPr>
        <w:t xml:space="preserve"> </w:t>
      </w:r>
      <w:r w:rsidRPr="00F3480D">
        <w:rPr>
          <w:iCs/>
          <w:noProof/>
          <w:color w:val="000000" w:themeColor="text1"/>
        </w:rPr>
        <w:t>Commission</w:t>
      </w:r>
      <w:r w:rsidR="00B7454A" w:rsidRPr="00F3480D">
        <w:rPr>
          <w:iCs/>
          <w:noProof/>
          <w:color w:val="000000" w:themeColor="text1"/>
        </w:rPr>
        <w:t xml:space="preserve"> </w:t>
      </w:r>
      <w:r w:rsidRPr="00F3480D">
        <w:rPr>
          <w:iCs/>
          <w:noProof/>
          <w:color w:val="000000" w:themeColor="text1"/>
        </w:rPr>
        <w:t>2010)</w:t>
      </w:r>
      <w:r w:rsidRPr="00F3480D">
        <w:rPr>
          <w:iCs/>
          <w:color w:val="000000" w:themeColor="text1"/>
        </w:rPr>
        <w:t>.</w:t>
      </w:r>
    </w:p>
    <w:p w14:paraId="72BC0AD3" w14:textId="44F9695E" w:rsidR="00EC29C7" w:rsidRPr="00255BA4" w:rsidRDefault="00EC29C7" w:rsidP="004F1C1A">
      <w:pPr>
        <w:pStyle w:val="Heading4"/>
        <w:rPr>
          <w:lang w:val="en-US"/>
        </w:rPr>
      </w:pPr>
      <w:bookmarkStart w:id="48" w:name="_Toc458513221"/>
      <w:r w:rsidRPr="00255BA4">
        <w:rPr>
          <w:lang w:val="en-US"/>
        </w:rPr>
        <w:lastRenderedPageBreak/>
        <w:t>The</w:t>
      </w:r>
      <w:r w:rsidR="00B7454A">
        <w:rPr>
          <w:lang w:val="en-US"/>
        </w:rPr>
        <w:t xml:space="preserve"> </w:t>
      </w:r>
      <w:r w:rsidRPr="00255BA4">
        <w:rPr>
          <w:lang w:val="en-US"/>
        </w:rPr>
        <w:t>UK</w:t>
      </w:r>
      <w:bookmarkEnd w:id="48"/>
    </w:p>
    <w:p w14:paraId="32F84520" w14:textId="28E10A41" w:rsidR="00EC29C7" w:rsidRPr="00255BA4" w:rsidRDefault="00EC29C7" w:rsidP="00D92420">
      <w:pPr>
        <w:rPr>
          <w:rFonts w:eastAsia="Times New Roman" w:cs="Calibri"/>
          <w:i/>
          <w:color w:val="4F81BD"/>
          <w:sz w:val="28"/>
          <w:szCs w:val="28"/>
          <w:lang w:eastAsia="ja-JP"/>
        </w:rPr>
      </w:pPr>
      <w:r w:rsidRPr="00255BA4">
        <w:rPr>
          <w:lang w:val="en-US" w:eastAsia="ja-JP"/>
        </w:rPr>
        <w:t>In</w:t>
      </w:r>
      <w:r w:rsidR="00B7454A">
        <w:rPr>
          <w:lang w:val="en-US" w:eastAsia="ja-JP"/>
        </w:rPr>
        <w:t xml:space="preserve"> </w:t>
      </w:r>
      <w:r w:rsidRPr="00255BA4">
        <w:rPr>
          <w:lang w:val="en-US" w:eastAsia="ja-JP"/>
        </w:rPr>
        <w:t>the</w:t>
      </w:r>
      <w:r w:rsidR="00B7454A">
        <w:rPr>
          <w:lang w:val="en-US" w:eastAsia="ja-JP"/>
        </w:rPr>
        <w:t xml:space="preserve"> </w:t>
      </w:r>
      <w:r w:rsidRPr="00255BA4">
        <w:rPr>
          <w:lang w:val="en-US" w:eastAsia="ja-JP"/>
        </w:rPr>
        <w:t>UK</w:t>
      </w:r>
      <w:r w:rsidR="00B7454A">
        <w:rPr>
          <w:lang w:val="en-US" w:eastAsia="ja-JP"/>
        </w:rPr>
        <w:t xml:space="preserve"> </w:t>
      </w:r>
      <w:r w:rsidRPr="00255BA4">
        <w:rPr>
          <w:lang w:val="en-US" w:eastAsia="ja-JP"/>
        </w:rPr>
        <w:t>context,</w:t>
      </w:r>
      <w:r w:rsidR="00B7454A">
        <w:rPr>
          <w:lang w:val="en-US" w:eastAsia="ja-JP"/>
        </w:rPr>
        <w:t xml:space="preserve"> </w:t>
      </w:r>
      <w:r w:rsidRPr="00255BA4">
        <w:rPr>
          <w:lang w:val="en-US" w:eastAsia="ja-JP"/>
        </w:rPr>
        <w:t>both</w:t>
      </w:r>
      <w:r w:rsidR="00B7454A">
        <w:rPr>
          <w:lang w:val="en-US" w:eastAsia="ja-JP"/>
        </w:rPr>
        <w:t xml:space="preserve"> </w:t>
      </w:r>
      <w:r w:rsidRPr="00255BA4">
        <w:rPr>
          <w:lang w:val="en-US" w:eastAsia="ja-JP"/>
        </w:rPr>
        <w:t>legislation</w:t>
      </w:r>
      <w:r w:rsidR="00B7454A">
        <w:rPr>
          <w:lang w:val="en-US" w:eastAsia="ja-JP"/>
        </w:rPr>
        <w:t xml:space="preserve"> </w:t>
      </w:r>
      <w:r w:rsidRPr="00255BA4">
        <w:rPr>
          <w:lang w:val="en-US" w:eastAsia="ja-JP"/>
        </w:rPr>
        <w:t>and</w:t>
      </w:r>
      <w:r w:rsidR="00B7454A">
        <w:rPr>
          <w:lang w:val="en-US" w:eastAsia="ja-JP"/>
        </w:rPr>
        <w:t xml:space="preserve"> </w:t>
      </w:r>
      <w:r w:rsidRPr="00255BA4">
        <w:rPr>
          <w:lang w:val="en-US" w:eastAsia="ja-JP"/>
        </w:rPr>
        <w:t>regulators</w:t>
      </w:r>
      <w:r w:rsidR="00B7454A">
        <w:rPr>
          <w:lang w:val="en-US" w:eastAsia="ja-JP"/>
        </w:rPr>
        <w:t xml:space="preserve"> </w:t>
      </w:r>
      <w:r w:rsidRPr="00255BA4">
        <w:rPr>
          <w:lang w:val="en-US" w:eastAsia="ja-JP"/>
        </w:rPr>
        <w:t>play</w:t>
      </w:r>
      <w:r w:rsidR="00B7454A">
        <w:rPr>
          <w:lang w:val="en-US" w:eastAsia="ja-JP"/>
        </w:rPr>
        <w:t xml:space="preserve"> </w:t>
      </w:r>
      <w:r w:rsidRPr="00255BA4">
        <w:rPr>
          <w:lang w:val="en-US" w:eastAsia="ja-JP"/>
        </w:rPr>
        <w:t>a</w:t>
      </w:r>
      <w:r w:rsidR="00B7454A">
        <w:rPr>
          <w:lang w:val="en-US" w:eastAsia="ja-JP"/>
        </w:rPr>
        <w:t xml:space="preserve"> </w:t>
      </w:r>
      <w:r w:rsidRPr="00255BA4">
        <w:rPr>
          <w:lang w:val="en-US" w:eastAsia="ja-JP"/>
        </w:rPr>
        <w:t>role</w:t>
      </w:r>
      <w:r w:rsidR="00B7454A">
        <w:rPr>
          <w:lang w:val="en-US" w:eastAsia="ja-JP"/>
        </w:rPr>
        <w:t xml:space="preserve"> </w:t>
      </w:r>
      <w:r w:rsidRPr="00255BA4">
        <w:rPr>
          <w:lang w:val="en-US" w:eastAsia="ja-JP"/>
        </w:rPr>
        <w:t>in</w:t>
      </w:r>
      <w:r w:rsidR="00B7454A">
        <w:rPr>
          <w:lang w:val="en-US" w:eastAsia="ja-JP"/>
        </w:rPr>
        <w:t xml:space="preserve"> </w:t>
      </w:r>
      <w:r w:rsidRPr="00255BA4">
        <w:rPr>
          <w:lang w:val="en-US" w:eastAsia="ja-JP"/>
        </w:rPr>
        <w:t>the</w:t>
      </w:r>
      <w:r w:rsidR="00B7454A">
        <w:rPr>
          <w:lang w:val="en-US" w:eastAsia="ja-JP"/>
        </w:rPr>
        <w:t xml:space="preserve"> </w:t>
      </w:r>
      <w:r w:rsidRPr="00255BA4">
        <w:rPr>
          <w:lang w:val="en-US" w:eastAsia="ja-JP"/>
        </w:rPr>
        <w:t>accessibility</w:t>
      </w:r>
      <w:r w:rsidR="00B7454A">
        <w:rPr>
          <w:lang w:val="en-US" w:eastAsia="ja-JP"/>
        </w:rPr>
        <w:t xml:space="preserve"> </w:t>
      </w:r>
      <w:r w:rsidRPr="00255BA4">
        <w:rPr>
          <w:lang w:val="en-US" w:eastAsia="ja-JP"/>
        </w:rPr>
        <w:t>of</w:t>
      </w:r>
      <w:r w:rsidR="00B7454A">
        <w:rPr>
          <w:lang w:val="en-US" w:eastAsia="ja-JP"/>
        </w:rPr>
        <w:t xml:space="preserve"> </w:t>
      </w:r>
      <w:r w:rsidRPr="00255BA4">
        <w:rPr>
          <w:lang w:val="en-US" w:eastAsia="ja-JP"/>
        </w:rPr>
        <w:t>television</w:t>
      </w:r>
      <w:r w:rsidR="00B7454A">
        <w:rPr>
          <w:lang w:val="en-US" w:eastAsia="ja-JP"/>
        </w:rPr>
        <w:t xml:space="preserve"> </w:t>
      </w:r>
      <w:r w:rsidRPr="00255BA4">
        <w:rPr>
          <w:lang w:val="en-US" w:eastAsia="ja-JP"/>
        </w:rPr>
        <w:t>and</w:t>
      </w:r>
      <w:r w:rsidR="00B7454A">
        <w:rPr>
          <w:lang w:val="en-US" w:eastAsia="ja-JP"/>
        </w:rPr>
        <w:t xml:space="preserve"> </w:t>
      </w:r>
      <w:r w:rsidRPr="00255BA4">
        <w:rPr>
          <w:lang w:val="en-US" w:eastAsia="ja-JP"/>
        </w:rPr>
        <w:t>VOD.</w:t>
      </w:r>
      <w:r w:rsidR="00B7454A">
        <w:rPr>
          <w:lang w:val="en-US" w:eastAsia="ja-JP"/>
        </w:rPr>
        <w:t xml:space="preserve"> </w:t>
      </w:r>
      <w:r w:rsidRPr="00255BA4">
        <w:rPr>
          <w:lang w:val="en-US" w:eastAsia="ja-JP"/>
        </w:rPr>
        <w:t>While</w:t>
      </w:r>
      <w:r w:rsidR="00B7454A">
        <w:rPr>
          <w:lang w:val="en-US" w:eastAsia="ja-JP"/>
        </w:rPr>
        <w:t xml:space="preserve"> </w:t>
      </w:r>
      <w:r w:rsidRPr="00255BA4">
        <w:rPr>
          <w:lang w:val="en-US" w:eastAsia="ja-JP"/>
        </w:rPr>
        <w:t>broadcast</w:t>
      </w:r>
      <w:r w:rsidR="00B7454A">
        <w:rPr>
          <w:lang w:val="en-US" w:eastAsia="ja-JP"/>
        </w:rPr>
        <w:t xml:space="preserve"> </w:t>
      </w:r>
      <w:r w:rsidRPr="00255BA4">
        <w:rPr>
          <w:lang w:val="en-US" w:eastAsia="ja-JP"/>
        </w:rPr>
        <w:t>television,</w:t>
      </w:r>
      <w:r w:rsidR="00B7454A">
        <w:rPr>
          <w:lang w:val="en-US" w:eastAsia="ja-JP"/>
        </w:rPr>
        <w:t xml:space="preserve"> </w:t>
      </w:r>
      <w:r w:rsidRPr="00255BA4">
        <w:rPr>
          <w:lang w:val="en-US" w:eastAsia="ja-JP"/>
        </w:rPr>
        <w:t>and</w:t>
      </w:r>
      <w:r w:rsidR="00B7454A">
        <w:rPr>
          <w:lang w:val="en-US" w:eastAsia="ja-JP"/>
        </w:rPr>
        <w:t xml:space="preserve"> </w:t>
      </w:r>
      <w:r w:rsidRPr="00255BA4">
        <w:rPr>
          <w:lang w:val="en-US" w:eastAsia="ja-JP"/>
        </w:rPr>
        <w:t>not</w:t>
      </w:r>
      <w:r w:rsidR="00B7454A">
        <w:rPr>
          <w:lang w:val="en-US" w:eastAsia="ja-JP"/>
        </w:rPr>
        <w:t xml:space="preserve"> </w:t>
      </w:r>
      <w:r w:rsidRPr="00255BA4">
        <w:rPr>
          <w:lang w:val="en-US" w:eastAsia="ja-JP"/>
        </w:rPr>
        <w:t>VOD,</w:t>
      </w:r>
      <w:r w:rsidR="00B7454A">
        <w:rPr>
          <w:lang w:val="en-US" w:eastAsia="ja-JP"/>
        </w:rPr>
        <w:t xml:space="preserve"> </w:t>
      </w:r>
      <w:r w:rsidRPr="00255BA4">
        <w:rPr>
          <w:lang w:val="en-US" w:eastAsia="ja-JP"/>
        </w:rPr>
        <w:t>is</w:t>
      </w:r>
      <w:r w:rsidR="00B7454A">
        <w:rPr>
          <w:lang w:val="en-US" w:eastAsia="ja-JP"/>
        </w:rPr>
        <w:t xml:space="preserve"> </w:t>
      </w:r>
      <w:r w:rsidRPr="00255BA4">
        <w:rPr>
          <w:lang w:val="en-US" w:eastAsia="ja-JP"/>
        </w:rPr>
        <w:t>subject</w:t>
      </w:r>
      <w:r w:rsidR="00B7454A">
        <w:rPr>
          <w:lang w:val="en-US" w:eastAsia="ja-JP"/>
        </w:rPr>
        <w:t xml:space="preserve"> </w:t>
      </w:r>
      <w:r w:rsidRPr="00255BA4">
        <w:rPr>
          <w:lang w:val="en-US" w:eastAsia="ja-JP"/>
        </w:rPr>
        <w:t>to</w:t>
      </w:r>
      <w:r w:rsidR="00B7454A">
        <w:rPr>
          <w:lang w:val="en-US" w:eastAsia="ja-JP"/>
        </w:rPr>
        <w:t xml:space="preserve"> </w:t>
      </w:r>
      <w:r w:rsidRPr="00255BA4">
        <w:rPr>
          <w:lang w:val="en-US" w:eastAsia="ja-JP"/>
        </w:rPr>
        <w:t>the</w:t>
      </w:r>
      <w:r w:rsidR="00B7454A">
        <w:rPr>
          <w:lang w:val="en-US" w:eastAsia="ja-JP"/>
        </w:rPr>
        <w:t xml:space="preserve"> </w:t>
      </w:r>
      <w:r w:rsidRPr="00255BA4">
        <w:rPr>
          <w:lang w:val="en-US" w:eastAsia="ja-JP"/>
        </w:rPr>
        <w:t>accessibility</w:t>
      </w:r>
      <w:r w:rsidR="00B7454A">
        <w:rPr>
          <w:lang w:val="en-US" w:eastAsia="ja-JP"/>
        </w:rPr>
        <w:t xml:space="preserve"> </w:t>
      </w:r>
      <w:r w:rsidRPr="00255BA4">
        <w:rPr>
          <w:lang w:val="en-US" w:eastAsia="ja-JP"/>
        </w:rPr>
        <w:t>requirements</w:t>
      </w:r>
      <w:r w:rsidR="00B7454A">
        <w:rPr>
          <w:lang w:val="en-US" w:eastAsia="ja-JP"/>
        </w:rPr>
        <w:t xml:space="preserve"> </w:t>
      </w:r>
      <w:r w:rsidRPr="00255BA4">
        <w:rPr>
          <w:lang w:val="en-US" w:eastAsia="ja-JP"/>
        </w:rPr>
        <w:t>of</w:t>
      </w:r>
      <w:r w:rsidR="00B7454A">
        <w:rPr>
          <w:lang w:val="en-US" w:eastAsia="ja-JP"/>
        </w:rPr>
        <w:t xml:space="preserve"> </w:t>
      </w:r>
      <w:r w:rsidRPr="00255BA4">
        <w:rPr>
          <w:lang w:val="en-US" w:eastAsia="ja-JP"/>
        </w:rPr>
        <w:t>the</w:t>
      </w:r>
      <w:r w:rsidR="00B7454A">
        <w:rPr>
          <w:lang w:val="en-US" w:eastAsia="ja-JP"/>
        </w:rPr>
        <w:t xml:space="preserve"> </w:t>
      </w:r>
      <w:r w:rsidRPr="00255BA4">
        <w:rPr>
          <w:i/>
          <w:lang w:val="en-US" w:eastAsia="ja-JP"/>
        </w:rPr>
        <w:t>Communications</w:t>
      </w:r>
      <w:r w:rsidR="00B7454A">
        <w:rPr>
          <w:i/>
          <w:lang w:val="en-US" w:eastAsia="ja-JP"/>
        </w:rPr>
        <w:t xml:space="preserve"> </w:t>
      </w:r>
      <w:r w:rsidRPr="00255BA4">
        <w:rPr>
          <w:i/>
          <w:lang w:val="en-US" w:eastAsia="ja-JP"/>
        </w:rPr>
        <w:t>Act</w:t>
      </w:r>
      <w:r w:rsidR="00B7454A">
        <w:rPr>
          <w:i/>
          <w:lang w:val="en-US" w:eastAsia="ja-JP"/>
        </w:rPr>
        <w:t xml:space="preserve"> </w:t>
      </w:r>
      <w:r w:rsidRPr="00255BA4">
        <w:rPr>
          <w:i/>
          <w:lang w:val="en-US" w:eastAsia="ja-JP"/>
        </w:rPr>
        <w:t>2003,</w:t>
      </w:r>
      <w:r w:rsidR="00B7454A">
        <w:rPr>
          <w:lang w:val="en-US" w:eastAsia="ja-JP"/>
        </w:rPr>
        <w:t xml:space="preserve"> </w:t>
      </w:r>
      <w:r w:rsidRPr="00255BA4">
        <w:rPr>
          <w:lang w:val="en-US" w:eastAsia="ja-JP"/>
        </w:rPr>
        <w:t>VOD</w:t>
      </w:r>
      <w:r w:rsidR="00B7454A">
        <w:rPr>
          <w:lang w:val="en-US" w:eastAsia="ja-JP"/>
        </w:rPr>
        <w:t xml:space="preserve"> </w:t>
      </w:r>
      <w:r w:rsidRPr="00255BA4">
        <w:rPr>
          <w:lang w:val="en-US" w:eastAsia="ja-JP"/>
        </w:rPr>
        <w:t>has</w:t>
      </w:r>
      <w:r w:rsidR="00B7454A">
        <w:rPr>
          <w:lang w:val="en-US" w:eastAsia="ja-JP"/>
        </w:rPr>
        <w:t xml:space="preserve"> </w:t>
      </w:r>
      <w:r w:rsidRPr="00255BA4">
        <w:rPr>
          <w:lang w:val="en-US" w:eastAsia="ja-JP"/>
        </w:rPr>
        <w:t>been</w:t>
      </w:r>
      <w:r w:rsidR="00B7454A">
        <w:rPr>
          <w:lang w:val="en-US" w:eastAsia="ja-JP"/>
        </w:rPr>
        <w:t xml:space="preserve"> </w:t>
      </w:r>
      <w:r w:rsidRPr="00255BA4">
        <w:rPr>
          <w:lang w:val="en-US" w:eastAsia="ja-JP"/>
        </w:rPr>
        <w:t>co-regulated</w:t>
      </w:r>
      <w:r w:rsidR="00B7454A">
        <w:rPr>
          <w:lang w:val="en-US" w:eastAsia="ja-JP"/>
        </w:rPr>
        <w:t xml:space="preserve"> </w:t>
      </w:r>
      <w:r w:rsidRPr="00255BA4">
        <w:rPr>
          <w:lang w:val="en-US" w:eastAsia="ja-JP"/>
        </w:rPr>
        <w:t>for</w:t>
      </w:r>
      <w:r w:rsidR="00B7454A">
        <w:rPr>
          <w:lang w:val="en-US" w:eastAsia="ja-JP"/>
        </w:rPr>
        <w:t xml:space="preserve"> </w:t>
      </w:r>
      <w:r w:rsidRPr="00255BA4">
        <w:rPr>
          <w:lang w:val="en-US" w:eastAsia="ja-JP"/>
        </w:rPr>
        <w:t>a</w:t>
      </w:r>
      <w:r w:rsidR="00B7454A">
        <w:rPr>
          <w:lang w:val="en-US" w:eastAsia="ja-JP"/>
        </w:rPr>
        <w:t xml:space="preserve"> </w:t>
      </w:r>
      <w:r w:rsidRPr="00255BA4">
        <w:rPr>
          <w:lang w:val="en-US" w:eastAsia="ja-JP"/>
        </w:rPr>
        <w:t>number</w:t>
      </w:r>
      <w:r w:rsidR="00B7454A">
        <w:rPr>
          <w:lang w:val="en-US" w:eastAsia="ja-JP"/>
        </w:rPr>
        <w:t xml:space="preserve"> </w:t>
      </w:r>
      <w:r w:rsidRPr="00255BA4">
        <w:rPr>
          <w:lang w:val="en-US" w:eastAsia="ja-JP"/>
        </w:rPr>
        <w:t>of</w:t>
      </w:r>
      <w:r w:rsidR="00B7454A">
        <w:rPr>
          <w:lang w:val="en-US" w:eastAsia="ja-JP"/>
        </w:rPr>
        <w:t xml:space="preserve"> </w:t>
      </w:r>
      <w:r w:rsidRPr="00255BA4">
        <w:rPr>
          <w:lang w:val="en-US" w:eastAsia="ja-JP"/>
        </w:rPr>
        <w:t>years</w:t>
      </w:r>
      <w:r w:rsidR="00B7454A">
        <w:rPr>
          <w:lang w:val="en-US" w:eastAsia="ja-JP"/>
        </w:rPr>
        <w:t xml:space="preserve"> </w:t>
      </w:r>
      <w:r w:rsidRPr="00255BA4">
        <w:rPr>
          <w:lang w:val="en-US" w:eastAsia="ja-JP"/>
        </w:rPr>
        <w:t>by</w:t>
      </w:r>
      <w:r w:rsidR="00B7454A">
        <w:rPr>
          <w:lang w:val="en-US" w:eastAsia="ja-JP"/>
        </w:rPr>
        <w:t xml:space="preserve"> </w:t>
      </w:r>
      <w:r w:rsidRPr="00255BA4">
        <w:rPr>
          <w:lang w:val="en-US" w:eastAsia="ja-JP"/>
        </w:rPr>
        <w:t>ATVOD</w:t>
      </w:r>
      <w:r w:rsidR="00B7454A">
        <w:rPr>
          <w:lang w:val="en-US" w:eastAsia="ja-JP"/>
        </w:rPr>
        <w:t xml:space="preserve"> </w:t>
      </w:r>
      <w:r w:rsidRPr="00255BA4">
        <w:rPr>
          <w:lang w:val="en-US" w:eastAsia="ja-JP"/>
        </w:rPr>
        <w:t>and</w:t>
      </w:r>
      <w:r w:rsidR="00B7454A">
        <w:rPr>
          <w:lang w:val="en-US" w:eastAsia="ja-JP"/>
        </w:rPr>
        <w:t xml:space="preserve"> </w:t>
      </w:r>
      <w:proofErr w:type="spellStart"/>
      <w:r w:rsidRPr="00255BA4">
        <w:rPr>
          <w:lang w:val="en-US" w:eastAsia="ja-JP"/>
        </w:rPr>
        <w:t>OfCom</w:t>
      </w:r>
      <w:proofErr w:type="spellEnd"/>
      <w:r w:rsidRPr="00255BA4">
        <w:rPr>
          <w:lang w:val="en-US" w:eastAsia="ja-JP"/>
        </w:rPr>
        <w:t>.</w:t>
      </w:r>
      <w:r w:rsidR="00B7454A">
        <w:rPr>
          <w:lang w:val="en-US" w:eastAsia="ja-JP"/>
        </w:rPr>
        <w:t xml:space="preserve"> </w:t>
      </w:r>
      <w:r w:rsidRPr="00255BA4">
        <w:rPr>
          <w:lang w:val="en-US" w:eastAsia="ja-JP"/>
        </w:rPr>
        <w:t>However,</w:t>
      </w:r>
      <w:r w:rsidR="00B7454A">
        <w:rPr>
          <w:lang w:val="en-US" w:eastAsia="ja-JP"/>
        </w:rPr>
        <w:t xml:space="preserve"> </w:t>
      </w:r>
      <w:r w:rsidRPr="00255BA4">
        <w:rPr>
          <w:lang w:val="en-US" w:eastAsia="ja-JP"/>
        </w:rPr>
        <w:t>from</w:t>
      </w:r>
      <w:r w:rsidR="00B7454A">
        <w:rPr>
          <w:lang w:val="en-US" w:eastAsia="ja-JP"/>
        </w:rPr>
        <w:t xml:space="preserve"> </w:t>
      </w:r>
      <w:r w:rsidRPr="00255BA4">
        <w:rPr>
          <w:lang w:val="en-US" w:eastAsia="ja-JP"/>
        </w:rPr>
        <w:t>December</w:t>
      </w:r>
      <w:r w:rsidR="00B7454A">
        <w:rPr>
          <w:lang w:val="en-US" w:eastAsia="ja-JP"/>
        </w:rPr>
        <w:t xml:space="preserve"> </w:t>
      </w:r>
      <w:r w:rsidRPr="00255BA4">
        <w:rPr>
          <w:lang w:val="en-US" w:eastAsia="ja-JP"/>
        </w:rPr>
        <w:t>2015,</w:t>
      </w:r>
      <w:r w:rsidR="00B7454A">
        <w:rPr>
          <w:lang w:val="en-US" w:eastAsia="ja-JP"/>
        </w:rPr>
        <w:t xml:space="preserve"> </w:t>
      </w:r>
      <w:r w:rsidRPr="00255BA4">
        <w:rPr>
          <w:lang w:val="en-US" w:eastAsia="ja-JP"/>
        </w:rPr>
        <w:t>ATVOD</w:t>
      </w:r>
      <w:r w:rsidR="00B7454A">
        <w:rPr>
          <w:lang w:val="en-US" w:eastAsia="ja-JP"/>
        </w:rPr>
        <w:t xml:space="preserve"> </w:t>
      </w:r>
      <w:r w:rsidRPr="00255BA4">
        <w:rPr>
          <w:lang w:val="en-US" w:eastAsia="ja-JP"/>
        </w:rPr>
        <w:t>ceased</w:t>
      </w:r>
      <w:r w:rsidR="00B7454A">
        <w:rPr>
          <w:lang w:val="en-US" w:eastAsia="ja-JP"/>
        </w:rPr>
        <w:t xml:space="preserve"> </w:t>
      </w:r>
      <w:r w:rsidRPr="00255BA4">
        <w:rPr>
          <w:lang w:val="en-US" w:eastAsia="ja-JP"/>
        </w:rPr>
        <w:t>operations</w:t>
      </w:r>
      <w:r w:rsidR="00B7454A">
        <w:rPr>
          <w:lang w:val="en-US" w:eastAsia="ja-JP"/>
        </w:rPr>
        <w:t xml:space="preserve"> </w:t>
      </w:r>
      <w:r w:rsidRPr="00255BA4">
        <w:rPr>
          <w:lang w:val="en-US" w:eastAsia="ja-JP"/>
        </w:rPr>
        <w:t>and</w:t>
      </w:r>
      <w:r w:rsidR="00B7454A">
        <w:rPr>
          <w:lang w:val="en-US" w:eastAsia="ja-JP"/>
        </w:rPr>
        <w:t xml:space="preserve"> </w:t>
      </w:r>
      <w:r w:rsidRPr="00255BA4">
        <w:rPr>
          <w:lang w:val="en-US" w:eastAsia="ja-JP"/>
        </w:rPr>
        <w:t>VOD</w:t>
      </w:r>
      <w:r w:rsidR="00B7454A">
        <w:rPr>
          <w:lang w:val="en-US" w:eastAsia="ja-JP"/>
        </w:rPr>
        <w:t xml:space="preserve"> </w:t>
      </w:r>
      <w:r w:rsidRPr="00255BA4">
        <w:rPr>
          <w:lang w:val="en-US" w:eastAsia="ja-JP"/>
        </w:rPr>
        <w:t>came</w:t>
      </w:r>
      <w:r w:rsidR="00B7454A">
        <w:rPr>
          <w:lang w:val="en-US" w:eastAsia="ja-JP"/>
        </w:rPr>
        <w:t xml:space="preserve"> </w:t>
      </w:r>
      <w:r w:rsidRPr="00255BA4">
        <w:rPr>
          <w:lang w:val="en-US" w:eastAsia="ja-JP"/>
        </w:rPr>
        <w:t>under</w:t>
      </w:r>
      <w:r w:rsidR="00B7454A">
        <w:rPr>
          <w:lang w:val="en-US" w:eastAsia="ja-JP"/>
        </w:rPr>
        <w:t xml:space="preserve"> </w:t>
      </w:r>
      <w:r w:rsidRPr="00255BA4">
        <w:rPr>
          <w:lang w:val="en-US" w:eastAsia="ja-JP"/>
        </w:rPr>
        <w:t>the</w:t>
      </w:r>
      <w:r w:rsidR="00B7454A">
        <w:rPr>
          <w:lang w:val="en-US" w:eastAsia="ja-JP"/>
        </w:rPr>
        <w:t xml:space="preserve"> </w:t>
      </w:r>
      <w:r w:rsidRPr="00255BA4">
        <w:rPr>
          <w:lang w:val="en-US" w:eastAsia="ja-JP"/>
        </w:rPr>
        <w:t>purview</w:t>
      </w:r>
      <w:r w:rsidR="00B7454A">
        <w:rPr>
          <w:lang w:val="en-US" w:eastAsia="ja-JP"/>
        </w:rPr>
        <w:t xml:space="preserve"> </w:t>
      </w:r>
      <w:r w:rsidRPr="00255BA4">
        <w:rPr>
          <w:lang w:val="en-US" w:eastAsia="ja-JP"/>
        </w:rPr>
        <w:t>of</w:t>
      </w:r>
      <w:r w:rsidR="00B7454A">
        <w:rPr>
          <w:lang w:val="en-US" w:eastAsia="ja-JP"/>
        </w:rPr>
        <w:t xml:space="preserve"> </w:t>
      </w:r>
      <w:proofErr w:type="spellStart"/>
      <w:r w:rsidRPr="00255BA4">
        <w:rPr>
          <w:lang w:val="en-US" w:eastAsia="ja-JP"/>
        </w:rPr>
        <w:t>OfCom</w:t>
      </w:r>
      <w:proofErr w:type="spellEnd"/>
      <w:r w:rsidR="00B7454A">
        <w:rPr>
          <w:lang w:val="en-US" w:eastAsia="ja-JP"/>
        </w:rPr>
        <w:t xml:space="preserve"> </w:t>
      </w:r>
      <w:r w:rsidRPr="00255BA4">
        <w:rPr>
          <w:lang w:val="en-US" w:eastAsia="ja-JP"/>
        </w:rPr>
        <w:t>itself.</w:t>
      </w:r>
    </w:p>
    <w:p w14:paraId="7980BBDB" w14:textId="3D113A81" w:rsidR="00EC29C7" w:rsidRPr="00C3016A" w:rsidRDefault="00EC29C7" w:rsidP="00D92420">
      <w:pPr>
        <w:rPr>
          <w:iCs/>
          <w:color w:val="000000" w:themeColor="text1"/>
          <w:lang w:val="en-US" w:eastAsia="ja-JP"/>
        </w:rPr>
      </w:pPr>
      <w:r w:rsidRPr="00C3016A">
        <w:rPr>
          <w:i/>
          <w:iCs/>
          <w:color w:val="000000" w:themeColor="text1"/>
          <w:lang w:val="en-US" w:eastAsia="ja-JP"/>
        </w:rPr>
        <w:t>The</w:t>
      </w:r>
      <w:r w:rsidR="00B7454A">
        <w:rPr>
          <w:i/>
          <w:iCs/>
          <w:color w:val="000000" w:themeColor="text1"/>
          <w:lang w:val="en-US" w:eastAsia="ja-JP"/>
        </w:rPr>
        <w:t xml:space="preserve"> </w:t>
      </w:r>
      <w:r w:rsidRPr="00C3016A">
        <w:rPr>
          <w:i/>
          <w:iCs/>
          <w:color w:val="000000" w:themeColor="text1"/>
          <w:lang w:val="en-US" w:eastAsia="ja-JP"/>
        </w:rPr>
        <w:t>Communications</w:t>
      </w:r>
      <w:r w:rsidR="00B7454A">
        <w:rPr>
          <w:i/>
          <w:iCs/>
          <w:color w:val="000000" w:themeColor="text1"/>
          <w:lang w:val="en-US" w:eastAsia="ja-JP"/>
        </w:rPr>
        <w:t xml:space="preserve"> </w:t>
      </w:r>
      <w:r w:rsidRPr="00C3016A">
        <w:rPr>
          <w:i/>
          <w:iCs/>
          <w:color w:val="000000" w:themeColor="text1"/>
          <w:lang w:val="en-US" w:eastAsia="ja-JP"/>
        </w:rPr>
        <w:t>Act</w:t>
      </w:r>
      <w:r w:rsidR="00B7454A">
        <w:rPr>
          <w:iCs/>
          <w:color w:val="000000" w:themeColor="text1"/>
          <w:lang w:val="en-US" w:eastAsia="ja-JP"/>
        </w:rPr>
        <w:t xml:space="preserve"> </w:t>
      </w:r>
      <w:r w:rsidRPr="00C3016A">
        <w:rPr>
          <w:iCs/>
          <w:color w:val="000000" w:themeColor="text1"/>
          <w:lang w:val="en-US" w:eastAsia="ja-JP"/>
        </w:rPr>
        <w:t>2003</w:t>
      </w:r>
      <w:r w:rsidR="00B7454A">
        <w:rPr>
          <w:iCs/>
          <w:color w:val="000000" w:themeColor="text1"/>
          <w:lang w:val="en-US" w:eastAsia="ja-JP"/>
        </w:rPr>
        <w:t xml:space="preserve"> </w:t>
      </w:r>
      <w:r w:rsidRPr="00C3016A">
        <w:rPr>
          <w:iCs/>
          <w:color w:val="000000" w:themeColor="text1"/>
          <w:lang w:val="en-US" w:eastAsia="ja-JP"/>
        </w:rPr>
        <w:t>superseded</w:t>
      </w:r>
      <w:r w:rsidR="00B7454A">
        <w:rPr>
          <w:iCs/>
          <w:color w:val="000000" w:themeColor="text1"/>
          <w:lang w:val="en-US" w:eastAsia="ja-JP"/>
        </w:rPr>
        <w:t xml:space="preserve"> </w:t>
      </w:r>
      <w:r w:rsidRPr="00C3016A">
        <w:rPr>
          <w:iCs/>
          <w:color w:val="000000" w:themeColor="text1"/>
          <w:lang w:val="en-US" w:eastAsia="ja-JP"/>
        </w:rPr>
        <w:t>the</w:t>
      </w:r>
      <w:r w:rsidR="00B7454A">
        <w:rPr>
          <w:iCs/>
          <w:color w:val="000000" w:themeColor="text1"/>
          <w:lang w:val="en-US" w:eastAsia="ja-JP"/>
        </w:rPr>
        <w:t xml:space="preserve"> </w:t>
      </w:r>
      <w:r w:rsidRPr="00F3480D">
        <w:rPr>
          <w:i/>
          <w:iCs/>
          <w:color w:val="000000" w:themeColor="text1"/>
          <w:lang w:val="en-US" w:eastAsia="ja-JP"/>
        </w:rPr>
        <w:t>Telecommunications</w:t>
      </w:r>
      <w:r w:rsidR="00B7454A" w:rsidRPr="00F3480D">
        <w:rPr>
          <w:i/>
          <w:iCs/>
          <w:color w:val="000000" w:themeColor="text1"/>
          <w:lang w:val="en-US" w:eastAsia="ja-JP"/>
        </w:rPr>
        <w:t xml:space="preserve"> </w:t>
      </w:r>
      <w:r w:rsidRPr="00F3480D">
        <w:rPr>
          <w:i/>
          <w:iCs/>
          <w:color w:val="000000" w:themeColor="text1"/>
          <w:lang w:val="en-US" w:eastAsia="ja-JP"/>
        </w:rPr>
        <w:t>Act</w:t>
      </w:r>
      <w:r w:rsidR="00B7454A">
        <w:rPr>
          <w:iCs/>
          <w:color w:val="000000" w:themeColor="text1"/>
          <w:lang w:val="en-US" w:eastAsia="ja-JP"/>
        </w:rPr>
        <w:t xml:space="preserve"> </w:t>
      </w:r>
      <w:r w:rsidRPr="00C3016A">
        <w:rPr>
          <w:iCs/>
          <w:color w:val="000000" w:themeColor="text1"/>
          <w:lang w:val="en-US" w:eastAsia="ja-JP"/>
        </w:rPr>
        <w:t>of</w:t>
      </w:r>
      <w:r w:rsidR="00B7454A">
        <w:rPr>
          <w:iCs/>
          <w:color w:val="000000" w:themeColor="text1"/>
          <w:lang w:val="en-US" w:eastAsia="ja-JP"/>
        </w:rPr>
        <w:t xml:space="preserve"> </w:t>
      </w:r>
      <w:r w:rsidRPr="00C3016A">
        <w:rPr>
          <w:iCs/>
          <w:color w:val="000000" w:themeColor="text1"/>
          <w:lang w:val="en-US" w:eastAsia="ja-JP"/>
        </w:rPr>
        <w:t>1984</w:t>
      </w:r>
      <w:r w:rsidR="00B7454A">
        <w:rPr>
          <w:iCs/>
          <w:color w:val="000000" w:themeColor="text1"/>
          <w:lang w:val="en-US" w:eastAsia="ja-JP"/>
        </w:rPr>
        <w:t xml:space="preserve"> </w:t>
      </w:r>
      <w:r w:rsidRPr="00C3016A">
        <w:rPr>
          <w:iCs/>
          <w:color w:val="000000" w:themeColor="text1"/>
          <w:lang w:val="en-US" w:eastAsia="ja-JP"/>
        </w:rPr>
        <w:t>to</w:t>
      </w:r>
      <w:r w:rsidR="00B7454A">
        <w:rPr>
          <w:iCs/>
          <w:color w:val="000000" w:themeColor="text1"/>
          <w:lang w:val="en-US" w:eastAsia="ja-JP"/>
        </w:rPr>
        <w:t xml:space="preserve"> </w:t>
      </w:r>
      <w:r w:rsidRPr="00C3016A">
        <w:rPr>
          <w:iCs/>
          <w:color w:val="000000" w:themeColor="text1"/>
          <w:lang w:val="en-US" w:eastAsia="ja-JP"/>
        </w:rPr>
        <w:t>update</w:t>
      </w:r>
      <w:r w:rsidR="00B7454A">
        <w:rPr>
          <w:iCs/>
          <w:color w:val="000000" w:themeColor="text1"/>
          <w:lang w:val="en-US" w:eastAsia="ja-JP"/>
        </w:rPr>
        <w:t xml:space="preserve"> </w:t>
      </w:r>
      <w:r w:rsidRPr="00C3016A">
        <w:rPr>
          <w:iCs/>
          <w:color w:val="000000" w:themeColor="text1"/>
          <w:lang w:val="en-US" w:eastAsia="ja-JP"/>
        </w:rPr>
        <w:t>regulation</w:t>
      </w:r>
      <w:r w:rsidR="00B7454A">
        <w:rPr>
          <w:iCs/>
          <w:color w:val="000000" w:themeColor="text1"/>
          <w:lang w:val="en-US" w:eastAsia="ja-JP"/>
        </w:rPr>
        <w:t xml:space="preserve"> </w:t>
      </w:r>
      <w:r w:rsidRPr="00C3016A">
        <w:rPr>
          <w:iCs/>
          <w:color w:val="000000" w:themeColor="text1"/>
          <w:lang w:val="en-US" w:eastAsia="ja-JP"/>
        </w:rPr>
        <w:t>in</w:t>
      </w:r>
      <w:r w:rsidR="00B7454A">
        <w:rPr>
          <w:iCs/>
          <w:color w:val="000000" w:themeColor="text1"/>
          <w:lang w:val="en-US" w:eastAsia="ja-JP"/>
        </w:rPr>
        <w:t xml:space="preserve"> </w:t>
      </w:r>
      <w:r w:rsidRPr="00C3016A">
        <w:rPr>
          <w:iCs/>
          <w:color w:val="000000" w:themeColor="text1"/>
          <w:lang w:val="en-US" w:eastAsia="ja-JP"/>
        </w:rPr>
        <w:t>response</w:t>
      </w:r>
      <w:r w:rsidR="00B7454A">
        <w:rPr>
          <w:iCs/>
          <w:color w:val="000000" w:themeColor="text1"/>
          <w:lang w:val="en-US" w:eastAsia="ja-JP"/>
        </w:rPr>
        <w:t xml:space="preserve"> </w:t>
      </w:r>
      <w:r w:rsidRPr="00C3016A">
        <w:rPr>
          <w:iCs/>
          <w:color w:val="000000" w:themeColor="text1"/>
          <w:lang w:val="en-US" w:eastAsia="ja-JP"/>
        </w:rPr>
        <w:t>to</w:t>
      </w:r>
      <w:r w:rsidR="00B7454A">
        <w:rPr>
          <w:iCs/>
          <w:color w:val="000000" w:themeColor="text1"/>
          <w:lang w:val="en-US" w:eastAsia="ja-JP"/>
        </w:rPr>
        <w:t xml:space="preserve"> </w:t>
      </w:r>
      <w:r w:rsidRPr="00C3016A">
        <w:rPr>
          <w:iCs/>
          <w:color w:val="000000" w:themeColor="text1"/>
          <w:lang w:val="en-US" w:eastAsia="ja-JP"/>
        </w:rPr>
        <w:t>changing</w:t>
      </w:r>
      <w:r w:rsidR="00B7454A">
        <w:rPr>
          <w:iCs/>
          <w:color w:val="000000" w:themeColor="text1"/>
          <w:lang w:val="en-US" w:eastAsia="ja-JP"/>
        </w:rPr>
        <w:t xml:space="preserve"> </w:t>
      </w:r>
      <w:r w:rsidRPr="00C3016A">
        <w:rPr>
          <w:iCs/>
          <w:color w:val="000000" w:themeColor="text1"/>
          <w:lang w:val="en-US" w:eastAsia="ja-JP"/>
        </w:rPr>
        <w:t>technology.</w:t>
      </w:r>
      <w:r w:rsidR="00B7454A">
        <w:rPr>
          <w:iCs/>
          <w:color w:val="000000" w:themeColor="text1"/>
          <w:lang w:val="en-US" w:eastAsia="ja-JP"/>
        </w:rPr>
        <w:t xml:space="preserve"> </w:t>
      </w:r>
      <w:r w:rsidRPr="00C3016A">
        <w:rPr>
          <w:iCs/>
          <w:color w:val="000000" w:themeColor="text1"/>
          <w:lang w:val="en-US" w:eastAsia="ja-JP"/>
        </w:rPr>
        <w:t>While</w:t>
      </w:r>
      <w:r w:rsidR="00B7454A">
        <w:rPr>
          <w:iCs/>
          <w:color w:val="000000" w:themeColor="text1"/>
          <w:lang w:val="en-US" w:eastAsia="ja-JP"/>
        </w:rPr>
        <w:t xml:space="preserve"> </w:t>
      </w:r>
      <w:r w:rsidRPr="00C3016A">
        <w:rPr>
          <w:iCs/>
          <w:color w:val="000000" w:themeColor="text1"/>
          <w:lang w:val="en-US" w:eastAsia="ja-JP"/>
        </w:rPr>
        <w:t>the</w:t>
      </w:r>
      <w:r w:rsidR="00B7454A">
        <w:rPr>
          <w:iCs/>
          <w:color w:val="000000" w:themeColor="text1"/>
          <w:lang w:val="en-US" w:eastAsia="ja-JP"/>
        </w:rPr>
        <w:t xml:space="preserve"> </w:t>
      </w:r>
      <w:r w:rsidRPr="00C3016A">
        <w:rPr>
          <w:iCs/>
          <w:color w:val="000000" w:themeColor="text1"/>
          <w:lang w:val="en-US" w:eastAsia="ja-JP"/>
        </w:rPr>
        <w:t>Act</w:t>
      </w:r>
      <w:r w:rsidR="00B7454A">
        <w:rPr>
          <w:iCs/>
          <w:color w:val="000000" w:themeColor="text1"/>
          <w:lang w:val="en-US" w:eastAsia="ja-JP"/>
        </w:rPr>
        <w:t xml:space="preserve"> </w:t>
      </w:r>
      <w:r w:rsidRPr="00C3016A">
        <w:rPr>
          <w:iCs/>
          <w:color w:val="000000" w:themeColor="text1"/>
          <w:lang w:val="en-US" w:eastAsia="ja-JP"/>
        </w:rPr>
        <w:t>refers</w:t>
      </w:r>
      <w:r w:rsidR="00B7454A">
        <w:rPr>
          <w:iCs/>
          <w:color w:val="000000" w:themeColor="text1"/>
          <w:lang w:val="en-US" w:eastAsia="ja-JP"/>
        </w:rPr>
        <w:t xml:space="preserve"> </w:t>
      </w:r>
      <w:r w:rsidRPr="00C3016A">
        <w:rPr>
          <w:iCs/>
          <w:color w:val="000000" w:themeColor="text1"/>
          <w:lang w:val="en-US" w:eastAsia="ja-JP"/>
        </w:rPr>
        <w:t>to</w:t>
      </w:r>
      <w:r w:rsidR="00B7454A">
        <w:rPr>
          <w:iCs/>
          <w:color w:val="000000" w:themeColor="text1"/>
          <w:lang w:val="en-US" w:eastAsia="ja-JP"/>
        </w:rPr>
        <w:t xml:space="preserve"> </w:t>
      </w:r>
      <w:r w:rsidR="00B4598A">
        <w:rPr>
          <w:iCs/>
          <w:color w:val="000000" w:themeColor="text1"/>
          <w:lang w:val="en-US" w:eastAsia="ja-JP"/>
        </w:rPr>
        <w:t>‘‘</w:t>
      </w:r>
      <w:r w:rsidRPr="00C3016A">
        <w:rPr>
          <w:iCs/>
          <w:color w:val="000000" w:themeColor="text1"/>
          <w:lang w:val="en-US" w:eastAsia="ja-JP"/>
        </w:rPr>
        <w:t>the</w:t>
      </w:r>
      <w:r w:rsidR="00B7454A">
        <w:rPr>
          <w:iCs/>
          <w:color w:val="000000" w:themeColor="text1"/>
          <w:lang w:val="en-US" w:eastAsia="ja-JP"/>
        </w:rPr>
        <w:t xml:space="preserve"> </w:t>
      </w:r>
      <w:r w:rsidRPr="00C3016A">
        <w:rPr>
          <w:iCs/>
          <w:color w:val="000000" w:themeColor="text1"/>
          <w:lang w:val="en-US" w:eastAsia="ja-JP"/>
        </w:rPr>
        <w:t>regulation</w:t>
      </w:r>
      <w:r w:rsidR="00B7454A">
        <w:rPr>
          <w:iCs/>
          <w:color w:val="000000" w:themeColor="text1"/>
          <w:lang w:val="en-US" w:eastAsia="ja-JP"/>
        </w:rPr>
        <w:t xml:space="preserve"> </w:t>
      </w:r>
      <w:r w:rsidRPr="00C3016A">
        <w:rPr>
          <w:iCs/>
          <w:color w:val="000000" w:themeColor="text1"/>
          <w:lang w:val="en-US" w:eastAsia="ja-JP"/>
        </w:rPr>
        <w:t>of</w:t>
      </w:r>
      <w:r w:rsidR="00B7454A">
        <w:rPr>
          <w:iCs/>
          <w:color w:val="000000" w:themeColor="text1"/>
          <w:lang w:val="en-US" w:eastAsia="ja-JP"/>
        </w:rPr>
        <w:t xml:space="preserve"> </w:t>
      </w:r>
      <w:r w:rsidRPr="00C3016A">
        <w:rPr>
          <w:iCs/>
          <w:color w:val="000000" w:themeColor="text1"/>
          <w:lang w:val="en-US" w:eastAsia="ja-JP"/>
        </w:rPr>
        <w:t>broadcasting</w:t>
      </w:r>
      <w:r w:rsidR="00B7454A">
        <w:rPr>
          <w:iCs/>
          <w:color w:val="000000" w:themeColor="text1"/>
          <w:lang w:val="en-US" w:eastAsia="ja-JP"/>
        </w:rPr>
        <w:t xml:space="preserve"> </w:t>
      </w:r>
      <w:r w:rsidRPr="00C3016A">
        <w:rPr>
          <w:iCs/>
          <w:color w:val="000000" w:themeColor="text1"/>
          <w:lang w:val="en-US" w:eastAsia="ja-JP"/>
        </w:rPr>
        <w:t>and</w:t>
      </w:r>
      <w:r w:rsidR="00B7454A">
        <w:rPr>
          <w:iCs/>
          <w:color w:val="000000" w:themeColor="text1"/>
          <w:lang w:val="en-US" w:eastAsia="ja-JP"/>
        </w:rPr>
        <w:t xml:space="preserve"> </w:t>
      </w:r>
      <w:r w:rsidRPr="00C3016A">
        <w:rPr>
          <w:iCs/>
          <w:color w:val="000000" w:themeColor="text1"/>
          <w:lang w:val="en-US" w:eastAsia="ja-JP"/>
        </w:rPr>
        <w:t>of</w:t>
      </w:r>
      <w:r w:rsidR="00B7454A">
        <w:rPr>
          <w:iCs/>
          <w:color w:val="000000" w:themeColor="text1"/>
          <w:lang w:val="en-US" w:eastAsia="ja-JP"/>
        </w:rPr>
        <w:t xml:space="preserve"> </w:t>
      </w:r>
      <w:r w:rsidRPr="00C3016A">
        <w:rPr>
          <w:iCs/>
          <w:color w:val="000000" w:themeColor="text1"/>
          <w:lang w:val="en-US" w:eastAsia="ja-JP"/>
        </w:rPr>
        <w:t>the</w:t>
      </w:r>
      <w:r w:rsidR="00B7454A">
        <w:rPr>
          <w:iCs/>
          <w:color w:val="000000" w:themeColor="text1"/>
          <w:lang w:val="en-US" w:eastAsia="ja-JP"/>
        </w:rPr>
        <w:t xml:space="preserve"> </w:t>
      </w:r>
      <w:r w:rsidRPr="00C3016A">
        <w:rPr>
          <w:iCs/>
          <w:color w:val="000000" w:themeColor="text1"/>
          <w:lang w:val="en-US" w:eastAsia="ja-JP"/>
        </w:rPr>
        <w:t>provision</w:t>
      </w:r>
      <w:r w:rsidR="00B7454A">
        <w:rPr>
          <w:iCs/>
          <w:color w:val="000000" w:themeColor="text1"/>
          <w:lang w:val="en-US" w:eastAsia="ja-JP"/>
        </w:rPr>
        <w:t xml:space="preserve"> </w:t>
      </w:r>
      <w:r w:rsidRPr="00C3016A">
        <w:rPr>
          <w:iCs/>
          <w:color w:val="000000" w:themeColor="text1"/>
          <w:lang w:val="en-US" w:eastAsia="ja-JP"/>
        </w:rPr>
        <w:t>of</w:t>
      </w:r>
      <w:r w:rsidR="00B7454A">
        <w:rPr>
          <w:iCs/>
          <w:color w:val="000000" w:themeColor="text1"/>
          <w:lang w:val="en-US" w:eastAsia="ja-JP"/>
        </w:rPr>
        <w:t xml:space="preserve"> </w:t>
      </w:r>
      <w:r w:rsidRPr="00C3016A">
        <w:rPr>
          <w:iCs/>
          <w:color w:val="000000" w:themeColor="text1"/>
          <w:lang w:val="en-US" w:eastAsia="ja-JP"/>
        </w:rPr>
        <w:t>television</w:t>
      </w:r>
      <w:r w:rsidR="00B7454A">
        <w:rPr>
          <w:iCs/>
          <w:color w:val="000000" w:themeColor="text1"/>
          <w:lang w:val="en-US" w:eastAsia="ja-JP"/>
        </w:rPr>
        <w:t xml:space="preserve"> </w:t>
      </w:r>
      <w:r w:rsidRPr="00C3016A">
        <w:rPr>
          <w:iCs/>
          <w:color w:val="000000" w:themeColor="text1"/>
          <w:lang w:val="en-US" w:eastAsia="ja-JP"/>
        </w:rPr>
        <w:t>services</w:t>
      </w:r>
      <w:r w:rsidR="00B4598A">
        <w:rPr>
          <w:iCs/>
          <w:color w:val="000000" w:themeColor="text1"/>
          <w:lang w:val="en-US" w:eastAsia="ja-JP"/>
        </w:rPr>
        <w:t>”</w:t>
      </w:r>
      <w:r w:rsidR="00B7454A">
        <w:rPr>
          <w:iCs/>
          <w:color w:val="000000" w:themeColor="text1"/>
          <w:lang w:val="en-US" w:eastAsia="ja-JP"/>
        </w:rPr>
        <w:t xml:space="preserve"> </w:t>
      </w:r>
      <w:r w:rsidRPr="00C3016A">
        <w:rPr>
          <w:iCs/>
          <w:color w:val="000000" w:themeColor="text1"/>
          <w:lang w:val="en-US" w:eastAsia="ja-JP"/>
        </w:rPr>
        <w:t>it</w:t>
      </w:r>
      <w:r w:rsidR="00B7454A">
        <w:rPr>
          <w:iCs/>
          <w:color w:val="000000" w:themeColor="text1"/>
          <w:lang w:val="en-US" w:eastAsia="ja-JP"/>
        </w:rPr>
        <w:t xml:space="preserve"> </w:t>
      </w:r>
      <w:r w:rsidRPr="00C3016A">
        <w:rPr>
          <w:iCs/>
          <w:color w:val="000000" w:themeColor="text1"/>
          <w:lang w:val="en-US" w:eastAsia="ja-JP"/>
        </w:rPr>
        <w:t>does</w:t>
      </w:r>
      <w:r w:rsidR="00B7454A">
        <w:rPr>
          <w:iCs/>
          <w:color w:val="000000" w:themeColor="text1"/>
          <w:lang w:val="en-US" w:eastAsia="ja-JP"/>
        </w:rPr>
        <w:t xml:space="preserve"> </w:t>
      </w:r>
      <w:r w:rsidRPr="00C3016A">
        <w:rPr>
          <w:iCs/>
          <w:color w:val="000000" w:themeColor="text1"/>
          <w:lang w:val="en-US" w:eastAsia="ja-JP"/>
        </w:rPr>
        <w:t>not</w:t>
      </w:r>
      <w:r w:rsidR="00B7454A">
        <w:rPr>
          <w:iCs/>
          <w:color w:val="000000" w:themeColor="text1"/>
          <w:lang w:val="en-US" w:eastAsia="ja-JP"/>
        </w:rPr>
        <w:t xml:space="preserve"> </w:t>
      </w:r>
      <w:r w:rsidRPr="00C3016A">
        <w:rPr>
          <w:iCs/>
          <w:color w:val="000000" w:themeColor="text1"/>
          <w:lang w:val="en-US" w:eastAsia="ja-JP"/>
        </w:rPr>
        <w:t>specifically</w:t>
      </w:r>
      <w:r w:rsidR="00B7454A">
        <w:rPr>
          <w:iCs/>
          <w:color w:val="000000" w:themeColor="text1"/>
          <w:lang w:val="en-US" w:eastAsia="ja-JP"/>
        </w:rPr>
        <w:t xml:space="preserve"> </w:t>
      </w:r>
      <w:r w:rsidRPr="00C3016A">
        <w:rPr>
          <w:iCs/>
          <w:color w:val="000000" w:themeColor="text1"/>
          <w:lang w:val="en-US" w:eastAsia="ja-JP"/>
        </w:rPr>
        <w:t>cover</w:t>
      </w:r>
      <w:r w:rsidR="00B7454A">
        <w:rPr>
          <w:iCs/>
          <w:color w:val="000000" w:themeColor="text1"/>
          <w:lang w:val="en-US" w:eastAsia="ja-JP"/>
        </w:rPr>
        <w:t xml:space="preserve"> </w:t>
      </w:r>
      <w:r w:rsidRPr="00C3016A">
        <w:rPr>
          <w:iCs/>
          <w:color w:val="000000" w:themeColor="text1"/>
          <w:lang w:val="en-US" w:eastAsia="ja-JP"/>
        </w:rPr>
        <w:t>VOD.</w:t>
      </w:r>
      <w:r w:rsidR="00B7454A">
        <w:rPr>
          <w:iCs/>
          <w:color w:val="000000" w:themeColor="text1"/>
          <w:lang w:val="en-US" w:eastAsia="ja-JP"/>
        </w:rPr>
        <w:t xml:space="preserve"> </w:t>
      </w:r>
      <w:r w:rsidRPr="00C3016A">
        <w:rPr>
          <w:iCs/>
          <w:color w:val="000000" w:themeColor="text1"/>
          <w:lang w:val="en-US" w:eastAsia="ja-JP"/>
        </w:rPr>
        <w:t>The</w:t>
      </w:r>
      <w:r w:rsidR="00B7454A">
        <w:rPr>
          <w:iCs/>
          <w:color w:val="000000" w:themeColor="text1"/>
          <w:lang w:val="en-US" w:eastAsia="ja-JP"/>
        </w:rPr>
        <w:t xml:space="preserve"> </w:t>
      </w:r>
      <w:r w:rsidRPr="00C3016A">
        <w:rPr>
          <w:iCs/>
          <w:color w:val="000000" w:themeColor="text1"/>
          <w:lang w:val="en-US" w:eastAsia="ja-JP"/>
        </w:rPr>
        <w:t>Act</w:t>
      </w:r>
      <w:r w:rsidR="00B7454A">
        <w:rPr>
          <w:iCs/>
          <w:color w:val="000000" w:themeColor="text1"/>
          <w:lang w:val="en-US" w:eastAsia="ja-JP"/>
        </w:rPr>
        <w:t xml:space="preserve"> </w:t>
      </w:r>
      <w:r w:rsidRPr="00C3016A">
        <w:rPr>
          <w:iCs/>
          <w:color w:val="000000" w:themeColor="text1"/>
          <w:lang w:val="en-US" w:eastAsia="ja-JP"/>
        </w:rPr>
        <w:t>is</w:t>
      </w:r>
      <w:r w:rsidR="00B7454A">
        <w:rPr>
          <w:iCs/>
          <w:color w:val="000000" w:themeColor="text1"/>
          <w:lang w:val="en-US" w:eastAsia="ja-JP"/>
        </w:rPr>
        <w:t xml:space="preserve"> </w:t>
      </w:r>
      <w:r w:rsidRPr="00C3016A">
        <w:rPr>
          <w:iCs/>
          <w:color w:val="000000" w:themeColor="text1"/>
          <w:lang w:val="en-US" w:eastAsia="ja-JP"/>
        </w:rPr>
        <w:t>comprehensive</w:t>
      </w:r>
      <w:r w:rsidR="00B7454A">
        <w:rPr>
          <w:iCs/>
          <w:color w:val="000000" w:themeColor="text1"/>
          <w:lang w:val="en-US" w:eastAsia="ja-JP"/>
        </w:rPr>
        <w:t xml:space="preserve"> </w:t>
      </w:r>
      <w:r w:rsidRPr="00C3016A">
        <w:rPr>
          <w:iCs/>
          <w:color w:val="000000" w:themeColor="text1"/>
          <w:lang w:val="en-US" w:eastAsia="ja-JP"/>
        </w:rPr>
        <w:t>and</w:t>
      </w:r>
      <w:r w:rsidR="00B7454A">
        <w:rPr>
          <w:iCs/>
          <w:color w:val="000000" w:themeColor="text1"/>
          <w:lang w:val="en-US" w:eastAsia="ja-JP"/>
        </w:rPr>
        <w:t xml:space="preserve"> </w:t>
      </w:r>
      <w:r w:rsidRPr="00C3016A">
        <w:rPr>
          <w:iCs/>
          <w:color w:val="000000" w:themeColor="text1"/>
          <w:lang w:val="en-US" w:eastAsia="ja-JP"/>
        </w:rPr>
        <w:t>gives</w:t>
      </w:r>
      <w:r w:rsidR="00B7454A">
        <w:rPr>
          <w:iCs/>
          <w:color w:val="000000" w:themeColor="text1"/>
          <w:lang w:val="en-US" w:eastAsia="ja-JP"/>
        </w:rPr>
        <w:t xml:space="preserve"> </w:t>
      </w:r>
      <w:proofErr w:type="spellStart"/>
      <w:r w:rsidRPr="00C3016A">
        <w:rPr>
          <w:iCs/>
          <w:color w:val="000000" w:themeColor="text1"/>
          <w:lang w:val="en-US" w:eastAsia="ja-JP"/>
        </w:rPr>
        <w:t>OfCom</w:t>
      </w:r>
      <w:proofErr w:type="spellEnd"/>
      <w:r w:rsidR="00B7454A">
        <w:rPr>
          <w:iCs/>
          <w:color w:val="000000" w:themeColor="text1"/>
          <w:lang w:val="en-US" w:eastAsia="ja-JP"/>
        </w:rPr>
        <w:t xml:space="preserve"> </w:t>
      </w:r>
      <w:r w:rsidRPr="00C3016A">
        <w:rPr>
          <w:iCs/>
          <w:color w:val="000000" w:themeColor="text1"/>
          <w:lang w:val="en-US" w:eastAsia="ja-JP"/>
        </w:rPr>
        <w:t>the</w:t>
      </w:r>
      <w:r w:rsidR="00B7454A">
        <w:rPr>
          <w:iCs/>
          <w:color w:val="000000" w:themeColor="text1"/>
          <w:lang w:val="en-US" w:eastAsia="ja-JP"/>
        </w:rPr>
        <w:t xml:space="preserve"> </w:t>
      </w:r>
      <w:r w:rsidRPr="00C3016A">
        <w:rPr>
          <w:iCs/>
          <w:color w:val="000000" w:themeColor="text1"/>
          <w:lang w:val="en-US" w:eastAsia="ja-JP"/>
        </w:rPr>
        <w:t>authority</w:t>
      </w:r>
      <w:r w:rsidR="00B7454A">
        <w:rPr>
          <w:iCs/>
          <w:color w:val="000000" w:themeColor="text1"/>
          <w:lang w:val="en-US" w:eastAsia="ja-JP"/>
        </w:rPr>
        <w:t xml:space="preserve"> </w:t>
      </w:r>
      <w:r w:rsidRPr="00C3016A">
        <w:rPr>
          <w:iCs/>
          <w:color w:val="000000" w:themeColor="text1"/>
          <w:lang w:val="en-US" w:eastAsia="ja-JP"/>
        </w:rPr>
        <w:t>to</w:t>
      </w:r>
      <w:r w:rsidR="003422B9">
        <w:rPr>
          <w:iCs/>
          <w:color w:val="000000" w:themeColor="text1"/>
          <w:lang w:val="en-US" w:eastAsia="ja-JP"/>
        </w:rPr>
        <w:t>:</w:t>
      </w:r>
    </w:p>
    <w:p w14:paraId="5AB3BB97" w14:textId="11115461" w:rsidR="00EC29C7" w:rsidRPr="00255BA4" w:rsidRDefault="00EC29C7" w:rsidP="00061643">
      <w:pPr>
        <w:spacing w:after="60"/>
        <w:rPr>
          <w:i/>
          <w:iCs/>
          <w:color w:val="000000" w:themeColor="text1"/>
          <w:lang w:val="en" w:eastAsia="en-AU"/>
        </w:rPr>
      </w:pPr>
      <w:r w:rsidRPr="00255BA4">
        <w:rPr>
          <w:i/>
          <w:iCs/>
          <w:color w:val="000000" w:themeColor="text1"/>
          <w:lang w:val="en" w:eastAsia="en-AU"/>
        </w:rPr>
        <w:t>(1)</w:t>
      </w:r>
      <w:r w:rsidR="00B7454A">
        <w:rPr>
          <w:i/>
          <w:iCs/>
          <w:color w:val="000000" w:themeColor="text1"/>
          <w:lang w:val="en" w:eastAsia="en-AU"/>
        </w:rPr>
        <w:t xml:space="preserve"> </w:t>
      </w:r>
      <w:proofErr w:type="gramStart"/>
      <w:r w:rsidRPr="00255BA4">
        <w:rPr>
          <w:i/>
          <w:iCs/>
          <w:color w:val="000000" w:themeColor="text1"/>
          <w:lang w:val="en" w:eastAsia="en-AU"/>
        </w:rPr>
        <w:t>draw</w:t>
      </w:r>
      <w:proofErr w:type="gramEnd"/>
      <w:r w:rsidR="00B7454A">
        <w:rPr>
          <w:i/>
          <w:iCs/>
          <w:color w:val="000000" w:themeColor="text1"/>
          <w:lang w:val="en" w:eastAsia="en-AU"/>
        </w:rPr>
        <w:t xml:space="preserve"> </w:t>
      </w:r>
      <w:r w:rsidRPr="00255BA4">
        <w:rPr>
          <w:i/>
          <w:iCs/>
          <w:color w:val="000000" w:themeColor="text1"/>
          <w:lang w:val="en" w:eastAsia="en-AU"/>
        </w:rPr>
        <w:t>up,</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from</w:t>
      </w:r>
      <w:r w:rsidR="00B7454A">
        <w:rPr>
          <w:i/>
          <w:iCs/>
          <w:color w:val="000000" w:themeColor="text1"/>
          <w:lang w:val="en" w:eastAsia="en-AU"/>
        </w:rPr>
        <w:t xml:space="preserve"> </w:t>
      </w:r>
      <w:r w:rsidRPr="00255BA4">
        <w:rPr>
          <w:i/>
          <w:iCs/>
          <w:color w:val="000000" w:themeColor="text1"/>
          <w:lang w:val="en" w:eastAsia="en-AU"/>
        </w:rPr>
        <w:t>time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time</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review</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revise,</w:t>
      </w:r>
      <w:r w:rsidR="00B7454A">
        <w:rPr>
          <w:i/>
          <w:iCs/>
          <w:color w:val="000000" w:themeColor="text1"/>
          <w:lang w:val="en" w:eastAsia="en-AU"/>
        </w:rPr>
        <w:t xml:space="preserve"> </w:t>
      </w:r>
      <w:r w:rsidRPr="00255BA4">
        <w:rPr>
          <w:i/>
          <w:iCs/>
          <w:color w:val="000000" w:themeColor="text1"/>
          <w:lang w:val="en" w:eastAsia="en-AU"/>
        </w:rPr>
        <w:t>a</w:t>
      </w:r>
      <w:r w:rsidR="00B7454A">
        <w:rPr>
          <w:i/>
          <w:iCs/>
          <w:color w:val="000000" w:themeColor="text1"/>
          <w:lang w:val="en" w:eastAsia="en-AU"/>
        </w:rPr>
        <w:t xml:space="preserve"> </w:t>
      </w:r>
      <w:r w:rsidRPr="00255BA4">
        <w:rPr>
          <w:i/>
          <w:iCs/>
          <w:color w:val="000000" w:themeColor="text1"/>
          <w:lang w:val="en" w:eastAsia="en-AU"/>
        </w:rPr>
        <w:t>code</w:t>
      </w:r>
      <w:r w:rsidR="00B7454A">
        <w:rPr>
          <w:i/>
          <w:iCs/>
          <w:color w:val="000000" w:themeColor="text1"/>
          <w:lang w:val="en" w:eastAsia="en-AU"/>
        </w:rPr>
        <w:t xml:space="preserve"> </w:t>
      </w:r>
      <w:r w:rsidRPr="00255BA4">
        <w:rPr>
          <w:i/>
          <w:iCs/>
          <w:color w:val="000000" w:themeColor="text1"/>
          <w:lang w:val="en" w:eastAsia="en-AU"/>
        </w:rPr>
        <w:t>giving</w:t>
      </w:r>
      <w:r w:rsidR="00B7454A">
        <w:rPr>
          <w:i/>
          <w:iCs/>
          <w:color w:val="000000" w:themeColor="text1"/>
          <w:lang w:val="en" w:eastAsia="en-AU"/>
        </w:rPr>
        <w:t xml:space="preserve"> </w:t>
      </w:r>
      <w:r w:rsidRPr="00255BA4">
        <w:rPr>
          <w:i/>
          <w:iCs/>
          <w:color w:val="000000" w:themeColor="text1"/>
          <w:lang w:val="en" w:eastAsia="en-AU"/>
        </w:rPr>
        <w:t>guidance</w:t>
      </w:r>
      <w:r w:rsidR="00B7454A">
        <w:rPr>
          <w:i/>
          <w:iCs/>
          <w:color w:val="000000" w:themeColor="text1"/>
          <w:lang w:val="en" w:eastAsia="en-AU"/>
        </w:rPr>
        <w:t xml:space="preserve"> </w:t>
      </w:r>
      <w:r w:rsidRPr="00255BA4">
        <w:rPr>
          <w:i/>
          <w:iCs/>
          <w:color w:val="000000" w:themeColor="text1"/>
          <w:lang w:val="en" w:eastAsia="en-AU"/>
        </w:rPr>
        <w:t>as</w:t>
      </w:r>
      <w:r w:rsidR="00B7454A">
        <w:rPr>
          <w:i/>
          <w:iCs/>
          <w:color w:val="000000" w:themeColor="text1"/>
          <w:lang w:val="en" w:eastAsia="en-AU"/>
        </w:rPr>
        <w:t xml:space="preserve"> </w:t>
      </w:r>
      <w:r w:rsidRPr="00255BA4">
        <w:rPr>
          <w:i/>
          <w:iCs/>
          <w:color w:val="000000" w:themeColor="text1"/>
          <w:lang w:val="en" w:eastAsia="en-AU"/>
        </w:rPr>
        <w:t>to—</w:t>
      </w:r>
    </w:p>
    <w:p w14:paraId="3C307396" w14:textId="3A0AD57A" w:rsidR="00EC29C7" w:rsidRPr="00255BA4" w:rsidRDefault="00EC29C7" w:rsidP="00061643">
      <w:pPr>
        <w:spacing w:after="60"/>
        <w:ind w:left="720"/>
        <w:rPr>
          <w:i/>
          <w:iCs/>
          <w:color w:val="000000" w:themeColor="text1"/>
          <w:lang w:val="en" w:eastAsia="en-AU"/>
        </w:rPr>
      </w:pPr>
      <w:r w:rsidRPr="00255BA4">
        <w:rPr>
          <w:i/>
          <w:iCs/>
          <w:color w:val="000000" w:themeColor="text1"/>
          <w:lang w:val="en" w:eastAsia="en-AU"/>
        </w:rPr>
        <w:t>(a)</w:t>
      </w:r>
      <w:r w:rsidR="00B7454A">
        <w:rPr>
          <w:i/>
          <w:iCs/>
          <w:color w:val="000000" w:themeColor="text1"/>
          <w:lang w:val="en" w:eastAsia="en-AU"/>
        </w:rPr>
        <w:t xml:space="preserve"> </w:t>
      </w:r>
      <w:proofErr w:type="gramStart"/>
      <w:r w:rsidRPr="00255BA4">
        <w:rPr>
          <w:i/>
          <w:iCs/>
          <w:color w:val="000000" w:themeColor="text1"/>
          <w:lang w:val="en" w:eastAsia="en-AU"/>
        </w:rPr>
        <w:t>the</w:t>
      </w:r>
      <w:proofErr w:type="gramEnd"/>
      <w:r w:rsidR="00B7454A">
        <w:rPr>
          <w:i/>
          <w:iCs/>
          <w:color w:val="000000" w:themeColor="text1"/>
          <w:lang w:val="en" w:eastAsia="en-AU"/>
        </w:rPr>
        <w:t xml:space="preserve"> </w:t>
      </w:r>
      <w:r w:rsidRPr="00255BA4">
        <w:rPr>
          <w:i/>
          <w:iCs/>
          <w:color w:val="000000" w:themeColor="text1"/>
          <w:lang w:val="en" w:eastAsia="en-AU"/>
        </w:rPr>
        <w:t>extent</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which</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services</w:t>
      </w:r>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which</w:t>
      </w:r>
      <w:r w:rsidR="00B7454A">
        <w:rPr>
          <w:i/>
          <w:iCs/>
          <w:color w:val="000000" w:themeColor="text1"/>
          <w:lang w:val="en" w:eastAsia="en-AU"/>
        </w:rPr>
        <w:t xml:space="preserve"> </w:t>
      </w:r>
      <w:r w:rsidRPr="00255BA4">
        <w:rPr>
          <w:i/>
          <w:iCs/>
          <w:color w:val="000000" w:themeColor="text1"/>
          <w:lang w:val="en" w:eastAsia="en-AU"/>
        </w:rPr>
        <w:t>this</w:t>
      </w:r>
      <w:r w:rsidR="00B7454A">
        <w:rPr>
          <w:i/>
          <w:iCs/>
          <w:color w:val="000000" w:themeColor="text1"/>
          <w:lang w:val="en" w:eastAsia="en-AU"/>
        </w:rPr>
        <w:t xml:space="preserve"> </w:t>
      </w:r>
      <w:r w:rsidRPr="00255BA4">
        <w:rPr>
          <w:i/>
          <w:iCs/>
          <w:color w:val="000000" w:themeColor="text1"/>
          <w:lang w:val="en" w:eastAsia="en-AU"/>
        </w:rPr>
        <w:t>section</w:t>
      </w:r>
      <w:r w:rsidR="00B7454A">
        <w:rPr>
          <w:i/>
          <w:iCs/>
          <w:color w:val="000000" w:themeColor="text1"/>
          <w:lang w:val="en" w:eastAsia="en-AU"/>
        </w:rPr>
        <w:t xml:space="preserve"> </w:t>
      </w:r>
      <w:r w:rsidRPr="00255BA4">
        <w:rPr>
          <w:i/>
          <w:iCs/>
          <w:color w:val="000000" w:themeColor="text1"/>
          <w:lang w:val="en" w:eastAsia="en-AU"/>
        </w:rPr>
        <w:t>applies</w:t>
      </w:r>
      <w:r w:rsidR="00B7454A">
        <w:rPr>
          <w:i/>
          <w:iCs/>
          <w:color w:val="000000" w:themeColor="text1"/>
          <w:lang w:val="en" w:eastAsia="en-AU"/>
        </w:rPr>
        <w:t xml:space="preserve"> </w:t>
      </w:r>
      <w:r w:rsidRPr="00255BA4">
        <w:rPr>
          <w:i/>
          <w:iCs/>
          <w:color w:val="000000" w:themeColor="text1"/>
          <w:lang w:val="en" w:eastAsia="en-AU"/>
        </w:rPr>
        <w:t>should</w:t>
      </w:r>
      <w:r w:rsidR="00B7454A">
        <w:rPr>
          <w:i/>
          <w:iCs/>
          <w:color w:val="000000" w:themeColor="text1"/>
          <w:lang w:val="en" w:eastAsia="en-AU"/>
        </w:rPr>
        <w:t xml:space="preserve"> </w:t>
      </w:r>
      <w:r w:rsidRPr="00255BA4">
        <w:rPr>
          <w:i/>
          <w:iCs/>
          <w:color w:val="000000" w:themeColor="text1"/>
          <w:lang w:val="en" w:eastAsia="en-AU"/>
        </w:rPr>
        <w:t>promote</w:t>
      </w:r>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r w:rsidRPr="00255BA4">
        <w:rPr>
          <w:i/>
          <w:iCs/>
          <w:color w:val="000000" w:themeColor="text1"/>
          <w:lang w:val="en" w:eastAsia="en-AU"/>
        </w:rPr>
        <w:t>understanding</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enjoyment</w:t>
      </w:r>
      <w:r w:rsidR="00B7454A">
        <w:rPr>
          <w:i/>
          <w:iCs/>
          <w:color w:val="000000" w:themeColor="text1"/>
          <w:lang w:val="en" w:eastAsia="en-AU"/>
        </w:rPr>
        <w:t xml:space="preserve"> </w:t>
      </w:r>
      <w:r w:rsidRPr="00255BA4">
        <w:rPr>
          <w:i/>
          <w:iCs/>
          <w:color w:val="000000" w:themeColor="text1"/>
          <w:lang w:val="en" w:eastAsia="en-AU"/>
        </w:rPr>
        <w:t>by—</w:t>
      </w:r>
    </w:p>
    <w:p w14:paraId="29CF1244" w14:textId="026DD40A" w:rsidR="00EC29C7" w:rsidRPr="00255BA4" w:rsidRDefault="00EC29C7" w:rsidP="00061643">
      <w:pPr>
        <w:spacing w:after="60"/>
        <w:ind w:left="720" w:firstLine="720"/>
        <w:rPr>
          <w:i/>
          <w:iCs/>
          <w:color w:val="000000" w:themeColor="text1"/>
          <w:lang w:val="en" w:eastAsia="en-AU"/>
        </w:rPr>
      </w:pPr>
      <w:r w:rsidRPr="00255BA4">
        <w:rPr>
          <w:i/>
          <w:iCs/>
          <w:color w:val="000000" w:themeColor="text1"/>
          <w:lang w:val="en" w:eastAsia="en-AU"/>
        </w:rPr>
        <w:t>(</w:t>
      </w:r>
      <w:proofErr w:type="spellStart"/>
      <w:r w:rsidRPr="00255BA4">
        <w:rPr>
          <w:i/>
          <w:iCs/>
          <w:color w:val="000000" w:themeColor="text1"/>
          <w:lang w:val="en" w:eastAsia="en-AU"/>
        </w:rPr>
        <w:t>i</w:t>
      </w:r>
      <w:proofErr w:type="spellEnd"/>
      <w:r w:rsidRPr="00255BA4">
        <w:rPr>
          <w:i/>
          <w:iCs/>
          <w:color w:val="000000" w:themeColor="text1"/>
          <w:lang w:val="en" w:eastAsia="en-AU"/>
        </w:rPr>
        <w:t>)</w:t>
      </w:r>
      <w:r w:rsidR="00B7454A">
        <w:rPr>
          <w:i/>
          <w:iCs/>
          <w:color w:val="000000" w:themeColor="text1"/>
          <w:lang w:val="en" w:eastAsia="en-AU"/>
        </w:rPr>
        <w:t xml:space="preserve"> </w:t>
      </w:r>
      <w:proofErr w:type="gramStart"/>
      <w:r w:rsidRPr="00255BA4">
        <w:rPr>
          <w:i/>
          <w:iCs/>
          <w:color w:val="000000" w:themeColor="text1"/>
          <w:lang w:val="en" w:eastAsia="en-AU"/>
        </w:rPr>
        <w:t>persons</w:t>
      </w:r>
      <w:proofErr w:type="gramEnd"/>
      <w:r w:rsidR="00B7454A">
        <w:rPr>
          <w:i/>
          <w:iCs/>
          <w:color w:val="000000" w:themeColor="text1"/>
          <w:lang w:val="en" w:eastAsia="en-AU"/>
        </w:rPr>
        <w:t xml:space="preserve"> </w:t>
      </w:r>
      <w:r w:rsidRPr="00255BA4">
        <w:rPr>
          <w:i/>
          <w:iCs/>
          <w:color w:val="000000" w:themeColor="text1"/>
          <w:lang w:val="en" w:eastAsia="en-AU"/>
        </w:rPr>
        <w:t>who</w:t>
      </w:r>
      <w:r w:rsidR="00B7454A">
        <w:rPr>
          <w:i/>
          <w:iCs/>
          <w:color w:val="000000" w:themeColor="text1"/>
          <w:lang w:val="en" w:eastAsia="en-AU"/>
        </w:rPr>
        <w:t xml:space="preserve"> </w:t>
      </w:r>
      <w:r w:rsidRPr="00255BA4">
        <w:rPr>
          <w:i/>
          <w:iCs/>
          <w:color w:val="000000" w:themeColor="text1"/>
          <w:lang w:val="en" w:eastAsia="en-AU"/>
        </w:rPr>
        <w:t>are</w:t>
      </w:r>
      <w:r w:rsidR="00B7454A">
        <w:rPr>
          <w:i/>
          <w:iCs/>
          <w:color w:val="000000" w:themeColor="text1"/>
          <w:lang w:val="en" w:eastAsia="en-AU"/>
        </w:rPr>
        <w:t xml:space="preserve"> </w:t>
      </w:r>
      <w:r w:rsidRPr="00255BA4">
        <w:rPr>
          <w:i/>
          <w:iCs/>
          <w:color w:val="000000" w:themeColor="text1"/>
          <w:lang w:val="en" w:eastAsia="en-AU"/>
        </w:rPr>
        <w:t>deaf</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hard</w:t>
      </w:r>
      <w:r w:rsidR="00B7454A">
        <w:rPr>
          <w:i/>
          <w:iCs/>
          <w:color w:val="000000" w:themeColor="text1"/>
          <w:lang w:val="en" w:eastAsia="en-AU"/>
        </w:rPr>
        <w:t xml:space="preserve"> </w:t>
      </w:r>
      <w:r w:rsidRPr="00255BA4">
        <w:rPr>
          <w:i/>
          <w:iCs/>
          <w:color w:val="000000" w:themeColor="text1"/>
          <w:lang w:val="en" w:eastAsia="en-AU"/>
        </w:rPr>
        <w:t>of</w:t>
      </w:r>
      <w:r w:rsidR="00B7454A">
        <w:rPr>
          <w:i/>
          <w:iCs/>
          <w:color w:val="000000" w:themeColor="text1"/>
          <w:lang w:val="en" w:eastAsia="en-AU"/>
        </w:rPr>
        <w:t xml:space="preserve"> </w:t>
      </w:r>
      <w:r w:rsidRPr="00255BA4">
        <w:rPr>
          <w:i/>
          <w:iCs/>
          <w:color w:val="000000" w:themeColor="text1"/>
          <w:lang w:val="en" w:eastAsia="en-AU"/>
        </w:rPr>
        <w:t>hearing,</w:t>
      </w:r>
    </w:p>
    <w:p w14:paraId="07FC8D34" w14:textId="2ED71A72" w:rsidR="00EC29C7" w:rsidRPr="00255BA4" w:rsidRDefault="00EC29C7" w:rsidP="00061643">
      <w:pPr>
        <w:spacing w:after="60"/>
        <w:ind w:left="720" w:firstLine="720"/>
        <w:rPr>
          <w:i/>
          <w:iCs/>
          <w:color w:val="000000" w:themeColor="text1"/>
          <w:lang w:val="en" w:eastAsia="en-AU"/>
        </w:rPr>
      </w:pPr>
      <w:r w:rsidRPr="00255BA4">
        <w:rPr>
          <w:i/>
          <w:iCs/>
          <w:color w:val="000000" w:themeColor="text1"/>
          <w:lang w:val="en" w:eastAsia="en-AU"/>
        </w:rPr>
        <w:t>(ii)</w:t>
      </w:r>
      <w:r w:rsidR="00B7454A">
        <w:rPr>
          <w:i/>
          <w:iCs/>
          <w:color w:val="000000" w:themeColor="text1"/>
          <w:lang w:val="en" w:eastAsia="en-AU"/>
        </w:rPr>
        <w:t xml:space="preserve"> </w:t>
      </w:r>
      <w:proofErr w:type="gramStart"/>
      <w:r w:rsidRPr="00255BA4">
        <w:rPr>
          <w:i/>
          <w:iCs/>
          <w:color w:val="000000" w:themeColor="text1"/>
          <w:lang w:val="en" w:eastAsia="en-AU"/>
        </w:rPr>
        <w:t>persons</w:t>
      </w:r>
      <w:proofErr w:type="gramEnd"/>
      <w:r w:rsidR="00B7454A">
        <w:rPr>
          <w:i/>
          <w:iCs/>
          <w:color w:val="000000" w:themeColor="text1"/>
          <w:lang w:val="en" w:eastAsia="en-AU"/>
        </w:rPr>
        <w:t xml:space="preserve"> </w:t>
      </w:r>
      <w:r w:rsidRPr="00255BA4">
        <w:rPr>
          <w:i/>
          <w:iCs/>
          <w:color w:val="000000" w:themeColor="text1"/>
          <w:lang w:val="en" w:eastAsia="en-AU"/>
        </w:rPr>
        <w:t>who</w:t>
      </w:r>
      <w:r w:rsidR="00B7454A">
        <w:rPr>
          <w:i/>
          <w:iCs/>
          <w:color w:val="000000" w:themeColor="text1"/>
          <w:lang w:val="en" w:eastAsia="en-AU"/>
        </w:rPr>
        <w:t xml:space="preserve"> </w:t>
      </w:r>
      <w:r w:rsidRPr="00255BA4">
        <w:rPr>
          <w:i/>
          <w:iCs/>
          <w:color w:val="000000" w:themeColor="text1"/>
          <w:lang w:val="en" w:eastAsia="en-AU"/>
        </w:rPr>
        <w:t>are</w:t>
      </w:r>
      <w:r w:rsidR="00B7454A">
        <w:rPr>
          <w:i/>
          <w:iCs/>
          <w:color w:val="000000" w:themeColor="text1"/>
          <w:lang w:val="en" w:eastAsia="en-AU"/>
        </w:rPr>
        <w:t xml:space="preserve"> </w:t>
      </w:r>
      <w:r w:rsidRPr="00255BA4">
        <w:rPr>
          <w:i/>
          <w:iCs/>
          <w:color w:val="000000" w:themeColor="text1"/>
          <w:lang w:val="en" w:eastAsia="en-AU"/>
        </w:rPr>
        <w:t>blind</w:t>
      </w:r>
      <w:r w:rsidR="00B7454A">
        <w:rPr>
          <w:i/>
          <w:iCs/>
          <w:color w:val="000000" w:themeColor="text1"/>
          <w:lang w:val="en" w:eastAsia="en-AU"/>
        </w:rPr>
        <w:t xml:space="preserve"> </w:t>
      </w:r>
      <w:r w:rsidRPr="00255BA4">
        <w:rPr>
          <w:i/>
          <w:iCs/>
          <w:color w:val="000000" w:themeColor="text1"/>
          <w:lang w:val="en" w:eastAsia="en-AU"/>
        </w:rPr>
        <w:t>or</w:t>
      </w:r>
      <w:r w:rsidR="00B7454A">
        <w:rPr>
          <w:i/>
          <w:iCs/>
          <w:color w:val="000000" w:themeColor="text1"/>
          <w:lang w:val="en" w:eastAsia="en-AU"/>
        </w:rPr>
        <w:t xml:space="preserve"> </w:t>
      </w:r>
      <w:r w:rsidRPr="00255BA4">
        <w:rPr>
          <w:i/>
          <w:iCs/>
          <w:color w:val="000000" w:themeColor="text1"/>
          <w:lang w:val="en" w:eastAsia="en-AU"/>
        </w:rPr>
        <w:t>partially-sighted,</w:t>
      </w:r>
      <w:r w:rsidR="00B7454A">
        <w:rPr>
          <w:i/>
          <w:iCs/>
          <w:color w:val="000000" w:themeColor="text1"/>
          <w:lang w:val="en" w:eastAsia="en-AU"/>
        </w:rPr>
        <w:t xml:space="preserve"> </w:t>
      </w:r>
      <w:r w:rsidRPr="00255BA4">
        <w:rPr>
          <w:i/>
          <w:iCs/>
          <w:color w:val="000000" w:themeColor="text1"/>
          <w:lang w:val="en" w:eastAsia="en-AU"/>
        </w:rPr>
        <w:t>and</w:t>
      </w:r>
    </w:p>
    <w:p w14:paraId="7EC1B6D7" w14:textId="198FE618" w:rsidR="00EC29C7" w:rsidRPr="00255BA4" w:rsidRDefault="00EC29C7" w:rsidP="00061643">
      <w:pPr>
        <w:spacing w:after="60"/>
        <w:ind w:left="720" w:firstLine="720"/>
        <w:rPr>
          <w:i/>
          <w:iCs/>
          <w:color w:val="000000" w:themeColor="text1"/>
          <w:lang w:val="en" w:eastAsia="en-AU"/>
        </w:rPr>
      </w:pPr>
      <w:r w:rsidRPr="00255BA4">
        <w:rPr>
          <w:i/>
          <w:iCs/>
          <w:color w:val="000000" w:themeColor="text1"/>
          <w:lang w:val="en" w:eastAsia="en-AU"/>
        </w:rPr>
        <w:t>(iii)</w:t>
      </w:r>
      <w:r w:rsidR="00B7454A">
        <w:rPr>
          <w:i/>
          <w:iCs/>
          <w:color w:val="000000" w:themeColor="text1"/>
          <w:lang w:val="en" w:eastAsia="en-AU"/>
        </w:rPr>
        <w:t xml:space="preserve"> </w:t>
      </w:r>
      <w:proofErr w:type="gramStart"/>
      <w:r w:rsidRPr="00255BA4">
        <w:rPr>
          <w:i/>
          <w:iCs/>
          <w:color w:val="000000" w:themeColor="text1"/>
          <w:lang w:val="en" w:eastAsia="en-AU"/>
        </w:rPr>
        <w:t>persons</w:t>
      </w:r>
      <w:proofErr w:type="gramEnd"/>
      <w:r w:rsidR="00B7454A">
        <w:rPr>
          <w:i/>
          <w:iCs/>
          <w:color w:val="000000" w:themeColor="text1"/>
          <w:lang w:val="en" w:eastAsia="en-AU"/>
        </w:rPr>
        <w:t xml:space="preserve"> </w:t>
      </w:r>
      <w:r w:rsidRPr="00255BA4">
        <w:rPr>
          <w:i/>
          <w:iCs/>
          <w:color w:val="000000" w:themeColor="text1"/>
          <w:lang w:val="en" w:eastAsia="en-AU"/>
        </w:rPr>
        <w:t>with</w:t>
      </w:r>
      <w:r w:rsidR="00B7454A">
        <w:rPr>
          <w:i/>
          <w:iCs/>
          <w:color w:val="000000" w:themeColor="text1"/>
          <w:lang w:val="en" w:eastAsia="en-AU"/>
        </w:rPr>
        <w:t xml:space="preserve"> </w:t>
      </w:r>
      <w:r w:rsidRPr="00255BA4">
        <w:rPr>
          <w:i/>
          <w:iCs/>
          <w:color w:val="000000" w:themeColor="text1"/>
          <w:lang w:val="en" w:eastAsia="en-AU"/>
        </w:rPr>
        <w:t>a</w:t>
      </w:r>
      <w:r w:rsidR="00B7454A">
        <w:rPr>
          <w:i/>
          <w:iCs/>
          <w:color w:val="000000" w:themeColor="text1"/>
          <w:lang w:val="en" w:eastAsia="en-AU"/>
        </w:rPr>
        <w:t xml:space="preserve"> </w:t>
      </w:r>
      <w:r w:rsidRPr="00255BA4">
        <w:rPr>
          <w:i/>
          <w:iCs/>
          <w:color w:val="000000" w:themeColor="text1"/>
          <w:lang w:val="en" w:eastAsia="en-AU"/>
        </w:rPr>
        <w:t>dual</w:t>
      </w:r>
      <w:r w:rsidR="00B7454A">
        <w:rPr>
          <w:i/>
          <w:iCs/>
          <w:color w:val="000000" w:themeColor="text1"/>
          <w:lang w:val="en" w:eastAsia="en-AU"/>
        </w:rPr>
        <w:t xml:space="preserve"> </w:t>
      </w:r>
      <w:r w:rsidRPr="00255BA4">
        <w:rPr>
          <w:i/>
          <w:iCs/>
          <w:color w:val="000000" w:themeColor="text1"/>
          <w:lang w:val="en" w:eastAsia="en-AU"/>
        </w:rPr>
        <w:t>sensory</w:t>
      </w:r>
      <w:r w:rsidR="00B7454A">
        <w:rPr>
          <w:i/>
          <w:iCs/>
          <w:color w:val="000000" w:themeColor="text1"/>
          <w:lang w:val="en" w:eastAsia="en-AU"/>
        </w:rPr>
        <w:t xml:space="preserve"> </w:t>
      </w:r>
      <w:r w:rsidRPr="00255BA4">
        <w:rPr>
          <w:i/>
          <w:iCs/>
          <w:color w:val="000000" w:themeColor="text1"/>
          <w:lang w:val="en" w:eastAsia="en-AU"/>
        </w:rPr>
        <w:t>impairment,</w:t>
      </w:r>
    </w:p>
    <w:p w14:paraId="689043B9" w14:textId="6E6D293A" w:rsidR="00EC29C7" w:rsidRPr="00255BA4" w:rsidRDefault="00EC29C7" w:rsidP="00061643">
      <w:pPr>
        <w:spacing w:after="60"/>
        <w:ind w:firstLine="720"/>
        <w:rPr>
          <w:i/>
          <w:iCs/>
          <w:color w:val="000000" w:themeColor="text1"/>
          <w:lang w:val="en" w:eastAsia="en-AU"/>
        </w:rPr>
      </w:pPr>
      <w:proofErr w:type="gramStart"/>
      <w:r w:rsidRPr="00255BA4">
        <w:rPr>
          <w:i/>
          <w:iCs/>
          <w:color w:val="000000" w:themeColor="text1"/>
          <w:lang w:val="en" w:eastAsia="en-AU"/>
        </w:rPr>
        <w:t>of</w:t>
      </w:r>
      <w:proofErr w:type="gramEnd"/>
      <w:r w:rsidR="00B7454A">
        <w:rPr>
          <w:i/>
          <w:iCs/>
          <w:color w:val="000000" w:themeColor="text1"/>
          <w:lang w:val="en" w:eastAsia="en-AU"/>
        </w:rPr>
        <w:t xml:space="preserve"> </w:t>
      </w:r>
      <w:r w:rsidRPr="00255BA4">
        <w:rPr>
          <w:i/>
          <w:iCs/>
          <w:color w:val="000000" w:themeColor="text1"/>
          <w:lang w:val="en" w:eastAsia="en-AU"/>
        </w:rPr>
        <w:t>the</w:t>
      </w:r>
      <w:r w:rsidR="00B7454A">
        <w:rPr>
          <w:i/>
          <w:iCs/>
          <w:color w:val="000000" w:themeColor="text1"/>
          <w:lang w:val="en" w:eastAsia="en-AU"/>
        </w:rPr>
        <w:t xml:space="preserve"> </w:t>
      </w:r>
      <w:proofErr w:type="spellStart"/>
      <w:r w:rsidRPr="00255BA4">
        <w:rPr>
          <w:i/>
          <w:iCs/>
          <w:color w:val="000000" w:themeColor="text1"/>
          <w:lang w:val="en" w:eastAsia="en-AU"/>
        </w:rPr>
        <w:t>programmes</w:t>
      </w:r>
      <w:proofErr w:type="spellEnd"/>
      <w:r w:rsidR="00B7454A">
        <w:rPr>
          <w:i/>
          <w:iCs/>
          <w:color w:val="000000" w:themeColor="text1"/>
          <w:lang w:val="en" w:eastAsia="en-AU"/>
        </w:rPr>
        <w:t xml:space="preserve"> </w:t>
      </w:r>
      <w:r w:rsidRPr="00255BA4">
        <w:rPr>
          <w:i/>
          <w:iCs/>
          <w:color w:val="000000" w:themeColor="text1"/>
          <w:lang w:val="en" w:eastAsia="en-AU"/>
        </w:rPr>
        <w:t>to</w:t>
      </w:r>
      <w:r w:rsidR="00B7454A">
        <w:rPr>
          <w:i/>
          <w:iCs/>
          <w:color w:val="000000" w:themeColor="text1"/>
          <w:lang w:val="en" w:eastAsia="en-AU"/>
        </w:rPr>
        <w:t xml:space="preserve"> </w:t>
      </w:r>
      <w:r w:rsidRPr="00255BA4">
        <w:rPr>
          <w:i/>
          <w:iCs/>
          <w:color w:val="000000" w:themeColor="text1"/>
          <w:lang w:val="en" w:eastAsia="en-AU"/>
        </w:rPr>
        <w:t>be</w:t>
      </w:r>
      <w:r w:rsidR="00B7454A">
        <w:rPr>
          <w:i/>
          <w:iCs/>
          <w:color w:val="000000" w:themeColor="text1"/>
          <w:lang w:val="en" w:eastAsia="en-AU"/>
        </w:rPr>
        <w:t xml:space="preserve"> </w:t>
      </w:r>
      <w:r w:rsidRPr="00255BA4">
        <w:rPr>
          <w:i/>
          <w:iCs/>
          <w:color w:val="000000" w:themeColor="text1"/>
          <w:lang w:val="en" w:eastAsia="en-AU"/>
        </w:rPr>
        <w:t>included</w:t>
      </w:r>
      <w:r w:rsidR="00B7454A">
        <w:rPr>
          <w:i/>
          <w:iCs/>
          <w:color w:val="000000" w:themeColor="text1"/>
          <w:lang w:val="en" w:eastAsia="en-AU"/>
        </w:rPr>
        <w:t xml:space="preserve"> </w:t>
      </w:r>
      <w:r w:rsidRPr="00255BA4">
        <w:rPr>
          <w:i/>
          <w:iCs/>
          <w:color w:val="000000" w:themeColor="text1"/>
          <w:lang w:val="en" w:eastAsia="en-AU"/>
        </w:rPr>
        <w:t>in</w:t>
      </w:r>
      <w:r w:rsidR="00B7454A">
        <w:rPr>
          <w:i/>
          <w:iCs/>
          <w:color w:val="000000" w:themeColor="text1"/>
          <w:lang w:val="en" w:eastAsia="en-AU"/>
        </w:rPr>
        <w:t xml:space="preserve"> </w:t>
      </w:r>
      <w:r w:rsidRPr="00255BA4">
        <w:rPr>
          <w:i/>
          <w:iCs/>
          <w:color w:val="000000" w:themeColor="text1"/>
          <w:lang w:val="en" w:eastAsia="en-AU"/>
        </w:rPr>
        <w:t>such</w:t>
      </w:r>
      <w:r w:rsidR="00B7454A">
        <w:rPr>
          <w:i/>
          <w:iCs/>
          <w:color w:val="000000" w:themeColor="text1"/>
          <w:lang w:val="en" w:eastAsia="en-AU"/>
        </w:rPr>
        <w:t xml:space="preserve"> </w:t>
      </w:r>
      <w:r w:rsidRPr="00255BA4">
        <w:rPr>
          <w:i/>
          <w:iCs/>
          <w:color w:val="000000" w:themeColor="text1"/>
          <w:lang w:val="en" w:eastAsia="en-AU"/>
        </w:rPr>
        <w:t>services;</w:t>
      </w:r>
      <w:r w:rsidR="00B7454A">
        <w:rPr>
          <w:i/>
          <w:iCs/>
          <w:color w:val="000000" w:themeColor="text1"/>
          <w:lang w:val="en" w:eastAsia="en-AU"/>
        </w:rPr>
        <w:t xml:space="preserve"> </w:t>
      </w:r>
      <w:r w:rsidRPr="00255BA4">
        <w:rPr>
          <w:i/>
          <w:iCs/>
          <w:color w:val="000000" w:themeColor="text1"/>
          <w:lang w:val="en" w:eastAsia="en-AU"/>
        </w:rPr>
        <w:t>and</w:t>
      </w:r>
    </w:p>
    <w:p w14:paraId="1A9DEEE4" w14:textId="5DE72EE4" w:rsidR="00EC29C7" w:rsidRPr="003422B9" w:rsidRDefault="00EC29C7" w:rsidP="00D92420">
      <w:pPr>
        <w:ind w:firstLine="720"/>
        <w:rPr>
          <w:iCs/>
          <w:color w:val="000000" w:themeColor="text1"/>
          <w:lang w:val="en" w:eastAsia="en-AU"/>
        </w:rPr>
      </w:pPr>
      <w:r w:rsidRPr="00255BA4">
        <w:rPr>
          <w:i/>
          <w:iCs/>
          <w:color w:val="000000" w:themeColor="text1"/>
          <w:lang w:val="en" w:eastAsia="en-AU"/>
        </w:rPr>
        <w:t>(b)</w:t>
      </w:r>
      <w:r w:rsidR="00B7454A">
        <w:rPr>
          <w:i/>
          <w:iCs/>
          <w:color w:val="000000" w:themeColor="text1"/>
          <w:lang w:val="en" w:eastAsia="en-AU"/>
        </w:rPr>
        <w:t xml:space="preserve"> </w:t>
      </w:r>
      <w:proofErr w:type="gramStart"/>
      <w:r w:rsidRPr="00255BA4">
        <w:rPr>
          <w:i/>
          <w:iCs/>
          <w:color w:val="000000" w:themeColor="text1"/>
          <w:lang w:val="en" w:eastAsia="en-AU"/>
        </w:rPr>
        <w:t>the</w:t>
      </w:r>
      <w:proofErr w:type="gramEnd"/>
      <w:r w:rsidR="00B7454A">
        <w:rPr>
          <w:i/>
          <w:iCs/>
          <w:color w:val="000000" w:themeColor="text1"/>
          <w:lang w:val="en" w:eastAsia="en-AU"/>
        </w:rPr>
        <w:t xml:space="preserve"> </w:t>
      </w:r>
      <w:r w:rsidRPr="00255BA4">
        <w:rPr>
          <w:i/>
          <w:iCs/>
          <w:color w:val="000000" w:themeColor="text1"/>
          <w:lang w:val="en" w:eastAsia="en-AU"/>
        </w:rPr>
        <w:t>means</w:t>
      </w:r>
      <w:r w:rsidR="00B7454A">
        <w:rPr>
          <w:i/>
          <w:iCs/>
          <w:color w:val="000000" w:themeColor="text1"/>
          <w:lang w:val="en" w:eastAsia="en-AU"/>
        </w:rPr>
        <w:t xml:space="preserve"> </w:t>
      </w:r>
      <w:r w:rsidRPr="00255BA4">
        <w:rPr>
          <w:i/>
          <w:iCs/>
          <w:color w:val="000000" w:themeColor="text1"/>
          <w:lang w:val="en" w:eastAsia="en-AU"/>
        </w:rPr>
        <w:t>by</w:t>
      </w:r>
      <w:r w:rsidR="00B7454A">
        <w:rPr>
          <w:i/>
          <w:iCs/>
          <w:color w:val="000000" w:themeColor="text1"/>
          <w:lang w:val="en" w:eastAsia="en-AU"/>
        </w:rPr>
        <w:t xml:space="preserve"> </w:t>
      </w:r>
      <w:r w:rsidRPr="00255BA4">
        <w:rPr>
          <w:i/>
          <w:iCs/>
          <w:color w:val="000000" w:themeColor="text1"/>
          <w:lang w:val="en" w:eastAsia="en-AU"/>
        </w:rPr>
        <w:t>which</w:t>
      </w:r>
      <w:r w:rsidR="00B7454A">
        <w:rPr>
          <w:i/>
          <w:iCs/>
          <w:color w:val="000000" w:themeColor="text1"/>
          <w:lang w:val="en" w:eastAsia="en-AU"/>
        </w:rPr>
        <w:t xml:space="preserve"> </w:t>
      </w:r>
      <w:r w:rsidRPr="00255BA4">
        <w:rPr>
          <w:i/>
          <w:iCs/>
          <w:color w:val="000000" w:themeColor="text1"/>
          <w:lang w:val="en" w:eastAsia="en-AU"/>
        </w:rPr>
        <w:t>such</w:t>
      </w:r>
      <w:r w:rsidR="00B7454A">
        <w:rPr>
          <w:i/>
          <w:iCs/>
          <w:color w:val="000000" w:themeColor="text1"/>
          <w:lang w:val="en" w:eastAsia="en-AU"/>
        </w:rPr>
        <w:t xml:space="preserve"> </w:t>
      </w:r>
      <w:r w:rsidRPr="00255BA4">
        <w:rPr>
          <w:i/>
          <w:iCs/>
          <w:color w:val="000000" w:themeColor="text1"/>
          <w:lang w:val="en" w:eastAsia="en-AU"/>
        </w:rPr>
        <w:t>understanding</w:t>
      </w:r>
      <w:r w:rsidR="00B7454A">
        <w:rPr>
          <w:i/>
          <w:iCs/>
          <w:color w:val="000000" w:themeColor="text1"/>
          <w:lang w:val="en" w:eastAsia="en-AU"/>
        </w:rPr>
        <w:t xml:space="preserve"> </w:t>
      </w:r>
      <w:r w:rsidRPr="00255BA4">
        <w:rPr>
          <w:i/>
          <w:iCs/>
          <w:color w:val="000000" w:themeColor="text1"/>
          <w:lang w:val="en" w:eastAsia="en-AU"/>
        </w:rPr>
        <w:t>and</w:t>
      </w:r>
      <w:r w:rsidR="00B7454A">
        <w:rPr>
          <w:i/>
          <w:iCs/>
          <w:color w:val="000000" w:themeColor="text1"/>
          <w:lang w:val="en" w:eastAsia="en-AU"/>
        </w:rPr>
        <w:t xml:space="preserve"> </w:t>
      </w:r>
      <w:r w:rsidRPr="00255BA4">
        <w:rPr>
          <w:i/>
          <w:iCs/>
          <w:color w:val="000000" w:themeColor="text1"/>
          <w:lang w:val="en" w:eastAsia="en-AU"/>
        </w:rPr>
        <w:t>enjoyment</w:t>
      </w:r>
      <w:r w:rsidR="00B7454A">
        <w:rPr>
          <w:i/>
          <w:iCs/>
          <w:color w:val="000000" w:themeColor="text1"/>
          <w:lang w:val="en" w:eastAsia="en-AU"/>
        </w:rPr>
        <w:t xml:space="preserve"> </w:t>
      </w:r>
      <w:r w:rsidRPr="00255BA4">
        <w:rPr>
          <w:i/>
          <w:iCs/>
          <w:color w:val="000000" w:themeColor="text1"/>
          <w:lang w:val="en" w:eastAsia="en-AU"/>
        </w:rPr>
        <w:t>should</w:t>
      </w:r>
      <w:r w:rsidR="00B7454A">
        <w:rPr>
          <w:i/>
          <w:iCs/>
          <w:color w:val="000000" w:themeColor="text1"/>
          <w:lang w:val="en" w:eastAsia="en-AU"/>
        </w:rPr>
        <w:t xml:space="preserve"> </w:t>
      </w:r>
      <w:r w:rsidRPr="00255BA4">
        <w:rPr>
          <w:i/>
          <w:iCs/>
          <w:color w:val="000000" w:themeColor="text1"/>
          <w:lang w:val="en" w:eastAsia="en-AU"/>
        </w:rPr>
        <w:t>be</w:t>
      </w:r>
      <w:r w:rsidR="00B7454A">
        <w:rPr>
          <w:i/>
          <w:iCs/>
          <w:color w:val="000000" w:themeColor="text1"/>
          <w:lang w:val="en" w:eastAsia="en-AU"/>
        </w:rPr>
        <w:t xml:space="preserve"> </w:t>
      </w:r>
      <w:r w:rsidRPr="00255BA4">
        <w:rPr>
          <w:i/>
          <w:iCs/>
          <w:color w:val="000000" w:themeColor="text1"/>
          <w:lang w:val="en" w:eastAsia="en-AU"/>
        </w:rPr>
        <w:t>promoted</w:t>
      </w:r>
      <w:r w:rsidR="003422B9">
        <w:rPr>
          <w:i/>
          <w:iCs/>
          <w:color w:val="000000" w:themeColor="text1"/>
          <w:lang w:val="en" w:eastAsia="en-AU"/>
        </w:rPr>
        <w:t xml:space="preserve"> </w:t>
      </w:r>
      <w:r w:rsidR="003422B9">
        <w:rPr>
          <w:i/>
          <w:iCs/>
          <w:color w:val="000000" w:themeColor="text1"/>
          <w:lang w:val="en" w:eastAsia="en-AU"/>
        </w:rPr>
        <w:br/>
      </w:r>
      <w:r w:rsidRPr="00F3480D">
        <w:rPr>
          <w:iCs/>
          <w:noProof/>
          <w:color w:val="000000" w:themeColor="text1"/>
          <w:lang w:val="en" w:eastAsia="en-AU"/>
        </w:rPr>
        <w:t>(UK</w:t>
      </w:r>
      <w:r w:rsidR="00B7454A" w:rsidRPr="00F3480D">
        <w:rPr>
          <w:iCs/>
          <w:noProof/>
          <w:color w:val="000000" w:themeColor="text1"/>
          <w:lang w:val="en" w:eastAsia="en-AU"/>
        </w:rPr>
        <w:t xml:space="preserve"> </w:t>
      </w:r>
      <w:r w:rsidRPr="00F3480D">
        <w:rPr>
          <w:iCs/>
          <w:noProof/>
          <w:color w:val="000000" w:themeColor="text1"/>
          <w:lang w:val="en" w:eastAsia="en-AU"/>
        </w:rPr>
        <w:t>Government</w:t>
      </w:r>
      <w:r w:rsidR="00B7454A" w:rsidRPr="00F3480D">
        <w:rPr>
          <w:iCs/>
          <w:noProof/>
          <w:color w:val="000000" w:themeColor="text1"/>
          <w:lang w:val="en" w:eastAsia="en-AU"/>
        </w:rPr>
        <w:t xml:space="preserve"> </w:t>
      </w:r>
      <w:r w:rsidRPr="00F3480D">
        <w:rPr>
          <w:iCs/>
          <w:noProof/>
          <w:color w:val="000000" w:themeColor="text1"/>
          <w:lang w:val="en" w:eastAsia="en-AU"/>
        </w:rPr>
        <w:t>2003)</w:t>
      </w:r>
      <w:r w:rsidRPr="003422B9">
        <w:rPr>
          <w:iCs/>
          <w:color w:val="000000" w:themeColor="text1"/>
          <w:lang w:val="en" w:eastAsia="en-AU"/>
        </w:rPr>
        <w:t>.</w:t>
      </w:r>
    </w:p>
    <w:p w14:paraId="485922D3" w14:textId="657A6EF6" w:rsidR="00EC29C7" w:rsidRPr="00255BA4" w:rsidRDefault="00EC29C7" w:rsidP="00061643">
      <w:pPr>
        <w:rPr>
          <w:rFonts w:asciiTheme="minorHAnsi" w:eastAsiaTheme="minorHAnsi" w:hAnsiTheme="minorHAnsi" w:cstheme="minorBidi"/>
          <w:noProof/>
          <w:szCs w:val="20"/>
          <w:lang w:val="en-US"/>
        </w:rPr>
      </w:pPr>
      <w:r w:rsidRPr="00255BA4">
        <w:rPr>
          <w:lang w:eastAsia="en-AU"/>
        </w:rPr>
        <w:t>There</w:t>
      </w:r>
      <w:r w:rsidR="00B7454A">
        <w:rPr>
          <w:lang w:eastAsia="en-AU"/>
        </w:rPr>
        <w:t xml:space="preserve"> </w:t>
      </w:r>
      <w:r w:rsidRPr="00255BA4">
        <w:rPr>
          <w:lang w:eastAsia="en-AU"/>
        </w:rPr>
        <w:t>is</w:t>
      </w:r>
      <w:r w:rsidR="00B7454A">
        <w:rPr>
          <w:lang w:eastAsia="en-AU"/>
        </w:rPr>
        <w:t xml:space="preserve"> </w:t>
      </w:r>
      <w:r w:rsidRPr="00255BA4">
        <w:rPr>
          <w:lang w:eastAsia="en-AU"/>
        </w:rPr>
        <w:t>no</w:t>
      </w:r>
      <w:r w:rsidR="00B7454A">
        <w:rPr>
          <w:lang w:eastAsia="en-AU"/>
        </w:rPr>
        <w:t xml:space="preserve"> </w:t>
      </w:r>
      <w:r w:rsidRPr="00255BA4">
        <w:rPr>
          <w:lang w:eastAsia="en-AU"/>
        </w:rPr>
        <w:t>official</w:t>
      </w:r>
      <w:r w:rsidR="00B7454A">
        <w:rPr>
          <w:lang w:eastAsia="en-AU"/>
        </w:rPr>
        <w:t xml:space="preserve"> </w:t>
      </w:r>
      <w:r w:rsidRPr="00255BA4">
        <w:rPr>
          <w:lang w:eastAsia="en-AU"/>
        </w:rPr>
        <w:t>legislation</w:t>
      </w:r>
      <w:r w:rsidR="00B7454A">
        <w:rPr>
          <w:lang w:eastAsia="en-AU"/>
        </w:rPr>
        <w:t xml:space="preserve"> </w:t>
      </w:r>
      <w:r w:rsidRPr="00255BA4">
        <w:rPr>
          <w:lang w:eastAsia="en-AU"/>
        </w:rPr>
        <w:t>for</w:t>
      </w:r>
      <w:r w:rsidR="00B7454A">
        <w:rPr>
          <w:lang w:eastAsia="en-AU"/>
        </w:rPr>
        <w:t xml:space="preserve"> </w:t>
      </w:r>
      <w:proofErr w:type="spellStart"/>
      <w:r w:rsidRPr="00255BA4">
        <w:rPr>
          <w:lang w:eastAsia="en-AU"/>
        </w:rPr>
        <w:t>OfCom</w:t>
      </w:r>
      <w:proofErr w:type="spellEnd"/>
      <w:r w:rsidRPr="00255BA4">
        <w:rPr>
          <w:lang w:eastAsia="en-AU"/>
        </w:rPr>
        <w:t>.</w:t>
      </w:r>
      <w:r w:rsidR="00B7454A">
        <w:rPr>
          <w:lang w:eastAsia="en-AU"/>
        </w:rPr>
        <w:t xml:space="preserve"> </w:t>
      </w:r>
      <w:r w:rsidRPr="00255BA4">
        <w:rPr>
          <w:lang w:eastAsia="en-AU"/>
        </w:rPr>
        <w:t>Current</w:t>
      </w:r>
      <w:r w:rsidR="00B7454A">
        <w:rPr>
          <w:lang w:eastAsia="en-AU"/>
        </w:rPr>
        <w:t xml:space="preserve"> </w:t>
      </w:r>
      <w:r w:rsidRPr="00255BA4">
        <w:rPr>
          <w:lang w:eastAsia="en-AU"/>
        </w:rPr>
        <w:t>requirements</w:t>
      </w:r>
      <w:r w:rsidR="00B7454A">
        <w:rPr>
          <w:lang w:eastAsia="en-AU"/>
        </w:rPr>
        <w:t xml:space="preserve"> </w:t>
      </w:r>
      <w:r w:rsidRPr="00255BA4">
        <w:rPr>
          <w:lang w:eastAsia="en-AU"/>
        </w:rPr>
        <w:t>are:</w:t>
      </w:r>
      <w:r w:rsidR="00B7454A">
        <w:rPr>
          <w:lang w:eastAsia="en-AU"/>
        </w:rPr>
        <w:t xml:space="preserve"> </w:t>
      </w:r>
      <w:r w:rsidR="00B4598A">
        <w:rPr>
          <w:lang w:eastAsia="en-AU"/>
        </w:rPr>
        <w:t>“</w:t>
      </w:r>
      <w:r w:rsidRPr="00255BA4">
        <w:rPr>
          <w:lang w:eastAsia="en-AU"/>
        </w:rPr>
        <w:t>to</w:t>
      </w:r>
      <w:r w:rsidR="00B7454A">
        <w:rPr>
          <w:lang w:eastAsia="en-AU"/>
        </w:rPr>
        <w:t xml:space="preserve"> </w:t>
      </w:r>
      <w:r w:rsidRPr="00255BA4">
        <w:rPr>
          <w:lang w:eastAsia="en-AU"/>
        </w:rPr>
        <w:t>encourage</w:t>
      </w:r>
      <w:r w:rsidR="00B7454A">
        <w:rPr>
          <w:lang w:eastAsia="en-AU"/>
        </w:rPr>
        <w:t xml:space="preserve"> </w:t>
      </w:r>
      <w:r w:rsidRPr="00255BA4">
        <w:rPr>
          <w:lang w:eastAsia="en-AU"/>
        </w:rPr>
        <w:t>Service</w:t>
      </w:r>
      <w:r w:rsidR="00B7454A">
        <w:rPr>
          <w:lang w:eastAsia="en-AU"/>
        </w:rPr>
        <w:t xml:space="preserve"> </w:t>
      </w:r>
      <w:r w:rsidRPr="00255BA4">
        <w:rPr>
          <w:lang w:eastAsia="en-AU"/>
        </w:rPr>
        <w:t>Providers</w:t>
      </w:r>
      <w:r w:rsidR="00B7454A">
        <w:rPr>
          <w:lang w:eastAsia="en-AU"/>
        </w:rPr>
        <w:t xml:space="preserve"> </w:t>
      </w:r>
      <w:r w:rsidRPr="00255BA4">
        <w:rPr>
          <w:lang w:eastAsia="en-AU"/>
        </w:rPr>
        <w:t>to</w:t>
      </w:r>
      <w:r w:rsidR="00B7454A">
        <w:rPr>
          <w:lang w:eastAsia="en-AU"/>
        </w:rPr>
        <w:t xml:space="preserve"> </w:t>
      </w:r>
      <w:r w:rsidRPr="00255BA4">
        <w:rPr>
          <w:lang w:eastAsia="en-AU"/>
        </w:rPr>
        <w:t>ensure</w:t>
      </w:r>
      <w:r w:rsidR="00B7454A">
        <w:rPr>
          <w:lang w:eastAsia="en-AU"/>
        </w:rPr>
        <w:t xml:space="preserve"> </w:t>
      </w:r>
      <w:r w:rsidRPr="00255BA4">
        <w:rPr>
          <w:lang w:eastAsia="en-AU"/>
        </w:rPr>
        <w:t>that</w:t>
      </w:r>
      <w:r w:rsidR="00B7454A">
        <w:rPr>
          <w:lang w:eastAsia="en-AU"/>
        </w:rPr>
        <w:t xml:space="preserve"> </w:t>
      </w:r>
      <w:r w:rsidRPr="00255BA4">
        <w:rPr>
          <w:lang w:eastAsia="en-AU"/>
        </w:rPr>
        <w:t>their</w:t>
      </w:r>
      <w:r w:rsidR="00B7454A">
        <w:rPr>
          <w:lang w:eastAsia="en-AU"/>
        </w:rPr>
        <w:t xml:space="preserve"> </w:t>
      </w:r>
      <w:r w:rsidRPr="00255BA4">
        <w:rPr>
          <w:lang w:eastAsia="en-AU"/>
        </w:rPr>
        <w:t>services</w:t>
      </w:r>
      <w:r w:rsidR="00B7454A">
        <w:rPr>
          <w:lang w:eastAsia="en-AU"/>
        </w:rPr>
        <w:t xml:space="preserve"> </w:t>
      </w:r>
      <w:r w:rsidRPr="00255BA4">
        <w:rPr>
          <w:lang w:eastAsia="en-AU"/>
        </w:rPr>
        <w:t>are</w:t>
      </w:r>
      <w:r w:rsidR="00B7454A">
        <w:rPr>
          <w:lang w:eastAsia="en-AU"/>
        </w:rPr>
        <w:t xml:space="preserve"> </w:t>
      </w:r>
      <w:r w:rsidRPr="00255BA4">
        <w:rPr>
          <w:lang w:eastAsia="en-AU"/>
        </w:rPr>
        <w:t>progressively</w:t>
      </w:r>
      <w:r w:rsidR="00B7454A">
        <w:rPr>
          <w:lang w:eastAsia="en-AU"/>
        </w:rPr>
        <w:t xml:space="preserve"> </w:t>
      </w:r>
      <w:r w:rsidRPr="00255BA4">
        <w:rPr>
          <w:lang w:eastAsia="en-AU"/>
        </w:rPr>
        <w:t>made</w:t>
      </w:r>
      <w:r w:rsidR="00B7454A">
        <w:rPr>
          <w:lang w:eastAsia="en-AU"/>
        </w:rPr>
        <w:t xml:space="preserve"> </w:t>
      </w:r>
      <w:r w:rsidRPr="00255BA4">
        <w:rPr>
          <w:lang w:eastAsia="en-AU"/>
        </w:rPr>
        <w:t>more</w:t>
      </w:r>
      <w:r w:rsidR="00B7454A">
        <w:rPr>
          <w:lang w:eastAsia="en-AU"/>
        </w:rPr>
        <w:t xml:space="preserve"> </w:t>
      </w:r>
      <w:r w:rsidRPr="00255BA4">
        <w:rPr>
          <w:lang w:eastAsia="en-AU"/>
        </w:rPr>
        <w:t>accessible</w:t>
      </w:r>
      <w:r w:rsidR="00B7454A">
        <w:rPr>
          <w:lang w:eastAsia="en-AU"/>
        </w:rPr>
        <w:t xml:space="preserve"> </w:t>
      </w:r>
      <w:r w:rsidRPr="00255BA4">
        <w:rPr>
          <w:lang w:eastAsia="en-AU"/>
        </w:rPr>
        <w:t>to</w:t>
      </w:r>
      <w:r w:rsidR="00B7454A">
        <w:rPr>
          <w:lang w:eastAsia="en-AU"/>
        </w:rPr>
        <w:t xml:space="preserve"> </w:t>
      </w:r>
      <w:r w:rsidRPr="00255BA4">
        <w:rPr>
          <w:lang w:eastAsia="en-AU"/>
        </w:rPr>
        <w:t>people</w:t>
      </w:r>
      <w:r w:rsidR="00B7454A">
        <w:rPr>
          <w:lang w:eastAsia="en-AU"/>
        </w:rPr>
        <w:t xml:space="preserve"> </w:t>
      </w:r>
      <w:r w:rsidRPr="00255BA4">
        <w:rPr>
          <w:lang w:eastAsia="en-AU"/>
        </w:rPr>
        <w:t>with</w:t>
      </w:r>
      <w:r w:rsidR="00B7454A">
        <w:rPr>
          <w:lang w:eastAsia="en-AU"/>
        </w:rPr>
        <w:t xml:space="preserve"> </w:t>
      </w:r>
      <w:r w:rsidRPr="00255BA4">
        <w:rPr>
          <w:lang w:eastAsia="en-AU"/>
        </w:rPr>
        <w:t>disabilities</w:t>
      </w:r>
      <w:r w:rsidR="00B7454A">
        <w:rPr>
          <w:lang w:eastAsia="en-AU"/>
        </w:rPr>
        <w:t xml:space="preserve"> </w:t>
      </w:r>
      <w:r w:rsidRPr="00255BA4">
        <w:rPr>
          <w:lang w:eastAsia="en-AU"/>
        </w:rPr>
        <w:t>affecting</w:t>
      </w:r>
      <w:r w:rsidR="00B7454A">
        <w:rPr>
          <w:lang w:eastAsia="en-AU"/>
        </w:rPr>
        <w:t xml:space="preserve"> </w:t>
      </w:r>
      <w:r w:rsidRPr="00255BA4">
        <w:rPr>
          <w:lang w:eastAsia="en-AU"/>
        </w:rPr>
        <w:t>their</w:t>
      </w:r>
      <w:r w:rsidR="00B7454A">
        <w:rPr>
          <w:lang w:eastAsia="en-AU"/>
        </w:rPr>
        <w:t xml:space="preserve"> </w:t>
      </w:r>
      <w:r w:rsidRPr="00255BA4">
        <w:rPr>
          <w:lang w:eastAsia="en-AU"/>
        </w:rPr>
        <w:t>sight</w:t>
      </w:r>
      <w:r w:rsidR="00B7454A">
        <w:rPr>
          <w:lang w:eastAsia="en-AU"/>
        </w:rPr>
        <w:t xml:space="preserve"> </w:t>
      </w:r>
      <w:r w:rsidRPr="00255BA4">
        <w:rPr>
          <w:lang w:eastAsia="en-AU"/>
        </w:rPr>
        <w:t>or</w:t>
      </w:r>
      <w:r w:rsidR="00B7454A">
        <w:rPr>
          <w:lang w:eastAsia="en-AU"/>
        </w:rPr>
        <w:t xml:space="preserve"> </w:t>
      </w:r>
      <w:r w:rsidRPr="00255BA4">
        <w:rPr>
          <w:lang w:eastAsia="en-AU"/>
        </w:rPr>
        <w:t>hearing</w:t>
      </w:r>
      <w:r w:rsidR="00B7454A">
        <w:rPr>
          <w:lang w:eastAsia="en-AU"/>
        </w:rPr>
        <w:t xml:space="preserve"> </w:t>
      </w:r>
      <w:r w:rsidRPr="00255BA4">
        <w:rPr>
          <w:lang w:eastAsia="en-AU"/>
        </w:rPr>
        <w:t>or</w:t>
      </w:r>
      <w:r w:rsidR="00B7454A">
        <w:rPr>
          <w:lang w:eastAsia="en-AU"/>
        </w:rPr>
        <w:t xml:space="preserve"> </w:t>
      </w:r>
      <w:r w:rsidRPr="00255BA4">
        <w:rPr>
          <w:lang w:eastAsia="en-AU"/>
        </w:rPr>
        <w:t>both</w:t>
      </w:r>
      <w:r w:rsidR="00B4598A">
        <w:rPr>
          <w:lang w:eastAsia="en-AU"/>
        </w:rPr>
        <w:t>”</w:t>
      </w:r>
      <w:r w:rsidRPr="00255BA4">
        <w:rPr>
          <w:lang w:eastAsia="en-AU"/>
        </w:rPr>
        <w:t>.</w:t>
      </w:r>
      <w:r w:rsidR="00B7454A">
        <w:rPr>
          <w:lang w:eastAsia="en-AU"/>
        </w:rPr>
        <w:t xml:space="preserve"> </w:t>
      </w:r>
      <w:r w:rsidRPr="00255BA4">
        <w:rPr>
          <w:lang w:eastAsia="en-AU"/>
        </w:rPr>
        <w:t>In</w:t>
      </w:r>
      <w:r w:rsidR="00B7454A">
        <w:rPr>
          <w:lang w:eastAsia="en-AU"/>
        </w:rPr>
        <w:t xml:space="preserve"> </w:t>
      </w:r>
      <w:r w:rsidRPr="00255BA4">
        <w:rPr>
          <w:lang w:eastAsia="en-AU"/>
        </w:rPr>
        <w:t>2014</w:t>
      </w:r>
      <w:r w:rsidR="00B7454A">
        <w:rPr>
          <w:lang w:eastAsia="en-AU"/>
        </w:rPr>
        <w:t xml:space="preserve"> </w:t>
      </w:r>
      <w:r w:rsidRPr="00255BA4">
        <w:rPr>
          <w:lang w:eastAsia="en-AU"/>
        </w:rPr>
        <w:t>it</w:t>
      </w:r>
      <w:r w:rsidR="00B7454A">
        <w:rPr>
          <w:lang w:eastAsia="en-AU"/>
        </w:rPr>
        <w:t xml:space="preserve"> </w:t>
      </w:r>
      <w:r w:rsidRPr="00255BA4">
        <w:rPr>
          <w:lang w:eastAsia="en-AU"/>
        </w:rPr>
        <w:t>became</w:t>
      </w:r>
      <w:r w:rsidR="00B7454A">
        <w:rPr>
          <w:lang w:eastAsia="en-AU"/>
        </w:rPr>
        <w:t xml:space="preserve"> </w:t>
      </w:r>
      <w:r w:rsidR="00B4598A">
        <w:rPr>
          <w:lang w:eastAsia="en-AU"/>
        </w:rPr>
        <w:t>“</w:t>
      </w:r>
      <w:r w:rsidRPr="00255BA4">
        <w:rPr>
          <w:lang w:eastAsia="en-AU"/>
        </w:rPr>
        <w:t>mandatory</w:t>
      </w:r>
      <w:r w:rsidR="00B4598A">
        <w:rPr>
          <w:lang w:eastAsia="en-AU"/>
        </w:rPr>
        <w:t>”</w:t>
      </w:r>
      <w:r w:rsidR="00B7454A">
        <w:rPr>
          <w:lang w:eastAsia="en-AU"/>
        </w:rPr>
        <w:t xml:space="preserve"> </w:t>
      </w:r>
      <w:r w:rsidRPr="00255BA4">
        <w:rPr>
          <w:lang w:eastAsia="en-AU"/>
        </w:rPr>
        <w:t>for</w:t>
      </w:r>
      <w:r w:rsidR="00B7454A">
        <w:rPr>
          <w:lang w:eastAsia="en-AU"/>
        </w:rPr>
        <w:t xml:space="preserve"> </w:t>
      </w:r>
      <w:r w:rsidRPr="00255BA4">
        <w:rPr>
          <w:lang w:eastAsia="en-AU"/>
        </w:rPr>
        <w:t>service</w:t>
      </w:r>
      <w:r w:rsidR="00B7454A">
        <w:rPr>
          <w:lang w:eastAsia="en-AU"/>
        </w:rPr>
        <w:t xml:space="preserve"> </w:t>
      </w:r>
      <w:r w:rsidRPr="00255BA4">
        <w:rPr>
          <w:lang w:eastAsia="en-AU"/>
        </w:rPr>
        <w:t>providers</w:t>
      </w:r>
      <w:r w:rsidR="00B7454A">
        <w:rPr>
          <w:lang w:eastAsia="en-AU"/>
        </w:rPr>
        <w:t xml:space="preserve"> </w:t>
      </w:r>
      <w:r w:rsidRPr="00255BA4">
        <w:rPr>
          <w:lang w:eastAsia="en-AU"/>
        </w:rPr>
        <w:t>to</w:t>
      </w:r>
      <w:r w:rsidR="00B7454A">
        <w:rPr>
          <w:lang w:eastAsia="en-AU"/>
        </w:rPr>
        <w:t xml:space="preserve"> </w:t>
      </w:r>
      <w:r w:rsidRPr="00255BA4">
        <w:rPr>
          <w:lang w:eastAsia="en-AU"/>
        </w:rPr>
        <w:t>respond</w:t>
      </w:r>
      <w:r w:rsidR="00B7454A">
        <w:rPr>
          <w:lang w:eastAsia="en-AU"/>
        </w:rPr>
        <w:t xml:space="preserve"> </w:t>
      </w:r>
      <w:r w:rsidRPr="00255BA4">
        <w:rPr>
          <w:lang w:eastAsia="en-AU"/>
        </w:rPr>
        <w:t>to</w:t>
      </w:r>
      <w:r w:rsidR="00B7454A">
        <w:rPr>
          <w:lang w:eastAsia="en-AU"/>
        </w:rPr>
        <w:t xml:space="preserve"> </w:t>
      </w:r>
      <w:r w:rsidRPr="00255BA4">
        <w:rPr>
          <w:lang w:eastAsia="en-AU"/>
        </w:rPr>
        <w:t>queries</w:t>
      </w:r>
      <w:r w:rsidR="00B7454A">
        <w:rPr>
          <w:lang w:eastAsia="en-AU"/>
        </w:rPr>
        <w:t xml:space="preserve"> </w:t>
      </w:r>
      <w:r w:rsidRPr="00255BA4">
        <w:rPr>
          <w:lang w:eastAsia="en-AU"/>
        </w:rPr>
        <w:t>and</w:t>
      </w:r>
      <w:r w:rsidR="00B7454A">
        <w:rPr>
          <w:lang w:eastAsia="en-AU"/>
        </w:rPr>
        <w:t xml:space="preserve"> </w:t>
      </w:r>
      <w:r w:rsidRPr="00255BA4">
        <w:rPr>
          <w:lang w:eastAsia="en-AU"/>
        </w:rPr>
        <w:t>surveys</w:t>
      </w:r>
      <w:r w:rsidR="00B7454A">
        <w:rPr>
          <w:lang w:eastAsia="en-AU"/>
        </w:rPr>
        <w:t xml:space="preserve"> </w:t>
      </w:r>
      <w:r w:rsidRPr="00255BA4">
        <w:rPr>
          <w:lang w:eastAsia="en-AU"/>
        </w:rPr>
        <w:t>of</w:t>
      </w:r>
      <w:r w:rsidR="00B7454A">
        <w:rPr>
          <w:lang w:eastAsia="en-AU"/>
        </w:rPr>
        <w:t xml:space="preserve"> </w:t>
      </w:r>
      <w:r w:rsidRPr="00255BA4">
        <w:rPr>
          <w:lang w:eastAsia="en-AU"/>
        </w:rPr>
        <w:t>access</w:t>
      </w:r>
      <w:r w:rsidR="00B7454A">
        <w:rPr>
          <w:lang w:eastAsia="en-AU"/>
        </w:rPr>
        <w:t xml:space="preserve"> </w:t>
      </w:r>
      <w:r w:rsidRPr="00255BA4">
        <w:rPr>
          <w:lang w:eastAsia="en-AU"/>
        </w:rPr>
        <w:t>services</w:t>
      </w:r>
      <w:r w:rsidR="00B7454A">
        <w:rPr>
          <w:lang w:eastAsia="en-AU"/>
        </w:rPr>
        <w:t xml:space="preserve"> </w:t>
      </w:r>
      <w:r w:rsidRPr="00255BA4">
        <w:rPr>
          <w:lang w:eastAsia="en-AU"/>
        </w:rPr>
        <w:t>provisions.</w:t>
      </w:r>
      <w:r w:rsidR="00B7454A">
        <w:rPr>
          <w:lang w:eastAsia="en-AU"/>
        </w:rPr>
        <w:t xml:space="preserve"> </w:t>
      </w:r>
      <w:r w:rsidRPr="00255BA4">
        <w:rPr>
          <w:lang w:eastAsia="en-AU"/>
        </w:rPr>
        <w:t>Further</w:t>
      </w:r>
      <w:r w:rsidR="00B7454A">
        <w:rPr>
          <w:lang w:eastAsia="en-AU"/>
        </w:rPr>
        <w:t xml:space="preserve"> </w:t>
      </w:r>
      <w:r w:rsidRPr="00255BA4">
        <w:rPr>
          <w:lang w:eastAsia="en-AU"/>
        </w:rPr>
        <w:t>development</w:t>
      </w:r>
      <w:r w:rsidR="00B7454A">
        <w:rPr>
          <w:lang w:eastAsia="en-AU"/>
        </w:rPr>
        <w:t xml:space="preserve"> </w:t>
      </w:r>
      <w:r w:rsidRPr="00255BA4">
        <w:rPr>
          <w:lang w:eastAsia="en-AU"/>
        </w:rPr>
        <w:t>of</w:t>
      </w:r>
      <w:r w:rsidR="00B7454A">
        <w:rPr>
          <w:lang w:eastAsia="en-AU"/>
        </w:rPr>
        <w:t xml:space="preserve"> </w:t>
      </w:r>
      <w:r w:rsidRPr="00255BA4">
        <w:rPr>
          <w:lang w:eastAsia="en-AU"/>
        </w:rPr>
        <w:t>accessibility</w:t>
      </w:r>
      <w:r w:rsidR="00B7454A">
        <w:rPr>
          <w:lang w:eastAsia="en-AU"/>
        </w:rPr>
        <w:t xml:space="preserve"> </w:t>
      </w:r>
      <w:r w:rsidRPr="00255BA4">
        <w:rPr>
          <w:lang w:eastAsia="en-AU"/>
        </w:rPr>
        <w:t>requirements</w:t>
      </w:r>
      <w:r w:rsidR="00B7454A">
        <w:rPr>
          <w:lang w:eastAsia="en-AU"/>
        </w:rPr>
        <w:t xml:space="preserve"> </w:t>
      </w:r>
      <w:r w:rsidRPr="00255BA4">
        <w:rPr>
          <w:lang w:eastAsia="en-AU"/>
        </w:rPr>
        <w:t>are</w:t>
      </w:r>
      <w:r w:rsidR="00B7454A">
        <w:rPr>
          <w:lang w:eastAsia="en-AU"/>
        </w:rPr>
        <w:t xml:space="preserve"> </w:t>
      </w:r>
      <w:r w:rsidRPr="00255BA4">
        <w:rPr>
          <w:lang w:eastAsia="en-AU"/>
        </w:rPr>
        <w:t>posed</w:t>
      </w:r>
      <w:r w:rsidR="00B7454A">
        <w:rPr>
          <w:lang w:eastAsia="en-AU"/>
        </w:rPr>
        <w:t xml:space="preserve"> </w:t>
      </w:r>
      <w:r w:rsidRPr="00255BA4">
        <w:rPr>
          <w:lang w:eastAsia="en-AU"/>
        </w:rPr>
        <w:t>for</w:t>
      </w:r>
      <w:r w:rsidR="00B7454A">
        <w:rPr>
          <w:lang w:eastAsia="en-AU"/>
        </w:rPr>
        <w:t xml:space="preserve"> </w:t>
      </w:r>
      <w:r w:rsidRPr="00255BA4">
        <w:rPr>
          <w:lang w:eastAsia="en-AU"/>
        </w:rPr>
        <w:t>2016:</w:t>
      </w:r>
      <w:r w:rsidR="00B7454A">
        <w:rPr>
          <w:lang w:eastAsia="en-AU"/>
        </w:rPr>
        <w:t xml:space="preserve"> </w:t>
      </w:r>
      <w:r w:rsidR="00B4598A">
        <w:rPr>
          <w:lang w:eastAsia="en-AU"/>
        </w:rPr>
        <w:t>“</w:t>
      </w:r>
      <w:r w:rsidRPr="00255BA4">
        <w:rPr>
          <w:lang w:eastAsia="en-AU"/>
        </w:rPr>
        <w:t>We</w:t>
      </w:r>
      <w:r w:rsidR="00B7454A">
        <w:rPr>
          <w:lang w:eastAsia="en-AU"/>
        </w:rPr>
        <w:t xml:space="preserve"> </w:t>
      </w:r>
      <w:r w:rsidRPr="00255BA4">
        <w:rPr>
          <w:lang w:eastAsia="en-AU"/>
        </w:rPr>
        <w:t>will</w:t>
      </w:r>
      <w:r w:rsidR="00B7454A">
        <w:rPr>
          <w:lang w:eastAsia="en-AU"/>
        </w:rPr>
        <w:t xml:space="preserve"> </w:t>
      </w:r>
      <w:r w:rsidRPr="00255BA4">
        <w:rPr>
          <w:lang w:eastAsia="en-AU"/>
        </w:rPr>
        <w:t>be</w:t>
      </w:r>
      <w:r w:rsidR="00B7454A">
        <w:rPr>
          <w:lang w:eastAsia="en-AU"/>
        </w:rPr>
        <w:t xml:space="preserve"> </w:t>
      </w:r>
      <w:r w:rsidRPr="00255BA4">
        <w:rPr>
          <w:lang w:eastAsia="en-AU"/>
        </w:rPr>
        <w:t>consulting</w:t>
      </w:r>
      <w:r w:rsidR="00B7454A">
        <w:rPr>
          <w:lang w:eastAsia="en-AU"/>
        </w:rPr>
        <w:t xml:space="preserve"> </w:t>
      </w:r>
      <w:r w:rsidRPr="00255BA4">
        <w:rPr>
          <w:lang w:eastAsia="en-AU"/>
        </w:rPr>
        <w:t>early</w:t>
      </w:r>
      <w:r w:rsidR="00B7454A">
        <w:rPr>
          <w:lang w:eastAsia="en-AU"/>
        </w:rPr>
        <w:t xml:space="preserve"> </w:t>
      </w:r>
      <w:r w:rsidRPr="00255BA4">
        <w:rPr>
          <w:lang w:eastAsia="en-AU"/>
        </w:rPr>
        <w:t>in</w:t>
      </w:r>
      <w:r w:rsidR="00B7454A">
        <w:rPr>
          <w:lang w:eastAsia="en-AU"/>
        </w:rPr>
        <w:t xml:space="preserve"> </w:t>
      </w:r>
      <w:r w:rsidRPr="00255BA4">
        <w:rPr>
          <w:lang w:eastAsia="en-AU"/>
        </w:rPr>
        <w:t>2016</w:t>
      </w:r>
      <w:r w:rsidR="00B7454A">
        <w:rPr>
          <w:lang w:eastAsia="en-AU"/>
        </w:rPr>
        <w:t xml:space="preserve"> </w:t>
      </w:r>
      <w:r w:rsidRPr="00255BA4">
        <w:rPr>
          <w:lang w:eastAsia="en-AU"/>
        </w:rPr>
        <w:t>on</w:t>
      </w:r>
      <w:r w:rsidR="00B7454A">
        <w:rPr>
          <w:lang w:eastAsia="en-AU"/>
        </w:rPr>
        <w:t xml:space="preserve"> </w:t>
      </w:r>
      <w:r w:rsidRPr="00255BA4">
        <w:rPr>
          <w:lang w:eastAsia="en-AU"/>
        </w:rPr>
        <w:t>what</w:t>
      </w:r>
      <w:r w:rsidR="00B7454A">
        <w:rPr>
          <w:lang w:eastAsia="en-AU"/>
        </w:rPr>
        <w:t xml:space="preserve"> </w:t>
      </w:r>
      <w:r w:rsidRPr="00255BA4">
        <w:rPr>
          <w:lang w:eastAsia="en-AU"/>
        </w:rPr>
        <w:t>more</w:t>
      </w:r>
      <w:r w:rsidR="00B7454A">
        <w:rPr>
          <w:lang w:eastAsia="en-AU"/>
        </w:rPr>
        <w:t xml:space="preserve"> </w:t>
      </w:r>
      <w:r w:rsidRPr="00255BA4">
        <w:rPr>
          <w:lang w:eastAsia="en-AU"/>
        </w:rPr>
        <w:t>we</w:t>
      </w:r>
      <w:r w:rsidR="00B7454A">
        <w:rPr>
          <w:lang w:eastAsia="en-AU"/>
        </w:rPr>
        <w:t xml:space="preserve"> </w:t>
      </w:r>
      <w:r w:rsidRPr="00255BA4">
        <w:rPr>
          <w:lang w:eastAsia="en-AU"/>
        </w:rPr>
        <w:t>can</w:t>
      </w:r>
      <w:r w:rsidR="00B7454A">
        <w:rPr>
          <w:lang w:eastAsia="en-AU"/>
        </w:rPr>
        <w:t xml:space="preserve"> </w:t>
      </w:r>
      <w:r w:rsidRPr="00255BA4">
        <w:rPr>
          <w:lang w:eastAsia="en-AU"/>
        </w:rPr>
        <w:t>do</w:t>
      </w:r>
      <w:r w:rsidR="00B7454A">
        <w:rPr>
          <w:lang w:eastAsia="en-AU"/>
        </w:rPr>
        <w:t xml:space="preserve"> </w:t>
      </w:r>
      <w:r w:rsidRPr="00255BA4">
        <w:rPr>
          <w:lang w:eastAsia="en-AU"/>
        </w:rPr>
        <w:t>to</w:t>
      </w:r>
      <w:r w:rsidR="00B7454A">
        <w:rPr>
          <w:lang w:eastAsia="en-AU"/>
        </w:rPr>
        <w:t xml:space="preserve"> </w:t>
      </w:r>
      <w:r w:rsidRPr="00255BA4">
        <w:rPr>
          <w:lang w:eastAsia="en-AU"/>
        </w:rPr>
        <w:t>encourage</w:t>
      </w:r>
      <w:r w:rsidR="00B7454A">
        <w:rPr>
          <w:lang w:eastAsia="en-AU"/>
        </w:rPr>
        <w:t xml:space="preserve"> </w:t>
      </w:r>
      <w:r w:rsidRPr="00255BA4">
        <w:rPr>
          <w:lang w:eastAsia="en-AU"/>
        </w:rPr>
        <w:t>accessibility</w:t>
      </w:r>
      <w:r w:rsidR="00B7454A">
        <w:rPr>
          <w:lang w:eastAsia="en-AU"/>
        </w:rPr>
        <w:t xml:space="preserve"> </w:t>
      </w:r>
      <w:r w:rsidRPr="00255BA4">
        <w:rPr>
          <w:lang w:eastAsia="en-AU"/>
        </w:rPr>
        <w:t>as</w:t>
      </w:r>
      <w:r w:rsidR="00B7454A">
        <w:rPr>
          <w:lang w:eastAsia="en-AU"/>
        </w:rPr>
        <w:t xml:space="preserve"> </w:t>
      </w:r>
      <w:r w:rsidRPr="00255BA4">
        <w:rPr>
          <w:lang w:eastAsia="en-AU"/>
        </w:rPr>
        <w:t>required</w:t>
      </w:r>
      <w:r w:rsidR="00B7454A">
        <w:rPr>
          <w:lang w:eastAsia="en-AU"/>
        </w:rPr>
        <w:t xml:space="preserve"> </w:t>
      </w:r>
      <w:r w:rsidRPr="00255BA4">
        <w:rPr>
          <w:lang w:eastAsia="en-AU"/>
        </w:rPr>
        <w:t>under</w:t>
      </w:r>
      <w:r w:rsidR="00B7454A">
        <w:rPr>
          <w:lang w:eastAsia="en-AU"/>
        </w:rPr>
        <w:t xml:space="preserve"> </w:t>
      </w:r>
      <w:r w:rsidRPr="00255BA4">
        <w:rPr>
          <w:lang w:eastAsia="en-AU"/>
        </w:rPr>
        <w:t>section</w:t>
      </w:r>
      <w:r w:rsidR="00B7454A">
        <w:rPr>
          <w:lang w:eastAsia="en-AU"/>
        </w:rPr>
        <w:t xml:space="preserve"> </w:t>
      </w:r>
      <w:r w:rsidRPr="00255BA4">
        <w:rPr>
          <w:lang w:eastAsia="en-AU"/>
        </w:rPr>
        <w:t>368C(2)</w:t>
      </w:r>
      <w:r w:rsidR="00B7454A">
        <w:rPr>
          <w:lang w:eastAsia="en-AU"/>
        </w:rPr>
        <w:t xml:space="preserve"> </w:t>
      </w:r>
      <w:r w:rsidRPr="00255BA4">
        <w:rPr>
          <w:lang w:eastAsia="en-AU"/>
        </w:rPr>
        <w:t>of</w:t>
      </w:r>
      <w:r w:rsidR="00B7454A">
        <w:rPr>
          <w:lang w:eastAsia="en-AU"/>
        </w:rPr>
        <w:t xml:space="preserve"> </w:t>
      </w:r>
      <w:r w:rsidRPr="00255BA4">
        <w:rPr>
          <w:lang w:eastAsia="en-AU"/>
        </w:rPr>
        <w:t>the</w:t>
      </w:r>
      <w:r w:rsidR="00B7454A">
        <w:rPr>
          <w:lang w:eastAsia="en-AU"/>
        </w:rPr>
        <w:t xml:space="preserve"> </w:t>
      </w:r>
      <w:r w:rsidRPr="00255BA4">
        <w:rPr>
          <w:lang w:eastAsia="en-AU"/>
        </w:rPr>
        <w:t>Act.</w:t>
      </w:r>
      <w:r w:rsidR="00B4598A">
        <w:rPr>
          <w:lang w:eastAsia="en-AU"/>
        </w:rPr>
        <w:t>”</w:t>
      </w:r>
      <w:r w:rsidR="00B7454A">
        <w:rPr>
          <w:lang w:eastAsia="en-AU"/>
        </w:rPr>
        <w:t xml:space="preserve"> </w:t>
      </w:r>
      <w:r w:rsidRPr="00255BA4">
        <w:rPr>
          <w:lang w:eastAsia="en-AU"/>
        </w:rPr>
        <w:t>This</w:t>
      </w:r>
      <w:r w:rsidR="00B7454A">
        <w:rPr>
          <w:lang w:eastAsia="en-AU"/>
        </w:rPr>
        <w:t xml:space="preserve"> </w:t>
      </w:r>
      <w:r w:rsidRPr="00255BA4">
        <w:rPr>
          <w:lang w:eastAsia="en-AU"/>
        </w:rPr>
        <w:t>is</w:t>
      </w:r>
      <w:r w:rsidR="00B7454A">
        <w:rPr>
          <w:lang w:eastAsia="en-AU"/>
        </w:rPr>
        <w:t xml:space="preserve"> </w:t>
      </w:r>
      <w:r w:rsidRPr="00255BA4">
        <w:rPr>
          <w:lang w:eastAsia="en-AU"/>
        </w:rPr>
        <w:t>likely</w:t>
      </w:r>
      <w:r w:rsidR="00B7454A">
        <w:rPr>
          <w:lang w:eastAsia="en-AU"/>
        </w:rPr>
        <w:t xml:space="preserve"> </w:t>
      </w:r>
      <w:r w:rsidRPr="00255BA4">
        <w:rPr>
          <w:lang w:eastAsia="en-AU"/>
        </w:rPr>
        <w:t>to</w:t>
      </w:r>
      <w:r w:rsidR="00B7454A">
        <w:rPr>
          <w:lang w:eastAsia="en-AU"/>
        </w:rPr>
        <w:t xml:space="preserve"> </w:t>
      </w:r>
      <w:r w:rsidRPr="00255BA4">
        <w:rPr>
          <w:lang w:eastAsia="en-AU"/>
        </w:rPr>
        <w:t>include</w:t>
      </w:r>
      <w:r w:rsidR="00B7454A">
        <w:rPr>
          <w:lang w:eastAsia="en-AU"/>
        </w:rPr>
        <w:t xml:space="preserve"> </w:t>
      </w:r>
      <w:r w:rsidRPr="00255BA4">
        <w:rPr>
          <w:lang w:eastAsia="en-AU"/>
        </w:rPr>
        <w:t>encouraging</w:t>
      </w:r>
      <w:r w:rsidR="00B7454A">
        <w:rPr>
          <w:lang w:eastAsia="en-AU"/>
        </w:rPr>
        <w:t xml:space="preserve"> </w:t>
      </w:r>
      <w:r w:rsidRPr="00255BA4">
        <w:rPr>
          <w:lang w:eastAsia="en-AU"/>
        </w:rPr>
        <w:t>on</w:t>
      </w:r>
      <w:r w:rsidR="00B7454A">
        <w:rPr>
          <w:lang w:eastAsia="en-AU"/>
        </w:rPr>
        <w:t xml:space="preserve"> </w:t>
      </w:r>
      <w:r w:rsidRPr="00255BA4">
        <w:rPr>
          <w:lang w:eastAsia="en-AU"/>
        </w:rPr>
        <w:t>demand</w:t>
      </w:r>
      <w:r w:rsidR="00B7454A">
        <w:rPr>
          <w:lang w:eastAsia="en-AU"/>
        </w:rPr>
        <w:t xml:space="preserve"> </w:t>
      </w:r>
      <w:r w:rsidRPr="00255BA4">
        <w:rPr>
          <w:lang w:eastAsia="en-AU"/>
        </w:rPr>
        <w:t>service</w:t>
      </w:r>
      <w:r w:rsidR="00B7454A">
        <w:rPr>
          <w:lang w:eastAsia="en-AU"/>
        </w:rPr>
        <w:t xml:space="preserve"> </w:t>
      </w:r>
      <w:r w:rsidRPr="00255BA4">
        <w:rPr>
          <w:lang w:eastAsia="en-AU"/>
        </w:rPr>
        <w:t>providers</w:t>
      </w:r>
      <w:r w:rsidR="00B7454A">
        <w:rPr>
          <w:lang w:eastAsia="en-AU"/>
        </w:rPr>
        <w:t xml:space="preserve"> </w:t>
      </w:r>
      <w:r w:rsidRPr="00255BA4">
        <w:rPr>
          <w:lang w:eastAsia="en-AU"/>
        </w:rPr>
        <w:t>(ODPS)</w:t>
      </w:r>
      <w:r w:rsidR="00B7454A">
        <w:rPr>
          <w:lang w:eastAsia="en-AU"/>
        </w:rPr>
        <w:t xml:space="preserve"> </w:t>
      </w:r>
      <w:r w:rsidRPr="00255BA4">
        <w:rPr>
          <w:lang w:eastAsia="en-AU"/>
        </w:rPr>
        <w:t>to</w:t>
      </w:r>
      <w:r w:rsidR="00B7454A">
        <w:rPr>
          <w:lang w:eastAsia="en-AU"/>
        </w:rPr>
        <w:t xml:space="preserve"> </w:t>
      </w:r>
      <w:r w:rsidRPr="00255BA4">
        <w:rPr>
          <w:lang w:eastAsia="en-AU"/>
        </w:rPr>
        <w:t>make</w:t>
      </w:r>
      <w:r w:rsidR="00B7454A">
        <w:rPr>
          <w:lang w:eastAsia="en-AU"/>
        </w:rPr>
        <w:t xml:space="preserve"> </w:t>
      </w:r>
      <w:r w:rsidRPr="00255BA4">
        <w:rPr>
          <w:lang w:eastAsia="en-AU"/>
        </w:rPr>
        <w:t>ODPS</w:t>
      </w:r>
      <w:r w:rsidR="00B7454A">
        <w:rPr>
          <w:lang w:eastAsia="en-AU"/>
        </w:rPr>
        <w:t xml:space="preserve"> </w:t>
      </w:r>
      <w:r w:rsidRPr="00255BA4">
        <w:rPr>
          <w:lang w:eastAsia="en-AU"/>
        </w:rPr>
        <w:t>progressively</w:t>
      </w:r>
      <w:r w:rsidR="00B7454A">
        <w:rPr>
          <w:lang w:eastAsia="en-AU"/>
        </w:rPr>
        <w:t xml:space="preserve"> </w:t>
      </w:r>
      <w:r w:rsidRPr="00255BA4">
        <w:rPr>
          <w:lang w:eastAsia="en-AU"/>
        </w:rPr>
        <w:t>more</w:t>
      </w:r>
      <w:r w:rsidR="00B7454A">
        <w:rPr>
          <w:lang w:eastAsia="en-AU"/>
        </w:rPr>
        <w:t xml:space="preserve"> </w:t>
      </w:r>
      <w:r w:rsidRPr="00255BA4">
        <w:rPr>
          <w:lang w:eastAsia="en-AU"/>
        </w:rPr>
        <w:t>accessible</w:t>
      </w:r>
      <w:r w:rsidR="00B7454A">
        <w:rPr>
          <w:lang w:eastAsia="en-AU"/>
        </w:rPr>
        <w:t xml:space="preserve"> </w:t>
      </w:r>
      <w:r w:rsidRPr="00255BA4">
        <w:rPr>
          <w:lang w:eastAsia="en-AU"/>
        </w:rPr>
        <w:t>for</w:t>
      </w:r>
      <w:r w:rsidR="00B7454A">
        <w:rPr>
          <w:lang w:eastAsia="en-AU"/>
        </w:rPr>
        <w:t xml:space="preserve"> </w:t>
      </w:r>
      <w:r w:rsidRPr="00255BA4">
        <w:rPr>
          <w:lang w:eastAsia="en-AU"/>
        </w:rPr>
        <w:t>individuals</w:t>
      </w:r>
      <w:r w:rsidR="00B7454A">
        <w:rPr>
          <w:lang w:eastAsia="en-AU"/>
        </w:rPr>
        <w:t xml:space="preserve"> </w:t>
      </w:r>
      <w:r w:rsidRPr="00255BA4">
        <w:rPr>
          <w:lang w:eastAsia="en-AU"/>
        </w:rPr>
        <w:t>with</w:t>
      </w:r>
      <w:r w:rsidR="00B7454A">
        <w:rPr>
          <w:lang w:eastAsia="en-AU"/>
        </w:rPr>
        <w:t xml:space="preserve"> </w:t>
      </w:r>
      <w:r w:rsidRPr="00255BA4">
        <w:rPr>
          <w:lang w:eastAsia="en-AU"/>
        </w:rPr>
        <w:t>visual</w:t>
      </w:r>
      <w:r w:rsidR="00B7454A">
        <w:rPr>
          <w:lang w:eastAsia="en-AU"/>
        </w:rPr>
        <w:t xml:space="preserve"> </w:t>
      </w:r>
      <w:r w:rsidRPr="00255BA4">
        <w:rPr>
          <w:lang w:eastAsia="en-AU"/>
        </w:rPr>
        <w:t>or</w:t>
      </w:r>
      <w:r w:rsidR="00B7454A">
        <w:rPr>
          <w:lang w:eastAsia="en-AU"/>
        </w:rPr>
        <w:t xml:space="preserve"> </w:t>
      </w:r>
      <w:r w:rsidRPr="00255BA4">
        <w:rPr>
          <w:lang w:eastAsia="en-AU"/>
        </w:rPr>
        <w:t>hearing</w:t>
      </w:r>
      <w:r w:rsidR="00B7454A">
        <w:rPr>
          <w:lang w:eastAsia="en-AU"/>
        </w:rPr>
        <w:t xml:space="preserve"> </w:t>
      </w:r>
      <w:r w:rsidRPr="00255BA4">
        <w:rPr>
          <w:lang w:eastAsia="en-AU"/>
        </w:rPr>
        <w:t>impairments</w:t>
      </w:r>
      <w:r w:rsidR="00B7454A">
        <w:rPr>
          <w:lang w:eastAsia="en-AU"/>
        </w:rPr>
        <w:t xml:space="preserve"> </w:t>
      </w:r>
      <w:r w:rsidRPr="00255BA4">
        <w:rPr>
          <w:lang w:eastAsia="en-AU"/>
        </w:rPr>
        <w:t>(section</w:t>
      </w:r>
      <w:r w:rsidR="00B7454A">
        <w:rPr>
          <w:lang w:eastAsia="en-AU"/>
        </w:rPr>
        <w:t xml:space="preserve"> </w:t>
      </w:r>
      <w:proofErr w:type="gramStart"/>
      <w:r w:rsidRPr="00255BA4">
        <w:rPr>
          <w:lang w:eastAsia="en-AU"/>
        </w:rPr>
        <w:t>368C(</w:t>
      </w:r>
      <w:proofErr w:type="gramEnd"/>
      <w:r w:rsidRPr="00255BA4">
        <w:rPr>
          <w:lang w:eastAsia="en-AU"/>
        </w:rPr>
        <w:t>2)).</w:t>
      </w:r>
      <w:r w:rsidR="00B7454A">
        <w:rPr>
          <w:lang w:eastAsia="en-AU"/>
        </w:rPr>
        <w:t xml:space="preserve"> </w:t>
      </w:r>
      <w:r w:rsidRPr="00255BA4">
        <w:rPr>
          <w:lang w:eastAsia="en-AU"/>
        </w:rPr>
        <w:t>Further,</w:t>
      </w:r>
      <w:r w:rsidR="00B7454A">
        <w:rPr>
          <w:lang w:eastAsia="en-AU"/>
        </w:rPr>
        <w:t xml:space="preserve"> </w:t>
      </w:r>
      <w:r w:rsidRPr="00255BA4">
        <w:rPr>
          <w:lang w:eastAsia="en-AU"/>
        </w:rPr>
        <w:t>while</w:t>
      </w:r>
      <w:r w:rsidR="00B7454A">
        <w:rPr>
          <w:lang w:eastAsia="en-AU"/>
        </w:rPr>
        <w:t xml:space="preserve"> </w:t>
      </w:r>
      <w:proofErr w:type="spellStart"/>
      <w:r w:rsidRPr="00255BA4">
        <w:rPr>
          <w:lang w:eastAsia="en-AU"/>
        </w:rPr>
        <w:t>OfCom</w:t>
      </w:r>
      <w:proofErr w:type="spellEnd"/>
      <w:r w:rsidR="00B7454A">
        <w:rPr>
          <w:lang w:eastAsia="en-AU"/>
        </w:rPr>
        <w:t xml:space="preserve"> </w:t>
      </w:r>
      <w:r w:rsidRPr="00255BA4">
        <w:rPr>
          <w:lang w:eastAsia="en-AU"/>
        </w:rPr>
        <w:t>does</w:t>
      </w:r>
      <w:r w:rsidR="00B7454A">
        <w:rPr>
          <w:lang w:eastAsia="en-AU"/>
        </w:rPr>
        <w:t xml:space="preserve"> </w:t>
      </w:r>
      <w:r w:rsidRPr="00255BA4">
        <w:rPr>
          <w:lang w:eastAsia="en-AU"/>
        </w:rPr>
        <w:t>not</w:t>
      </w:r>
      <w:r w:rsidR="00B7454A">
        <w:rPr>
          <w:lang w:eastAsia="en-AU"/>
        </w:rPr>
        <w:t xml:space="preserve"> </w:t>
      </w:r>
      <w:r w:rsidRPr="00255BA4">
        <w:rPr>
          <w:lang w:eastAsia="en-AU"/>
        </w:rPr>
        <w:t>have</w:t>
      </w:r>
      <w:r w:rsidR="00B7454A">
        <w:rPr>
          <w:lang w:eastAsia="en-AU"/>
        </w:rPr>
        <w:t xml:space="preserve"> </w:t>
      </w:r>
      <w:r w:rsidRPr="00255BA4">
        <w:rPr>
          <w:lang w:eastAsia="en-AU"/>
        </w:rPr>
        <w:t>any</w:t>
      </w:r>
      <w:r w:rsidR="00B7454A">
        <w:rPr>
          <w:lang w:eastAsia="en-AU"/>
        </w:rPr>
        <w:t xml:space="preserve"> </w:t>
      </w:r>
      <w:r w:rsidRPr="00255BA4">
        <w:rPr>
          <w:lang w:eastAsia="en-AU"/>
        </w:rPr>
        <w:t>power</w:t>
      </w:r>
      <w:r w:rsidR="00B7454A">
        <w:rPr>
          <w:lang w:eastAsia="en-AU"/>
        </w:rPr>
        <w:t xml:space="preserve"> </w:t>
      </w:r>
      <w:r w:rsidRPr="00255BA4">
        <w:rPr>
          <w:lang w:eastAsia="en-AU"/>
        </w:rPr>
        <w:t>to</w:t>
      </w:r>
      <w:r w:rsidR="00B7454A">
        <w:rPr>
          <w:lang w:eastAsia="en-AU"/>
        </w:rPr>
        <w:t xml:space="preserve"> </w:t>
      </w:r>
      <w:r w:rsidRPr="00255BA4">
        <w:rPr>
          <w:lang w:eastAsia="en-AU"/>
        </w:rPr>
        <w:t>directly</w:t>
      </w:r>
      <w:r w:rsidR="00B7454A">
        <w:rPr>
          <w:lang w:eastAsia="en-AU"/>
        </w:rPr>
        <w:t xml:space="preserve"> </w:t>
      </w:r>
      <w:r w:rsidRPr="00255BA4">
        <w:rPr>
          <w:lang w:eastAsia="en-AU"/>
        </w:rPr>
        <w:t>impose</w:t>
      </w:r>
      <w:r w:rsidR="00B7454A">
        <w:rPr>
          <w:lang w:eastAsia="en-AU"/>
        </w:rPr>
        <w:t xml:space="preserve"> </w:t>
      </w:r>
      <w:r w:rsidRPr="00255BA4">
        <w:rPr>
          <w:lang w:eastAsia="en-AU"/>
        </w:rPr>
        <w:t>captioning</w:t>
      </w:r>
      <w:r w:rsidR="00B7454A">
        <w:rPr>
          <w:lang w:eastAsia="en-AU"/>
        </w:rPr>
        <w:t xml:space="preserve"> </w:t>
      </w:r>
      <w:r w:rsidRPr="00255BA4">
        <w:rPr>
          <w:lang w:eastAsia="en-AU"/>
        </w:rPr>
        <w:t>quotas,</w:t>
      </w:r>
      <w:r w:rsidR="00B7454A">
        <w:rPr>
          <w:lang w:eastAsia="en-AU"/>
        </w:rPr>
        <w:t xml:space="preserve"> </w:t>
      </w:r>
      <w:r w:rsidRPr="00255BA4">
        <w:rPr>
          <w:lang w:eastAsia="en-AU"/>
        </w:rPr>
        <w:t>it</w:t>
      </w:r>
      <w:r w:rsidR="00B7454A">
        <w:rPr>
          <w:lang w:eastAsia="en-AU"/>
        </w:rPr>
        <w:t xml:space="preserve"> </w:t>
      </w:r>
      <w:r w:rsidR="00B4598A">
        <w:rPr>
          <w:lang w:eastAsia="en-AU"/>
        </w:rPr>
        <w:t>“</w:t>
      </w:r>
      <w:r w:rsidRPr="00255BA4">
        <w:rPr>
          <w:lang w:eastAsia="en-AU"/>
        </w:rPr>
        <w:t>encourages</w:t>
      </w:r>
      <w:r w:rsidR="00B4598A">
        <w:rPr>
          <w:lang w:eastAsia="en-AU"/>
        </w:rPr>
        <w:t>”</w:t>
      </w:r>
      <w:r w:rsidR="00B7454A">
        <w:rPr>
          <w:lang w:eastAsia="en-AU"/>
        </w:rPr>
        <w:t xml:space="preserve"> </w:t>
      </w:r>
      <w:r w:rsidRPr="00255BA4">
        <w:rPr>
          <w:lang w:eastAsia="en-AU"/>
        </w:rPr>
        <w:t>provision</w:t>
      </w:r>
      <w:r w:rsidR="00B7454A">
        <w:rPr>
          <w:lang w:eastAsia="en-AU"/>
        </w:rPr>
        <w:t xml:space="preserve"> </w:t>
      </w:r>
      <w:r w:rsidRPr="00255BA4">
        <w:rPr>
          <w:lang w:eastAsia="en-AU"/>
        </w:rPr>
        <w:t>of</w:t>
      </w:r>
      <w:r w:rsidR="00B7454A">
        <w:rPr>
          <w:lang w:eastAsia="en-AU"/>
        </w:rPr>
        <w:t xml:space="preserve"> </w:t>
      </w:r>
      <w:r w:rsidRPr="00255BA4">
        <w:rPr>
          <w:lang w:eastAsia="en-AU"/>
        </w:rPr>
        <w:t>access.</w:t>
      </w:r>
    </w:p>
    <w:p w14:paraId="1E99D0D9" w14:textId="1FE6A851" w:rsidR="00EC29C7" w:rsidRDefault="00EC29C7" w:rsidP="00E3258D">
      <w:pPr>
        <w:pStyle w:val="Heading4"/>
      </w:pPr>
      <w:bookmarkStart w:id="49" w:name="_Toc458513222"/>
      <w:r w:rsidRPr="00441F00">
        <w:t>Content</w:t>
      </w:r>
      <w:r w:rsidR="00B7454A">
        <w:t xml:space="preserve"> </w:t>
      </w:r>
      <w:r>
        <w:t>a</w:t>
      </w:r>
      <w:r w:rsidRPr="00441F00">
        <w:t>nalysis</w:t>
      </w:r>
      <w:r w:rsidR="00B7454A">
        <w:t xml:space="preserve"> </w:t>
      </w:r>
      <w:r w:rsidRPr="00441F00">
        <w:t>of</w:t>
      </w:r>
      <w:r w:rsidR="00B7454A">
        <w:t xml:space="preserve"> </w:t>
      </w:r>
      <w:r>
        <w:t>a</w:t>
      </w:r>
      <w:r w:rsidRPr="00441F00">
        <w:t>ccessibility</w:t>
      </w:r>
      <w:r w:rsidR="00B7454A">
        <w:t xml:space="preserve"> </w:t>
      </w:r>
      <w:r>
        <w:t>p</w:t>
      </w:r>
      <w:r w:rsidRPr="00441F00">
        <w:t>olicies</w:t>
      </w:r>
      <w:r w:rsidR="00B7454A">
        <w:t xml:space="preserve"> </w:t>
      </w:r>
      <w:r>
        <w:t>on</w:t>
      </w:r>
      <w:r w:rsidR="00B7454A">
        <w:t xml:space="preserve"> </w:t>
      </w:r>
      <w:r>
        <w:t>selected</w:t>
      </w:r>
      <w:r w:rsidR="00B7454A">
        <w:t xml:space="preserve"> </w:t>
      </w:r>
      <w:r>
        <w:t>international</w:t>
      </w:r>
      <w:r w:rsidR="00B7454A">
        <w:t xml:space="preserve"> </w:t>
      </w:r>
      <w:r>
        <w:t>VODs</w:t>
      </w:r>
      <w:bookmarkEnd w:id="49"/>
    </w:p>
    <w:p w14:paraId="78693681" w14:textId="40E43389" w:rsidR="00EC29C7" w:rsidRDefault="00EC29C7" w:rsidP="00E3258D">
      <w:r>
        <w:t>Subscription</w:t>
      </w:r>
      <w:r w:rsidR="00B7454A">
        <w:t xml:space="preserve"> </w:t>
      </w:r>
      <w:r>
        <w:t>VOD,</w:t>
      </w:r>
      <w:r w:rsidR="00B7454A">
        <w:t xml:space="preserve"> </w:t>
      </w:r>
      <w:r>
        <w:t>while</w:t>
      </w:r>
      <w:r w:rsidR="00B7454A">
        <w:t xml:space="preserve"> </w:t>
      </w:r>
      <w:r>
        <w:t>relatively</w:t>
      </w:r>
      <w:r w:rsidR="00B7454A">
        <w:t xml:space="preserve"> </w:t>
      </w:r>
      <w:r>
        <w:t>new</w:t>
      </w:r>
      <w:r w:rsidR="00B7454A">
        <w:t xml:space="preserve"> </w:t>
      </w:r>
      <w:r>
        <w:t>to</w:t>
      </w:r>
      <w:r w:rsidR="00B7454A">
        <w:t xml:space="preserve"> </w:t>
      </w:r>
      <w:r>
        <w:t>the</w:t>
      </w:r>
      <w:r w:rsidR="00B7454A">
        <w:t xml:space="preserve"> </w:t>
      </w:r>
      <w:r>
        <w:t>Australian</w:t>
      </w:r>
      <w:r w:rsidR="00B7454A">
        <w:t xml:space="preserve"> </w:t>
      </w:r>
      <w:r>
        <w:t>television</w:t>
      </w:r>
      <w:r w:rsidR="00B7454A">
        <w:t xml:space="preserve"> </w:t>
      </w:r>
      <w:r>
        <w:t>landscape</w:t>
      </w:r>
      <w:r w:rsidR="00B7454A">
        <w:t xml:space="preserve"> </w:t>
      </w:r>
      <w:r>
        <w:t>in</w:t>
      </w:r>
      <w:r w:rsidR="00B7454A">
        <w:t xml:space="preserve"> </w:t>
      </w:r>
      <w:proofErr w:type="gramStart"/>
      <w:r>
        <w:t>2015,</w:t>
      </w:r>
      <w:proofErr w:type="gramEnd"/>
      <w:r w:rsidR="00B7454A">
        <w:t xml:space="preserve"> </w:t>
      </w:r>
      <w:r>
        <w:t>has</w:t>
      </w:r>
      <w:r w:rsidR="00B7454A">
        <w:t xml:space="preserve"> </w:t>
      </w:r>
      <w:r>
        <w:t>a</w:t>
      </w:r>
      <w:r w:rsidR="00B7454A">
        <w:t xml:space="preserve"> </w:t>
      </w:r>
      <w:r>
        <w:t>longer</w:t>
      </w:r>
      <w:r w:rsidR="00B7454A">
        <w:t xml:space="preserve"> </w:t>
      </w:r>
      <w:r>
        <w:t>history</w:t>
      </w:r>
      <w:r w:rsidR="00B7454A">
        <w:t xml:space="preserve"> </w:t>
      </w:r>
      <w:r>
        <w:t>internationally.</w:t>
      </w:r>
      <w:r w:rsidR="00B7454A">
        <w:t xml:space="preserve"> </w:t>
      </w:r>
      <w:r>
        <w:t>The</w:t>
      </w:r>
      <w:r w:rsidR="00B7454A">
        <w:t xml:space="preserve"> </w:t>
      </w:r>
      <w:r>
        <w:t>issue</w:t>
      </w:r>
      <w:r w:rsidR="00B7454A">
        <w:t xml:space="preserve"> </w:t>
      </w:r>
      <w:r>
        <w:t>of</w:t>
      </w:r>
      <w:r w:rsidR="00B7454A">
        <w:t xml:space="preserve"> </w:t>
      </w:r>
      <w:r>
        <w:t>disability</w:t>
      </w:r>
      <w:r w:rsidR="00B7454A">
        <w:t xml:space="preserve"> </w:t>
      </w:r>
      <w:r>
        <w:t>advocacy</w:t>
      </w:r>
      <w:r w:rsidR="00B7454A">
        <w:t xml:space="preserve"> </w:t>
      </w:r>
      <w:r>
        <w:t>in</w:t>
      </w:r>
      <w:r w:rsidR="00B7454A">
        <w:t xml:space="preserve"> </w:t>
      </w:r>
      <w:r>
        <w:t>relation</w:t>
      </w:r>
      <w:r w:rsidR="00B7454A">
        <w:t xml:space="preserve"> </w:t>
      </w:r>
      <w:r>
        <w:t>to</w:t>
      </w:r>
      <w:r w:rsidR="00B7454A">
        <w:t xml:space="preserve"> </w:t>
      </w:r>
      <w:r>
        <w:t>accessible</w:t>
      </w:r>
      <w:r w:rsidR="00B7454A">
        <w:t xml:space="preserve"> </w:t>
      </w:r>
      <w:r>
        <w:t>features</w:t>
      </w:r>
      <w:r w:rsidR="00B7454A">
        <w:t xml:space="preserve"> </w:t>
      </w:r>
      <w:r>
        <w:t>on</w:t>
      </w:r>
      <w:r w:rsidR="00B7454A">
        <w:t xml:space="preserve"> </w:t>
      </w:r>
      <w:r>
        <w:t>VOD</w:t>
      </w:r>
      <w:r w:rsidR="00B7454A">
        <w:t xml:space="preserve"> </w:t>
      </w:r>
      <w:r>
        <w:t>has</w:t>
      </w:r>
      <w:r w:rsidR="00B7454A">
        <w:t xml:space="preserve"> </w:t>
      </w:r>
      <w:r>
        <w:t>also</w:t>
      </w:r>
      <w:r w:rsidR="00B7454A">
        <w:t xml:space="preserve"> </w:t>
      </w:r>
      <w:r>
        <w:t>been</w:t>
      </w:r>
      <w:r w:rsidR="00B7454A">
        <w:t xml:space="preserve"> </w:t>
      </w:r>
      <w:r>
        <w:t>a</w:t>
      </w:r>
      <w:r w:rsidR="00B7454A">
        <w:t xml:space="preserve"> </w:t>
      </w:r>
      <w:r>
        <w:t>focus</w:t>
      </w:r>
      <w:r w:rsidR="00B7454A">
        <w:t xml:space="preserve"> </w:t>
      </w:r>
      <w:r>
        <w:t>for</w:t>
      </w:r>
      <w:r w:rsidR="00B7454A">
        <w:t xml:space="preserve"> </w:t>
      </w:r>
      <w:r>
        <w:t>a</w:t>
      </w:r>
      <w:r w:rsidR="00B7454A">
        <w:t xml:space="preserve"> </w:t>
      </w:r>
      <w:r>
        <w:t>number</w:t>
      </w:r>
      <w:r w:rsidR="00B7454A">
        <w:t xml:space="preserve"> </w:t>
      </w:r>
      <w:r>
        <w:t>of</w:t>
      </w:r>
      <w:r w:rsidR="00B7454A">
        <w:t xml:space="preserve"> </w:t>
      </w:r>
      <w:r>
        <w:t>activists</w:t>
      </w:r>
      <w:r w:rsidR="00B7454A">
        <w:t xml:space="preserve"> </w:t>
      </w:r>
      <w:r>
        <w:t>and</w:t>
      </w:r>
      <w:r w:rsidR="00B7454A">
        <w:t xml:space="preserve"> </w:t>
      </w:r>
      <w:r>
        <w:t>consumers</w:t>
      </w:r>
      <w:r w:rsidR="00B7454A">
        <w:t xml:space="preserve"> </w:t>
      </w:r>
      <w:r>
        <w:t>of</w:t>
      </w:r>
      <w:r w:rsidR="00B7454A">
        <w:t xml:space="preserve"> </w:t>
      </w:r>
      <w:r>
        <w:t>VOD</w:t>
      </w:r>
      <w:r w:rsidR="00B7454A">
        <w:t xml:space="preserve"> </w:t>
      </w:r>
      <w:r>
        <w:t>through</w:t>
      </w:r>
      <w:r w:rsidR="00B7454A">
        <w:t xml:space="preserve"> </w:t>
      </w:r>
      <w:r>
        <w:t>movements</w:t>
      </w:r>
      <w:r w:rsidR="00B7454A">
        <w:t xml:space="preserve"> </w:t>
      </w:r>
      <w:r>
        <w:t>such</w:t>
      </w:r>
      <w:r w:rsidR="00B7454A">
        <w:t xml:space="preserve"> </w:t>
      </w:r>
      <w:r>
        <w:t>as</w:t>
      </w:r>
      <w:r w:rsidR="00B7454A">
        <w:t xml:space="preserve"> </w:t>
      </w:r>
      <w:r>
        <w:t>the</w:t>
      </w:r>
      <w:r w:rsidR="00B7454A">
        <w:t xml:space="preserve"> </w:t>
      </w:r>
      <w:r>
        <w:t>ANP</w:t>
      </w:r>
      <w:r w:rsidR="00B7454A">
        <w:t xml:space="preserve"> </w:t>
      </w:r>
      <w:r>
        <w:t>and</w:t>
      </w:r>
      <w:r w:rsidR="00B7454A">
        <w:t xml:space="preserve"> </w:t>
      </w:r>
      <w:r>
        <w:t>Twitter</w:t>
      </w:r>
      <w:r w:rsidR="00B7454A">
        <w:t xml:space="preserve"> </w:t>
      </w:r>
      <w:r>
        <w:t>protests</w:t>
      </w:r>
      <w:r w:rsidR="00B7454A">
        <w:t xml:space="preserve"> </w:t>
      </w:r>
      <w:r>
        <w:t>including</w:t>
      </w:r>
      <w:r w:rsidR="00B7454A">
        <w:t xml:space="preserve"> </w:t>
      </w:r>
      <w:r>
        <w:t>#</w:t>
      </w:r>
      <w:proofErr w:type="spellStart"/>
      <w:r>
        <w:t>subtitleit</w:t>
      </w:r>
      <w:proofErr w:type="spellEnd"/>
      <w:r>
        <w:t>.</w:t>
      </w:r>
      <w:r w:rsidR="00B7454A">
        <w:t xml:space="preserve"> </w:t>
      </w:r>
      <w:r>
        <w:t>To</w:t>
      </w:r>
      <w:r w:rsidR="00B7454A">
        <w:t xml:space="preserve"> </w:t>
      </w:r>
      <w:r>
        <w:t>get</w:t>
      </w:r>
      <w:r w:rsidR="00B7454A">
        <w:t xml:space="preserve"> </w:t>
      </w:r>
      <w:r>
        <w:t>a</w:t>
      </w:r>
      <w:r w:rsidR="00B7454A">
        <w:t xml:space="preserve"> </w:t>
      </w:r>
      <w:r>
        <w:t>sense</w:t>
      </w:r>
      <w:r w:rsidR="00B7454A">
        <w:t xml:space="preserve"> </w:t>
      </w:r>
      <w:r>
        <w:t>of</w:t>
      </w:r>
      <w:r w:rsidR="00B7454A">
        <w:t xml:space="preserve"> </w:t>
      </w:r>
      <w:r>
        <w:t>how</w:t>
      </w:r>
      <w:r w:rsidR="00B7454A">
        <w:t xml:space="preserve"> </w:t>
      </w:r>
      <w:r>
        <w:t>the</w:t>
      </w:r>
      <w:r w:rsidR="00B7454A">
        <w:t xml:space="preserve"> </w:t>
      </w:r>
      <w:r>
        <w:t>Australian</w:t>
      </w:r>
      <w:r w:rsidR="00B7454A">
        <w:t xml:space="preserve"> </w:t>
      </w:r>
      <w:r>
        <w:t>VOD</w:t>
      </w:r>
      <w:r w:rsidR="00B7454A">
        <w:t xml:space="preserve"> </w:t>
      </w:r>
      <w:r>
        <w:t>compared</w:t>
      </w:r>
      <w:r w:rsidR="00B7454A">
        <w:t xml:space="preserve"> </w:t>
      </w:r>
      <w:r>
        <w:t>internationally</w:t>
      </w:r>
      <w:r w:rsidR="00B7454A">
        <w:t xml:space="preserve"> </w:t>
      </w:r>
      <w:r>
        <w:t>we</w:t>
      </w:r>
      <w:r w:rsidR="00B7454A">
        <w:t xml:space="preserve"> </w:t>
      </w:r>
      <w:r>
        <w:t>evaluated</w:t>
      </w:r>
      <w:r w:rsidR="00B7454A">
        <w:t xml:space="preserve"> </w:t>
      </w:r>
      <w:r w:rsidRPr="00D11F93">
        <w:t>access</w:t>
      </w:r>
      <w:r w:rsidR="00B7454A">
        <w:t xml:space="preserve"> </w:t>
      </w:r>
      <w:r w:rsidRPr="00D11F93">
        <w:t>features</w:t>
      </w:r>
      <w:r w:rsidR="00B7454A">
        <w:t xml:space="preserve"> </w:t>
      </w:r>
      <w:r w:rsidRPr="00D11F93">
        <w:t>on</w:t>
      </w:r>
      <w:r w:rsidR="00B7454A">
        <w:t xml:space="preserve"> </w:t>
      </w:r>
      <w:r w:rsidRPr="00D11F93">
        <w:t>Australian</w:t>
      </w:r>
      <w:r w:rsidR="00B7454A">
        <w:t xml:space="preserve"> </w:t>
      </w:r>
      <w:r w:rsidRPr="00D11F93">
        <w:t>VOD</w:t>
      </w:r>
      <w:r w:rsidR="00B7454A">
        <w:t xml:space="preserve"> </w:t>
      </w:r>
      <w:r>
        <w:t>against</w:t>
      </w:r>
      <w:r w:rsidR="00B7454A">
        <w:t xml:space="preserve"> </w:t>
      </w:r>
      <w:r>
        <w:t>a</w:t>
      </w:r>
      <w:r w:rsidR="00B7454A">
        <w:t xml:space="preserve"> </w:t>
      </w:r>
      <w:r>
        <w:t>selection</w:t>
      </w:r>
      <w:r w:rsidR="00B7454A">
        <w:t xml:space="preserve"> </w:t>
      </w:r>
      <w:r>
        <w:t>of</w:t>
      </w:r>
      <w:r w:rsidR="00B7454A">
        <w:t xml:space="preserve"> </w:t>
      </w:r>
      <w:r w:rsidRPr="00D11F93">
        <w:t>international</w:t>
      </w:r>
      <w:r w:rsidR="00B7454A">
        <w:t xml:space="preserve"> </w:t>
      </w:r>
      <w:r w:rsidRPr="00D11F93">
        <w:t>offerings</w:t>
      </w:r>
      <w:r w:rsidR="00B7454A">
        <w:t xml:space="preserve"> </w:t>
      </w:r>
      <w:r>
        <w:t>from</w:t>
      </w:r>
      <w:r w:rsidR="00B7454A">
        <w:t xml:space="preserve"> </w:t>
      </w:r>
      <w:r>
        <w:t>the</w:t>
      </w:r>
      <w:r w:rsidR="00B7454A">
        <w:t xml:space="preserve"> </w:t>
      </w:r>
      <w:r>
        <w:t>USA,</w:t>
      </w:r>
      <w:r w:rsidR="00B7454A">
        <w:t xml:space="preserve"> </w:t>
      </w:r>
      <w:r>
        <w:t>UK,</w:t>
      </w:r>
      <w:r w:rsidR="00B7454A">
        <w:t xml:space="preserve"> </w:t>
      </w:r>
      <w:r>
        <w:t>Europe</w:t>
      </w:r>
      <w:r w:rsidR="00B7454A">
        <w:t xml:space="preserve"> </w:t>
      </w:r>
      <w:r>
        <w:t>and</w:t>
      </w:r>
      <w:r w:rsidR="00B7454A">
        <w:t xml:space="preserve"> </w:t>
      </w:r>
      <w:r>
        <w:t>South</w:t>
      </w:r>
      <w:r w:rsidR="00B7454A">
        <w:t xml:space="preserve"> </w:t>
      </w:r>
      <w:r>
        <w:t>East</w:t>
      </w:r>
      <w:r w:rsidR="00B7454A">
        <w:t xml:space="preserve"> </w:t>
      </w:r>
      <w:r>
        <w:t>Asia.</w:t>
      </w:r>
    </w:p>
    <w:p w14:paraId="775CE008" w14:textId="1A14CEF7" w:rsidR="00EC29C7" w:rsidRDefault="00EC29C7" w:rsidP="00061643">
      <w:pPr>
        <w:spacing w:after="60"/>
      </w:pPr>
      <w:r>
        <w:t>Ten</w:t>
      </w:r>
      <w:r w:rsidR="00B7454A">
        <w:t xml:space="preserve"> </w:t>
      </w:r>
      <w:r>
        <w:t>international</w:t>
      </w:r>
      <w:r w:rsidR="00B7454A">
        <w:t xml:space="preserve"> </w:t>
      </w:r>
      <w:r>
        <w:t>VODs</w:t>
      </w:r>
      <w:r w:rsidR="00B7454A">
        <w:t xml:space="preserve"> </w:t>
      </w:r>
      <w:r>
        <w:t>were</w:t>
      </w:r>
      <w:r w:rsidR="00B7454A">
        <w:t xml:space="preserve"> </w:t>
      </w:r>
      <w:r>
        <w:t>selected</w:t>
      </w:r>
      <w:r w:rsidR="00B7454A">
        <w:t xml:space="preserve"> </w:t>
      </w:r>
      <w:r>
        <w:t>on</w:t>
      </w:r>
      <w:r w:rsidR="00B7454A">
        <w:t xml:space="preserve"> </w:t>
      </w:r>
      <w:r>
        <w:t>the</w:t>
      </w:r>
      <w:r w:rsidR="00B7454A">
        <w:t xml:space="preserve"> </w:t>
      </w:r>
      <w:r>
        <w:t>basis</w:t>
      </w:r>
      <w:r w:rsidR="00B7454A">
        <w:t xml:space="preserve"> </w:t>
      </w:r>
      <w:r>
        <w:t>of</w:t>
      </w:r>
      <w:r w:rsidR="00B7454A">
        <w:t xml:space="preserve"> </w:t>
      </w:r>
      <w:r>
        <w:t>popularity</w:t>
      </w:r>
      <w:r w:rsidR="00B7454A">
        <w:t xml:space="preserve"> </w:t>
      </w:r>
      <w:r>
        <w:t>and</w:t>
      </w:r>
      <w:r w:rsidR="00B7454A">
        <w:t xml:space="preserve"> </w:t>
      </w:r>
      <w:r>
        <w:t>activist</w:t>
      </w:r>
      <w:r w:rsidR="00B7454A">
        <w:t xml:space="preserve"> </w:t>
      </w:r>
      <w:r>
        <w:t>activity</w:t>
      </w:r>
      <w:r w:rsidR="00B7454A">
        <w:t xml:space="preserve"> </w:t>
      </w:r>
      <w:r>
        <w:t>regarding</w:t>
      </w:r>
      <w:r w:rsidR="00B7454A">
        <w:t xml:space="preserve"> </w:t>
      </w:r>
      <w:r>
        <w:t>their</w:t>
      </w:r>
      <w:r w:rsidR="00B7454A">
        <w:t xml:space="preserve"> </w:t>
      </w:r>
      <w:r>
        <w:t>accessible</w:t>
      </w:r>
      <w:r w:rsidR="00B7454A">
        <w:t xml:space="preserve"> </w:t>
      </w:r>
      <w:r>
        <w:t>features.</w:t>
      </w:r>
      <w:r w:rsidR="00B7454A">
        <w:t xml:space="preserve"> </w:t>
      </w:r>
      <w:r>
        <w:t>The</w:t>
      </w:r>
      <w:r w:rsidR="00B7454A">
        <w:t xml:space="preserve"> </w:t>
      </w:r>
      <w:r>
        <w:t>full</w:t>
      </w:r>
      <w:r w:rsidR="00B7454A">
        <w:t xml:space="preserve"> </w:t>
      </w:r>
      <w:r>
        <w:t>details</w:t>
      </w:r>
      <w:r w:rsidR="00B7454A">
        <w:t xml:space="preserve"> </w:t>
      </w:r>
      <w:r>
        <w:t>of</w:t>
      </w:r>
      <w:r w:rsidR="00B7454A">
        <w:t xml:space="preserve"> </w:t>
      </w:r>
      <w:r>
        <w:t>the</w:t>
      </w:r>
      <w:r w:rsidR="00B7454A">
        <w:t xml:space="preserve"> </w:t>
      </w:r>
      <w:r>
        <w:t>analysis</w:t>
      </w:r>
      <w:r w:rsidR="00B7454A">
        <w:t xml:space="preserve"> </w:t>
      </w:r>
      <w:r>
        <w:t>are</w:t>
      </w:r>
      <w:r w:rsidR="00B7454A">
        <w:t xml:space="preserve"> </w:t>
      </w:r>
      <w:r>
        <w:t>reproduced</w:t>
      </w:r>
      <w:r w:rsidR="00B7454A">
        <w:t xml:space="preserve"> </w:t>
      </w:r>
      <w:r>
        <w:t>in</w:t>
      </w:r>
      <w:r w:rsidR="00B7454A">
        <w:t xml:space="preserve"> </w:t>
      </w:r>
      <w:r w:rsidR="000C779F">
        <w:t xml:space="preserve">Table </w:t>
      </w:r>
      <w:r w:rsidR="00AF118D">
        <w:t>4</w:t>
      </w:r>
      <w:r w:rsidR="00B7454A">
        <w:t xml:space="preserve"> </w:t>
      </w:r>
      <w:r>
        <w:t>below.</w:t>
      </w:r>
      <w:r w:rsidR="00B7454A">
        <w:t xml:space="preserve"> </w:t>
      </w:r>
      <w:r>
        <w:t>In</w:t>
      </w:r>
      <w:r w:rsidR="00B7454A">
        <w:t xml:space="preserve"> </w:t>
      </w:r>
      <w:r>
        <w:t>summary</w:t>
      </w:r>
      <w:r w:rsidR="000C779F">
        <w:t>:</w:t>
      </w:r>
    </w:p>
    <w:p w14:paraId="410B85C6" w14:textId="0489E717" w:rsidR="00EC29C7" w:rsidRDefault="00EC29C7" w:rsidP="00061643">
      <w:pPr>
        <w:pStyle w:val="ListParagraph"/>
        <w:numPr>
          <w:ilvl w:val="0"/>
          <w:numId w:val="39"/>
        </w:numPr>
        <w:spacing w:after="60"/>
      </w:pPr>
      <w:r>
        <w:t>Closed</w:t>
      </w:r>
      <w:r w:rsidR="00B7454A">
        <w:t xml:space="preserve"> </w:t>
      </w:r>
      <w:r>
        <w:t>captions</w:t>
      </w:r>
      <w:r w:rsidR="00B7454A">
        <w:t xml:space="preserve"> </w:t>
      </w:r>
      <w:r>
        <w:t>are</w:t>
      </w:r>
      <w:r w:rsidR="00B7454A">
        <w:t xml:space="preserve"> </w:t>
      </w:r>
      <w:r>
        <w:t>more</w:t>
      </w:r>
      <w:r w:rsidR="00B7454A">
        <w:t xml:space="preserve"> </w:t>
      </w:r>
      <w:r>
        <w:t>available</w:t>
      </w:r>
      <w:r w:rsidR="00B7454A">
        <w:t xml:space="preserve"> </w:t>
      </w:r>
      <w:r>
        <w:t>than</w:t>
      </w:r>
      <w:r w:rsidR="00B7454A">
        <w:t xml:space="preserve"> </w:t>
      </w:r>
      <w:r>
        <w:t>AD</w:t>
      </w:r>
      <w:r w:rsidR="003422B9">
        <w:t>.</w:t>
      </w:r>
    </w:p>
    <w:p w14:paraId="7217C1F0" w14:textId="531C0B54" w:rsidR="00EC29C7" w:rsidRDefault="00EC29C7" w:rsidP="00061643">
      <w:pPr>
        <w:pStyle w:val="ListParagraph"/>
        <w:numPr>
          <w:ilvl w:val="0"/>
          <w:numId w:val="39"/>
        </w:numPr>
        <w:spacing w:after="60"/>
      </w:pPr>
      <w:r>
        <w:lastRenderedPageBreak/>
        <w:t>Captions,</w:t>
      </w:r>
      <w:r w:rsidR="00B7454A">
        <w:t xml:space="preserve"> </w:t>
      </w:r>
      <w:r>
        <w:t>including</w:t>
      </w:r>
      <w:r w:rsidR="00B7454A">
        <w:t xml:space="preserve"> </w:t>
      </w:r>
      <w:r>
        <w:t>crowd</w:t>
      </w:r>
      <w:r w:rsidR="00B7454A">
        <w:t xml:space="preserve"> </w:t>
      </w:r>
      <w:r>
        <w:t>sourced</w:t>
      </w:r>
      <w:r w:rsidR="00B7454A">
        <w:t xml:space="preserve"> </w:t>
      </w:r>
      <w:r>
        <w:t>or</w:t>
      </w:r>
      <w:r w:rsidR="00B7454A">
        <w:t xml:space="preserve"> </w:t>
      </w:r>
      <w:r>
        <w:t>community</w:t>
      </w:r>
      <w:r w:rsidR="00B7454A">
        <w:t xml:space="preserve"> </w:t>
      </w:r>
      <w:r>
        <w:t>led</w:t>
      </w:r>
      <w:r w:rsidR="00B7454A">
        <w:t xml:space="preserve"> </w:t>
      </w:r>
      <w:r>
        <w:t>captions</w:t>
      </w:r>
      <w:r w:rsidR="003422B9">
        <w:t>,</w:t>
      </w:r>
      <w:r w:rsidR="00B7454A">
        <w:t xml:space="preserve"> </w:t>
      </w:r>
      <w:r>
        <w:t>are</w:t>
      </w:r>
      <w:r w:rsidR="00B7454A">
        <w:t xml:space="preserve"> </w:t>
      </w:r>
      <w:r>
        <w:t>more</w:t>
      </w:r>
      <w:r w:rsidR="00B7454A">
        <w:t xml:space="preserve"> </w:t>
      </w:r>
      <w:r>
        <w:t>available</w:t>
      </w:r>
      <w:r w:rsidR="00B7454A">
        <w:t xml:space="preserve"> </w:t>
      </w:r>
      <w:r>
        <w:t>on</w:t>
      </w:r>
      <w:r w:rsidR="00B7454A">
        <w:t xml:space="preserve"> </w:t>
      </w:r>
      <w:r>
        <w:t>VODs</w:t>
      </w:r>
      <w:r w:rsidR="00B7454A">
        <w:t xml:space="preserve"> </w:t>
      </w:r>
      <w:r>
        <w:t>from</w:t>
      </w:r>
      <w:r w:rsidR="00B7454A">
        <w:t xml:space="preserve"> </w:t>
      </w:r>
      <w:r>
        <w:t>Asia</w:t>
      </w:r>
      <w:r w:rsidR="00B7454A">
        <w:t xml:space="preserve"> </w:t>
      </w:r>
      <w:r>
        <w:t>as</w:t>
      </w:r>
      <w:r w:rsidR="00B7454A">
        <w:t xml:space="preserve"> </w:t>
      </w:r>
      <w:r>
        <w:t>a</w:t>
      </w:r>
      <w:r w:rsidR="00B7454A">
        <w:t xml:space="preserve"> </w:t>
      </w:r>
      <w:r>
        <w:t>way</w:t>
      </w:r>
      <w:r w:rsidR="00B7454A">
        <w:t xml:space="preserve"> </w:t>
      </w:r>
      <w:r>
        <w:t>to</w:t>
      </w:r>
      <w:r w:rsidR="00B7454A">
        <w:t xml:space="preserve"> </w:t>
      </w:r>
      <w:r>
        <w:t>remove</w:t>
      </w:r>
      <w:r w:rsidR="00B7454A">
        <w:t xml:space="preserve"> </w:t>
      </w:r>
      <w:r w:rsidR="00B4598A">
        <w:t>‘</w:t>
      </w:r>
      <w:r>
        <w:t>language</w:t>
      </w:r>
      <w:r w:rsidR="00B7454A">
        <w:t xml:space="preserve"> </w:t>
      </w:r>
      <w:r>
        <w:t>and</w:t>
      </w:r>
      <w:r w:rsidR="00B7454A">
        <w:t xml:space="preserve"> </w:t>
      </w:r>
      <w:r>
        <w:t>cultural</w:t>
      </w:r>
      <w:r w:rsidR="00B7454A">
        <w:t xml:space="preserve"> </w:t>
      </w:r>
      <w:r>
        <w:t>barriers</w:t>
      </w:r>
      <w:r w:rsidR="00B4598A">
        <w:t>’</w:t>
      </w:r>
      <w:r w:rsidR="003422B9">
        <w:t>.</w:t>
      </w:r>
    </w:p>
    <w:p w14:paraId="1477F932" w14:textId="0CBE7F8C" w:rsidR="00EC29C7" w:rsidRDefault="00EC29C7" w:rsidP="00061643">
      <w:pPr>
        <w:pStyle w:val="ListParagraph"/>
        <w:numPr>
          <w:ilvl w:val="0"/>
          <w:numId w:val="39"/>
        </w:numPr>
        <w:spacing w:after="60"/>
      </w:pPr>
      <w:r>
        <w:t>A</w:t>
      </w:r>
      <w:r w:rsidR="00B7454A">
        <w:t xml:space="preserve"> </w:t>
      </w:r>
      <w:r>
        <w:t>number</w:t>
      </w:r>
      <w:r w:rsidR="00B7454A">
        <w:t xml:space="preserve"> </w:t>
      </w:r>
      <w:r>
        <w:t>of</w:t>
      </w:r>
      <w:r w:rsidR="00B7454A">
        <w:t xml:space="preserve"> </w:t>
      </w:r>
      <w:r>
        <w:t>fully</w:t>
      </w:r>
      <w:r w:rsidR="00B7454A">
        <w:t xml:space="preserve"> </w:t>
      </w:r>
      <w:r>
        <w:t>accessible</w:t>
      </w:r>
      <w:r w:rsidR="00B7454A">
        <w:t xml:space="preserve"> </w:t>
      </w:r>
      <w:r>
        <w:t>sites</w:t>
      </w:r>
      <w:r w:rsidR="00B7454A">
        <w:t xml:space="preserve"> </w:t>
      </w:r>
      <w:r>
        <w:t>are</w:t>
      </w:r>
      <w:r w:rsidR="00B7454A">
        <w:t xml:space="preserve"> </w:t>
      </w:r>
      <w:r>
        <w:t>becoming</w:t>
      </w:r>
      <w:r w:rsidR="00B7454A">
        <w:t xml:space="preserve"> </w:t>
      </w:r>
      <w:r>
        <w:t>available</w:t>
      </w:r>
      <w:r w:rsidR="003422B9">
        <w:t>.</w:t>
      </w:r>
    </w:p>
    <w:p w14:paraId="599FA0F2" w14:textId="032FDEC0" w:rsidR="00EC29C7" w:rsidRDefault="00EC29C7" w:rsidP="00061643">
      <w:pPr>
        <w:pStyle w:val="ListParagraph"/>
        <w:numPr>
          <w:ilvl w:val="0"/>
          <w:numId w:val="39"/>
        </w:numPr>
        <w:spacing w:after="60"/>
      </w:pPr>
      <w:r>
        <w:t>Aside</w:t>
      </w:r>
      <w:r w:rsidR="00B7454A">
        <w:t xml:space="preserve"> </w:t>
      </w:r>
      <w:r>
        <w:t>from</w:t>
      </w:r>
      <w:r w:rsidR="00B7454A">
        <w:t xml:space="preserve"> </w:t>
      </w:r>
      <w:r>
        <w:t>the</w:t>
      </w:r>
      <w:r w:rsidR="00B7454A">
        <w:t xml:space="preserve"> </w:t>
      </w:r>
      <w:r w:rsidR="00B4598A">
        <w:t>‘</w:t>
      </w:r>
      <w:r>
        <w:t>fully</w:t>
      </w:r>
      <w:r w:rsidR="00B7454A">
        <w:t xml:space="preserve"> </w:t>
      </w:r>
      <w:r>
        <w:t>accessible</w:t>
      </w:r>
      <w:r w:rsidR="00B4598A">
        <w:t>’</w:t>
      </w:r>
      <w:r w:rsidR="00B7454A">
        <w:t xml:space="preserve"> </w:t>
      </w:r>
      <w:r>
        <w:t>sites,</w:t>
      </w:r>
      <w:r w:rsidR="00B7454A">
        <w:t xml:space="preserve"> </w:t>
      </w:r>
      <w:r>
        <w:t>Netflix</w:t>
      </w:r>
      <w:r w:rsidR="00B7454A">
        <w:t xml:space="preserve"> </w:t>
      </w:r>
      <w:r>
        <w:t>is</w:t>
      </w:r>
      <w:r w:rsidR="00B7454A">
        <w:t xml:space="preserve"> </w:t>
      </w:r>
      <w:r>
        <w:t>the</w:t>
      </w:r>
      <w:r w:rsidR="00B7454A">
        <w:t xml:space="preserve"> </w:t>
      </w:r>
      <w:r>
        <w:t>only</w:t>
      </w:r>
      <w:r w:rsidR="00B7454A">
        <w:t xml:space="preserve"> </w:t>
      </w:r>
      <w:r>
        <w:t>one</w:t>
      </w:r>
      <w:r w:rsidR="00B7454A">
        <w:t xml:space="preserve"> </w:t>
      </w:r>
      <w:r>
        <w:t>to</w:t>
      </w:r>
      <w:r w:rsidR="00B7454A">
        <w:t xml:space="preserve"> </w:t>
      </w:r>
      <w:r>
        <w:t>offer</w:t>
      </w:r>
      <w:r w:rsidR="00B7454A">
        <w:t xml:space="preserve"> </w:t>
      </w:r>
      <w:r>
        <w:t>AD</w:t>
      </w:r>
      <w:r w:rsidR="003422B9">
        <w:t>.</w:t>
      </w:r>
    </w:p>
    <w:p w14:paraId="5BEE3D14" w14:textId="666ECCF5" w:rsidR="00EC29C7" w:rsidRDefault="00EC29C7" w:rsidP="00061643">
      <w:pPr>
        <w:pStyle w:val="ListParagraph"/>
        <w:numPr>
          <w:ilvl w:val="0"/>
          <w:numId w:val="39"/>
        </w:numPr>
        <w:spacing w:after="60"/>
      </w:pPr>
      <w:proofErr w:type="spellStart"/>
      <w:r>
        <w:t>Talkingflix</w:t>
      </w:r>
      <w:proofErr w:type="spellEnd"/>
      <w:r w:rsidR="00B7454A">
        <w:t xml:space="preserve"> </w:t>
      </w:r>
      <w:r w:rsidR="003422B9">
        <w:t xml:space="preserve">– </w:t>
      </w:r>
      <w:r>
        <w:t>a</w:t>
      </w:r>
      <w:r w:rsidR="00B7454A">
        <w:t xml:space="preserve"> </w:t>
      </w:r>
      <w:r>
        <w:t>VOD</w:t>
      </w:r>
      <w:r w:rsidR="00B7454A">
        <w:t xml:space="preserve"> </w:t>
      </w:r>
      <w:r>
        <w:t>that</w:t>
      </w:r>
      <w:r w:rsidR="00B7454A">
        <w:t xml:space="preserve"> </w:t>
      </w:r>
      <w:r>
        <w:t>exclusively</w:t>
      </w:r>
      <w:r w:rsidR="00B7454A">
        <w:t xml:space="preserve"> </w:t>
      </w:r>
      <w:r>
        <w:t>provided</w:t>
      </w:r>
      <w:r w:rsidR="00B7454A">
        <w:t xml:space="preserve"> </w:t>
      </w:r>
      <w:r>
        <w:t>AD</w:t>
      </w:r>
      <w:r w:rsidR="00B7454A">
        <w:t xml:space="preserve"> </w:t>
      </w:r>
      <w:r w:rsidR="003422B9">
        <w:t xml:space="preserve">– </w:t>
      </w:r>
      <w:r>
        <w:t>failed</w:t>
      </w:r>
      <w:r w:rsidR="00B7454A">
        <w:t xml:space="preserve"> </w:t>
      </w:r>
      <w:r>
        <w:t>when</w:t>
      </w:r>
      <w:r w:rsidR="00B7454A">
        <w:t xml:space="preserve"> </w:t>
      </w:r>
      <w:r>
        <w:t>Netflix</w:t>
      </w:r>
      <w:r w:rsidR="00B7454A">
        <w:t xml:space="preserve"> </w:t>
      </w:r>
      <w:r>
        <w:t>began</w:t>
      </w:r>
      <w:r w:rsidR="00B7454A">
        <w:t xml:space="preserve"> </w:t>
      </w:r>
      <w:r>
        <w:t>offering</w:t>
      </w:r>
      <w:r w:rsidR="00B7454A">
        <w:t xml:space="preserve"> </w:t>
      </w:r>
      <w:r>
        <w:t>AD</w:t>
      </w:r>
      <w:r w:rsidR="003422B9">
        <w:t>.</w:t>
      </w:r>
    </w:p>
    <w:p w14:paraId="1E6B9A77" w14:textId="71880F1D" w:rsidR="001C5561" w:rsidRDefault="00EC29C7" w:rsidP="00A11F6A">
      <w:pPr>
        <w:pStyle w:val="ListParagraph"/>
        <w:numPr>
          <w:ilvl w:val="0"/>
          <w:numId w:val="39"/>
        </w:numPr>
      </w:pPr>
      <w:r>
        <w:t>Activist</w:t>
      </w:r>
      <w:r w:rsidR="00B7454A">
        <w:t xml:space="preserve"> </w:t>
      </w:r>
      <w:r>
        <w:t>activity</w:t>
      </w:r>
      <w:r w:rsidR="00B7454A">
        <w:t xml:space="preserve"> </w:t>
      </w:r>
      <w:r>
        <w:t>does</w:t>
      </w:r>
      <w:r w:rsidR="00B7454A">
        <w:t xml:space="preserve"> </w:t>
      </w:r>
      <w:r>
        <w:t>appear</w:t>
      </w:r>
      <w:r w:rsidR="00B7454A">
        <w:t xml:space="preserve"> </w:t>
      </w:r>
      <w:r>
        <w:t>to</w:t>
      </w:r>
      <w:r w:rsidR="00B7454A">
        <w:t xml:space="preserve"> </w:t>
      </w:r>
      <w:r>
        <w:t>have</w:t>
      </w:r>
      <w:r w:rsidR="00B7454A">
        <w:t xml:space="preserve"> </w:t>
      </w:r>
      <w:r>
        <w:t>an</w:t>
      </w:r>
      <w:r w:rsidR="00B7454A">
        <w:t xml:space="preserve"> </w:t>
      </w:r>
      <w:r>
        <w:t>impact</w:t>
      </w:r>
      <w:r w:rsidR="003422B9">
        <w:t>,</w:t>
      </w:r>
      <w:r w:rsidR="00B7454A">
        <w:t xml:space="preserve"> </w:t>
      </w:r>
      <w:r>
        <w:t>with</w:t>
      </w:r>
      <w:r w:rsidR="00B7454A">
        <w:t xml:space="preserve"> </w:t>
      </w:r>
      <w:r>
        <w:t>Netflix</w:t>
      </w:r>
      <w:r w:rsidR="00B7454A">
        <w:t xml:space="preserve"> </w:t>
      </w:r>
      <w:r>
        <w:t>introducing</w:t>
      </w:r>
      <w:r w:rsidR="00B7454A">
        <w:t xml:space="preserve"> </w:t>
      </w:r>
      <w:r>
        <w:t>AD</w:t>
      </w:r>
      <w:r w:rsidR="00B7454A">
        <w:t xml:space="preserve"> </w:t>
      </w:r>
      <w:r>
        <w:t>in</w:t>
      </w:r>
      <w:r w:rsidR="00B7454A">
        <w:t xml:space="preserve"> </w:t>
      </w:r>
      <w:r>
        <w:t>response</w:t>
      </w:r>
      <w:r w:rsidR="00B7454A">
        <w:t xml:space="preserve"> </w:t>
      </w:r>
      <w:r>
        <w:t>to</w:t>
      </w:r>
      <w:r w:rsidR="00B7454A">
        <w:t xml:space="preserve"> </w:t>
      </w:r>
      <w:r w:rsidR="00F3480D">
        <w:t xml:space="preserve">online activist groups such as </w:t>
      </w:r>
      <w:r>
        <w:t>the</w:t>
      </w:r>
      <w:r w:rsidR="00B7454A">
        <w:t xml:space="preserve"> </w:t>
      </w:r>
      <w:r>
        <w:t>ANP</w:t>
      </w:r>
      <w:r w:rsidR="00B7454A">
        <w:t xml:space="preserve"> </w:t>
      </w:r>
      <w:r>
        <w:t>and</w:t>
      </w:r>
      <w:r w:rsidR="00B7454A">
        <w:t xml:space="preserve"> </w:t>
      </w:r>
      <w:r w:rsidR="00F3480D">
        <w:t>improving captioning following Twitter led protests</w:t>
      </w:r>
    </w:p>
    <w:p w14:paraId="153510A0" w14:textId="0D2A29E1" w:rsidR="00A11F6A" w:rsidRDefault="00A11F6A" w:rsidP="00A11F6A">
      <w:r>
        <w:t>The approach taken by Australian VOD therefore is consistent with what is happening internationally</w:t>
      </w:r>
      <w:r w:rsidR="003422B9">
        <w:t xml:space="preserve"> –</w:t>
      </w:r>
      <w:r>
        <w:t xml:space="preserve"> limited AD, some distributor led captions and others offering captions as a matter of course. The move towards fully accessible sites such as </w:t>
      </w:r>
      <w:proofErr w:type="spellStart"/>
      <w:r>
        <w:t>Talkingflix</w:t>
      </w:r>
      <w:proofErr w:type="spellEnd"/>
      <w:r>
        <w:t xml:space="preserve"> and </w:t>
      </w:r>
      <w:proofErr w:type="spellStart"/>
      <w:r>
        <w:t>Zaga</w:t>
      </w:r>
      <w:proofErr w:type="spellEnd"/>
      <w:r>
        <w:t xml:space="preserve"> are also being replicated in Australia with the introduction of Disability Busters in 2016. However, while Disability Busters is captioned by default, they do not offer AD.</w:t>
      </w:r>
    </w:p>
    <w:p w14:paraId="2FCB846C" w14:textId="0B9A3F3F" w:rsidR="00A11F6A" w:rsidRPr="00A11F6A" w:rsidRDefault="00A11F6A" w:rsidP="00A11F6A">
      <w:pPr>
        <w:rPr>
          <w:rFonts w:eastAsia="Times New Roman"/>
        </w:rPr>
      </w:pPr>
      <w:r w:rsidRPr="00A11F6A">
        <w:rPr>
          <w:rFonts w:eastAsia="Times New Roman"/>
        </w:rPr>
        <w:t>As a result of direct government intervention in VOD accessibility, global providers have demonstrated a mixed approach to accessibility. In South East Asia and India there is an absence of accessibility policies across major providers (</w:t>
      </w:r>
      <w:proofErr w:type="spellStart"/>
      <w:r w:rsidRPr="00A11F6A">
        <w:rPr>
          <w:rFonts w:eastAsia="Times New Roman"/>
        </w:rPr>
        <w:t>iFlix</w:t>
      </w:r>
      <w:proofErr w:type="spellEnd"/>
      <w:r w:rsidRPr="00A11F6A">
        <w:rPr>
          <w:rFonts w:eastAsia="Times New Roman"/>
        </w:rPr>
        <w:t xml:space="preserve">, HOOQ and </w:t>
      </w:r>
      <w:proofErr w:type="spellStart"/>
      <w:r w:rsidRPr="00A11F6A">
        <w:rPr>
          <w:rFonts w:eastAsia="Times New Roman"/>
        </w:rPr>
        <w:t>BIGFlix</w:t>
      </w:r>
      <w:proofErr w:type="spellEnd"/>
      <w:r w:rsidRPr="00A11F6A">
        <w:rPr>
          <w:rFonts w:eastAsia="Times New Roman"/>
        </w:rPr>
        <w:t>). In the UK and the US</w:t>
      </w:r>
      <w:r w:rsidR="00DB28E2">
        <w:rPr>
          <w:rFonts w:eastAsia="Times New Roman"/>
        </w:rPr>
        <w:t>A</w:t>
      </w:r>
      <w:r w:rsidRPr="00A11F6A">
        <w:rPr>
          <w:rFonts w:eastAsia="Times New Roman"/>
        </w:rPr>
        <w:t xml:space="preserve">, public pressure and the involvement of disability advocates </w:t>
      </w:r>
      <w:r w:rsidR="007E1376">
        <w:rPr>
          <w:rFonts w:eastAsia="Times New Roman"/>
        </w:rPr>
        <w:t xml:space="preserve">– </w:t>
      </w:r>
      <w:r w:rsidRPr="00A11F6A">
        <w:rPr>
          <w:rFonts w:eastAsia="Times New Roman"/>
        </w:rPr>
        <w:t xml:space="preserve">both at a public campaign level </w:t>
      </w:r>
      <w:r w:rsidR="007E1376">
        <w:rPr>
          <w:rFonts w:eastAsia="Times New Roman"/>
        </w:rPr>
        <w:t>(</w:t>
      </w:r>
      <w:r w:rsidRPr="00A11F6A">
        <w:rPr>
          <w:rFonts w:eastAsia="Times New Roman"/>
        </w:rPr>
        <w:t>such as #</w:t>
      </w:r>
      <w:proofErr w:type="spellStart"/>
      <w:r w:rsidRPr="00A11F6A">
        <w:rPr>
          <w:rFonts w:eastAsia="Times New Roman"/>
        </w:rPr>
        <w:t>subtitleit</w:t>
      </w:r>
      <w:proofErr w:type="spellEnd"/>
      <w:r w:rsidRPr="00A11F6A">
        <w:rPr>
          <w:rFonts w:eastAsia="Times New Roman"/>
        </w:rPr>
        <w:t xml:space="preserve"> and a change.org petition</w:t>
      </w:r>
      <w:r w:rsidR="007E1376">
        <w:rPr>
          <w:rFonts w:eastAsia="Times New Roman"/>
        </w:rPr>
        <w:t>)</w:t>
      </w:r>
      <w:r w:rsidR="007E1376" w:rsidRPr="00A11F6A">
        <w:rPr>
          <w:rFonts w:eastAsia="Times New Roman"/>
        </w:rPr>
        <w:t xml:space="preserve"> </w:t>
      </w:r>
      <w:r w:rsidRPr="00A11F6A">
        <w:rPr>
          <w:rFonts w:eastAsia="Times New Roman"/>
        </w:rPr>
        <w:t>as well as direct complaints to regulators</w:t>
      </w:r>
      <w:r w:rsidR="007E1376">
        <w:rPr>
          <w:rFonts w:eastAsia="Times New Roman"/>
        </w:rPr>
        <w:t xml:space="preserve"> –</w:t>
      </w:r>
      <w:r w:rsidR="007E1376" w:rsidRPr="00A11F6A">
        <w:rPr>
          <w:rFonts w:eastAsia="Times New Roman"/>
        </w:rPr>
        <w:t xml:space="preserve"> </w:t>
      </w:r>
      <w:r w:rsidRPr="00A11F6A">
        <w:rPr>
          <w:rFonts w:eastAsia="Times New Roman"/>
        </w:rPr>
        <w:t xml:space="preserve">have seen a dramatic rise in the provision of closed captioning for all content. </w:t>
      </w:r>
      <w:r w:rsidR="007E1376">
        <w:rPr>
          <w:rFonts w:eastAsia="Times New Roman"/>
        </w:rPr>
        <w:t>However, t</w:t>
      </w:r>
      <w:r w:rsidR="007E1376" w:rsidRPr="00A11F6A">
        <w:rPr>
          <w:rFonts w:eastAsia="Times New Roman"/>
        </w:rPr>
        <w:t xml:space="preserve">he </w:t>
      </w:r>
      <w:r w:rsidRPr="00A11F6A">
        <w:rPr>
          <w:rFonts w:eastAsia="Times New Roman"/>
        </w:rPr>
        <w:t>provision of AD for content still lags considerably behind the achievements in closed captioning.</w:t>
      </w:r>
    </w:p>
    <w:p w14:paraId="2DA3E2DA" w14:textId="12958817" w:rsidR="00A11F6A" w:rsidRDefault="00A11F6A" w:rsidP="00A11F6A">
      <w:r w:rsidRPr="00A11F6A">
        <w:rPr>
          <w:rFonts w:eastAsia="Times New Roman"/>
        </w:rPr>
        <w:t xml:space="preserve">Two notable exceptions to the approach to accessibility by VOD providers </w:t>
      </w:r>
      <w:r w:rsidRPr="006822A1">
        <w:t>are</w:t>
      </w:r>
      <w:r>
        <w:t xml:space="preserve"> </w:t>
      </w:r>
      <w:proofErr w:type="spellStart"/>
      <w:r w:rsidRPr="006822A1">
        <w:t>Viki</w:t>
      </w:r>
      <w:proofErr w:type="spellEnd"/>
      <w:r>
        <w:t xml:space="preserve"> </w:t>
      </w:r>
      <w:r w:rsidRPr="006822A1">
        <w:t>(Singapore)</w:t>
      </w:r>
      <w:r>
        <w:t xml:space="preserve"> </w:t>
      </w:r>
      <w:r w:rsidRPr="006822A1">
        <w:t>and</w:t>
      </w:r>
      <w:r>
        <w:t xml:space="preserve"> </w:t>
      </w:r>
      <w:proofErr w:type="spellStart"/>
      <w:r w:rsidRPr="006822A1">
        <w:t>Zaga</w:t>
      </w:r>
      <w:proofErr w:type="spellEnd"/>
      <w:r>
        <w:t xml:space="preserve"> </w:t>
      </w:r>
      <w:r w:rsidRPr="006822A1">
        <w:t>(Canada)</w:t>
      </w:r>
      <w:r>
        <w:t xml:space="preserve"> </w:t>
      </w:r>
      <w:r w:rsidRPr="006822A1">
        <w:t>(yet</w:t>
      </w:r>
      <w:r>
        <w:t xml:space="preserve"> </w:t>
      </w:r>
      <w:r w:rsidRPr="006822A1">
        <w:t>to</w:t>
      </w:r>
      <w:r>
        <w:t xml:space="preserve"> </w:t>
      </w:r>
      <w:r w:rsidRPr="006822A1">
        <w:t>be</w:t>
      </w:r>
      <w:r>
        <w:t xml:space="preserve"> </w:t>
      </w:r>
      <w:r w:rsidRPr="006822A1">
        <w:t>launched).</w:t>
      </w:r>
      <w:r>
        <w:t xml:space="preserve"> </w:t>
      </w:r>
      <w:proofErr w:type="spellStart"/>
      <w:r w:rsidRPr="006822A1">
        <w:t>Zaga</w:t>
      </w:r>
      <w:proofErr w:type="spellEnd"/>
      <w:r>
        <w:t xml:space="preserve"> </w:t>
      </w:r>
      <w:r w:rsidRPr="006822A1">
        <w:t>has</w:t>
      </w:r>
      <w:r>
        <w:t xml:space="preserve"> </w:t>
      </w:r>
      <w:r w:rsidRPr="006822A1">
        <w:t>branded</w:t>
      </w:r>
      <w:r>
        <w:t xml:space="preserve"> </w:t>
      </w:r>
      <w:r w:rsidRPr="006822A1">
        <w:t>itself</w:t>
      </w:r>
      <w:r>
        <w:t xml:space="preserve"> </w:t>
      </w:r>
      <w:r w:rsidRPr="006822A1">
        <w:t>as</w:t>
      </w:r>
      <w:r>
        <w:t xml:space="preserve"> </w:t>
      </w:r>
      <w:r w:rsidR="00B4598A">
        <w:t>“</w:t>
      </w:r>
      <w:r w:rsidRPr="006822A1">
        <w:t>a</w:t>
      </w:r>
      <w:r>
        <w:t xml:space="preserve"> </w:t>
      </w:r>
      <w:r w:rsidRPr="006822A1">
        <w:t>fully</w:t>
      </w:r>
      <w:r>
        <w:t xml:space="preserve"> </w:t>
      </w:r>
      <w:r w:rsidRPr="006822A1">
        <w:t>accessible</w:t>
      </w:r>
      <w:r>
        <w:t xml:space="preserve"> </w:t>
      </w:r>
      <w:r w:rsidRPr="006822A1">
        <w:t>VOD</w:t>
      </w:r>
      <w:r>
        <w:t xml:space="preserve"> </w:t>
      </w:r>
      <w:r w:rsidRPr="006822A1">
        <w:t>service</w:t>
      </w:r>
      <w:r w:rsidR="00B4598A">
        <w:t>”</w:t>
      </w:r>
      <w:r>
        <w:t xml:space="preserve"> </w:t>
      </w:r>
      <w:r w:rsidRPr="006822A1">
        <w:t>and</w:t>
      </w:r>
      <w:r>
        <w:t xml:space="preserve"> </w:t>
      </w:r>
      <w:r w:rsidRPr="006822A1">
        <w:t>was</w:t>
      </w:r>
      <w:r>
        <w:t xml:space="preserve"> </w:t>
      </w:r>
      <w:r w:rsidRPr="006822A1">
        <w:t>established</w:t>
      </w:r>
      <w:r>
        <w:t xml:space="preserve"> </w:t>
      </w:r>
      <w:r w:rsidRPr="006822A1">
        <w:t>to</w:t>
      </w:r>
      <w:r>
        <w:t xml:space="preserve"> </w:t>
      </w:r>
      <w:r w:rsidRPr="006822A1">
        <w:t>provide</w:t>
      </w:r>
      <w:r>
        <w:t xml:space="preserve"> </w:t>
      </w:r>
      <w:r w:rsidRPr="006822A1">
        <w:t>an</w:t>
      </w:r>
      <w:r>
        <w:t xml:space="preserve"> </w:t>
      </w:r>
      <w:r w:rsidRPr="006822A1">
        <w:t>alternative</w:t>
      </w:r>
      <w:r>
        <w:t xml:space="preserve"> </w:t>
      </w:r>
      <w:r w:rsidRPr="006822A1">
        <w:t>to</w:t>
      </w:r>
      <w:r>
        <w:t xml:space="preserve"> </w:t>
      </w:r>
      <w:r w:rsidRPr="006822A1">
        <w:t>current</w:t>
      </w:r>
      <w:r>
        <w:t xml:space="preserve"> </w:t>
      </w:r>
      <w:r w:rsidRPr="006822A1">
        <w:t>VOD</w:t>
      </w:r>
      <w:r>
        <w:t xml:space="preserve"> </w:t>
      </w:r>
      <w:r w:rsidRPr="006822A1">
        <w:t>providers.</w:t>
      </w:r>
      <w:r>
        <w:t xml:space="preserve"> </w:t>
      </w:r>
      <w:r w:rsidRPr="006822A1">
        <w:t>Whether</w:t>
      </w:r>
      <w:r>
        <w:t xml:space="preserve"> </w:t>
      </w:r>
      <w:r w:rsidRPr="006822A1">
        <w:t>this</w:t>
      </w:r>
      <w:r>
        <w:t xml:space="preserve"> </w:t>
      </w:r>
      <w:r w:rsidRPr="006822A1">
        <w:t>service</w:t>
      </w:r>
      <w:r>
        <w:t xml:space="preserve"> </w:t>
      </w:r>
      <w:r w:rsidRPr="006822A1">
        <w:t>will</w:t>
      </w:r>
      <w:r>
        <w:t xml:space="preserve"> </w:t>
      </w:r>
      <w:r w:rsidRPr="006822A1">
        <w:t>be</w:t>
      </w:r>
      <w:r>
        <w:t xml:space="preserve"> </w:t>
      </w:r>
      <w:r w:rsidRPr="006822A1">
        <w:t>able</w:t>
      </w:r>
      <w:r>
        <w:t xml:space="preserve"> </w:t>
      </w:r>
      <w:r w:rsidRPr="006822A1">
        <w:t>to</w:t>
      </w:r>
      <w:r>
        <w:t xml:space="preserve"> </w:t>
      </w:r>
      <w:r w:rsidRPr="006822A1">
        <w:t>achieve</w:t>
      </w:r>
      <w:r>
        <w:t xml:space="preserve"> </w:t>
      </w:r>
      <w:r w:rsidRPr="006822A1">
        <w:t>the</w:t>
      </w:r>
      <w:r>
        <w:t xml:space="preserve"> </w:t>
      </w:r>
      <w:r w:rsidRPr="006822A1">
        <w:t>funding</w:t>
      </w:r>
      <w:r>
        <w:t xml:space="preserve"> </w:t>
      </w:r>
      <w:r w:rsidRPr="006822A1">
        <w:t>required</w:t>
      </w:r>
      <w:r>
        <w:t xml:space="preserve"> </w:t>
      </w:r>
      <w:proofErr w:type="gramStart"/>
      <w:r w:rsidRPr="006822A1">
        <w:t>to</w:t>
      </w:r>
      <w:r>
        <w:t xml:space="preserve"> </w:t>
      </w:r>
      <w:r w:rsidRPr="006822A1">
        <w:t>launch</w:t>
      </w:r>
      <w:proofErr w:type="gramEnd"/>
      <w:r>
        <w:t xml:space="preserve"> </w:t>
      </w:r>
      <w:r w:rsidR="007E1376">
        <w:t xml:space="preserve">– </w:t>
      </w:r>
      <w:r w:rsidRPr="006822A1">
        <w:t>a</w:t>
      </w:r>
      <w:r>
        <w:t xml:space="preserve"> </w:t>
      </w:r>
      <w:r w:rsidRPr="006822A1">
        <w:t>fact</w:t>
      </w:r>
      <w:r>
        <w:t xml:space="preserve"> </w:t>
      </w:r>
      <w:r w:rsidRPr="006822A1">
        <w:t>which</w:t>
      </w:r>
      <w:r>
        <w:t xml:space="preserve"> </w:t>
      </w:r>
      <w:r w:rsidRPr="006822A1">
        <w:t>ultimately</w:t>
      </w:r>
      <w:r>
        <w:t xml:space="preserve"> </w:t>
      </w:r>
      <w:r w:rsidRPr="006822A1">
        <w:t>lead</w:t>
      </w:r>
      <w:r>
        <w:t xml:space="preserve"> </w:t>
      </w:r>
      <w:r w:rsidRPr="006822A1">
        <w:t>to</w:t>
      </w:r>
      <w:r>
        <w:t xml:space="preserve"> </w:t>
      </w:r>
      <w:r w:rsidRPr="006822A1">
        <w:t>the</w:t>
      </w:r>
      <w:r>
        <w:t xml:space="preserve"> </w:t>
      </w:r>
      <w:r w:rsidRPr="006822A1">
        <w:t>failure</w:t>
      </w:r>
      <w:r>
        <w:t xml:space="preserve"> </w:t>
      </w:r>
      <w:r w:rsidRPr="006822A1">
        <w:t>of</w:t>
      </w:r>
      <w:r>
        <w:t xml:space="preserve"> </w:t>
      </w:r>
      <w:proofErr w:type="spellStart"/>
      <w:r w:rsidR="00A64623" w:rsidRPr="006822A1">
        <w:t>Talking</w:t>
      </w:r>
      <w:r w:rsidR="00A64623">
        <w:t>f</w:t>
      </w:r>
      <w:r w:rsidR="00A64623" w:rsidRPr="006822A1">
        <w:t>lix</w:t>
      </w:r>
      <w:proofErr w:type="spellEnd"/>
      <w:r w:rsidR="007E1376">
        <w:t xml:space="preserve">, </w:t>
      </w:r>
      <w:r w:rsidRPr="006822A1">
        <w:t>an</w:t>
      </w:r>
      <w:r>
        <w:t xml:space="preserve"> </w:t>
      </w:r>
      <w:r w:rsidR="00D44205">
        <w:t>AD</w:t>
      </w:r>
      <w:r>
        <w:t xml:space="preserve"> </w:t>
      </w:r>
      <w:r w:rsidRPr="006822A1">
        <w:t>VOD</w:t>
      </w:r>
      <w:r>
        <w:t xml:space="preserve"> </w:t>
      </w:r>
      <w:r w:rsidRPr="006822A1">
        <w:t>service</w:t>
      </w:r>
      <w:r w:rsidR="007E1376">
        <w:t xml:space="preserve"> – </w:t>
      </w:r>
      <w:r w:rsidRPr="006822A1">
        <w:t>is</w:t>
      </w:r>
      <w:r>
        <w:t xml:space="preserve"> </w:t>
      </w:r>
      <w:r w:rsidRPr="006822A1">
        <w:t>yet</w:t>
      </w:r>
      <w:r>
        <w:t xml:space="preserve"> </w:t>
      </w:r>
      <w:r w:rsidRPr="006822A1">
        <w:t>to</w:t>
      </w:r>
      <w:r>
        <w:t xml:space="preserve"> </w:t>
      </w:r>
      <w:r w:rsidRPr="006822A1">
        <w:t>be</w:t>
      </w:r>
      <w:r>
        <w:t xml:space="preserve"> </w:t>
      </w:r>
      <w:r w:rsidRPr="006822A1">
        <w:t>seen.</w:t>
      </w:r>
      <w:r>
        <w:t xml:space="preserve"> </w:t>
      </w:r>
      <w:r w:rsidRPr="006822A1">
        <w:t>Viki</w:t>
      </w:r>
      <w:r>
        <w:t xml:space="preserve"> </w:t>
      </w:r>
      <w:r w:rsidRPr="006822A1">
        <w:t>is</w:t>
      </w:r>
      <w:r>
        <w:t xml:space="preserve"> </w:t>
      </w:r>
      <w:r w:rsidRPr="006822A1">
        <w:t>based</w:t>
      </w:r>
      <w:r>
        <w:t xml:space="preserve"> </w:t>
      </w:r>
      <w:r w:rsidRPr="006822A1">
        <w:t>within</w:t>
      </w:r>
      <w:r>
        <w:t xml:space="preserve"> </w:t>
      </w:r>
      <w:r w:rsidRPr="006822A1">
        <w:t>a</w:t>
      </w:r>
      <w:r>
        <w:t xml:space="preserve"> </w:t>
      </w:r>
      <w:r w:rsidRPr="006822A1">
        <w:t>country</w:t>
      </w:r>
      <w:r>
        <w:t xml:space="preserve"> </w:t>
      </w:r>
      <w:r w:rsidRPr="006822A1">
        <w:t>which</w:t>
      </w:r>
      <w:r>
        <w:t xml:space="preserve"> </w:t>
      </w:r>
      <w:r w:rsidRPr="006822A1">
        <w:t>has</w:t>
      </w:r>
      <w:r>
        <w:t xml:space="preserve"> </w:t>
      </w:r>
      <w:r w:rsidRPr="006822A1">
        <w:t>no</w:t>
      </w:r>
      <w:r>
        <w:t xml:space="preserve"> </w:t>
      </w:r>
      <w:r w:rsidRPr="006822A1">
        <w:t>captioning</w:t>
      </w:r>
      <w:r>
        <w:t xml:space="preserve"> </w:t>
      </w:r>
      <w:r w:rsidRPr="006822A1">
        <w:t>policies</w:t>
      </w:r>
      <w:r>
        <w:t xml:space="preserve"> </w:t>
      </w:r>
      <w:r w:rsidRPr="006822A1">
        <w:t>or</w:t>
      </w:r>
      <w:r>
        <w:t xml:space="preserve"> </w:t>
      </w:r>
      <w:r w:rsidRPr="006822A1">
        <w:t>requirements</w:t>
      </w:r>
      <w:r>
        <w:t xml:space="preserve"> </w:t>
      </w:r>
      <w:r w:rsidRPr="006822A1">
        <w:t>for</w:t>
      </w:r>
      <w:r>
        <w:t xml:space="preserve"> </w:t>
      </w:r>
      <w:r w:rsidRPr="006822A1">
        <w:t>either</w:t>
      </w:r>
      <w:r>
        <w:t xml:space="preserve"> </w:t>
      </w:r>
      <w:r w:rsidRPr="006822A1">
        <w:t>broadcast</w:t>
      </w:r>
      <w:r>
        <w:t xml:space="preserve"> </w:t>
      </w:r>
      <w:r w:rsidR="00814EB4">
        <w:t>television</w:t>
      </w:r>
      <w:r>
        <w:t xml:space="preserve"> </w:t>
      </w:r>
      <w:r w:rsidRPr="006822A1">
        <w:t>or</w:t>
      </w:r>
      <w:r>
        <w:t xml:space="preserve"> </w:t>
      </w:r>
      <w:r w:rsidRPr="006822A1">
        <w:t>VOD,</w:t>
      </w:r>
      <w:r>
        <w:t xml:space="preserve"> </w:t>
      </w:r>
      <w:r w:rsidRPr="006822A1">
        <w:t>yet</w:t>
      </w:r>
      <w:r>
        <w:t xml:space="preserve"> </w:t>
      </w:r>
      <w:r w:rsidRPr="006822A1">
        <w:t>has</w:t>
      </w:r>
      <w:r>
        <w:t xml:space="preserve"> </w:t>
      </w:r>
      <w:r w:rsidRPr="006822A1">
        <w:t>marketed</w:t>
      </w:r>
      <w:r>
        <w:t xml:space="preserve"> </w:t>
      </w:r>
      <w:r w:rsidRPr="006822A1">
        <w:t>itself</w:t>
      </w:r>
      <w:r>
        <w:t xml:space="preserve"> </w:t>
      </w:r>
      <w:r w:rsidRPr="006822A1">
        <w:t>as</w:t>
      </w:r>
      <w:r>
        <w:t xml:space="preserve"> </w:t>
      </w:r>
      <w:r w:rsidRPr="006822A1">
        <w:t>different</w:t>
      </w:r>
      <w:r>
        <w:t xml:space="preserve"> </w:t>
      </w:r>
      <w:r w:rsidRPr="006822A1">
        <w:t>from</w:t>
      </w:r>
      <w:r>
        <w:t xml:space="preserve"> </w:t>
      </w:r>
      <w:r w:rsidRPr="006822A1">
        <w:t>other</w:t>
      </w:r>
      <w:r>
        <w:t xml:space="preserve"> </w:t>
      </w:r>
      <w:r w:rsidRPr="006822A1">
        <w:t>VOD</w:t>
      </w:r>
      <w:r>
        <w:t xml:space="preserve"> </w:t>
      </w:r>
      <w:r w:rsidRPr="006822A1">
        <w:t>providers</w:t>
      </w:r>
      <w:r>
        <w:t xml:space="preserve"> </w:t>
      </w:r>
      <w:r w:rsidRPr="006822A1">
        <w:t>through</w:t>
      </w:r>
      <w:r>
        <w:t xml:space="preserve"> </w:t>
      </w:r>
      <w:r w:rsidRPr="006822A1">
        <w:t>the</w:t>
      </w:r>
      <w:r>
        <w:t xml:space="preserve"> </w:t>
      </w:r>
      <w:r w:rsidRPr="006822A1">
        <w:t>development</w:t>
      </w:r>
      <w:r>
        <w:t xml:space="preserve"> </w:t>
      </w:r>
      <w:r w:rsidRPr="006822A1">
        <w:t>of</w:t>
      </w:r>
      <w:r>
        <w:t xml:space="preserve"> </w:t>
      </w:r>
      <w:r w:rsidRPr="006822A1">
        <w:t>a</w:t>
      </w:r>
      <w:r>
        <w:t xml:space="preserve"> </w:t>
      </w:r>
      <w:r w:rsidRPr="006822A1">
        <w:t>captioning</w:t>
      </w:r>
      <w:r>
        <w:t xml:space="preserve"> </w:t>
      </w:r>
      <w:r w:rsidRPr="006822A1">
        <w:t>(or</w:t>
      </w:r>
      <w:r>
        <w:t xml:space="preserve"> </w:t>
      </w:r>
      <w:r w:rsidRPr="006822A1">
        <w:t>subtitling)</w:t>
      </w:r>
      <w:r>
        <w:t xml:space="preserve"> </w:t>
      </w:r>
      <w:r w:rsidRPr="006822A1">
        <w:t>community.</w:t>
      </w:r>
      <w:r>
        <w:t xml:space="preserve"> </w:t>
      </w:r>
      <w:r w:rsidRPr="006822A1">
        <w:t>While</w:t>
      </w:r>
      <w:r>
        <w:t xml:space="preserve"> </w:t>
      </w:r>
      <w:r w:rsidRPr="006822A1">
        <w:t>the</w:t>
      </w:r>
      <w:r>
        <w:t xml:space="preserve"> </w:t>
      </w:r>
      <w:r w:rsidRPr="006822A1">
        <w:t>purpose</w:t>
      </w:r>
      <w:r>
        <w:t xml:space="preserve"> </w:t>
      </w:r>
      <w:r w:rsidRPr="006822A1">
        <w:t>of</w:t>
      </w:r>
      <w:r>
        <w:t xml:space="preserve"> </w:t>
      </w:r>
      <w:r w:rsidRPr="006822A1">
        <w:t>this</w:t>
      </w:r>
      <w:r>
        <w:t xml:space="preserve"> </w:t>
      </w:r>
      <w:r w:rsidRPr="006822A1">
        <w:t>crowd-sourced</w:t>
      </w:r>
      <w:r>
        <w:t xml:space="preserve"> </w:t>
      </w:r>
      <w:r w:rsidRPr="006822A1">
        <w:t>captioning</w:t>
      </w:r>
      <w:r>
        <w:t xml:space="preserve"> </w:t>
      </w:r>
      <w:r w:rsidRPr="006822A1">
        <w:t>approach</w:t>
      </w:r>
      <w:r>
        <w:t xml:space="preserve"> </w:t>
      </w:r>
      <w:r w:rsidRPr="006822A1">
        <w:t>appears</w:t>
      </w:r>
      <w:r>
        <w:t xml:space="preserve"> </w:t>
      </w:r>
      <w:r w:rsidRPr="006822A1">
        <w:t>to</w:t>
      </w:r>
      <w:r>
        <w:t xml:space="preserve"> </w:t>
      </w:r>
      <w:r w:rsidRPr="006822A1">
        <w:t>be</w:t>
      </w:r>
      <w:r>
        <w:t xml:space="preserve"> </w:t>
      </w:r>
      <w:r w:rsidRPr="006822A1">
        <w:t>marketed</w:t>
      </w:r>
      <w:r>
        <w:t xml:space="preserve"> </w:t>
      </w:r>
      <w:r w:rsidRPr="006822A1">
        <w:t>more</w:t>
      </w:r>
      <w:r>
        <w:t xml:space="preserve"> </w:t>
      </w:r>
      <w:r w:rsidRPr="006822A1">
        <w:t>so</w:t>
      </w:r>
      <w:r>
        <w:t xml:space="preserve"> </w:t>
      </w:r>
      <w:r w:rsidRPr="006822A1">
        <w:t>as</w:t>
      </w:r>
      <w:r>
        <w:t xml:space="preserve"> </w:t>
      </w:r>
      <w:r w:rsidRPr="006822A1">
        <w:t>a</w:t>
      </w:r>
      <w:r>
        <w:t xml:space="preserve"> </w:t>
      </w:r>
      <w:r w:rsidRPr="006822A1">
        <w:t>global</w:t>
      </w:r>
      <w:r>
        <w:t xml:space="preserve"> </w:t>
      </w:r>
      <w:r w:rsidRPr="006822A1">
        <w:t>social</w:t>
      </w:r>
      <w:r>
        <w:t xml:space="preserve"> </w:t>
      </w:r>
      <w:r w:rsidRPr="006822A1">
        <w:t>networking</w:t>
      </w:r>
      <w:r>
        <w:t xml:space="preserve"> </w:t>
      </w:r>
      <w:r w:rsidRPr="006822A1">
        <w:t>feature</w:t>
      </w:r>
      <w:r>
        <w:t xml:space="preserve"> </w:t>
      </w:r>
      <w:r w:rsidR="007E1376">
        <w:t xml:space="preserve">– </w:t>
      </w:r>
      <w:r w:rsidRPr="006822A1">
        <w:t>rather</w:t>
      </w:r>
      <w:r>
        <w:t xml:space="preserve"> </w:t>
      </w:r>
      <w:r w:rsidRPr="006822A1">
        <w:t>than</w:t>
      </w:r>
      <w:r>
        <w:t xml:space="preserve"> </w:t>
      </w:r>
      <w:r w:rsidRPr="006822A1">
        <w:t>an</w:t>
      </w:r>
      <w:r>
        <w:t xml:space="preserve"> </w:t>
      </w:r>
      <w:r w:rsidRPr="006822A1">
        <w:t>aim</w:t>
      </w:r>
      <w:r>
        <w:t xml:space="preserve"> </w:t>
      </w:r>
      <w:r w:rsidRPr="006822A1">
        <w:t>to</w:t>
      </w:r>
      <w:r>
        <w:t xml:space="preserve"> </w:t>
      </w:r>
      <w:r w:rsidRPr="006822A1">
        <w:t>provide</w:t>
      </w:r>
      <w:r>
        <w:t xml:space="preserve"> </w:t>
      </w:r>
      <w:r w:rsidRPr="006822A1">
        <w:t>captions</w:t>
      </w:r>
      <w:r>
        <w:t xml:space="preserve"> </w:t>
      </w:r>
      <w:r w:rsidRPr="006822A1">
        <w:t>for</w:t>
      </w:r>
      <w:r>
        <w:t xml:space="preserve"> </w:t>
      </w:r>
      <w:r w:rsidRPr="006822A1">
        <w:t>those</w:t>
      </w:r>
      <w:r>
        <w:t xml:space="preserve"> </w:t>
      </w:r>
      <w:r w:rsidRPr="006822A1">
        <w:t>with</w:t>
      </w:r>
      <w:r>
        <w:t xml:space="preserve"> </w:t>
      </w:r>
      <w:r w:rsidRPr="006822A1">
        <w:t>a</w:t>
      </w:r>
      <w:r>
        <w:t xml:space="preserve"> </w:t>
      </w:r>
      <w:r w:rsidRPr="006822A1">
        <w:t>hearing</w:t>
      </w:r>
      <w:r>
        <w:t xml:space="preserve"> </w:t>
      </w:r>
      <w:r w:rsidRPr="006822A1">
        <w:t>impairment</w:t>
      </w:r>
      <w:r w:rsidR="007E1376">
        <w:t xml:space="preserve"> –</w:t>
      </w:r>
      <w:r>
        <w:t xml:space="preserve"> </w:t>
      </w:r>
      <w:r w:rsidRPr="006822A1">
        <w:t>there</w:t>
      </w:r>
      <w:r>
        <w:t xml:space="preserve"> </w:t>
      </w:r>
      <w:r w:rsidRPr="006822A1">
        <w:t>are</w:t>
      </w:r>
      <w:r>
        <w:t xml:space="preserve"> </w:t>
      </w:r>
      <w:r w:rsidRPr="006822A1">
        <w:t>links</w:t>
      </w:r>
      <w:r>
        <w:t xml:space="preserve"> </w:t>
      </w:r>
      <w:r w:rsidRPr="006822A1">
        <w:t>to</w:t>
      </w:r>
      <w:r>
        <w:t xml:space="preserve"> </w:t>
      </w:r>
      <w:r w:rsidRPr="006822A1">
        <w:t>this</w:t>
      </w:r>
      <w:r>
        <w:t xml:space="preserve"> </w:t>
      </w:r>
      <w:r w:rsidR="00B4598A">
        <w:t>‘</w:t>
      </w:r>
      <w:r w:rsidRPr="006822A1">
        <w:t>additional</w:t>
      </w:r>
      <w:r w:rsidR="00B4598A">
        <w:t>’</w:t>
      </w:r>
      <w:r>
        <w:t xml:space="preserve"> </w:t>
      </w:r>
      <w:r w:rsidRPr="006822A1">
        <w:t>benefit</w:t>
      </w:r>
      <w:r>
        <w:t xml:space="preserve"> </w:t>
      </w:r>
      <w:r w:rsidRPr="006822A1">
        <w:t>through</w:t>
      </w:r>
      <w:r>
        <w:t xml:space="preserve"> </w:t>
      </w:r>
      <w:r w:rsidRPr="006822A1">
        <w:t>a</w:t>
      </w:r>
      <w:r>
        <w:t xml:space="preserve"> </w:t>
      </w:r>
      <w:r w:rsidRPr="006822A1">
        <w:t>Billion</w:t>
      </w:r>
      <w:r>
        <w:t xml:space="preserve"> </w:t>
      </w:r>
      <w:r w:rsidRPr="006822A1">
        <w:t>Words</w:t>
      </w:r>
      <w:r>
        <w:t xml:space="preserve"> </w:t>
      </w:r>
      <w:r w:rsidRPr="006822A1">
        <w:t>campaign</w:t>
      </w:r>
      <w:r>
        <w:t xml:space="preserve"> </w:t>
      </w:r>
      <w:r w:rsidRPr="006822A1">
        <w:t>and</w:t>
      </w:r>
      <w:r>
        <w:t xml:space="preserve"> </w:t>
      </w:r>
      <w:r w:rsidRPr="006822A1">
        <w:t>some</w:t>
      </w:r>
      <w:r>
        <w:t xml:space="preserve"> </w:t>
      </w:r>
      <w:r w:rsidRPr="006822A1">
        <w:t>(though</w:t>
      </w:r>
      <w:r>
        <w:t xml:space="preserve"> </w:t>
      </w:r>
      <w:r w:rsidRPr="006822A1">
        <w:t>limited)</w:t>
      </w:r>
      <w:r>
        <w:t xml:space="preserve"> </w:t>
      </w:r>
      <w:r w:rsidRPr="006822A1">
        <w:t>awareness</w:t>
      </w:r>
      <w:r>
        <w:t xml:space="preserve"> </w:t>
      </w:r>
      <w:r w:rsidRPr="006822A1">
        <w:t>by</w:t>
      </w:r>
      <w:r>
        <w:t xml:space="preserve"> </w:t>
      </w:r>
      <w:r w:rsidRPr="006822A1">
        <w:t>the</w:t>
      </w:r>
      <w:r>
        <w:t xml:space="preserve"> </w:t>
      </w:r>
      <w:r w:rsidRPr="006822A1">
        <w:t>Viki</w:t>
      </w:r>
      <w:r>
        <w:t xml:space="preserve"> </w:t>
      </w:r>
      <w:r w:rsidRPr="006822A1">
        <w:t>community</w:t>
      </w:r>
      <w:r>
        <w:t xml:space="preserve"> </w:t>
      </w:r>
      <w:r w:rsidRPr="006822A1">
        <w:t>itself</w:t>
      </w:r>
      <w:r>
        <w:t xml:space="preserve"> </w:t>
      </w:r>
      <w:r w:rsidRPr="006822A1">
        <w:t>of</w:t>
      </w:r>
      <w:r>
        <w:t xml:space="preserve"> </w:t>
      </w:r>
      <w:r w:rsidRPr="006822A1">
        <w:t>the</w:t>
      </w:r>
      <w:r>
        <w:t xml:space="preserve"> </w:t>
      </w:r>
      <w:r w:rsidRPr="006822A1">
        <w:t>benefit</w:t>
      </w:r>
      <w:r>
        <w:t xml:space="preserve"> </w:t>
      </w:r>
      <w:r w:rsidRPr="006822A1">
        <w:t>of</w:t>
      </w:r>
      <w:r>
        <w:t xml:space="preserve"> </w:t>
      </w:r>
      <w:r w:rsidRPr="006822A1">
        <w:t>captioning</w:t>
      </w:r>
      <w:r>
        <w:t xml:space="preserve"> </w:t>
      </w:r>
      <w:r w:rsidRPr="006822A1">
        <w:t>for</w:t>
      </w:r>
      <w:r>
        <w:t xml:space="preserve"> </w:t>
      </w:r>
      <w:r w:rsidRPr="006822A1">
        <w:t>accessibility.</w:t>
      </w:r>
      <w:r w:rsidR="00F3480D">
        <w:t xml:space="preserve"> The Billion Words campaign was an online community captioning effort led by Deaf actress and activist Marlee Matlin which sought to caption one billion words on Viki in one year. They achieved their goal.</w:t>
      </w:r>
    </w:p>
    <w:p w14:paraId="5EFFCD64" w14:textId="45385D99" w:rsidR="00EC29C7" w:rsidRDefault="00EC29C7" w:rsidP="00D92420">
      <w:pPr>
        <w:autoSpaceDE w:val="0"/>
        <w:autoSpaceDN w:val="0"/>
        <w:adjustRightInd w:val="0"/>
        <w:spacing w:after="0" w:line="240" w:lineRule="auto"/>
      </w:pPr>
    </w:p>
    <w:p w14:paraId="32AC106A" w14:textId="77777777" w:rsidR="00860EE7" w:rsidRDefault="00860EE7" w:rsidP="00860EE7">
      <w:pPr>
        <w:pStyle w:val="Caption"/>
        <w:sectPr w:rsidR="00860EE7" w:rsidSect="009A0F7A">
          <w:pgSz w:w="11901" w:h="16817"/>
          <w:pgMar w:top="1440" w:right="1440" w:bottom="1440" w:left="1440" w:header="74" w:footer="284" w:gutter="0"/>
          <w:cols w:space="708"/>
          <w:docGrid w:linePitch="360"/>
        </w:sectPr>
      </w:pPr>
    </w:p>
    <w:p w14:paraId="7DA5CDF1" w14:textId="172AC55B" w:rsidR="00EC29C7" w:rsidRDefault="000C779F" w:rsidP="000D32D2">
      <w:pPr>
        <w:pStyle w:val="Captiontable"/>
      </w:pPr>
      <w:bookmarkStart w:id="50" w:name="_Toc458075259"/>
      <w:proofErr w:type="gramStart"/>
      <w:r>
        <w:lastRenderedPageBreak/>
        <w:t xml:space="preserve">Table </w:t>
      </w:r>
      <w:r w:rsidR="00AF118D">
        <w:t>4</w:t>
      </w:r>
      <w:r>
        <w:t>.</w:t>
      </w:r>
      <w:proofErr w:type="gramEnd"/>
      <w:r w:rsidR="00B7454A">
        <w:t xml:space="preserve"> </w:t>
      </w:r>
      <w:r w:rsidR="00EC29C7">
        <w:t>Accessibility</w:t>
      </w:r>
      <w:r w:rsidR="00B7454A">
        <w:t xml:space="preserve"> </w:t>
      </w:r>
      <w:r w:rsidR="00EC29C7">
        <w:t>on</w:t>
      </w:r>
      <w:r w:rsidR="00B7454A">
        <w:t xml:space="preserve"> </w:t>
      </w:r>
      <w:r w:rsidR="007A0920">
        <w:t xml:space="preserve">selected international </w:t>
      </w:r>
      <w:r w:rsidR="00EC29C7">
        <w:t>VOD</w:t>
      </w:r>
      <w:r w:rsidR="007A0920">
        <w:t xml:space="preserve"> services</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cessibility on selected international VOD services"/>
        <w:tblDescription w:val="10 VOD providers from various countries, their accessibility policies and recent activist activity. None are W3C compliant. "/>
      </w:tblPr>
      <w:tblGrid>
        <w:gridCol w:w="1418"/>
        <w:gridCol w:w="1843"/>
        <w:gridCol w:w="6378"/>
        <w:gridCol w:w="709"/>
        <w:gridCol w:w="3402"/>
      </w:tblGrid>
      <w:tr w:rsidR="006B4D94" w14:paraId="7D63884F" w14:textId="77777777" w:rsidTr="000D32D2">
        <w:trPr>
          <w:tblHeader/>
        </w:trPr>
        <w:tc>
          <w:tcPr>
            <w:tcW w:w="1418" w:type="dxa"/>
            <w:shd w:val="clear" w:color="auto" w:fill="D9D9D9" w:themeFill="background1" w:themeFillShade="D9"/>
            <w:tcMar>
              <w:top w:w="28" w:type="dxa"/>
              <w:bottom w:w="28" w:type="dxa"/>
            </w:tcMar>
          </w:tcPr>
          <w:p w14:paraId="5CDA8285" w14:textId="5EE1FA44" w:rsidR="00EC29C7" w:rsidRPr="00742360" w:rsidRDefault="00EC29C7" w:rsidP="00C013B3">
            <w:pPr>
              <w:spacing w:after="0" w:line="240" w:lineRule="auto"/>
              <w:rPr>
                <w:b/>
                <w:sz w:val="20"/>
                <w:szCs w:val="20"/>
              </w:rPr>
            </w:pPr>
            <w:r w:rsidRPr="00742360">
              <w:rPr>
                <w:b/>
                <w:sz w:val="20"/>
                <w:szCs w:val="20"/>
              </w:rPr>
              <w:t>VOD</w:t>
            </w:r>
            <w:r w:rsidR="00B7454A" w:rsidRPr="00742360">
              <w:rPr>
                <w:b/>
                <w:sz w:val="20"/>
                <w:szCs w:val="20"/>
              </w:rPr>
              <w:t xml:space="preserve"> </w:t>
            </w:r>
            <w:r w:rsidR="008E0190" w:rsidRPr="00742360">
              <w:rPr>
                <w:b/>
                <w:sz w:val="20"/>
                <w:szCs w:val="20"/>
              </w:rPr>
              <w:t>provider</w:t>
            </w:r>
          </w:p>
        </w:tc>
        <w:tc>
          <w:tcPr>
            <w:tcW w:w="1843" w:type="dxa"/>
            <w:shd w:val="clear" w:color="auto" w:fill="D9D9D9" w:themeFill="background1" w:themeFillShade="D9"/>
            <w:tcMar>
              <w:top w:w="28" w:type="dxa"/>
              <w:bottom w:w="28" w:type="dxa"/>
            </w:tcMar>
          </w:tcPr>
          <w:p w14:paraId="45CE1EC7" w14:textId="77777777" w:rsidR="00EC29C7" w:rsidRPr="00742360" w:rsidRDefault="00EC29C7" w:rsidP="009725E8">
            <w:pPr>
              <w:spacing w:after="0" w:line="240" w:lineRule="auto"/>
              <w:rPr>
                <w:b/>
                <w:sz w:val="20"/>
                <w:szCs w:val="20"/>
              </w:rPr>
            </w:pPr>
            <w:r w:rsidRPr="00742360">
              <w:rPr>
                <w:b/>
                <w:sz w:val="20"/>
                <w:szCs w:val="20"/>
              </w:rPr>
              <w:t>Country</w:t>
            </w:r>
          </w:p>
        </w:tc>
        <w:tc>
          <w:tcPr>
            <w:tcW w:w="6378" w:type="dxa"/>
            <w:shd w:val="clear" w:color="auto" w:fill="D9D9D9" w:themeFill="background1" w:themeFillShade="D9"/>
            <w:tcMar>
              <w:top w:w="28" w:type="dxa"/>
              <w:bottom w:w="28" w:type="dxa"/>
            </w:tcMar>
          </w:tcPr>
          <w:p w14:paraId="0F7F98CE" w14:textId="4212533B" w:rsidR="00EC29C7" w:rsidRPr="00742360" w:rsidRDefault="00EC29C7" w:rsidP="009725E8">
            <w:pPr>
              <w:spacing w:after="0" w:line="240" w:lineRule="auto"/>
              <w:rPr>
                <w:b/>
                <w:sz w:val="20"/>
                <w:szCs w:val="20"/>
              </w:rPr>
            </w:pPr>
            <w:r w:rsidRPr="00742360">
              <w:rPr>
                <w:b/>
                <w:sz w:val="20"/>
                <w:szCs w:val="20"/>
              </w:rPr>
              <w:t>Accessibility</w:t>
            </w:r>
            <w:r w:rsidR="00B7454A" w:rsidRPr="00742360">
              <w:rPr>
                <w:b/>
                <w:sz w:val="20"/>
                <w:szCs w:val="20"/>
              </w:rPr>
              <w:t xml:space="preserve"> </w:t>
            </w:r>
            <w:r w:rsidRPr="00742360">
              <w:rPr>
                <w:b/>
                <w:sz w:val="20"/>
                <w:szCs w:val="20"/>
              </w:rPr>
              <w:t>policies</w:t>
            </w:r>
            <w:r w:rsidR="008E0190" w:rsidRPr="00742360">
              <w:rPr>
                <w:b/>
                <w:sz w:val="20"/>
                <w:szCs w:val="20"/>
              </w:rPr>
              <w:t xml:space="preserve"> </w:t>
            </w:r>
            <w:r w:rsidRPr="00742360">
              <w:rPr>
                <w:b/>
                <w:sz w:val="20"/>
                <w:szCs w:val="20"/>
              </w:rPr>
              <w:t>/</w:t>
            </w:r>
            <w:r w:rsidR="00B7454A" w:rsidRPr="00742360">
              <w:rPr>
                <w:b/>
                <w:sz w:val="20"/>
                <w:szCs w:val="20"/>
              </w:rPr>
              <w:t xml:space="preserve"> </w:t>
            </w:r>
            <w:r w:rsidRPr="00742360">
              <w:rPr>
                <w:b/>
                <w:sz w:val="20"/>
                <w:szCs w:val="20"/>
              </w:rPr>
              <w:t>availability</w:t>
            </w:r>
          </w:p>
        </w:tc>
        <w:tc>
          <w:tcPr>
            <w:tcW w:w="709" w:type="dxa"/>
            <w:shd w:val="clear" w:color="auto" w:fill="D9D9D9" w:themeFill="background1" w:themeFillShade="D9"/>
            <w:tcMar>
              <w:top w:w="28" w:type="dxa"/>
              <w:bottom w:w="28" w:type="dxa"/>
            </w:tcMar>
          </w:tcPr>
          <w:p w14:paraId="2D15C884" w14:textId="77777777" w:rsidR="00EC29C7" w:rsidRPr="00742360" w:rsidRDefault="00EC29C7" w:rsidP="009725E8">
            <w:pPr>
              <w:spacing w:after="0" w:line="240" w:lineRule="auto"/>
              <w:rPr>
                <w:b/>
                <w:sz w:val="20"/>
                <w:szCs w:val="20"/>
              </w:rPr>
            </w:pPr>
            <w:r w:rsidRPr="00742360">
              <w:rPr>
                <w:b/>
                <w:sz w:val="20"/>
                <w:szCs w:val="20"/>
              </w:rPr>
              <w:t>W3C</w:t>
            </w:r>
          </w:p>
        </w:tc>
        <w:tc>
          <w:tcPr>
            <w:tcW w:w="3402" w:type="dxa"/>
            <w:shd w:val="clear" w:color="auto" w:fill="D9D9D9" w:themeFill="background1" w:themeFillShade="D9"/>
            <w:tcMar>
              <w:top w:w="28" w:type="dxa"/>
              <w:bottom w:w="28" w:type="dxa"/>
            </w:tcMar>
          </w:tcPr>
          <w:p w14:paraId="37BA33D7" w14:textId="27EB1BF8" w:rsidR="00EC29C7" w:rsidRPr="00742360" w:rsidRDefault="00EC29C7" w:rsidP="009725E8">
            <w:pPr>
              <w:spacing w:after="0" w:line="240" w:lineRule="auto"/>
              <w:rPr>
                <w:b/>
                <w:sz w:val="20"/>
                <w:szCs w:val="20"/>
              </w:rPr>
            </w:pPr>
            <w:r w:rsidRPr="00742360">
              <w:rPr>
                <w:b/>
                <w:sz w:val="20"/>
                <w:szCs w:val="20"/>
              </w:rPr>
              <w:t>Recent</w:t>
            </w:r>
            <w:r w:rsidR="00B7454A" w:rsidRPr="00742360">
              <w:rPr>
                <w:b/>
                <w:sz w:val="20"/>
                <w:szCs w:val="20"/>
              </w:rPr>
              <w:t xml:space="preserve"> </w:t>
            </w:r>
            <w:r w:rsidR="008E0190" w:rsidRPr="00742360">
              <w:rPr>
                <w:b/>
                <w:sz w:val="20"/>
                <w:szCs w:val="20"/>
              </w:rPr>
              <w:t>activist activity</w:t>
            </w:r>
          </w:p>
        </w:tc>
      </w:tr>
      <w:tr w:rsidR="006B4D94" w14:paraId="6BD945CA" w14:textId="77777777" w:rsidTr="000D32D2">
        <w:tc>
          <w:tcPr>
            <w:tcW w:w="1418" w:type="dxa"/>
            <w:tcMar>
              <w:top w:w="28" w:type="dxa"/>
              <w:bottom w:w="28" w:type="dxa"/>
            </w:tcMar>
          </w:tcPr>
          <w:p w14:paraId="6E712A4B" w14:textId="77777777" w:rsidR="00EC29C7" w:rsidRPr="00742360" w:rsidRDefault="00EC29C7" w:rsidP="009725E8">
            <w:pPr>
              <w:spacing w:after="0" w:line="240" w:lineRule="auto"/>
              <w:rPr>
                <w:sz w:val="20"/>
                <w:szCs w:val="20"/>
              </w:rPr>
            </w:pPr>
            <w:r w:rsidRPr="00742360">
              <w:rPr>
                <w:sz w:val="20"/>
                <w:szCs w:val="20"/>
              </w:rPr>
              <w:t>Netflix</w:t>
            </w:r>
          </w:p>
        </w:tc>
        <w:tc>
          <w:tcPr>
            <w:tcW w:w="1843" w:type="dxa"/>
            <w:tcMar>
              <w:top w:w="28" w:type="dxa"/>
              <w:bottom w:w="28" w:type="dxa"/>
            </w:tcMar>
          </w:tcPr>
          <w:p w14:paraId="06707929" w14:textId="77777777" w:rsidR="00EC29C7" w:rsidRPr="00742360" w:rsidRDefault="00EC29C7" w:rsidP="009725E8">
            <w:pPr>
              <w:spacing w:after="0" w:line="240" w:lineRule="auto"/>
              <w:rPr>
                <w:sz w:val="20"/>
                <w:szCs w:val="20"/>
              </w:rPr>
            </w:pPr>
            <w:r w:rsidRPr="00742360">
              <w:rPr>
                <w:sz w:val="20"/>
                <w:szCs w:val="20"/>
              </w:rPr>
              <w:t>USA</w:t>
            </w:r>
          </w:p>
        </w:tc>
        <w:tc>
          <w:tcPr>
            <w:tcW w:w="6378" w:type="dxa"/>
            <w:tcMar>
              <w:top w:w="28" w:type="dxa"/>
              <w:bottom w:w="28" w:type="dxa"/>
            </w:tcMar>
          </w:tcPr>
          <w:p w14:paraId="23E4BB64" w14:textId="5BBA5D08" w:rsidR="00EC29C7" w:rsidRPr="00742360" w:rsidRDefault="00D44205" w:rsidP="009725E8">
            <w:pPr>
              <w:spacing w:after="0" w:line="240" w:lineRule="auto"/>
              <w:rPr>
                <w:sz w:val="20"/>
                <w:szCs w:val="20"/>
              </w:rPr>
            </w:pPr>
            <w:r w:rsidRPr="00742360">
              <w:rPr>
                <w:sz w:val="20"/>
                <w:szCs w:val="20"/>
              </w:rPr>
              <w:t>AD</w:t>
            </w:r>
            <w:r w:rsidR="00B7454A" w:rsidRPr="00742360">
              <w:rPr>
                <w:sz w:val="20"/>
                <w:szCs w:val="20"/>
              </w:rPr>
              <w:t xml:space="preserve"> </w:t>
            </w:r>
            <w:r w:rsidR="00EC29C7" w:rsidRPr="00742360">
              <w:rPr>
                <w:sz w:val="20"/>
                <w:szCs w:val="20"/>
              </w:rPr>
              <w:t>and</w:t>
            </w:r>
            <w:r w:rsidR="00B7454A" w:rsidRPr="00742360">
              <w:rPr>
                <w:sz w:val="20"/>
                <w:szCs w:val="20"/>
              </w:rPr>
              <w:t xml:space="preserve"> </w:t>
            </w:r>
            <w:r w:rsidR="00EC29C7" w:rsidRPr="00742360">
              <w:rPr>
                <w:sz w:val="20"/>
                <w:szCs w:val="20"/>
              </w:rPr>
              <w:t>closed</w:t>
            </w:r>
            <w:r w:rsidR="00B7454A" w:rsidRPr="00742360">
              <w:rPr>
                <w:sz w:val="20"/>
                <w:szCs w:val="20"/>
              </w:rPr>
              <w:t xml:space="preserve"> </w:t>
            </w:r>
            <w:r w:rsidR="00EC29C7" w:rsidRPr="00742360">
              <w:rPr>
                <w:sz w:val="20"/>
                <w:szCs w:val="20"/>
              </w:rPr>
              <w:t>captions</w:t>
            </w:r>
            <w:r w:rsidR="00B7454A" w:rsidRPr="00742360">
              <w:rPr>
                <w:sz w:val="20"/>
                <w:szCs w:val="20"/>
              </w:rPr>
              <w:t xml:space="preserve"> </w:t>
            </w:r>
            <w:r w:rsidR="00EC29C7" w:rsidRPr="00742360">
              <w:rPr>
                <w:sz w:val="20"/>
                <w:szCs w:val="20"/>
              </w:rPr>
              <w:t>provided</w:t>
            </w:r>
            <w:r w:rsidR="00B7454A" w:rsidRPr="00742360">
              <w:rPr>
                <w:sz w:val="20"/>
                <w:szCs w:val="20"/>
              </w:rPr>
              <w:t xml:space="preserve"> </w:t>
            </w:r>
            <w:r w:rsidR="00EC29C7" w:rsidRPr="00742360">
              <w:rPr>
                <w:sz w:val="20"/>
                <w:szCs w:val="20"/>
              </w:rPr>
              <w:t>and</w:t>
            </w:r>
            <w:r w:rsidR="00B7454A" w:rsidRPr="00742360">
              <w:rPr>
                <w:sz w:val="20"/>
                <w:szCs w:val="20"/>
              </w:rPr>
              <w:t xml:space="preserve"> </w:t>
            </w:r>
            <w:r w:rsidR="00EC29C7" w:rsidRPr="00742360">
              <w:rPr>
                <w:sz w:val="20"/>
                <w:szCs w:val="20"/>
              </w:rPr>
              <w:t>can</w:t>
            </w:r>
            <w:r w:rsidR="00B7454A" w:rsidRPr="00742360">
              <w:rPr>
                <w:sz w:val="20"/>
                <w:szCs w:val="20"/>
              </w:rPr>
              <w:t xml:space="preserve"> </w:t>
            </w:r>
            <w:r w:rsidR="00EC29C7" w:rsidRPr="00742360">
              <w:rPr>
                <w:sz w:val="20"/>
                <w:szCs w:val="20"/>
              </w:rPr>
              <w:t>be</w:t>
            </w:r>
            <w:r w:rsidR="00B7454A" w:rsidRPr="00742360">
              <w:rPr>
                <w:sz w:val="20"/>
                <w:szCs w:val="20"/>
              </w:rPr>
              <w:t xml:space="preserve"> </w:t>
            </w:r>
            <w:r w:rsidR="00EC29C7" w:rsidRPr="00742360">
              <w:rPr>
                <w:sz w:val="20"/>
                <w:szCs w:val="20"/>
              </w:rPr>
              <w:t>customised</w:t>
            </w:r>
          </w:p>
        </w:tc>
        <w:tc>
          <w:tcPr>
            <w:tcW w:w="709" w:type="dxa"/>
            <w:tcMar>
              <w:top w:w="28" w:type="dxa"/>
              <w:bottom w:w="28" w:type="dxa"/>
            </w:tcMar>
          </w:tcPr>
          <w:p w14:paraId="18F5A639" w14:textId="72C357A7" w:rsidR="00EC29C7" w:rsidRPr="00742360" w:rsidRDefault="00103F1B" w:rsidP="009725E8">
            <w:pPr>
              <w:spacing w:after="0" w:line="240" w:lineRule="auto"/>
              <w:rPr>
                <w:sz w:val="20"/>
                <w:szCs w:val="20"/>
              </w:rPr>
            </w:pPr>
            <w:r>
              <w:rPr>
                <w:sz w:val="20"/>
                <w:szCs w:val="20"/>
              </w:rPr>
              <w:t>Member</w:t>
            </w:r>
          </w:p>
        </w:tc>
        <w:tc>
          <w:tcPr>
            <w:tcW w:w="3402" w:type="dxa"/>
            <w:tcMar>
              <w:top w:w="28" w:type="dxa"/>
              <w:bottom w:w="28" w:type="dxa"/>
            </w:tcMar>
          </w:tcPr>
          <w:p w14:paraId="22F6A9B5" w14:textId="65C3C7FD" w:rsidR="00EC29C7" w:rsidRPr="00742360" w:rsidRDefault="00EC29C7" w:rsidP="009725E8">
            <w:pPr>
              <w:spacing w:after="0" w:line="240" w:lineRule="auto"/>
              <w:rPr>
                <w:sz w:val="20"/>
                <w:szCs w:val="20"/>
              </w:rPr>
            </w:pPr>
            <w:r w:rsidRPr="00742360">
              <w:rPr>
                <w:sz w:val="20"/>
                <w:szCs w:val="20"/>
              </w:rPr>
              <w:t>Disability</w:t>
            </w:r>
            <w:r w:rsidR="00B7454A" w:rsidRPr="00742360">
              <w:rPr>
                <w:sz w:val="20"/>
                <w:szCs w:val="20"/>
              </w:rPr>
              <w:t xml:space="preserve"> </w:t>
            </w:r>
            <w:r w:rsidRPr="00742360">
              <w:rPr>
                <w:sz w:val="20"/>
                <w:szCs w:val="20"/>
              </w:rPr>
              <w:t>visibility</w:t>
            </w:r>
            <w:r w:rsidR="00B7454A" w:rsidRPr="00742360">
              <w:rPr>
                <w:sz w:val="20"/>
                <w:szCs w:val="20"/>
              </w:rPr>
              <w:t xml:space="preserve"> </w:t>
            </w:r>
            <w:r w:rsidRPr="00742360">
              <w:rPr>
                <w:sz w:val="20"/>
                <w:szCs w:val="20"/>
              </w:rPr>
              <w:t>project</w:t>
            </w:r>
            <w:r w:rsidR="00B7454A" w:rsidRPr="00742360">
              <w:rPr>
                <w:sz w:val="20"/>
                <w:szCs w:val="20"/>
              </w:rPr>
              <w:t xml:space="preserve"> </w:t>
            </w:r>
            <w:r w:rsidRPr="00742360">
              <w:rPr>
                <w:sz w:val="20"/>
                <w:szCs w:val="20"/>
              </w:rPr>
              <w:t>(Daredevil</w:t>
            </w:r>
            <w:r w:rsidR="00B7454A" w:rsidRPr="00742360">
              <w:rPr>
                <w:sz w:val="20"/>
                <w:szCs w:val="20"/>
              </w:rPr>
              <w:t xml:space="preserve"> </w:t>
            </w:r>
            <w:r w:rsidRPr="00742360">
              <w:rPr>
                <w:sz w:val="20"/>
                <w:szCs w:val="20"/>
              </w:rPr>
              <w:t>and</w:t>
            </w:r>
            <w:r w:rsidR="00B7454A" w:rsidRPr="00742360">
              <w:rPr>
                <w:sz w:val="20"/>
                <w:szCs w:val="20"/>
              </w:rPr>
              <w:t xml:space="preserve"> </w:t>
            </w:r>
            <w:r w:rsidR="00D44205" w:rsidRPr="00742360">
              <w:rPr>
                <w:sz w:val="20"/>
                <w:szCs w:val="20"/>
              </w:rPr>
              <w:t>AD</w:t>
            </w:r>
            <w:r w:rsidRPr="00742360">
              <w:rPr>
                <w:sz w:val="20"/>
                <w:szCs w:val="20"/>
              </w:rPr>
              <w:t>);</w:t>
            </w:r>
            <w:r w:rsidR="00B7454A" w:rsidRPr="00742360">
              <w:rPr>
                <w:sz w:val="20"/>
                <w:szCs w:val="20"/>
              </w:rPr>
              <w:t xml:space="preserve"> </w:t>
            </w:r>
            <w:r w:rsidRPr="00742360">
              <w:rPr>
                <w:sz w:val="20"/>
                <w:szCs w:val="20"/>
              </w:rPr>
              <w:t>Netflix</w:t>
            </w:r>
            <w:r w:rsidR="00B7454A" w:rsidRPr="00742360">
              <w:rPr>
                <w:sz w:val="20"/>
                <w:szCs w:val="20"/>
              </w:rPr>
              <w:t xml:space="preserve"> </w:t>
            </w:r>
            <w:r w:rsidRPr="00742360">
              <w:rPr>
                <w:sz w:val="20"/>
                <w:szCs w:val="20"/>
              </w:rPr>
              <w:t>project;</w:t>
            </w:r>
            <w:r w:rsidR="00B7454A" w:rsidRPr="00742360">
              <w:rPr>
                <w:sz w:val="20"/>
                <w:szCs w:val="20"/>
              </w:rPr>
              <w:t xml:space="preserve"> </w:t>
            </w:r>
            <w:r w:rsidRPr="00742360">
              <w:rPr>
                <w:sz w:val="20"/>
                <w:szCs w:val="20"/>
              </w:rPr>
              <w:t>case</w:t>
            </w:r>
            <w:r w:rsidR="00B7454A" w:rsidRPr="00742360">
              <w:rPr>
                <w:sz w:val="20"/>
                <w:szCs w:val="20"/>
              </w:rPr>
              <w:t xml:space="preserve"> </w:t>
            </w:r>
            <w:r w:rsidRPr="00742360">
              <w:rPr>
                <w:sz w:val="20"/>
                <w:szCs w:val="20"/>
              </w:rPr>
              <w:t>brought</w:t>
            </w:r>
            <w:r w:rsidR="00B7454A" w:rsidRPr="00742360">
              <w:rPr>
                <w:sz w:val="20"/>
                <w:szCs w:val="20"/>
              </w:rPr>
              <w:t xml:space="preserve"> </w:t>
            </w:r>
            <w:r w:rsidRPr="00742360">
              <w:rPr>
                <w:sz w:val="20"/>
                <w:szCs w:val="20"/>
              </w:rPr>
              <w:t>against</w:t>
            </w:r>
            <w:r w:rsidR="00B7454A" w:rsidRPr="00742360">
              <w:rPr>
                <w:sz w:val="20"/>
                <w:szCs w:val="20"/>
              </w:rPr>
              <w:t xml:space="preserve"> </w:t>
            </w:r>
            <w:r w:rsidRPr="00742360">
              <w:rPr>
                <w:sz w:val="20"/>
                <w:szCs w:val="20"/>
              </w:rPr>
              <w:t>Netflix</w:t>
            </w:r>
            <w:r w:rsidR="00B7454A" w:rsidRPr="00742360">
              <w:rPr>
                <w:sz w:val="20"/>
                <w:szCs w:val="20"/>
              </w:rPr>
              <w:t xml:space="preserve"> </w:t>
            </w:r>
            <w:r w:rsidRPr="00742360">
              <w:rPr>
                <w:sz w:val="20"/>
                <w:szCs w:val="20"/>
              </w:rPr>
              <w:t>by</w:t>
            </w:r>
            <w:r w:rsidR="00B7454A" w:rsidRPr="00742360">
              <w:rPr>
                <w:sz w:val="20"/>
                <w:szCs w:val="20"/>
              </w:rPr>
              <w:t xml:space="preserve"> </w:t>
            </w:r>
            <w:r w:rsidRPr="00742360">
              <w:rPr>
                <w:sz w:val="20"/>
                <w:szCs w:val="20"/>
              </w:rPr>
              <w:t>Disability</w:t>
            </w:r>
            <w:r w:rsidR="00B7454A" w:rsidRPr="00742360">
              <w:rPr>
                <w:sz w:val="20"/>
                <w:szCs w:val="20"/>
              </w:rPr>
              <w:t xml:space="preserve"> </w:t>
            </w:r>
            <w:r w:rsidRPr="00742360">
              <w:rPr>
                <w:sz w:val="20"/>
                <w:szCs w:val="20"/>
              </w:rPr>
              <w:t>America</w:t>
            </w:r>
          </w:p>
        </w:tc>
      </w:tr>
      <w:tr w:rsidR="006B4D94" w14:paraId="2CB025A4" w14:textId="77777777" w:rsidTr="000D32D2">
        <w:tc>
          <w:tcPr>
            <w:tcW w:w="1418" w:type="dxa"/>
            <w:tcMar>
              <w:top w:w="28" w:type="dxa"/>
              <w:bottom w:w="28" w:type="dxa"/>
            </w:tcMar>
          </w:tcPr>
          <w:p w14:paraId="095749B3" w14:textId="2BC33FC5" w:rsidR="00EC29C7" w:rsidRPr="00742360" w:rsidRDefault="00EC29C7" w:rsidP="009725E8">
            <w:pPr>
              <w:spacing w:after="0" w:line="240" w:lineRule="auto"/>
              <w:rPr>
                <w:sz w:val="20"/>
                <w:szCs w:val="20"/>
              </w:rPr>
            </w:pPr>
            <w:r w:rsidRPr="00742360">
              <w:rPr>
                <w:sz w:val="20"/>
                <w:szCs w:val="20"/>
              </w:rPr>
              <w:t>Amazon</w:t>
            </w:r>
            <w:r w:rsidR="00B7454A" w:rsidRPr="00742360">
              <w:rPr>
                <w:sz w:val="20"/>
                <w:szCs w:val="20"/>
              </w:rPr>
              <w:t xml:space="preserve"> </w:t>
            </w:r>
            <w:r w:rsidRPr="00742360">
              <w:rPr>
                <w:sz w:val="20"/>
                <w:szCs w:val="20"/>
              </w:rPr>
              <w:t>Prime</w:t>
            </w:r>
          </w:p>
        </w:tc>
        <w:tc>
          <w:tcPr>
            <w:tcW w:w="1843" w:type="dxa"/>
            <w:tcMar>
              <w:top w:w="28" w:type="dxa"/>
              <w:bottom w:w="28" w:type="dxa"/>
            </w:tcMar>
          </w:tcPr>
          <w:p w14:paraId="74B3207B" w14:textId="77777777" w:rsidR="00EC29C7" w:rsidRPr="00742360" w:rsidRDefault="00EC29C7" w:rsidP="009725E8">
            <w:pPr>
              <w:spacing w:after="0" w:line="240" w:lineRule="auto"/>
              <w:rPr>
                <w:sz w:val="20"/>
                <w:szCs w:val="20"/>
              </w:rPr>
            </w:pPr>
            <w:r w:rsidRPr="00742360">
              <w:rPr>
                <w:sz w:val="20"/>
                <w:szCs w:val="20"/>
              </w:rPr>
              <w:t>UK</w:t>
            </w:r>
          </w:p>
        </w:tc>
        <w:tc>
          <w:tcPr>
            <w:tcW w:w="6378" w:type="dxa"/>
            <w:tcMar>
              <w:top w:w="28" w:type="dxa"/>
              <w:bottom w:w="28" w:type="dxa"/>
            </w:tcMar>
          </w:tcPr>
          <w:p w14:paraId="5D29A3B1" w14:textId="66E93CA8" w:rsidR="00EC29C7" w:rsidRPr="00742360" w:rsidRDefault="00B4598A" w:rsidP="009725E8">
            <w:pPr>
              <w:spacing w:after="0" w:line="240" w:lineRule="auto"/>
              <w:rPr>
                <w:sz w:val="20"/>
                <w:szCs w:val="20"/>
              </w:rPr>
            </w:pPr>
            <w:r>
              <w:rPr>
                <w:rFonts w:eastAsia="Times New Roman"/>
                <w:color w:val="000000"/>
                <w:sz w:val="20"/>
                <w:szCs w:val="20"/>
                <w:lang w:eastAsia="en-AU"/>
              </w:rPr>
              <w:t>“</w:t>
            </w:r>
            <w:r w:rsidR="00EC29C7" w:rsidRPr="00742360">
              <w:rPr>
                <w:rFonts w:eastAsia="Times New Roman"/>
                <w:color w:val="000000"/>
                <w:sz w:val="20"/>
                <w:szCs w:val="20"/>
                <w:lang w:eastAsia="en-AU"/>
              </w:rPr>
              <w:t>We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currently</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have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several</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features</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available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to</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improve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the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Amazon</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experience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for</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our</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customers</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with</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disabilities</w:t>
            </w:r>
            <w:r>
              <w:rPr>
                <w:rFonts w:eastAsia="Times New Roman"/>
                <w:color w:val="000000"/>
                <w:sz w:val="20"/>
                <w:szCs w:val="20"/>
                <w:lang w:eastAsia="en-AU"/>
              </w:rPr>
              <w:t>”</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(only</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feature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listed</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is</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amazon.co.uk</w:t>
            </w:r>
            <w:r w:rsidR="00B7454A" w:rsidRPr="00742360">
              <w:rPr>
                <w:rFonts w:eastAsia="Times New Roman"/>
                <w:color w:val="000000"/>
                <w:sz w:val="20"/>
                <w:szCs w:val="20"/>
                <w:lang w:eastAsia="en-AU"/>
              </w:rPr>
              <w:t xml:space="preserve"> </w:t>
            </w:r>
            <w:r w:rsidR="00E30CA9" w:rsidRPr="00742360">
              <w:rPr>
                <w:rFonts w:eastAsia="Times New Roman"/>
                <w:color w:val="000000"/>
                <w:sz w:val="20"/>
                <w:szCs w:val="20"/>
                <w:lang w:eastAsia="en-AU"/>
              </w:rPr>
              <w:t>optimised</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for</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mobile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devices</w:t>
            </w:r>
            <w:r w:rsidR="00E30CA9">
              <w:rPr>
                <w:rFonts w:eastAsia="Times New Roman"/>
                <w:color w:val="000000"/>
                <w:sz w:val="20"/>
                <w:szCs w:val="20"/>
                <w:lang w:eastAsia="en-AU"/>
              </w:rPr>
              <w:t>)</w:t>
            </w:r>
            <w:r w:rsidR="00EC29C7" w:rsidRPr="00742360">
              <w:rPr>
                <w:rFonts w:eastAsia="Times New Roman"/>
                <w:color w:val="000000"/>
                <w:sz w:val="20"/>
                <w:szCs w:val="20"/>
                <w:lang w:eastAsia="en-AU"/>
              </w:rPr>
              <w:t>.</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Some</w:t>
            </w:r>
            <w:r w:rsidR="00B7454A" w:rsidRPr="00742360">
              <w:rPr>
                <w:rFonts w:eastAsia="Times New Roman"/>
                <w:color w:val="000000"/>
                <w:sz w:val="20"/>
                <w:szCs w:val="20"/>
                <w:lang w:eastAsia="en-AU"/>
              </w:rPr>
              <w:t xml:space="preserve"> </w:t>
            </w:r>
            <w:r w:rsidR="00857E69" w:rsidRPr="00742360">
              <w:rPr>
                <w:rFonts w:eastAsia="Times New Roman"/>
                <w:color w:val="000000"/>
                <w:sz w:val="20"/>
                <w:szCs w:val="20"/>
                <w:lang w:eastAsia="en-AU"/>
              </w:rPr>
              <w:t xml:space="preserve">closed captioning </w:t>
            </w:r>
            <w:r w:rsidR="00EC29C7" w:rsidRPr="00742360">
              <w:rPr>
                <w:rFonts w:eastAsia="Times New Roman"/>
                <w:color w:val="000000"/>
                <w:sz w:val="20"/>
                <w:szCs w:val="20"/>
                <w:lang w:eastAsia="en-AU"/>
              </w:rPr>
              <w:t>options,</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not</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all</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content.</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Accessibility</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features</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(on</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Fire</w:t>
            </w:r>
            <w:r w:rsidR="00B7454A" w:rsidRPr="00742360">
              <w:rPr>
                <w:rFonts w:eastAsia="Times New Roman"/>
                <w:color w:val="000000"/>
                <w:sz w:val="20"/>
                <w:szCs w:val="20"/>
                <w:lang w:eastAsia="en-AU"/>
              </w:rPr>
              <w:t xml:space="preserve"> </w:t>
            </w:r>
            <w:r w:rsidR="00EC29C7" w:rsidRPr="00742360">
              <w:rPr>
                <w:rFonts w:eastAsia="Times New Roman"/>
                <w:color w:val="000000"/>
                <w:sz w:val="20"/>
                <w:szCs w:val="20"/>
                <w:lang w:eastAsia="en-AU"/>
              </w:rPr>
              <w:t>Tablet).</w:t>
            </w:r>
          </w:p>
        </w:tc>
        <w:tc>
          <w:tcPr>
            <w:tcW w:w="709" w:type="dxa"/>
            <w:tcMar>
              <w:top w:w="28" w:type="dxa"/>
              <w:bottom w:w="28" w:type="dxa"/>
            </w:tcMar>
          </w:tcPr>
          <w:p w14:paraId="2179B5A3" w14:textId="77777777" w:rsidR="00EC29C7" w:rsidRPr="00742360" w:rsidRDefault="00EC29C7" w:rsidP="009725E8">
            <w:pPr>
              <w:spacing w:after="0" w:line="240" w:lineRule="auto"/>
              <w:rPr>
                <w:sz w:val="20"/>
                <w:szCs w:val="20"/>
              </w:rPr>
            </w:pPr>
            <w:r w:rsidRPr="00742360">
              <w:rPr>
                <w:sz w:val="20"/>
                <w:szCs w:val="20"/>
              </w:rPr>
              <w:t>No</w:t>
            </w:r>
          </w:p>
        </w:tc>
        <w:tc>
          <w:tcPr>
            <w:tcW w:w="3402" w:type="dxa"/>
            <w:tcMar>
              <w:top w:w="28" w:type="dxa"/>
              <w:bottom w:w="28" w:type="dxa"/>
            </w:tcMar>
          </w:tcPr>
          <w:p w14:paraId="5539FD1D" w14:textId="07D2DC22" w:rsidR="00EC29C7" w:rsidRPr="00742360" w:rsidRDefault="00EC29C7" w:rsidP="009725E8">
            <w:pPr>
              <w:spacing w:after="0" w:line="240" w:lineRule="auto"/>
              <w:rPr>
                <w:sz w:val="20"/>
                <w:szCs w:val="20"/>
              </w:rPr>
            </w:pPr>
            <w:proofErr w:type="spellStart"/>
            <w:r w:rsidRPr="00742360">
              <w:rPr>
                <w:sz w:val="20"/>
                <w:szCs w:val="20"/>
              </w:rPr>
              <w:t>LOVEFiLM</w:t>
            </w:r>
            <w:proofErr w:type="spellEnd"/>
            <w:r w:rsidR="00B7454A" w:rsidRPr="00742360">
              <w:rPr>
                <w:sz w:val="20"/>
                <w:szCs w:val="20"/>
              </w:rPr>
              <w:t xml:space="preserve"> </w:t>
            </w:r>
            <w:r w:rsidRPr="00742360">
              <w:rPr>
                <w:sz w:val="20"/>
                <w:szCs w:val="20"/>
              </w:rPr>
              <w:t>(rebranded</w:t>
            </w:r>
            <w:r w:rsidR="00B7454A" w:rsidRPr="00742360">
              <w:rPr>
                <w:sz w:val="20"/>
                <w:szCs w:val="20"/>
              </w:rPr>
              <w:t xml:space="preserve"> </w:t>
            </w:r>
            <w:r w:rsidRPr="00742360">
              <w:rPr>
                <w:sz w:val="20"/>
                <w:szCs w:val="20"/>
              </w:rPr>
              <w:t>or</w:t>
            </w:r>
            <w:r w:rsidR="00B7454A" w:rsidRPr="00742360">
              <w:rPr>
                <w:sz w:val="20"/>
                <w:szCs w:val="20"/>
              </w:rPr>
              <w:t xml:space="preserve"> </w:t>
            </w:r>
            <w:r w:rsidRPr="00742360">
              <w:rPr>
                <w:sz w:val="20"/>
                <w:szCs w:val="20"/>
              </w:rPr>
              <w:t>merged</w:t>
            </w:r>
            <w:r w:rsidR="00B7454A" w:rsidRPr="00742360">
              <w:rPr>
                <w:sz w:val="20"/>
                <w:szCs w:val="20"/>
              </w:rPr>
              <w:t xml:space="preserve"> </w:t>
            </w:r>
            <w:r w:rsidRPr="00742360">
              <w:rPr>
                <w:sz w:val="20"/>
                <w:szCs w:val="20"/>
              </w:rPr>
              <w:t>into</w:t>
            </w:r>
            <w:r w:rsidR="00B7454A" w:rsidRPr="00742360">
              <w:rPr>
                <w:sz w:val="20"/>
                <w:szCs w:val="20"/>
              </w:rPr>
              <w:t xml:space="preserve"> </w:t>
            </w:r>
            <w:r w:rsidRPr="00742360">
              <w:rPr>
                <w:sz w:val="20"/>
                <w:szCs w:val="20"/>
              </w:rPr>
              <w:t>Amazon</w:t>
            </w:r>
            <w:r w:rsidR="00B7454A" w:rsidRPr="00742360">
              <w:rPr>
                <w:sz w:val="20"/>
                <w:szCs w:val="20"/>
              </w:rPr>
              <w:t xml:space="preserve"> </w:t>
            </w:r>
            <w:r w:rsidRPr="00742360">
              <w:rPr>
                <w:sz w:val="20"/>
                <w:szCs w:val="20"/>
              </w:rPr>
              <w:t>Prime</w:t>
            </w:r>
            <w:r w:rsidR="00B7454A" w:rsidRPr="00742360">
              <w:rPr>
                <w:sz w:val="20"/>
                <w:szCs w:val="20"/>
              </w:rPr>
              <w:t xml:space="preserve"> </w:t>
            </w:r>
            <w:r w:rsidRPr="00742360">
              <w:rPr>
                <w:sz w:val="20"/>
                <w:szCs w:val="20"/>
              </w:rPr>
              <w:t>in</w:t>
            </w:r>
            <w:r w:rsidR="00B7454A" w:rsidRPr="00742360">
              <w:rPr>
                <w:sz w:val="20"/>
                <w:szCs w:val="20"/>
              </w:rPr>
              <w:t xml:space="preserve"> </w:t>
            </w:r>
            <w:r w:rsidRPr="00742360">
              <w:rPr>
                <w:sz w:val="20"/>
                <w:szCs w:val="20"/>
              </w:rPr>
              <w:t>2014;</w:t>
            </w:r>
            <w:r w:rsidR="00B7454A" w:rsidRPr="00742360">
              <w:rPr>
                <w:sz w:val="20"/>
                <w:szCs w:val="20"/>
              </w:rPr>
              <w:t xml:space="preserve"> </w:t>
            </w:r>
            <w:proofErr w:type="spellStart"/>
            <w:r w:rsidRPr="00742360">
              <w:rPr>
                <w:sz w:val="20"/>
                <w:szCs w:val="20"/>
              </w:rPr>
              <w:t>LOV</w:t>
            </w:r>
            <w:r w:rsidR="0005540B">
              <w:rPr>
                <w:sz w:val="20"/>
                <w:szCs w:val="20"/>
              </w:rPr>
              <w:t>E</w:t>
            </w:r>
            <w:r w:rsidRPr="00742360">
              <w:rPr>
                <w:sz w:val="20"/>
                <w:szCs w:val="20"/>
              </w:rPr>
              <w:t>FiLM</w:t>
            </w:r>
            <w:proofErr w:type="spellEnd"/>
            <w:r w:rsidR="00B7454A" w:rsidRPr="00742360">
              <w:rPr>
                <w:sz w:val="20"/>
                <w:szCs w:val="20"/>
              </w:rPr>
              <w:t xml:space="preserve"> </w:t>
            </w:r>
            <w:r w:rsidR="00B4598A">
              <w:rPr>
                <w:sz w:val="20"/>
                <w:szCs w:val="20"/>
              </w:rPr>
              <w:t>‘</w:t>
            </w:r>
            <w:r w:rsidRPr="00742360">
              <w:rPr>
                <w:sz w:val="20"/>
                <w:szCs w:val="20"/>
              </w:rPr>
              <w:t>by</w:t>
            </w:r>
            <w:r w:rsidR="00B7454A" w:rsidRPr="00742360">
              <w:rPr>
                <w:sz w:val="20"/>
                <w:szCs w:val="20"/>
              </w:rPr>
              <w:t xml:space="preserve"> </w:t>
            </w:r>
            <w:r w:rsidRPr="00742360">
              <w:rPr>
                <w:sz w:val="20"/>
                <w:szCs w:val="20"/>
              </w:rPr>
              <w:t>post</w:t>
            </w:r>
            <w:r w:rsidR="00B4598A">
              <w:rPr>
                <w:sz w:val="20"/>
                <w:szCs w:val="20"/>
              </w:rPr>
              <w:t>’</w:t>
            </w:r>
            <w:r w:rsidR="00B7454A" w:rsidRPr="00742360">
              <w:rPr>
                <w:sz w:val="20"/>
                <w:szCs w:val="20"/>
              </w:rPr>
              <w:t xml:space="preserve"> </w:t>
            </w:r>
            <w:r w:rsidRPr="00742360">
              <w:rPr>
                <w:sz w:val="20"/>
                <w:szCs w:val="20"/>
              </w:rPr>
              <w:t>operates</w:t>
            </w:r>
            <w:r w:rsidR="00B7454A" w:rsidRPr="00742360">
              <w:rPr>
                <w:sz w:val="20"/>
                <w:szCs w:val="20"/>
              </w:rPr>
              <w:t xml:space="preserve"> </w:t>
            </w:r>
            <w:r w:rsidRPr="00742360">
              <w:rPr>
                <w:sz w:val="20"/>
                <w:szCs w:val="20"/>
              </w:rPr>
              <w:t>as</w:t>
            </w:r>
            <w:r w:rsidR="00B7454A" w:rsidRPr="00742360">
              <w:rPr>
                <w:sz w:val="20"/>
                <w:szCs w:val="20"/>
              </w:rPr>
              <w:t xml:space="preserve"> </w:t>
            </w:r>
            <w:r w:rsidRPr="00742360">
              <w:rPr>
                <w:sz w:val="20"/>
                <w:szCs w:val="20"/>
              </w:rPr>
              <w:t>a</w:t>
            </w:r>
            <w:r w:rsidR="00B7454A" w:rsidRPr="00742360">
              <w:rPr>
                <w:sz w:val="20"/>
                <w:szCs w:val="20"/>
              </w:rPr>
              <w:t xml:space="preserve"> </w:t>
            </w:r>
            <w:r w:rsidRPr="00742360">
              <w:rPr>
                <w:sz w:val="20"/>
                <w:szCs w:val="20"/>
              </w:rPr>
              <w:t>DVD</w:t>
            </w:r>
            <w:r w:rsidR="00B7454A" w:rsidRPr="00742360">
              <w:rPr>
                <w:sz w:val="20"/>
                <w:szCs w:val="20"/>
              </w:rPr>
              <w:t xml:space="preserve"> </w:t>
            </w:r>
            <w:r w:rsidRPr="00742360">
              <w:rPr>
                <w:sz w:val="20"/>
                <w:szCs w:val="20"/>
              </w:rPr>
              <w:t>rental</w:t>
            </w:r>
            <w:r w:rsidR="00B7454A" w:rsidRPr="00742360">
              <w:rPr>
                <w:sz w:val="20"/>
                <w:szCs w:val="20"/>
              </w:rPr>
              <w:t xml:space="preserve"> </w:t>
            </w:r>
            <w:r w:rsidRPr="00742360">
              <w:rPr>
                <w:sz w:val="20"/>
                <w:szCs w:val="20"/>
              </w:rPr>
              <w:t>service)</w:t>
            </w:r>
            <w:r w:rsidR="00B7454A" w:rsidRPr="00742360">
              <w:rPr>
                <w:sz w:val="20"/>
                <w:szCs w:val="20"/>
              </w:rPr>
              <w:t xml:space="preserve"> </w:t>
            </w:r>
            <w:r w:rsidRPr="00742360">
              <w:rPr>
                <w:sz w:val="20"/>
                <w:szCs w:val="20"/>
              </w:rPr>
              <w:t>–</w:t>
            </w:r>
            <w:r w:rsidR="00B7454A" w:rsidRPr="00742360">
              <w:rPr>
                <w:sz w:val="20"/>
                <w:szCs w:val="20"/>
              </w:rPr>
              <w:t xml:space="preserve"> </w:t>
            </w:r>
            <w:r w:rsidRPr="00742360">
              <w:rPr>
                <w:sz w:val="20"/>
                <w:szCs w:val="20"/>
              </w:rPr>
              <w:t>captions</w:t>
            </w:r>
            <w:r w:rsidR="00B7454A" w:rsidRPr="00742360">
              <w:rPr>
                <w:sz w:val="20"/>
                <w:szCs w:val="20"/>
              </w:rPr>
              <w:t xml:space="preserve"> </w:t>
            </w:r>
            <w:r w:rsidRPr="00742360">
              <w:rPr>
                <w:sz w:val="20"/>
                <w:szCs w:val="20"/>
              </w:rPr>
              <w:t>protest</w:t>
            </w:r>
          </w:p>
        </w:tc>
      </w:tr>
      <w:tr w:rsidR="006B4D94" w14:paraId="257A457C" w14:textId="77777777" w:rsidTr="000D32D2">
        <w:tc>
          <w:tcPr>
            <w:tcW w:w="1418" w:type="dxa"/>
            <w:tcMar>
              <w:top w:w="28" w:type="dxa"/>
              <w:bottom w:w="28" w:type="dxa"/>
            </w:tcMar>
          </w:tcPr>
          <w:p w14:paraId="7CA0D1D3" w14:textId="77777777" w:rsidR="00EC29C7" w:rsidRPr="00742360" w:rsidRDefault="00EC29C7" w:rsidP="009725E8">
            <w:pPr>
              <w:spacing w:after="0" w:line="240" w:lineRule="auto"/>
              <w:rPr>
                <w:sz w:val="20"/>
                <w:szCs w:val="20"/>
              </w:rPr>
            </w:pPr>
            <w:r w:rsidRPr="00742360">
              <w:rPr>
                <w:sz w:val="20"/>
                <w:szCs w:val="20"/>
              </w:rPr>
              <w:t>Hulu</w:t>
            </w:r>
          </w:p>
        </w:tc>
        <w:tc>
          <w:tcPr>
            <w:tcW w:w="1843" w:type="dxa"/>
            <w:tcMar>
              <w:top w:w="28" w:type="dxa"/>
              <w:bottom w:w="28" w:type="dxa"/>
            </w:tcMar>
          </w:tcPr>
          <w:p w14:paraId="409E9645" w14:textId="77777777" w:rsidR="00EC29C7" w:rsidRPr="00742360" w:rsidRDefault="00EC29C7" w:rsidP="009725E8">
            <w:pPr>
              <w:spacing w:after="0" w:line="240" w:lineRule="auto"/>
              <w:rPr>
                <w:sz w:val="20"/>
                <w:szCs w:val="20"/>
              </w:rPr>
            </w:pPr>
            <w:r w:rsidRPr="00742360">
              <w:rPr>
                <w:sz w:val="20"/>
                <w:szCs w:val="20"/>
              </w:rPr>
              <w:t>USA</w:t>
            </w:r>
          </w:p>
        </w:tc>
        <w:tc>
          <w:tcPr>
            <w:tcW w:w="6378" w:type="dxa"/>
            <w:tcMar>
              <w:top w:w="28" w:type="dxa"/>
              <w:bottom w:w="28" w:type="dxa"/>
            </w:tcMar>
          </w:tcPr>
          <w:p w14:paraId="1F37495E" w14:textId="57C56B48" w:rsidR="00EC29C7" w:rsidRPr="00742360" w:rsidRDefault="00EC29C7" w:rsidP="009725E8">
            <w:pPr>
              <w:spacing w:after="0" w:line="240" w:lineRule="auto"/>
              <w:rPr>
                <w:sz w:val="20"/>
                <w:szCs w:val="20"/>
              </w:rPr>
            </w:pPr>
            <w:r w:rsidRPr="00742360">
              <w:rPr>
                <w:color w:val="000000"/>
                <w:sz w:val="20"/>
                <w:szCs w:val="20"/>
              </w:rPr>
              <w:t>None.</w:t>
            </w:r>
            <w:r w:rsidR="00B7454A" w:rsidRPr="00742360">
              <w:rPr>
                <w:color w:val="000000"/>
                <w:sz w:val="20"/>
                <w:szCs w:val="20"/>
              </w:rPr>
              <w:t xml:space="preserve"> </w:t>
            </w:r>
            <w:r w:rsidRPr="00742360">
              <w:rPr>
                <w:color w:val="000000"/>
                <w:sz w:val="20"/>
                <w:szCs w:val="20"/>
              </w:rPr>
              <w:t>Provide</w:t>
            </w:r>
            <w:r w:rsidR="00B7454A" w:rsidRPr="00742360">
              <w:rPr>
                <w:color w:val="000000"/>
                <w:sz w:val="20"/>
                <w:szCs w:val="20"/>
              </w:rPr>
              <w:t xml:space="preserve"> </w:t>
            </w:r>
            <w:r w:rsidR="00857E69" w:rsidRPr="00742360">
              <w:rPr>
                <w:color w:val="000000"/>
                <w:sz w:val="20"/>
                <w:szCs w:val="20"/>
              </w:rPr>
              <w:t xml:space="preserve">closed captioning </w:t>
            </w:r>
            <w:r w:rsidRPr="00742360">
              <w:rPr>
                <w:color w:val="000000"/>
                <w:sz w:val="20"/>
                <w:szCs w:val="20"/>
              </w:rPr>
              <w:t>when</w:t>
            </w:r>
            <w:r w:rsidR="00B7454A" w:rsidRPr="00742360">
              <w:rPr>
                <w:color w:val="000000"/>
                <w:sz w:val="20"/>
                <w:szCs w:val="20"/>
              </w:rPr>
              <w:t xml:space="preserve"> </w:t>
            </w:r>
            <w:r w:rsidRPr="00742360">
              <w:rPr>
                <w:color w:val="000000"/>
                <w:sz w:val="20"/>
                <w:szCs w:val="20"/>
              </w:rPr>
              <w:t>provided</w:t>
            </w:r>
            <w:r w:rsidR="00B7454A" w:rsidRPr="00742360">
              <w:rPr>
                <w:color w:val="000000"/>
                <w:sz w:val="20"/>
                <w:szCs w:val="20"/>
              </w:rPr>
              <w:t xml:space="preserve"> </w:t>
            </w:r>
            <w:r w:rsidRPr="00742360">
              <w:rPr>
                <w:color w:val="000000"/>
                <w:sz w:val="20"/>
                <w:szCs w:val="20"/>
              </w:rPr>
              <w:t>by</w:t>
            </w:r>
            <w:r w:rsidR="00B7454A" w:rsidRPr="00742360">
              <w:rPr>
                <w:color w:val="000000"/>
                <w:sz w:val="20"/>
                <w:szCs w:val="20"/>
              </w:rPr>
              <w:t xml:space="preserve"> </w:t>
            </w:r>
            <w:r w:rsidRPr="00742360">
              <w:rPr>
                <w:color w:val="000000"/>
                <w:sz w:val="20"/>
                <w:szCs w:val="20"/>
              </w:rPr>
              <w:t>the</w:t>
            </w:r>
            <w:r w:rsidR="00B7454A" w:rsidRPr="00742360">
              <w:rPr>
                <w:color w:val="000000"/>
                <w:sz w:val="20"/>
                <w:szCs w:val="20"/>
              </w:rPr>
              <w:t xml:space="preserve"> </w:t>
            </w:r>
            <w:r w:rsidRPr="00742360">
              <w:rPr>
                <w:color w:val="000000"/>
                <w:sz w:val="20"/>
                <w:szCs w:val="20"/>
              </w:rPr>
              <w:t>producer</w:t>
            </w:r>
            <w:r w:rsidR="00E30CA9">
              <w:rPr>
                <w:color w:val="000000"/>
                <w:sz w:val="20"/>
                <w:szCs w:val="20"/>
              </w:rPr>
              <w:t>:</w:t>
            </w:r>
            <w:r w:rsidR="00B7454A" w:rsidRPr="00742360">
              <w:rPr>
                <w:color w:val="000000"/>
                <w:sz w:val="20"/>
                <w:szCs w:val="20"/>
              </w:rPr>
              <w:t xml:space="preserve"> </w:t>
            </w:r>
            <w:r w:rsidR="00B4598A">
              <w:rPr>
                <w:color w:val="000000"/>
                <w:sz w:val="20"/>
                <w:szCs w:val="20"/>
              </w:rPr>
              <w:t>“</w:t>
            </w:r>
            <w:r w:rsidRPr="00742360">
              <w:rPr>
                <w:color w:val="000000"/>
                <w:sz w:val="20"/>
                <w:szCs w:val="20"/>
              </w:rPr>
              <w:t>We</w:t>
            </w:r>
            <w:r w:rsidR="00B7454A" w:rsidRPr="00742360">
              <w:rPr>
                <w:color w:val="000000"/>
                <w:sz w:val="20"/>
                <w:szCs w:val="20"/>
              </w:rPr>
              <w:t xml:space="preserve"> </w:t>
            </w:r>
            <w:r w:rsidRPr="00742360">
              <w:rPr>
                <w:color w:val="000000"/>
                <w:sz w:val="20"/>
                <w:szCs w:val="20"/>
              </w:rPr>
              <w:t>currently</w:t>
            </w:r>
            <w:r w:rsidR="00B7454A" w:rsidRPr="00742360">
              <w:rPr>
                <w:color w:val="000000"/>
                <w:sz w:val="20"/>
                <w:szCs w:val="20"/>
              </w:rPr>
              <w:t xml:space="preserve"> </w:t>
            </w:r>
            <w:r w:rsidRPr="00742360">
              <w:rPr>
                <w:color w:val="000000"/>
                <w:sz w:val="20"/>
                <w:szCs w:val="20"/>
              </w:rPr>
              <w:t>receive</w:t>
            </w:r>
            <w:r w:rsidR="00B7454A" w:rsidRPr="00742360">
              <w:rPr>
                <w:color w:val="000000"/>
                <w:sz w:val="20"/>
                <w:szCs w:val="20"/>
              </w:rPr>
              <w:t xml:space="preserve"> </w:t>
            </w:r>
            <w:r w:rsidRPr="00742360">
              <w:rPr>
                <w:color w:val="000000"/>
                <w:sz w:val="20"/>
                <w:szCs w:val="20"/>
              </w:rPr>
              <w:t>closed</w:t>
            </w:r>
            <w:r w:rsidR="003903FA">
              <w:rPr>
                <w:color w:val="000000"/>
                <w:sz w:val="20"/>
                <w:szCs w:val="20"/>
              </w:rPr>
              <w:t xml:space="preserve"> </w:t>
            </w:r>
            <w:r w:rsidRPr="00742360">
              <w:rPr>
                <w:color w:val="000000"/>
                <w:sz w:val="20"/>
                <w:szCs w:val="20"/>
              </w:rPr>
              <w:t>captioning</w:t>
            </w:r>
            <w:r w:rsidR="00B7454A" w:rsidRPr="00742360">
              <w:rPr>
                <w:color w:val="000000"/>
                <w:sz w:val="20"/>
                <w:szCs w:val="20"/>
              </w:rPr>
              <w:t xml:space="preserve"> </w:t>
            </w:r>
            <w:r w:rsidRPr="00742360">
              <w:rPr>
                <w:color w:val="000000"/>
                <w:sz w:val="20"/>
                <w:szCs w:val="20"/>
              </w:rPr>
              <w:t>data</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subtitles</w:t>
            </w:r>
            <w:r w:rsidR="00B7454A" w:rsidRPr="00742360">
              <w:rPr>
                <w:color w:val="000000"/>
                <w:sz w:val="20"/>
                <w:szCs w:val="20"/>
              </w:rPr>
              <w:t xml:space="preserve"> </w:t>
            </w:r>
            <w:r w:rsidRPr="00742360">
              <w:rPr>
                <w:color w:val="000000"/>
                <w:sz w:val="20"/>
                <w:szCs w:val="20"/>
              </w:rPr>
              <w:t>for</w:t>
            </w:r>
            <w:r w:rsidR="00B7454A" w:rsidRPr="00742360">
              <w:rPr>
                <w:color w:val="000000"/>
                <w:sz w:val="20"/>
                <w:szCs w:val="20"/>
              </w:rPr>
              <w:t xml:space="preserve"> </w:t>
            </w:r>
            <w:r w:rsidRPr="00742360">
              <w:rPr>
                <w:color w:val="000000"/>
                <w:sz w:val="20"/>
                <w:szCs w:val="20"/>
              </w:rPr>
              <w:t>some</w:t>
            </w:r>
            <w:r w:rsidR="00B7454A" w:rsidRPr="00742360">
              <w:rPr>
                <w:color w:val="000000"/>
                <w:sz w:val="20"/>
                <w:szCs w:val="20"/>
              </w:rPr>
              <w:t xml:space="preserve"> </w:t>
            </w:r>
            <w:r w:rsidRPr="00742360">
              <w:rPr>
                <w:color w:val="000000"/>
                <w:sz w:val="20"/>
                <w:szCs w:val="20"/>
              </w:rPr>
              <w:t>of</w:t>
            </w:r>
            <w:r w:rsidR="00B7454A" w:rsidRPr="00742360">
              <w:rPr>
                <w:color w:val="000000"/>
                <w:sz w:val="20"/>
                <w:szCs w:val="20"/>
              </w:rPr>
              <w:t xml:space="preserve"> </w:t>
            </w:r>
            <w:r w:rsidRPr="00742360">
              <w:rPr>
                <w:color w:val="000000"/>
                <w:sz w:val="20"/>
                <w:szCs w:val="20"/>
              </w:rPr>
              <w:t>our</w:t>
            </w:r>
            <w:r w:rsidR="00B7454A" w:rsidRPr="00742360">
              <w:rPr>
                <w:color w:val="000000"/>
                <w:sz w:val="20"/>
                <w:szCs w:val="20"/>
              </w:rPr>
              <w:t xml:space="preserve"> </w:t>
            </w:r>
            <w:r w:rsidRPr="00742360">
              <w:rPr>
                <w:color w:val="000000"/>
                <w:sz w:val="20"/>
                <w:szCs w:val="20"/>
              </w:rPr>
              <w:t>shows,</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we</w:t>
            </w:r>
            <w:r w:rsidR="00B7454A" w:rsidRPr="00742360">
              <w:rPr>
                <w:color w:val="000000"/>
                <w:sz w:val="20"/>
                <w:szCs w:val="20"/>
              </w:rPr>
              <w:t xml:space="preserve"> </w:t>
            </w:r>
            <w:r w:rsidRPr="00742360">
              <w:rPr>
                <w:color w:val="000000"/>
                <w:sz w:val="20"/>
                <w:szCs w:val="20"/>
              </w:rPr>
              <w:t>are</w:t>
            </w:r>
            <w:r w:rsidR="00B7454A" w:rsidRPr="00742360">
              <w:rPr>
                <w:color w:val="000000"/>
                <w:sz w:val="20"/>
                <w:szCs w:val="20"/>
              </w:rPr>
              <w:t xml:space="preserve"> </w:t>
            </w:r>
            <w:r w:rsidRPr="00742360">
              <w:rPr>
                <w:color w:val="000000"/>
                <w:sz w:val="20"/>
                <w:szCs w:val="20"/>
              </w:rPr>
              <w:t>committed</w:t>
            </w:r>
            <w:r w:rsidR="00B7454A" w:rsidRPr="00742360">
              <w:rPr>
                <w:color w:val="000000"/>
                <w:sz w:val="20"/>
                <w:szCs w:val="20"/>
              </w:rPr>
              <w:t xml:space="preserve"> </w:t>
            </w:r>
            <w:r w:rsidRPr="00742360">
              <w:rPr>
                <w:color w:val="000000"/>
                <w:sz w:val="20"/>
                <w:szCs w:val="20"/>
              </w:rPr>
              <w:t>to</w:t>
            </w:r>
            <w:r w:rsidR="00B7454A" w:rsidRPr="00742360">
              <w:rPr>
                <w:color w:val="000000"/>
                <w:sz w:val="20"/>
                <w:szCs w:val="20"/>
              </w:rPr>
              <w:t xml:space="preserve"> </w:t>
            </w:r>
            <w:r w:rsidRPr="00742360">
              <w:rPr>
                <w:color w:val="000000"/>
                <w:sz w:val="20"/>
                <w:szCs w:val="20"/>
              </w:rPr>
              <w:t>expanding</w:t>
            </w:r>
            <w:r w:rsidR="00B7454A" w:rsidRPr="00742360">
              <w:rPr>
                <w:color w:val="000000"/>
                <w:sz w:val="20"/>
                <w:szCs w:val="20"/>
              </w:rPr>
              <w:t xml:space="preserve"> </w:t>
            </w:r>
            <w:r w:rsidRPr="00742360">
              <w:rPr>
                <w:color w:val="000000"/>
                <w:sz w:val="20"/>
                <w:szCs w:val="20"/>
              </w:rPr>
              <w:t>our</w:t>
            </w:r>
            <w:r w:rsidR="00B7454A" w:rsidRPr="00742360">
              <w:rPr>
                <w:color w:val="000000"/>
                <w:sz w:val="20"/>
                <w:szCs w:val="20"/>
              </w:rPr>
              <w:t xml:space="preserve"> </w:t>
            </w:r>
            <w:r w:rsidRPr="00742360">
              <w:rPr>
                <w:color w:val="000000"/>
                <w:sz w:val="20"/>
                <w:szCs w:val="20"/>
              </w:rPr>
              <w:t>library</w:t>
            </w:r>
            <w:r w:rsidR="00B7454A" w:rsidRPr="00742360">
              <w:rPr>
                <w:color w:val="000000"/>
                <w:sz w:val="20"/>
                <w:szCs w:val="20"/>
              </w:rPr>
              <w:t xml:space="preserve"> </w:t>
            </w:r>
            <w:r w:rsidRPr="00742360">
              <w:rPr>
                <w:color w:val="000000"/>
                <w:sz w:val="20"/>
                <w:szCs w:val="20"/>
              </w:rPr>
              <w:t>of</w:t>
            </w:r>
            <w:r w:rsidR="00B7454A" w:rsidRPr="00742360">
              <w:rPr>
                <w:color w:val="000000"/>
                <w:sz w:val="20"/>
                <w:szCs w:val="20"/>
              </w:rPr>
              <w:t xml:space="preserve"> </w:t>
            </w:r>
            <w:r w:rsidRPr="00742360">
              <w:rPr>
                <w:color w:val="000000"/>
                <w:sz w:val="20"/>
                <w:szCs w:val="20"/>
              </w:rPr>
              <w:t>closed</w:t>
            </w:r>
            <w:r w:rsidR="003903FA">
              <w:rPr>
                <w:color w:val="000000"/>
                <w:sz w:val="20"/>
                <w:szCs w:val="20"/>
              </w:rPr>
              <w:t xml:space="preserve"> </w:t>
            </w:r>
            <w:r w:rsidRPr="00742360">
              <w:rPr>
                <w:color w:val="000000"/>
                <w:sz w:val="20"/>
                <w:szCs w:val="20"/>
              </w:rPr>
              <w:t>captioned</w:t>
            </w:r>
            <w:r w:rsidR="00B7454A" w:rsidRPr="00742360">
              <w:rPr>
                <w:color w:val="000000"/>
                <w:sz w:val="20"/>
                <w:szCs w:val="20"/>
              </w:rPr>
              <w:t xml:space="preserve"> </w:t>
            </w:r>
            <w:r w:rsidRPr="00742360">
              <w:rPr>
                <w:color w:val="000000"/>
                <w:sz w:val="20"/>
                <w:szCs w:val="20"/>
              </w:rPr>
              <w:t>content.</w:t>
            </w:r>
            <w:r w:rsidR="00B4598A">
              <w:rPr>
                <w:color w:val="000000"/>
                <w:sz w:val="20"/>
                <w:szCs w:val="20"/>
              </w:rPr>
              <w:t>”</w:t>
            </w:r>
            <w:r w:rsidR="00B7454A" w:rsidRPr="00742360">
              <w:rPr>
                <w:color w:val="000000"/>
                <w:sz w:val="20"/>
                <w:szCs w:val="20"/>
              </w:rPr>
              <w:t xml:space="preserve"> </w:t>
            </w:r>
            <w:r w:rsidRPr="00742360">
              <w:rPr>
                <w:color w:val="000000"/>
                <w:sz w:val="20"/>
                <w:szCs w:val="20"/>
              </w:rPr>
              <w:t>Offer</w:t>
            </w:r>
            <w:r w:rsidR="00E30CA9">
              <w:rPr>
                <w:color w:val="000000"/>
                <w:sz w:val="20"/>
                <w:szCs w:val="20"/>
              </w:rPr>
              <w:t>s</w:t>
            </w:r>
            <w:r w:rsidR="00B7454A" w:rsidRPr="00742360">
              <w:rPr>
                <w:color w:val="000000"/>
                <w:sz w:val="20"/>
                <w:szCs w:val="20"/>
              </w:rPr>
              <w:t xml:space="preserve"> </w:t>
            </w:r>
            <w:r w:rsidR="00B4598A">
              <w:rPr>
                <w:color w:val="000000"/>
                <w:sz w:val="20"/>
                <w:szCs w:val="20"/>
              </w:rPr>
              <w:t>“</w:t>
            </w:r>
            <w:r w:rsidRPr="00742360">
              <w:rPr>
                <w:color w:val="000000"/>
                <w:sz w:val="20"/>
                <w:szCs w:val="20"/>
              </w:rPr>
              <w:t>closed</w:t>
            </w:r>
            <w:r w:rsidR="00B7454A" w:rsidRPr="00742360">
              <w:rPr>
                <w:color w:val="000000"/>
                <w:sz w:val="20"/>
                <w:szCs w:val="20"/>
              </w:rPr>
              <w:t xml:space="preserve"> </w:t>
            </w:r>
            <w:r w:rsidRPr="00742360">
              <w:rPr>
                <w:color w:val="000000"/>
                <w:sz w:val="20"/>
                <w:szCs w:val="20"/>
              </w:rPr>
              <w:t>caption</w:t>
            </w:r>
            <w:r w:rsidR="00B7454A" w:rsidRPr="00742360">
              <w:rPr>
                <w:color w:val="000000"/>
                <w:sz w:val="20"/>
                <w:szCs w:val="20"/>
              </w:rPr>
              <w:t xml:space="preserve"> </w:t>
            </w:r>
            <w:r w:rsidRPr="00742360">
              <w:rPr>
                <w:color w:val="000000"/>
                <w:sz w:val="20"/>
                <w:szCs w:val="20"/>
              </w:rPr>
              <w:t>support</w:t>
            </w:r>
            <w:r w:rsidR="00B4598A">
              <w:rPr>
                <w:color w:val="000000"/>
                <w:sz w:val="20"/>
                <w:szCs w:val="20"/>
              </w:rPr>
              <w:t>”</w:t>
            </w:r>
            <w:r w:rsidRPr="00742360">
              <w:rPr>
                <w:color w:val="000000"/>
                <w:sz w:val="20"/>
                <w:szCs w:val="20"/>
              </w:rPr>
              <w:t>.</w:t>
            </w:r>
          </w:p>
        </w:tc>
        <w:tc>
          <w:tcPr>
            <w:tcW w:w="709" w:type="dxa"/>
            <w:tcMar>
              <w:top w:w="28" w:type="dxa"/>
              <w:bottom w:w="28" w:type="dxa"/>
            </w:tcMar>
          </w:tcPr>
          <w:p w14:paraId="27066ED8" w14:textId="77777777" w:rsidR="00EC29C7" w:rsidRPr="00742360" w:rsidRDefault="00EC29C7" w:rsidP="009725E8">
            <w:pPr>
              <w:spacing w:after="0" w:line="240" w:lineRule="auto"/>
              <w:rPr>
                <w:sz w:val="20"/>
                <w:szCs w:val="20"/>
              </w:rPr>
            </w:pPr>
            <w:r w:rsidRPr="00742360">
              <w:rPr>
                <w:sz w:val="20"/>
                <w:szCs w:val="20"/>
              </w:rPr>
              <w:t>No</w:t>
            </w:r>
          </w:p>
        </w:tc>
        <w:tc>
          <w:tcPr>
            <w:tcW w:w="3402" w:type="dxa"/>
            <w:tcMar>
              <w:top w:w="28" w:type="dxa"/>
              <w:bottom w:w="28" w:type="dxa"/>
            </w:tcMar>
          </w:tcPr>
          <w:p w14:paraId="3CD72A30" w14:textId="77777777" w:rsidR="00EC29C7" w:rsidRPr="00742360" w:rsidRDefault="00EC29C7" w:rsidP="009725E8">
            <w:pPr>
              <w:spacing w:after="0" w:line="240" w:lineRule="auto"/>
              <w:rPr>
                <w:sz w:val="20"/>
                <w:szCs w:val="20"/>
              </w:rPr>
            </w:pPr>
            <w:r w:rsidRPr="00742360">
              <w:rPr>
                <w:sz w:val="20"/>
                <w:szCs w:val="20"/>
              </w:rPr>
              <w:t>ANP</w:t>
            </w:r>
          </w:p>
        </w:tc>
      </w:tr>
      <w:tr w:rsidR="006B4D94" w14:paraId="421AEB1A" w14:textId="77777777" w:rsidTr="000D32D2">
        <w:tc>
          <w:tcPr>
            <w:tcW w:w="1418" w:type="dxa"/>
            <w:tcMar>
              <w:top w:w="28" w:type="dxa"/>
              <w:bottom w:w="28" w:type="dxa"/>
            </w:tcMar>
          </w:tcPr>
          <w:p w14:paraId="5EC87BEA" w14:textId="77777777" w:rsidR="00EC29C7" w:rsidRPr="00742360" w:rsidRDefault="00EC29C7" w:rsidP="009725E8">
            <w:pPr>
              <w:spacing w:after="0" w:line="240" w:lineRule="auto"/>
              <w:rPr>
                <w:sz w:val="20"/>
                <w:szCs w:val="20"/>
              </w:rPr>
            </w:pPr>
            <w:proofErr w:type="spellStart"/>
            <w:r w:rsidRPr="00742360">
              <w:rPr>
                <w:sz w:val="20"/>
                <w:szCs w:val="20"/>
              </w:rPr>
              <w:t>Zaga</w:t>
            </w:r>
            <w:proofErr w:type="spellEnd"/>
          </w:p>
        </w:tc>
        <w:tc>
          <w:tcPr>
            <w:tcW w:w="1843" w:type="dxa"/>
            <w:tcMar>
              <w:top w:w="28" w:type="dxa"/>
              <w:bottom w:w="28" w:type="dxa"/>
            </w:tcMar>
          </w:tcPr>
          <w:p w14:paraId="4C469FFE" w14:textId="77777777" w:rsidR="00EC29C7" w:rsidRPr="00742360" w:rsidRDefault="00EC29C7" w:rsidP="009725E8">
            <w:pPr>
              <w:spacing w:after="0" w:line="240" w:lineRule="auto"/>
              <w:rPr>
                <w:sz w:val="20"/>
                <w:szCs w:val="20"/>
              </w:rPr>
            </w:pPr>
            <w:r w:rsidRPr="00742360">
              <w:rPr>
                <w:sz w:val="20"/>
                <w:szCs w:val="20"/>
              </w:rPr>
              <w:t>Canada</w:t>
            </w:r>
          </w:p>
        </w:tc>
        <w:tc>
          <w:tcPr>
            <w:tcW w:w="6378" w:type="dxa"/>
            <w:tcMar>
              <w:top w:w="28" w:type="dxa"/>
              <w:bottom w:w="28" w:type="dxa"/>
            </w:tcMar>
          </w:tcPr>
          <w:p w14:paraId="314D784A" w14:textId="4BB1858B" w:rsidR="00EC29C7" w:rsidRPr="00742360" w:rsidRDefault="00EC29C7" w:rsidP="009725E8">
            <w:pPr>
              <w:spacing w:after="0" w:line="240" w:lineRule="auto"/>
              <w:rPr>
                <w:sz w:val="20"/>
                <w:szCs w:val="20"/>
              </w:rPr>
            </w:pPr>
            <w:r w:rsidRPr="00742360">
              <w:rPr>
                <w:color w:val="000000"/>
                <w:sz w:val="20"/>
                <w:szCs w:val="20"/>
              </w:rPr>
              <w:t>Created</w:t>
            </w:r>
            <w:r w:rsidR="00B7454A" w:rsidRPr="00742360">
              <w:rPr>
                <w:color w:val="000000"/>
                <w:sz w:val="20"/>
                <w:szCs w:val="20"/>
              </w:rPr>
              <w:t xml:space="preserve"> </w:t>
            </w:r>
            <w:r w:rsidRPr="00742360">
              <w:rPr>
                <w:color w:val="000000"/>
                <w:sz w:val="20"/>
                <w:szCs w:val="20"/>
              </w:rPr>
              <w:t>as</w:t>
            </w:r>
            <w:r w:rsidR="00B7454A" w:rsidRPr="00742360">
              <w:rPr>
                <w:color w:val="000000"/>
                <w:sz w:val="20"/>
                <w:szCs w:val="20"/>
              </w:rPr>
              <w:t xml:space="preserve"> </w:t>
            </w:r>
            <w:r w:rsidRPr="00742360">
              <w:rPr>
                <w:color w:val="000000"/>
                <w:sz w:val="20"/>
                <w:szCs w:val="20"/>
              </w:rPr>
              <w:t>a</w:t>
            </w:r>
            <w:r w:rsidR="00B7454A" w:rsidRPr="00742360">
              <w:rPr>
                <w:color w:val="000000"/>
                <w:sz w:val="20"/>
                <w:szCs w:val="20"/>
              </w:rPr>
              <w:t xml:space="preserve"> </w:t>
            </w:r>
            <w:r w:rsidR="00B4598A">
              <w:rPr>
                <w:color w:val="000000"/>
                <w:sz w:val="20"/>
                <w:szCs w:val="20"/>
              </w:rPr>
              <w:t>‘</w:t>
            </w:r>
            <w:r w:rsidRPr="00742360">
              <w:rPr>
                <w:color w:val="000000"/>
                <w:sz w:val="20"/>
                <w:szCs w:val="20"/>
              </w:rPr>
              <w:t>fully</w:t>
            </w:r>
            <w:r w:rsidR="00B7454A" w:rsidRPr="00742360">
              <w:rPr>
                <w:color w:val="000000"/>
                <w:sz w:val="20"/>
                <w:szCs w:val="20"/>
              </w:rPr>
              <w:t xml:space="preserve"> </w:t>
            </w:r>
            <w:r w:rsidRPr="00742360">
              <w:rPr>
                <w:color w:val="000000"/>
                <w:sz w:val="20"/>
                <w:szCs w:val="20"/>
              </w:rPr>
              <w:t>accessible</w:t>
            </w:r>
            <w:r w:rsidR="00B7454A" w:rsidRPr="00742360">
              <w:rPr>
                <w:color w:val="000000"/>
                <w:sz w:val="20"/>
                <w:szCs w:val="20"/>
              </w:rPr>
              <w:t xml:space="preserve"> </w:t>
            </w:r>
            <w:r w:rsidRPr="00742360">
              <w:rPr>
                <w:color w:val="000000"/>
                <w:sz w:val="20"/>
                <w:szCs w:val="20"/>
              </w:rPr>
              <w:t>VOD</w:t>
            </w:r>
            <w:r w:rsidR="00B7454A" w:rsidRPr="00742360">
              <w:rPr>
                <w:color w:val="000000"/>
                <w:sz w:val="20"/>
                <w:szCs w:val="20"/>
              </w:rPr>
              <w:t xml:space="preserve"> </w:t>
            </w:r>
            <w:r w:rsidRPr="00742360">
              <w:rPr>
                <w:color w:val="000000"/>
                <w:sz w:val="20"/>
                <w:szCs w:val="20"/>
              </w:rPr>
              <w:t>service</w:t>
            </w:r>
            <w:r w:rsidR="00B4598A">
              <w:rPr>
                <w:color w:val="000000"/>
                <w:sz w:val="20"/>
                <w:szCs w:val="20"/>
              </w:rPr>
              <w:t>’</w:t>
            </w:r>
            <w:r w:rsidRPr="00742360">
              <w:rPr>
                <w:color w:val="000000"/>
                <w:sz w:val="20"/>
                <w:szCs w:val="20"/>
              </w:rPr>
              <w:t>.</w:t>
            </w:r>
            <w:r w:rsidR="00B7454A" w:rsidRPr="00742360">
              <w:rPr>
                <w:color w:val="000000"/>
                <w:sz w:val="20"/>
                <w:szCs w:val="20"/>
              </w:rPr>
              <w:t xml:space="preserve"> </w:t>
            </w:r>
            <w:r w:rsidR="00B4598A">
              <w:rPr>
                <w:color w:val="000000"/>
                <w:sz w:val="20"/>
                <w:szCs w:val="20"/>
              </w:rPr>
              <w:t>“</w:t>
            </w:r>
            <w:r w:rsidRPr="00742360">
              <w:rPr>
                <w:color w:val="000000"/>
                <w:sz w:val="20"/>
                <w:szCs w:val="20"/>
              </w:rPr>
              <w:t>A</w:t>
            </w:r>
            <w:r w:rsidR="00B7454A" w:rsidRPr="00742360">
              <w:rPr>
                <w:color w:val="000000"/>
                <w:sz w:val="20"/>
                <w:szCs w:val="20"/>
              </w:rPr>
              <w:t xml:space="preserve"> </w:t>
            </w:r>
            <w:r w:rsidRPr="00742360">
              <w:rPr>
                <w:color w:val="000000"/>
                <w:sz w:val="20"/>
                <w:szCs w:val="20"/>
              </w:rPr>
              <w:t>VOD</w:t>
            </w:r>
            <w:r w:rsidR="00B7454A" w:rsidRPr="00742360">
              <w:rPr>
                <w:color w:val="000000"/>
                <w:sz w:val="20"/>
                <w:szCs w:val="20"/>
              </w:rPr>
              <w:t xml:space="preserve"> </w:t>
            </w:r>
            <w:r w:rsidRPr="00742360">
              <w:rPr>
                <w:color w:val="000000"/>
                <w:sz w:val="20"/>
                <w:szCs w:val="20"/>
              </w:rPr>
              <w:t>service</w:t>
            </w:r>
            <w:r w:rsidR="00B7454A" w:rsidRPr="00742360">
              <w:rPr>
                <w:color w:val="000000"/>
                <w:sz w:val="20"/>
                <w:szCs w:val="20"/>
              </w:rPr>
              <w:t xml:space="preserve"> </w:t>
            </w:r>
            <w:r w:rsidRPr="00742360">
              <w:rPr>
                <w:color w:val="000000"/>
                <w:sz w:val="20"/>
                <w:szCs w:val="20"/>
              </w:rPr>
              <w:t>featuring</w:t>
            </w:r>
            <w:r w:rsidR="00B7454A" w:rsidRPr="00742360">
              <w:rPr>
                <w:color w:val="000000"/>
                <w:sz w:val="20"/>
                <w:szCs w:val="20"/>
              </w:rPr>
              <w:t xml:space="preserve"> </w:t>
            </w:r>
            <w:r w:rsidRPr="00742360">
              <w:rPr>
                <w:color w:val="000000"/>
                <w:sz w:val="20"/>
                <w:szCs w:val="20"/>
              </w:rPr>
              <w:t>movies</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series</w:t>
            </w:r>
            <w:r w:rsidR="00B7454A" w:rsidRPr="00742360">
              <w:rPr>
                <w:color w:val="000000"/>
                <w:sz w:val="20"/>
                <w:szCs w:val="20"/>
              </w:rPr>
              <w:t xml:space="preserve"> </w:t>
            </w:r>
            <w:r w:rsidRPr="00742360">
              <w:rPr>
                <w:color w:val="000000"/>
                <w:sz w:val="20"/>
                <w:szCs w:val="20"/>
              </w:rPr>
              <w:t>with</w:t>
            </w:r>
            <w:r w:rsidR="00B7454A" w:rsidRPr="00742360">
              <w:rPr>
                <w:color w:val="000000"/>
                <w:sz w:val="20"/>
                <w:szCs w:val="20"/>
              </w:rPr>
              <w:t xml:space="preserve"> </w:t>
            </w:r>
            <w:r w:rsidRPr="00742360">
              <w:rPr>
                <w:color w:val="000000"/>
                <w:sz w:val="20"/>
                <w:szCs w:val="20"/>
              </w:rPr>
              <w:t>described</w:t>
            </w:r>
            <w:r w:rsidR="00B7454A" w:rsidRPr="00742360">
              <w:rPr>
                <w:color w:val="000000"/>
                <w:sz w:val="20"/>
                <w:szCs w:val="20"/>
              </w:rPr>
              <w:t xml:space="preserve"> </w:t>
            </w:r>
            <w:r w:rsidRPr="00742360">
              <w:rPr>
                <w:color w:val="000000"/>
                <w:sz w:val="20"/>
                <w:szCs w:val="20"/>
              </w:rPr>
              <w:t>video...</w:t>
            </w:r>
            <w:proofErr w:type="gramStart"/>
            <w:r w:rsidR="00B4598A">
              <w:rPr>
                <w:color w:val="000000"/>
                <w:sz w:val="20"/>
                <w:szCs w:val="20"/>
              </w:rPr>
              <w:t>”</w:t>
            </w:r>
            <w:r w:rsidRPr="00742360">
              <w:rPr>
                <w:color w:val="000000"/>
                <w:sz w:val="20"/>
                <w:szCs w:val="20"/>
              </w:rPr>
              <w:t>.</w:t>
            </w:r>
            <w:proofErr w:type="gramEnd"/>
            <w:r w:rsidR="00B7454A" w:rsidRPr="00742360">
              <w:rPr>
                <w:color w:val="000000"/>
                <w:sz w:val="20"/>
                <w:szCs w:val="20"/>
              </w:rPr>
              <w:t xml:space="preserve"> </w:t>
            </w:r>
            <w:r w:rsidRPr="00742360">
              <w:rPr>
                <w:color w:val="000000"/>
                <w:sz w:val="20"/>
                <w:szCs w:val="20"/>
              </w:rPr>
              <w:t>Can</w:t>
            </w:r>
            <w:r w:rsidR="00B7454A" w:rsidRPr="00742360">
              <w:rPr>
                <w:color w:val="000000"/>
                <w:sz w:val="20"/>
                <w:szCs w:val="20"/>
              </w:rPr>
              <w:t xml:space="preserve"> </w:t>
            </w:r>
            <w:r w:rsidRPr="00742360">
              <w:rPr>
                <w:color w:val="000000"/>
                <w:sz w:val="20"/>
                <w:szCs w:val="20"/>
              </w:rPr>
              <w:t>be</w:t>
            </w:r>
            <w:r w:rsidR="00B7454A" w:rsidRPr="00742360">
              <w:rPr>
                <w:color w:val="000000"/>
                <w:sz w:val="20"/>
                <w:szCs w:val="20"/>
              </w:rPr>
              <w:t xml:space="preserve"> </w:t>
            </w:r>
            <w:r w:rsidRPr="00742360">
              <w:rPr>
                <w:color w:val="000000"/>
                <w:sz w:val="20"/>
                <w:szCs w:val="20"/>
              </w:rPr>
              <w:t>used</w:t>
            </w:r>
            <w:r w:rsidR="00B7454A" w:rsidRPr="00742360">
              <w:rPr>
                <w:color w:val="000000"/>
                <w:sz w:val="20"/>
                <w:szCs w:val="20"/>
              </w:rPr>
              <w:t xml:space="preserve"> </w:t>
            </w:r>
            <w:r w:rsidRPr="00742360">
              <w:rPr>
                <w:color w:val="000000"/>
                <w:sz w:val="20"/>
                <w:szCs w:val="20"/>
              </w:rPr>
              <w:t>with</w:t>
            </w:r>
            <w:r w:rsidR="00B7454A" w:rsidRPr="00742360">
              <w:rPr>
                <w:color w:val="000000"/>
                <w:sz w:val="20"/>
                <w:szCs w:val="20"/>
              </w:rPr>
              <w:t xml:space="preserve"> </w:t>
            </w:r>
            <w:r w:rsidRPr="00742360">
              <w:rPr>
                <w:color w:val="000000"/>
                <w:sz w:val="20"/>
                <w:szCs w:val="20"/>
              </w:rPr>
              <w:t>assistive</w:t>
            </w:r>
            <w:r w:rsidR="00B7454A" w:rsidRPr="00742360">
              <w:rPr>
                <w:color w:val="000000"/>
                <w:sz w:val="20"/>
                <w:szCs w:val="20"/>
              </w:rPr>
              <w:t xml:space="preserve"> </w:t>
            </w:r>
            <w:r w:rsidRPr="00742360">
              <w:rPr>
                <w:color w:val="000000"/>
                <w:sz w:val="20"/>
                <w:szCs w:val="20"/>
              </w:rPr>
              <w:t>technology.</w:t>
            </w:r>
            <w:r w:rsidR="00B7454A" w:rsidRPr="00742360">
              <w:rPr>
                <w:color w:val="000000"/>
                <w:sz w:val="20"/>
                <w:szCs w:val="20"/>
              </w:rPr>
              <w:t xml:space="preserve"> </w:t>
            </w:r>
            <w:r w:rsidRPr="00742360">
              <w:rPr>
                <w:color w:val="000000"/>
                <w:sz w:val="20"/>
                <w:szCs w:val="20"/>
              </w:rPr>
              <w:t>Includes</w:t>
            </w:r>
            <w:r w:rsidR="00B7454A" w:rsidRPr="00742360">
              <w:rPr>
                <w:color w:val="000000"/>
                <w:sz w:val="20"/>
                <w:szCs w:val="20"/>
              </w:rPr>
              <w:t xml:space="preserve"> </w:t>
            </w:r>
            <w:r w:rsidRPr="00742360">
              <w:rPr>
                <w:color w:val="000000"/>
                <w:sz w:val="20"/>
                <w:szCs w:val="20"/>
              </w:rPr>
              <w:t>descriptive</w:t>
            </w:r>
            <w:r w:rsidR="00B7454A" w:rsidRPr="00742360">
              <w:rPr>
                <w:color w:val="000000"/>
                <w:sz w:val="20"/>
                <w:szCs w:val="20"/>
              </w:rPr>
              <w:t xml:space="preserve"> </w:t>
            </w:r>
            <w:r w:rsidRPr="00742360">
              <w:rPr>
                <w:color w:val="000000"/>
                <w:sz w:val="20"/>
                <w:szCs w:val="20"/>
              </w:rPr>
              <w:t>video</w:t>
            </w:r>
            <w:r w:rsidR="00E30CA9">
              <w:rPr>
                <w:color w:val="000000"/>
                <w:sz w:val="20"/>
                <w:szCs w:val="20"/>
              </w:rPr>
              <w:t>.</w:t>
            </w:r>
          </w:p>
        </w:tc>
        <w:tc>
          <w:tcPr>
            <w:tcW w:w="709" w:type="dxa"/>
            <w:tcMar>
              <w:top w:w="28" w:type="dxa"/>
              <w:bottom w:w="28" w:type="dxa"/>
            </w:tcMar>
          </w:tcPr>
          <w:p w14:paraId="040C7578" w14:textId="77777777" w:rsidR="00EC29C7" w:rsidRPr="00742360" w:rsidRDefault="00EC29C7" w:rsidP="009725E8">
            <w:pPr>
              <w:spacing w:after="0" w:line="240" w:lineRule="auto"/>
              <w:rPr>
                <w:sz w:val="20"/>
                <w:szCs w:val="20"/>
              </w:rPr>
            </w:pPr>
            <w:r w:rsidRPr="00742360">
              <w:rPr>
                <w:sz w:val="20"/>
                <w:szCs w:val="20"/>
              </w:rPr>
              <w:t>No</w:t>
            </w:r>
          </w:p>
        </w:tc>
        <w:tc>
          <w:tcPr>
            <w:tcW w:w="3402" w:type="dxa"/>
            <w:tcMar>
              <w:top w:w="28" w:type="dxa"/>
              <w:bottom w:w="28" w:type="dxa"/>
            </w:tcMar>
          </w:tcPr>
          <w:p w14:paraId="2EF32D3B" w14:textId="03534A8C" w:rsidR="00EC29C7" w:rsidRPr="00742360" w:rsidRDefault="00EC29C7" w:rsidP="009725E8">
            <w:pPr>
              <w:spacing w:after="0" w:line="240" w:lineRule="auto"/>
              <w:rPr>
                <w:sz w:val="20"/>
                <w:szCs w:val="20"/>
              </w:rPr>
            </w:pPr>
            <w:r w:rsidRPr="00742360">
              <w:rPr>
                <w:color w:val="000000"/>
                <w:sz w:val="20"/>
                <w:szCs w:val="20"/>
              </w:rPr>
              <w:t>Founder/president</w:t>
            </w:r>
            <w:r w:rsidR="00B7454A" w:rsidRPr="00742360">
              <w:rPr>
                <w:color w:val="000000"/>
                <w:sz w:val="20"/>
                <w:szCs w:val="20"/>
              </w:rPr>
              <w:t xml:space="preserve"> </w:t>
            </w:r>
            <w:r w:rsidRPr="00742360">
              <w:rPr>
                <w:color w:val="000000"/>
                <w:sz w:val="20"/>
                <w:szCs w:val="20"/>
              </w:rPr>
              <w:t>is</w:t>
            </w:r>
            <w:r w:rsidR="00B7454A" w:rsidRPr="00742360">
              <w:rPr>
                <w:color w:val="000000"/>
                <w:sz w:val="20"/>
                <w:szCs w:val="20"/>
              </w:rPr>
              <w:t xml:space="preserve"> </w:t>
            </w:r>
            <w:r w:rsidRPr="00742360">
              <w:rPr>
                <w:color w:val="000000"/>
                <w:sz w:val="20"/>
                <w:szCs w:val="20"/>
              </w:rPr>
              <w:t>vision</w:t>
            </w:r>
            <w:r w:rsidR="00B7454A" w:rsidRPr="00742360">
              <w:rPr>
                <w:color w:val="000000"/>
                <w:sz w:val="20"/>
                <w:szCs w:val="20"/>
              </w:rPr>
              <w:t xml:space="preserve"> </w:t>
            </w:r>
            <w:r w:rsidRPr="00742360">
              <w:rPr>
                <w:color w:val="000000"/>
                <w:sz w:val="20"/>
                <w:szCs w:val="20"/>
              </w:rPr>
              <w:t>impaired.</w:t>
            </w:r>
          </w:p>
        </w:tc>
      </w:tr>
      <w:tr w:rsidR="006B4D94" w14:paraId="4717DE8D" w14:textId="77777777" w:rsidTr="000D32D2">
        <w:tc>
          <w:tcPr>
            <w:tcW w:w="1418" w:type="dxa"/>
            <w:tcMar>
              <w:top w:w="28" w:type="dxa"/>
              <w:bottom w:w="28" w:type="dxa"/>
            </w:tcMar>
          </w:tcPr>
          <w:p w14:paraId="1DBA26E7" w14:textId="77777777" w:rsidR="00EC29C7" w:rsidRPr="00742360" w:rsidRDefault="00EC29C7" w:rsidP="009725E8">
            <w:pPr>
              <w:spacing w:after="0" w:line="240" w:lineRule="auto"/>
              <w:rPr>
                <w:sz w:val="20"/>
                <w:szCs w:val="20"/>
              </w:rPr>
            </w:pPr>
            <w:r w:rsidRPr="00742360">
              <w:rPr>
                <w:sz w:val="20"/>
                <w:szCs w:val="20"/>
              </w:rPr>
              <w:t>Viki</w:t>
            </w:r>
          </w:p>
        </w:tc>
        <w:tc>
          <w:tcPr>
            <w:tcW w:w="1843" w:type="dxa"/>
            <w:tcMar>
              <w:top w:w="28" w:type="dxa"/>
              <w:bottom w:w="28" w:type="dxa"/>
            </w:tcMar>
          </w:tcPr>
          <w:p w14:paraId="09733953" w14:textId="77777777" w:rsidR="00EC29C7" w:rsidRPr="00742360" w:rsidRDefault="00EC29C7" w:rsidP="009725E8">
            <w:pPr>
              <w:spacing w:after="0" w:line="240" w:lineRule="auto"/>
              <w:rPr>
                <w:sz w:val="20"/>
                <w:szCs w:val="20"/>
              </w:rPr>
            </w:pPr>
            <w:r w:rsidRPr="00742360">
              <w:rPr>
                <w:sz w:val="20"/>
                <w:szCs w:val="20"/>
              </w:rPr>
              <w:t>Singapore</w:t>
            </w:r>
          </w:p>
        </w:tc>
        <w:tc>
          <w:tcPr>
            <w:tcW w:w="6378" w:type="dxa"/>
            <w:tcMar>
              <w:top w:w="28" w:type="dxa"/>
              <w:bottom w:w="28" w:type="dxa"/>
            </w:tcMar>
          </w:tcPr>
          <w:p w14:paraId="2FEBE258" w14:textId="745CFDE9" w:rsidR="00EC29C7" w:rsidRPr="00742360" w:rsidRDefault="00EC29C7" w:rsidP="009725E8">
            <w:pPr>
              <w:spacing w:after="0" w:line="240" w:lineRule="auto"/>
              <w:rPr>
                <w:color w:val="000000"/>
                <w:sz w:val="20"/>
                <w:szCs w:val="20"/>
              </w:rPr>
            </w:pPr>
            <w:r w:rsidRPr="00742360">
              <w:rPr>
                <w:color w:val="000000"/>
                <w:sz w:val="20"/>
                <w:szCs w:val="20"/>
              </w:rPr>
              <w:t>Created</w:t>
            </w:r>
            <w:r w:rsidR="00B7454A" w:rsidRPr="00742360">
              <w:rPr>
                <w:color w:val="000000"/>
                <w:sz w:val="20"/>
                <w:szCs w:val="20"/>
              </w:rPr>
              <w:t xml:space="preserve"> </w:t>
            </w:r>
            <w:r w:rsidRPr="00742360">
              <w:rPr>
                <w:color w:val="000000"/>
                <w:sz w:val="20"/>
                <w:szCs w:val="20"/>
              </w:rPr>
              <w:t>as</w:t>
            </w:r>
            <w:r w:rsidR="00B7454A" w:rsidRPr="00742360">
              <w:rPr>
                <w:color w:val="000000"/>
                <w:sz w:val="20"/>
                <w:szCs w:val="20"/>
              </w:rPr>
              <w:t xml:space="preserve"> </w:t>
            </w:r>
            <w:r w:rsidRPr="00742360">
              <w:rPr>
                <w:color w:val="000000"/>
                <w:sz w:val="20"/>
                <w:szCs w:val="20"/>
              </w:rPr>
              <w:t>a</w:t>
            </w:r>
            <w:r w:rsidR="00B7454A" w:rsidRPr="00742360">
              <w:rPr>
                <w:color w:val="000000"/>
                <w:sz w:val="20"/>
                <w:szCs w:val="20"/>
              </w:rPr>
              <w:t xml:space="preserve"> </w:t>
            </w:r>
            <w:r w:rsidR="00B4598A">
              <w:rPr>
                <w:color w:val="000000"/>
                <w:sz w:val="20"/>
                <w:szCs w:val="20"/>
              </w:rPr>
              <w:t>‘</w:t>
            </w:r>
            <w:r w:rsidRPr="00742360">
              <w:rPr>
                <w:color w:val="000000"/>
                <w:sz w:val="20"/>
                <w:szCs w:val="20"/>
              </w:rPr>
              <w:t>collaborative</w:t>
            </w:r>
            <w:r w:rsidR="00B4598A">
              <w:rPr>
                <w:color w:val="000000"/>
                <w:sz w:val="20"/>
                <w:szCs w:val="20"/>
              </w:rPr>
              <w:t>’</w:t>
            </w:r>
            <w:r w:rsidR="00B7454A" w:rsidRPr="00742360">
              <w:rPr>
                <w:color w:val="000000"/>
                <w:sz w:val="20"/>
                <w:szCs w:val="20"/>
              </w:rPr>
              <w:t xml:space="preserve"> </w:t>
            </w:r>
            <w:r w:rsidRPr="00742360">
              <w:rPr>
                <w:color w:val="000000"/>
                <w:sz w:val="20"/>
                <w:szCs w:val="20"/>
              </w:rPr>
              <w:t>VOD</w:t>
            </w:r>
            <w:r w:rsidR="00B7454A" w:rsidRPr="00742360">
              <w:rPr>
                <w:color w:val="000000"/>
                <w:sz w:val="20"/>
                <w:szCs w:val="20"/>
              </w:rPr>
              <w:t xml:space="preserve"> </w:t>
            </w:r>
            <w:r w:rsidRPr="00742360">
              <w:rPr>
                <w:color w:val="000000"/>
                <w:sz w:val="20"/>
                <w:szCs w:val="20"/>
              </w:rPr>
              <w:t>service</w:t>
            </w:r>
            <w:r w:rsidR="00B7454A" w:rsidRPr="00742360">
              <w:rPr>
                <w:color w:val="000000"/>
                <w:sz w:val="20"/>
                <w:szCs w:val="20"/>
              </w:rPr>
              <w:t xml:space="preserve"> </w:t>
            </w:r>
            <w:r w:rsidRPr="00742360">
              <w:rPr>
                <w:color w:val="000000"/>
                <w:sz w:val="20"/>
                <w:szCs w:val="20"/>
              </w:rPr>
              <w:t>that</w:t>
            </w:r>
            <w:r w:rsidR="00B7454A" w:rsidRPr="00742360">
              <w:rPr>
                <w:color w:val="000000"/>
                <w:sz w:val="20"/>
                <w:szCs w:val="20"/>
              </w:rPr>
              <w:t xml:space="preserve"> </w:t>
            </w:r>
            <w:r w:rsidRPr="00742360">
              <w:rPr>
                <w:color w:val="000000"/>
                <w:sz w:val="20"/>
                <w:szCs w:val="20"/>
              </w:rPr>
              <w:t>uses</w:t>
            </w:r>
            <w:r w:rsidR="00B7454A" w:rsidRPr="00742360">
              <w:rPr>
                <w:color w:val="000000"/>
                <w:sz w:val="20"/>
                <w:szCs w:val="20"/>
              </w:rPr>
              <w:t xml:space="preserve"> </w:t>
            </w:r>
            <w:r w:rsidRPr="00742360">
              <w:rPr>
                <w:color w:val="000000"/>
                <w:sz w:val="20"/>
                <w:szCs w:val="20"/>
              </w:rPr>
              <w:t>crowdsourced</w:t>
            </w:r>
            <w:r w:rsidR="00B7454A" w:rsidRPr="00742360">
              <w:rPr>
                <w:color w:val="000000"/>
                <w:sz w:val="20"/>
                <w:szCs w:val="20"/>
              </w:rPr>
              <w:t xml:space="preserve"> </w:t>
            </w:r>
            <w:r w:rsidRPr="00742360">
              <w:rPr>
                <w:color w:val="000000"/>
                <w:sz w:val="20"/>
                <w:szCs w:val="20"/>
              </w:rPr>
              <w:t>subtitling</w:t>
            </w:r>
            <w:r w:rsidR="00B4598A">
              <w:rPr>
                <w:color w:val="000000"/>
                <w:sz w:val="20"/>
                <w:szCs w:val="20"/>
              </w:rPr>
              <w:t>’</w:t>
            </w:r>
            <w:r w:rsidRPr="00742360">
              <w:rPr>
                <w:color w:val="000000"/>
                <w:sz w:val="20"/>
                <w:szCs w:val="20"/>
              </w:rPr>
              <w:t>:</w:t>
            </w:r>
            <w:r w:rsidR="00B7454A" w:rsidRPr="00742360">
              <w:rPr>
                <w:color w:val="000000"/>
                <w:sz w:val="20"/>
                <w:szCs w:val="20"/>
              </w:rPr>
              <w:t xml:space="preserve"> </w:t>
            </w:r>
            <w:r w:rsidR="00B4598A">
              <w:rPr>
                <w:color w:val="000000"/>
                <w:sz w:val="20"/>
                <w:szCs w:val="20"/>
              </w:rPr>
              <w:t>“</w:t>
            </w:r>
            <w:r w:rsidRPr="00742360">
              <w:rPr>
                <w:color w:val="000000"/>
                <w:sz w:val="20"/>
                <w:szCs w:val="20"/>
              </w:rPr>
              <w:t>Viki,</w:t>
            </w:r>
            <w:r w:rsidR="00B7454A" w:rsidRPr="00742360">
              <w:rPr>
                <w:color w:val="000000"/>
                <w:sz w:val="20"/>
                <w:szCs w:val="20"/>
              </w:rPr>
              <w:t xml:space="preserve"> </w:t>
            </w:r>
            <w:r w:rsidRPr="00742360">
              <w:rPr>
                <w:color w:val="000000"/>
                <w:sz w:val="20"/>
                <w:szCs w:val="20"/>
              </w:rPr>
              <w:t>a</w:t>
            </w:r>
            <w:r w:rsidR="00B7454A" w:rsidRPr="00742360">
              <w:rPr>
                <w:color w:val="000000"/>
                <w:sz w:val="20"/>
                <w:szCs w:val="20"/>
              </w:rPr>
              <w:t xml:space="preserve"> </w:t>
            </w:r>
            <w:r w:rsidRPr="00742360">
              <w:rPr>
                <w:color w:val="000000"/>
                <w:sz w:val="20"/>
                <w:szCs w:val="20"/>
              </w:rPr>
              <w:t>play</w:t>
            </w:r>
            <w:r w:rsidR="00B7454A" w:rsidRPr="00742360">
              <w:rPr>
                <w:color w:val="000000"/>
                <w:sz w:val="20"/>
                <w:szCs w:val="20"/>
              </w:rPr>
              <w:t xml:space="preserve"> </w:t>
            </w:r>
            <w:r w:rsidRPr="00742360">
              <w:rPr>
                <w:color w:val="000000"/>
                <w:sz w:val="20"/>
                <w:szCs w:val="20"/>
              </w:rPr>
              <w:t>on</w:t>
            </w:r>
            <w:r w:rsidR="00B7454A" w:rsidRPr="00742360">
              <w:rPr>
                <w:color w:val="000000"/>
                <w:sz w:val="20"/>
                <w:szCs w:val="20"/>
              </w:rPr>
              <w:t xml:space="preserve"> </w:t>
            </w:r>
            <w:r w:rsidRPr="00742360">
              <w:rPr>
                <w:color w:val="000000"/>
                <w:sz w:val="20"/>
                <w:szCs w:val="20"/>
              </w:rPr>
              <w:t>the</w:t>
            </w:r>
            <w:r w:rsidR="00B7454A" w:rsidRPr="00742360">
              <w:rPr>
                <w:color w:val="000000"/>
                <w:sz w:val="20"/>
                <w:szCs w:val="20"/>
              </w:rPr>
              <w:t xml:space="preserve"> </w:t>
            </w:r>
            <w:r w:rsidRPr="00742360">
              <w:rPr>
                <w:color w:val="000000"/>
                <w:sz w:val="20"/>
                <w:szCs w:val="20"/>
              </w:rPr>
              <w:t>words</w:t>
            </w:r>
            <w:r w:rsidR="00B7454A" w:rsidRPr="00742360">
              <w:rPr>
                <w:color w:val="000000"/>
                <w:sz w:val="20"/>
                <w:szCs w:val="20"/>
              </w:rPr>
              <w:t xml:space="preserve"> </w:t>
            </w:r>
            <w:r w:rsidRPr="00742360">
              <w:rPr>
                <w:color w:val="000000"/>
                <w:sz w:val="20"/>
                <w:szCs w:val="20"/>
              </w:rPr>
              <w:t>video</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wiki,</w:t>
            </w:r>
            <w:r w:rsidR="00B7454A" w:rsidRPr="00742360">
              <w:rPr>
                <w:color w:val="000000"/>
                <w:sz w:val="20"/>
                <w:szCs w:val="20"/>
              </w:rPr>
              <w:t xml:space="preserve"> </w:t>
            </w:r>
            <w:r w:rsidRPr="00742360">
              <w:rPr>
                <w:color w:val="000000"/>
                <w:sz w:val="20"/>
                <w:szCs w:val="20"/>
              </w:rPr>
              <w:t>is</w:t>
            </w:r>
            <w:r w:rsidR="00B7454A" w:rsidRPr="00742360">
              <w:rPr>
                <w:color w:val="000000"/>
                <w:sz w:val="20"/>
                <w:szCs w:val="20"/>
              </w:rPr>
              <w:t xml:space="preserve"> </w:t>
            </w:r>
            <w:r w:rsidRPr="00742360">
              <w:rPr>
                <w:color w:val="000000"/>
                <w:sz w:val="20"/>
                <w:szCs w:val="20"/>
              </w:rPr>
              <w:t>the</w:t>
            </w:r>
            <w:r w:rsidR="00B7454A" w:rsidRPr="00742360">
              <w:rPr>
                <w:color w:val="000000"/>
                <w:sz w:val="20"/>
                <w:szCs w:val="20"/>
              </w:rPr>
              <w:t xml:space="preserve"> </w:t>
            </w:r>
            <w:r w:rsidRPr="00742360">
              <w:rPr>
                <w:color w:val="000000"/>
                <w:sz w:val="20"/>
                <w:szCs w:val="20"/>
              </w:rPr>
              <w:t>global</w:t>
            </w:r>
            <w:r w:rsidR="00B7454A" w:rsidRPr="00742360">
              <w:rPr>
                <w:color w:val="000000"/>
                <w:sz w:val="20"/>
                <w:szCs w:val="20"/>
              </w:rPr>
              <w:t xml:space="preserve"> </w:t>
            </w:r>
            <w:r w:rsidR="00814EB4" w:rsidRPr="00742360">
              <w:rPr>
                <w:color w:val="000000"/>
                <w:sz w:val="20"/>
                <w:szCs w:val="20"/>
              </w:rPr>
              <w:t>television</w:t>
            </w:r>
            <w:r w:rsidR="00B7454A" w:rsidRPr="00742360">
              <w:rPr>
                <w:color w:val="000000"/>
                <w:sz w:val="20"/>
                <w:szCs w:val="20"/>
              </w:rPr>
              <w:t xml:space="preserve"> </w:t>
            </w:r>
            <w:r w:rsidRPr="00742360">
              <w:rPr>
                <w:color w:val="000000"/>
                <w:sz w:val="20"/>
                <w:szCs w:val="20"/>
              </w:rPr>
              <w:t>site</w:t>
            </w:r>
            <w:r w:rsidR="00B7454A" w:rsidRPr="00742360">
              <w:rPr>
                <w:color w:val="000000"/>
                <w:sz w:val="20"/>
                <w:szCs w:val="20"/>
              </w:rPr>
              <w:t xml:space="preserve"> </w:t>
            </w:r>
            <w:r w:rsidRPr="00742360">
              <w:rPr>
                <w:color w:val="000000"/>
                <w:sz w:val="20"/>
                <w:szCs w:val="20"/>
              </w:rPr>
              <w:t>where</w:t>
            </w:r>
            <w:r w:rsidR="00B7454A" w:rsidRPr="00742360">
              <w:rPr>
                <w:color w:val="000000"/>
                <w:sz w:val="20"/>
                <w:szCs w:val="20"/>
              </w:rPr>
              <w:t xml:space="preserve"> </w:t>
            </w:r>
            <w:r w:rsidRPr="00742360">
              <w:rPr>
                <w:color w:val="000000"/>
                <w:sz w:val="20"/>
                <w:szCs w:val="20"/>
              </w:rPr>
              <w:t>millions</w:t>
            </w:r>
            <w:r w:rsidR="00B7454A" w:rsidRPr="00742360">
              <w:rPr>
                <w:color w:val="000000"/>
                <w:sz w:val="20"/>
                <w:szCs w:val="20"/>
              </w:rPr>
              <w:t xml:space="preserve"> </w:t>
            </w:r>
            <w:r w:rsidRPr="00742360">
              <w:rPr>
                <w:color w:val="000000"/>
                <w:sz w:val="20"/>
                <w:szCs w:val="20"/>
              </w:rPr>
              <w:t>of</w:t>
            </w:r>
            <w:r w:rsidR="00B7454A" w:rsidRPr="00742360">
              <w:rPr>
                <w:color w:val="000000"/>
                <w:sz w:val="20"/>
                <w:szCs w:val="20"/>
              </w:rPr>
              <w:t xml:space="preserve"> </w:t>
            </w:r>
            <w:r w:rsidRPr="00742360">
              <w:rPr>
                <w:color w:val="000000"/>
                <w:sz w:val="20"/>
                <w:szCs w:val="20"/>
              </w:rPr>
              <w:t>people</w:t>
            </w:r>
            <w:r w:rsidR="00B7454A" w:rsidRPr="00742360">
              <w:rPr>
                <w:color w:val="000000"/>
                <w:sz w:val="20"/>
                <w:szCs w:val="20"/>
              </w:rPr>
              <w:t xml:space="preserve"> </w:t>
            </w:r>
            <w:r w:rsidRPr="00742360">
              <w:rPr>
                <w:color w:val="000000"/>
                <w:sz w:val="20"/>
                <w:szCs w:val="20"/>
              </w:rPr>
              <w:t>discover,</w:t>
            </w:r>
            <w:r w:rsidR="00B7454A" w:rsidRPr="00742360">
              <w:rPr>
                <w:color w:val="000000"/>
                <w:sz w:val="20"/>
                <w:szCs w:val="20"/>
              </w:rPr>
              <w:t xml:space="preserve"> </w:t>
            </w:r>
            <w:r w:rsidRPr="00742360">
              <w:rPr>
                <w:color w:val="000000"/>
                <w:sz w:val="20"/>
                <w:szCs w:val="20"/>
              </w:rPr>
              <w:t>watch</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subtitle</w:t>
            </w:r>
            <w:r w:rsidR="00B7454A" w:rsidRPr="00742360">
              <w:rPr>
                <w:color w:val="000000"/>
                <w:sz w:val="20"/>
                <w:szCs w:val="20"/>
              </w:rPr>
              <w:t xml:space="preserve"> </w:t>
            </w:r>
            <w:r w:rsidRPr="00742360">
              <w:rPr>
                <w:color w:val="000000"/>
                <w:sz w:val="20"/>
                <w:szCs w:val="20"/>
              </w:rPr>
              <w:t>global</w:t>
            </w:r>
            <w:r w:rsidR="00B7454A" w:rsidRPr="00742360">
              <w:rPr>
                <w:color w:val="000000"/>
                <w:sz w:val="20"/>
                <w:szCs w:val="20"/>
              </w:rPr>
              <w:t xml:space="preserve"> </w:t>
            </w:r>
            <w:r w:rsidRPr="00742360">
              <w:rPr>
                <w:color w:val="000000"/>
                <w:sz w:val="20"/>
                <w:szCs w:val="20"/>
              </w:rPr>
              <w:t>primetime</w:t>
            </w:r>
            <w:r w:rsidR="00B7454A" w:rsidRPr="00742360">
              <w:rPr>
                <w:color w:val="000000"/>
                <w:sz w:val="20"/>
                <w:szCs w:val="20"/>
              </w:rPr>
              <w:t xml:space="preserve"> </w:t>
            </w:r>
            <w:r w:rsidRPr="00742360">
              <w:rPr>
                <w:color w:val="000000"/>
                <w:sz w:val="20"/>
                <w:szCs w:val="20"/>
              </w:rPr>
              <w:t>shows</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movies</w:t>
            </w:r>
            <w:r w:rsidR="00B7454A" w:rsidRPr="00742360">
              <w:rPr>
                <w:color w:val="000000"/>
                <w:sz w:val="20"/>
                <w:szCs w:val="20"/>
              </w:rPr>
              <w:t xml:space="preserve"> </w:t>
            </w:r>
            <w:r w:rsidRPr="00742360">
              <w:rPr>
                <w:color w:val="000000"/>
                <w:sz w:val="20"/>
                <w:szCs w:val="20"/>
              </w:rPr>
              <w:t>in</w:t>
            </w:r>
            <w:r w:rsidR="00B7454A" w:rsidRPr="00742360">
              <w:rPr>
                <w:color w:val="000000"/>
                <w:sz w:val="20"/>
                <w:szCs w:val="20"/>
              </w:rPr>
              <w:t xml:space="preserve"> </w:t>
            </w:r>
            <w:r w:rsidRPr="00742360">
              <w:rPr>
                <w:color w:val="000000"/>
                <w:sz w:val="20"/>
                <w:szCs w:val="20"/>
              </w:rPr>
              <w:t>more</w:t>
            </w:r>
            <w:r w:rsidR="00B7454A" w:rsidRPr="00742360">
              <w:rPr>
                <w:color w:val="000000"/>
                <w:sz w:val="20"/>
                <w:szCs w:val="20"/>
              </w:rPr>
              <w:t xml:space="preserve"> </w:t>
            </w:r>
            <w:r w:rsidRPr="00742360">
              <w:rPr>
                <w:color w:val="000000"/>
                <w:sz w:val="20"/>
                <w:szCs w:val="20"/>
              </w:rPr>
              <w:t>than</w:t>
            </w:r>
            <w:r w:rsidR="00B7454A" w:rsidRPr="00742360">
              <w:rPr>
                <w:color w:val="000000"/>
                <w:sz w:val="20"/>
                <w:szCs w:val="20"/>
              </w:rPr>
              <w:t xml:space="preserve"> </w:t>
            </w:r>
            <w:r w:rsidRPr="00742360">
              <w:rPr>
                <w:color w:val="000000"/>
                <w:sz w:val="20"/>
                <w:szCs w:val="20"/>
              </w:rPr>
              <w:t>200</w:t>
            </w:r>
            <w:r w:rsidR="00B7454A" w:rsidRPr="00742360">
              <w:rPr>
                <w:color w:val="000000"/>
                <w:sz w:val="20"/>
                <w:szCs w:val="20"/>
              </w:rPr>
              <w:t xml:space="preserve"> </w:t>
            </w:r>
            <w:r w:rsidRPr="00742360">
              <w:rPr>
                <w:color w:val="000000"/>
                <w:sz w:val="20"/>
                <w:szCs w:val="20"/>
              </w:rPr>
              <w:t>languages.</w:t>
            </w:r>
            <w:r w:rsidR="00B7454A" w:rsidRPr="00742360">
              <w:rPr>
                <w:color w:val="000000"/>
                <w:sz w:val="20"/>
                <w:szCs w:val="20"/>
              </w:rPr>
              <w:t xml:space="preserve"> </w:t>
            </w:r>
            <w:r w:rsidRPr="00742360">
              <w:rPr>
                <w:color w:val="000000"/>
                <w:sz w:val="20"/>
                <w:szCs w:val="20"/>
              </w:rPr>
              <w:t>Together</w:t>
            </w:r>
            <w:r w:rsidR="00B7454A" w:rsidRPr="00742360">
              <w:rPr>
                <w:color w:val="000000"/>
                <w:sz w:val="20"/>
                <w:szCs w:val="20"/>
              </w:rPr>
              <w:t xml:space="preserve"> </w:t>
            </w:r>
            <w:r w:rsidRPr="00742360">
              <w:rPr>
                <w:color w:val="000000"/>
                <w:sz w:val="20"/>
                <w:szCs w:val="20"/>
              </w:rPr>
              <w:t>with</w:t>
            </w:r>
            <w:r w:rsidR="00B7454A" w:rsidRPr="00742360">
              <w:rPr>
                <w:color w:val="000000"/>
                <w:sz w:val="20"/>
                <w:szCs w:val="20"/>
              </w:rPr>
              <w:t xml:space="preserve"> </w:t>
            </w:r>
            <w:r w:rsidRPr="00742360">
              <w:rPr>
                <w:color w:val="000000"/>
                <w:sz w:val="20"/>
                <w:szCs w:val="20"/>
              </w:rPr>
              <w:t>its</w:t>
            </w:r>
            <w:r w:rsidR="00B7454A" w:rsidRPr="00742360">
              <w:rPr>
                <w:color w:val="000000"/>
                <w:sz w:val="20"/>
                <w:szCs w:val="20"/>
              </w:rPr>
              <w:t xml:space="preserve"> </w:t>
            </w:r>
            <w:r w:rsidRPr="00742360">
              <w:rPr>
                <w:color w:val="000000"/>
                <w:sz w:val="20"/>
                <w:szCs w:val="20"/>
              </w:rPr>
              <w:t>fans,</w:t>
            </w:r>
            <w:r w:rsidR="00B7454A" w:rsidRPr="00742360">
              <w:rPr>
                <w:color w:val="000000"/>
                <w:sz w:val="20"/>
                <w:szCs w:val="20"/>
              </w:rPr>
              <w:t xml:space="preserve"> </w:t>
            </w:r>
            <w:r w:rsidRPr="00742360">
              <w:rPr>
                <w:color w:val="000000"/>
                <w:sz w:val="20"/>
                <w:szCs w:val="20"/>
              </w:rPr>
              <w:t>Viki</w:t>
            </w:r>
            <w:r w:rsidR="00B7454A" w:rsidRPr="00742360">
              <w:rPr>
                <w:color w:val="000000"/>
                <w:sz w:val="20"/>
                <w:szCs w:val="20"/>
              </w:rPr>
              <w:t xml:space="preserve"> </w:t>
            </w:r>
            <w:r w:rsidRPr="00742360">
              <w:rPr>
                <w:color w:val="000000"/>
                <w:sz w:val="20"/>
                <w:szCs w:val="20"/>
              </w:rPr>
              <w:t>removes</w:t>
            </w:r>
            <w:r w:rsidR="00B7454A" w:rsidRPr="00742360">
              <w:rPr>
                <w:color w:val="000000"/>
                <w:sz w:val="20"/>
                <w:szCs w:val="20"/>
              </w:rPr>
              <w:t xml:space="preserve"> </w:t>
            </w:r>
            <w:r w:rsidRPr="00742360">
              <w:rPr>
                <w:color w:val="000000"/>
                <w:sz w:val="20"/>
                <w:szCs w:val="20"/>
              </w:rPr>
              <w:t>the</w:t>
            </w:r>
            <w:r w:rsidR="00B7454A" w:rsidRPr="00742360">
              <w:rPr>
                <w:color w:val="000000"/>
                <w:sz w:val="20"/>
                <w:szCs w:val="20"/>
              </w:rPr>
              <w:t xml:space="preserve"> </w:t>
            </w:r>
            <w:r w:rsidRPr="00742360">
              <w:rPr>
                <w:color w:val="000000"/>
                <w:sz w:val="20"/>
                <w:szCs w:val="20"/>
              </w:rPr>
              <w:t>language</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cultural</w:t>
            </w:r>
            <w:r w:rsidR="00B7454A" w:rsidRPr="00742360">
              <w:rPr>
                <w:color w:val="000000"/>
                <w:sz w:val="20"/>
                <w:szCs w:val="20"/>
              </w:rPr>
              <w:t xml:space="preserve"> </w:t>
            </w:r>
            <w:r w:rsidRPr="00742360">
              <w:rPr>
                <w:color w:val="000000"/>
                <w:sz w:val="20"/>
                <w:szCs w:val="20"/>
              </w:rPr>
              <w:t>barriers</w:t>
            </w:r>
            <w:r w:rsidR="00B7454A" w:rsidRPr="00742360">
              <w:rPr>
                <w:color w:val="000000"/>
                <w:sz w:val="20"/>
                <w:szCs w:val="20"/>
              </w:rPr>
              <w:t xml:space="preserve"> </w:t>
            </w:r>
            <w:r w:rsidRPr="00742360">
              <w:rPr>
                <w:color w:val="000000"/>
                <w:sz w:val="20"/>
                <w:szCs w:val="20"/>
              </w:rPr>
              <w:t>that</w:t>
            </w:r>
            <w:r w:rsidR="00B7454A" w:rsidRPr="00742360">
              <w:rPr>
                <w:color w:val="000000"/>
                <w:sz w:val="20"/>
                <w:szCs w:val="20"/>
              </w:rPr>
              <w:t xml:space="preserve"> </w:t>
            </w:r>
            <w:r w:rsidRPr="00742360">
              <w:rPr>
                <w:color w:val="000000"/>
                <w:sz w:val="20"/>
                <w:szCs w:val="20"/>
              </w:rPr>
              <w:t>stand</w:t>
            </w:r>
            <w:r w:rsidR="00B7454A" w:rsidRPr="00742360">
              <w:rPr>
                <w:color w:val="000000"/>
                <w:sz w:val="20"/>
                <w:szCs w:val="20"/>
              </w:rPr>
              <w:t xml:space="preserve"> </w:t>
            </w:r>
            <w:r w:rsidRPr="00742360">
              <w:rPr>
                <w:color w:val="000000"/>
                <w:sz w:val="20"/>
                <w:szCs w:val="20"/>
              </w:rPr>
              <w:t>between</w:t>
            </w:r>
            <w:r w:rsidR="00B7454A" w:rsidRPr="00742360">
              <w:rPr>
                <w:color w:val="000000"/>
                <w:sz w:val="20"/>
                <w:szCs w:val="20"/>
              </w:rPr>
              <w:t xml:space="preserve"> </w:t>
            </w:r>
            <w:r w:rsidRPr="00742360">
              <w:rPr>
                <w:color w:val="000000"/>
                <w:sz w:val="20"/>
                <w:szCs w:val="20"/>
              </w:rPr>
              <w:t>great</w:t>
            </w:r>
            <w:r w:rsidR="00B7454A" w:rsidRPr="00742360">
              <w:rPr>
                <w:color w:val="000000"/>
                <w:sz w:val="20"/>
                <w:szCs w:val="20"/>
              </w:rPr>
              <w:t xml:space="preserve"> </w:t>
            </w:r>
            <w:r w:rsidRPr="00742360">
              <w:rPr>
                <w:color w:val="000000"/>
                <w:sz w:val="20"/>
                <w:szCs w:val="20"/>
              </w:rPr>
              <w:t>entertainment</w:t>
            </w:r>
            <w:r w:rsidR="00B7454A" w:rsidRPr="00742360">
              <w:rPr>
                <w:color w:val="000000"/>
                <w:sz w:val="20"/>
                <w:szCs w:val="20"/>
              </w:rPr>
              <w:t xml:space="preserve"> </w:t>
            </w:r>
            <w:r w:rsidRPr="00742360">
              <w:rPr>
                <w:color w:val="000000"/>
                <w:sz w:val="20"/>
                <w:szCs w:val="20"/>
              </w:rPr>
              <w:t>and</w:t>
            </w:r>
            <w:r w:rsidR="00B7454A" w:rsidRPr="00742360">
              <w:rPr>
                <w:color w:val="000000"/>
                <w:sz w:val="20"/>
                <w:szCs w:val="20"/>
              </w:rPr>
              <w:t xml:space="preserve"> </w:t>
            </w:r>
            <w:r w:rsidRPr="00742360">
              <w:rPr>
                <w:color w:val="000000"/>
                <w:sz w:val="20"/>
                <w:szCs w:val="20"/>
              </w:rPr>
              <w:t>fans</w:t>
            </w:r>
            <w:r w:rsidR="00B7454A" w:rsidRPr="00742360">
              <w:rPr>
                <w:color w:val="000000"/>
                <w:sz w:val="20"/>
                <w:szCs w:val="20"/>
              </w:rPr>
              <w:t xml:space="preserve"> </w:t>
            </w:r>
            <w:r w:rsidRPr="00742360">
              <w:rPr>
                <w:color w:val="000000"/>
                <w:sz w:val="20"/>
                <w:szCs w:val="20"/>
              </w:rPr>
              <w:t>everywhere.</w:t>
            </w:r>
            <w:r w:rsidR="00B4598A">
              <w:rPr>
                <w:color w:val="000000"/>
                <w:sz w:val="20"/>
                <w:szCs w:val="20"/>
              </w:rPr>
              <w:t>”</w:t>
            </w:r>
            <w:r w:rsidR="00B7454A" w:rsidRPr="00742360">
              <w:rPr>
                <w:color w:val="000000"/>
                <w:sz w:val="20"/>
                <w:szCs w:val="20"/>
              </w:rPr>
              <w:t xml:space="preserve"> </w:t>
            </w:r>
            <w:r w:rsidRPr="00742360">
              <w:rPr>
                <w:color w:val="000000"/>
                <w:sz w:val="20"/>
                <w:szCs w:val="20"/>
              </w:rPr>
              <w:t>However,</w:t>
            </w:r>
            <w:r w:rsidR="00B7454A" w:rsidRPr="00742360">
              <w:rPr>
                <w:color w:val="000000"/>
                <w:sz w:val="20"/>
                <w:szCs w:val="20"/>
              </w:rPr>
              <w:t xml:space="preserve"> </w:t>
            </w:r>
            <w:r w:rsidRPr="00742360">
              <w:rPr>
                <w:color w:val="000000"/>
                <w:sz w:val="20"/>
                <w:szCs w:val="20"/>
              </w:rPr>
              <w:t>the</w:t>
            </w:r>
            <w:r w:rsidR="00B7454A" w:rsidRPr="00742360">
              <w:rPr>
                <w:color w:val="000000"/>
                <w:sz w:val="20"/>
                <w:szCs w:val="20"/>
              </w:rPr>
              <w:t xml:space="preserve"> </w:t>
            </w:r>
            <w:r w:rsidRPr="00742360">
              <w:rPr>
                <w:color w:val="000000"/>
                <w:sz w:val="20"/>
                <w:szCs w:val="20"/>
              </w:rPr>
              <w:t>emphasis</w:t>
            </w:r>
            <w:r w:rsidR="00B7454A" w:rsidRPr="00742360">
              <w:rPr>
                <w:color w:val="000000"/>
                <w:sz w:val="20"/>
                <w:szCs w:val="20"/>
              </w:rPr>
              <w:t xml:space="preserve"> </w:t>
            </w:r>
            <w:r w:rsidRPr="00742360">
              <w:rPr>
                <w:color w:val="000000"/>
                <w:sz w:val="20"/>
                <w:szCs w:val="20"/>
              </w:rPr>
              <w:t>is</w:t>
            </w:r>
            <w:r w:rsidR="00B7454A" w:rsidRPr="00742360">
              <w:rPr>
                <w:color w:val="000000"/>
                <w:sz w:val="20"/>
                <w:szCs w:val="20"/>
              </w:rPr>
              <w:t xml:space="preserve"> </w:t>
            </w:r>
            <w:r w:rsidRPr="00742360">
              <w:rPr>
                <w:color w:val="000000"/>
                <w:sz w:val="20"/>
                <w:szCs w:val="20"/>
              </w:rPr>
              <w:t>on</w:t>
            </w:r>
            <w:r w:rsidR="00B7454A" w:rsidRPr="00742360">
              <w:rPr>
                <w:color w:val="000000"/>
                <w:sz w:val="20"/>
                <w:szCs w:val="20"/>
              </w:rPr>
              <w:t xml:space="preserve"> </w:t>
            </w:r>
            <w:r w:rsidRPr="00742360">
              <w:rPr>
                <w:color w:val="000000"/>
                <w:sz w:val="20"/>
                <w:szCs w:val="20"/>
              </w:rPr>
              <w:t>subtitling</w:t>
            </w:r>
            <w:r w:rsidR="00B7454A" w:rsidRPr="00742360">
              <w:rPr>
                <w:color w:val="000000"/>
                <w:sz w:val="20"/>
                <w:szCs w:val="20"/>
              </w:rPr>
              <w:t xml:space="preserve"> </w:t>
            </w:r>
            <w:r w:rsidRPr="00742360">
              <w:rPr>
                <w:color w:val="000000"/>
                <w:sz w:val="20"/>
                <w:szCs w:val="20"/>
              </w:rPr>
              <w:t>for</w:t>
            </w:r>
            <w:r w:rsidR="00B7454A" w:rsidRPr="00742360">
              <w:rPr>
                <w:color w:val="000000"/>
                <w:sz w:val="20"/>
                <w:szCs w:val="20"/>
              </w:rPr>
              <w:t xml:space="preserve"> </w:t>
            </w:r>
            <w:r w:rsidRPr="00742360">
              <w:rPr>
                <w:color w:val="000000"/>
                <w:sz w:val="20"/>
                <w:szCs w:val="20"/>
              </w:rPr>
              <w:t>other</w:t>
            </w:r>
            <w:r w:rsidR="00B7454A" w:rsidRPr="00742360">
              <w:rPr>
                <w:color w:val="000000"/>
                <w:sz w:val="20"/>
                <w:szCs w:val="20"/>
              </w:rPr>
              <w:t xml:space="preserve"> </w:t>
            </w:r>
            <w:r w:rsidRPr="00742360">
              <w:rPr>
                <w:color w:val="000000"/>
                <w:sz w:val="20"/>
                <w:szCs w:val="20"/>
              </w:rPr>
              <w:t>languages</w:t>
            </w:r>
            <w:r w:rsidR="00B7454A" w:rsidRPr="00742360">
              <w:rPr>
                <w:color w:val="000000"/>
                <w:sz w:val="20"/>
                <w:szCs w:val="20"/>
              </w:rPr>
              <w:t xml:space="preserve"> </w:t>
            </w:r>
            <w:r w:rsidRPr="00742360">
              <w:rPr>
                <w:color w:val="000000"/>
                <w:sz w:val="20"/>
                <w:szCs w:val="20"/>
              </w:rPr>
              <w:t>rather</w:t>
            </w:r>
            <w:r w:rsidR="00B7454A" w:rsidRPr="00742360">
              <w:rPr>
                <w:color w:val="000000"/>
                <w:sz w:val="20"/>
                <w:szCs w:val="20"/>
              </w:rPr>
              <w:t xml:space="preserve"> </w:t>
            </w:r>
            <w:r w:rsidRPr="00742360">
              <w:rPr>
                <w:color w:val="000000"/>
                <w:sz w:val="20"/>
                <w:szCs w:val="20"/>
              </w:rPr>
              <w:t>than</w:t>
            </w:r>
            <w:r w:rsidR="00B7454A" w:rsidRPr="00742360">
              <w:rPr>
                <w:color w:val="000000"/>
                <w:sz w:val="20"/>
                <w:szCs w:val="20"/>
              </w:rPr>
              <w:t xml:space="preserve"> </w:t>
            </w:r>
            <w:r w:rsidRPr="00742360">
              <w:rPr>
                <w:color w:val="000000"/>
                <w:sz w:val="20"/>
                <w:szCs w:val="20"/>
              </w:rPr>
              <w:t>for</w:t>
            </w:r>
            <w:r w:rsidR="00B7454A" w:rsidRPr="00742360">
              <w:rPr>
                <w:color w:val="000000"/>
                <w:sz w:val="20"/>
                <w:szCs w:val="20"/>
              </w:rPr>
              <w:t xml:space="preserve"> </w:t>
            </w:r>
            <w:r w:rsidRPr="00742360">
              <w:rPr>
                <w:color w:val="000000"/>
                <w:sz w:val="20"/>
                <w:szCs w:val="20"/>
              </w:rPr>
              <w:t>the</w:t>
            </w:r>
            <w:r w:rsidR="00B7454A" w:rsidRPr="00742360">
              <w:rPr>
                <w:color w:val="000000"/>
                <w:sz w:val="20"/>
                <w:szCs w:val="20"/>
              </w:rPr>
              <w:t xml:space="preserve"> </w:t>
            </w:r>
            <w:r w:rsidRPr="00742360">
              <w:rPr>
                <w:color w:val="000000"/>
                <w:sz w:val="20"/>
                <w:szCs w:val="20"/>
              </w:rPr>
              <w:t>hearing</w:t>
            </w:r>
            <w:r w:rsidR="00B7454A" w:rsidRPr="00742360">
              <w:rPr>
                <w:color w:val="000000"/>
                <w:sz w:val="20"/>
                <w:szCs w:val="20"/>
              </w:rPr>
              <w:t xml:space="preserve"> </w:t>
            </w:r>
            <w:r w:rsidRPr="00742360">
              <w:rPr>
                <w:color w:val="000000"/>
                <w:sz w:val="20"/>
                <w:szCs w:val="20"/>
              </w:rPr>
              <w:t>impaired.</w:t>
            </w:r>
          </w:p>
        </w:tc>
        <w:tc>
          <w:tcPr>
            <w:tcW w:w="709" w:type="dxa"/>
            <w:tcMar>
              <w:top w:w="28" w:type="dxa"/>
              <w:bottom w:w="28" w:type="dxa"/>
            </w:tcMar>
          </w:tcPr>
          <w:p w14:paraId="075726BC" w14:textId="574367C7" w:rsidR="00EC29C7" w:rsidRPr="00742360" w:rsidRDefault="00103F1B" w:rsidP="009725E8">
            <w:pPr>
              <w:spacing w:after="0" w:line="240" w:lineRule="auto"/>
              <w:rPr>
                <w:sz w:val="20"/>
                <w:szCs w:val="20"/>
              </w:rPr>
            </w:pPr>
            <w:r>
              <w:rPr>
                <w:sz w:val="20"/>
                <w:szCs w:val="20"/>
              </w:rPr>
              <w:t>No</w:t>
            </w:r>
          </w:p>
        </w:tc>
        <w:tc>
          <w:tcPr>
            <w:tcW w:w="3402" w:type="dxa"/>
            <w:tcMar>
              <w:top w:w="28" w:type="dxa"/>
              <w:bottom w:w="28" w:type="dxa"/>
            </w:tcMar>
          </w:tcPr>
          <w:p w14:paraId="7DDA9F22" w14:textId="00B4544D" w:rsidR="00EC29C7" w:rsidRPr="00742360" w:rsidRDefault="00E30CA9" w:rsidP="009725E8">
            <w:pPr>
              <w:spacing w:after="0" w:line="240" w:lineRule="auto"/>
              <w:rPr>
                <w:color w:val="000000"/>
                <w:sz w:val="20"/>
                <w:szCs w:val="20"/>
              </w:rPr>
            </w:pPr>
            <w:r>
              <w:rPr>
                <w:color w:val="000000"/>
                <w:sz w:val="20"/>
                <w:szCs w:val="20"/>
              </w:rPr>
              <w:t>L</w:t>
            </w:r>
            <w:r w:rsidR="00EC29C7" w:rsidRPr="00742360">
              <w:rPr>
                <w:color w:val="000000"/>
                <w:sz w:val="20"/>
                <w:szCs w:val="20"/>
              </w:rPr>
              <w:t>aunched</w:t>
            </w:r>
            <w:r w:rsidR="00B7454A" w:rsidRPr="00742360">
              <w:rPr>
                <w:color w:val="000000"/>
                <w:sz w:val="20"/>
                <w:szCs w:val="20"/>
              </w:rPr>
              <w:t xml:space="preserve"> </w:t>
            </w:r>
            <w:r w:rsidR="00EC29C7" w:rsidRPr="00742360">
              <w:rPr>
                <w:color w:val="000000"/>
                <w:sz w:val="20"/>
                <w:szCs w:val="20"/>
              </w:rPr>
              <w:t>a</w:t>
            </w:r>
            <w:r w:rsidR="00B7454A" w:rsidRPr="00742360">
              <w:rPr>
                <w:color w:val="000000"/>
                <w:sz w:val="20"/>
                <w:szCs w:val="20"/>
              </w:rPr>
              <w:t xml:space="preserve"> </w:t>
            </w:r>
            <w:r w:rsidR="00EC29C7" w:rsidRPr="00742360">
              <w:rPr>
                <w:color w:val="000000"/>
                <w:sz w:val="20"/>
                <w:szCs w:val="20"/>
              </w:rPr>
              <w:t>Billion</w:t>
            </w:r>
            <w:r w:rsidR="00B7454A" w:rsidRPr="00742360">
              <w:rPr>
                <w:color w:val="000000"/>
                <w:sz w:val="20"/>
                <w:szCs w:val="20"/>
              </w:rPr>
              <w:t xml:space="preserve"> </w:t>
            </w:r>
            <w:r w:rsidR="00EC29C7" w:rsidRPr="00742360">
              <w:rPr>
                <w:color w:val="000000"/>
                <w:sz w:val="20"/>
                <w:szCs w:val="20"/>
              </w:rPr>
              <w:t>Words</w:t>
            </w:r>
            <w:r w:rsidR="00B7454A" w:rsidRPr="00742360">
              <w:rPr>
                <w:color w:val="000000"/>
                <w:sz w:val="20"/>
                <w:szCs w:val="20"/>
              </w:rPr>
              <w:t xml:space="preserve"> </w:t>
            </w:r>
            <w:r w:rsidR="00EC29C7" w:rsidRPr="00742360">
              <w:rPr>
                <w:color w:val="000000"/>
                <w:sz w:val="20"/>
                <w:szCs w:val="20"/>
              </w:rPr>
              <w:t>March</w:t>
            </w:r>
            <w:r w:rsidR="00B7454A" w:rsidRPr="00742360">
              <w:rPr>
                <w:color w:val="000000"/>
                <w:sz w:val="20"/>
                <w:szCs w:val="20"/>
              </w:rPr>
              <w:t xml:space="preserve"> </w:t>
            </w:r>
            <w:r w:rsidR="00B4598A">
              <w:rPr>
                <w:color w:val="000000"/>
                <w:sz w:val="20"/>
                <w:szCs w:val="20"/>
              </w:rPr>
              <w:t>“</w:t>
            </w:r>
            <w:r w:rsidR="00EC29C7" w:rsidRPr="00742360">
              <w:rPr>
                <w:color w:val="000000"/>
                <w:sz w:val="20"/>
                <w:szCs w:val="20"/>
              </w:rPr>
              <w:t>a</w:t>
            </w:r>
            <w:r w:rsidR="00B7454A" w:rsidRPr="00742360">
              <w:rPr>
                <w:color w:val="000000"/>
                <w:sz w:val="20"/>
                <w:szCs w:val="20"/>
              </w:rPr>
              <w:t xml:space="preserve"> </w:t>
            </w:r>
            <w:r w:rsidR="00EC29C7" w:rsidRPr="00742360">
              <w:rPr>
                <w:color w:val="000000"/>
                <w:sz w:val="20"/>
                <w:szCs w:val="20"/>
              </w:rPr>
              <w:t>campaign</w:t>
            </w:r>
            <w:r w:rsidR="00B7454A" w:rsidRPr="00742360">
              <w:rPr>
                <w:color w:val="000000"/>
                <w:sz w:val="20"/>
                <w:szCs w:val="20"/>
              </w:rPr>
              <w:t xml:space="preserve"> </w:t>
            </w:r>
            <w:r w:rsidR="00EC29C7" w:rsidRPr="00742360">
              <w:rPr>
                <w:color w:val="000000"/>
                <w:sz w:val="20"/>
                <w:szCs w:val="20"/>
              </w:rPr>
              <w:t>to</w:t>
            </w:r>
            <w:r w:rsidR="00B7454A" w:rsidRPr="00742360">
              <w:rPr>
                <w:color w:val="000000"/>
                <w:sz w:val="20"/>
                <w:szCs w:val="20"/>
              </w:rPr>
              <w:t xml:space="preserve"> </w:t>
            </w:r>
            <w:r w:rsidR="00EC29C7" w:rsidRPr="00742360">
              <w:rPr>
                <w:color w:val="000000"/>
                <w:sz w:val="20"/>
                <w:szCs w:val="20"/>
              </w:rPr>
              <w:t>champion</w:t>
            </w:r>
            <w:r w:rsidR="00B7454A" w:rsidRPr="00742360">
              <w:rPr>
                <w:color w:val="000000"/>
                <w:sz w:val="20"/>
                <w:szCs w:val="20"/>
              </w:rPr>
              <w:t xml:space="preserve"> </w:t>
            </w:r>
            <w:r w:rsidR="00EC29C7" w:rsidRPr="00742360">
              <w:rPr>
                <w:color w:val="000000"/>
                <w:sz w:val="20"/>
                <w:szCs w:val="20"/>
              </w:rPr>
              <w:t>access</w:t>
            </w:r>
            <w:r w:rsidR="00B7454A" w:rsidRPr="00742360">
              <w:rPr>
                <w:color w:val="000000"/>
                <w:sz w:val="20"/>
                <w:szCs w:val="20"/>
              </w:rPr>
              <w:t xml:space="preserve"> </w:t>
            </w:r>
            <w:r w:rsidR="00EC29C7" w:rsidRPr="00742360">
              <w:rPr>
                <w:color w:val="000000"/>
                <w:sz w:val="20"/>
                <w:szCs w:val="20"/>
              </w:rPr>
              <w:t>to</w:t>
            </w:r>
            <w:r w:rsidR="00B7454A" w:rsidRPr="00742360">
              <w:rPr>
                <w:color w:val="000000"/>
                <w:sz w:val="20"/>
                <w:szCs w:val="20"/>
              </w:rPr>
              <w:t xml:space="preserve"> </w:t>
            </w:r>
            <w:r w:rsidR="00EC29C7" w:rsidRPr="00742360">
              <w:rPr>
                <w:color w:val="000000"/>
                <w:sz w:val="20"/>
                <w:szCs w:val="20"/>
              </w:rPr>
              <w:t>online</w:t>
            </w:r>
            <w:r w:rsidR="00B7454A" w:rsidRPr="00742360">
              <w:rPr>
                <w:color w:val="000000"/>
                <w:sz w:val="20"/>
                <w:szCs w:val="20"/>
              </w:rPr>
              <w:t xml:space="preserve"> </w:t>
            </w:r>
            <w:r w:rsidR="00EC29C7" w:rsidRPr="00742360">
              <w:rPr>
                <w:color w:val="000000"/>
                <w:sz w:val="20"/>
                <w:szCs w:val="20"/>
              </w:rPr>
              <w:t>TV</w:t>
            </w:r>
            <w:r w:rsidR="00B7454A" w:rsidRPr="00742360">
              <w:rPr>
                <w:color w:val="000000"/>
                <w:sz w:val="20"/>
                <w:szCs w:val="20"/>
              </w:rPr>
              <w:t xml:space="preserve"> </w:t>
            </w:r>
            <w:r w:rsidRPr="00742360">
              <w:rPr>
                <w:color w:val="000000"/>
                <w:sz w:val="20"/>
                <w:szCs w:val="20"/>
              </w:rPr>
              <w:t>show</w:t>
            </w:r>
            <w:r>
              <w:rPr>
                <w:color w:val="000000"/>
                <w:sz w:val="20"/>
                <w:szCs w:val="20"/>
              </w:rPr>
              <w:t>s</w:t>
            </w:r>
            <w:r w:rsidR="00B4598A">
              <w:rPr>
                <w:color w:val="000000"/>
                <w:sz w:val="20"/>
                <w:szCs w:val="20"/>
              </w:rPr>
              <w:t>”</w:t>
            </w:r>
            <w:r w:rsidR="00B7454A" w:rsidRPr="00742360">
              <w:rPr>
                <w:color w:val="000000"/>
                <w:sz w:val="20"/>
                <w:szCs w:val="20"/>
              </w:rPr>
              <w:t xml:space="preserve"> </w:t>
            </w:r>
            <w:r w:rsidR="00EC29C7" w:rsidRPr="00742360">
              <w:rPr>
                <w:color w:val="000000"/>
                <w:sz w:val="20"/>
                <w:szCs w:val="20"/>
              </w:rPr>
              <w:t>http://blog.viki.com/2014/04/join-viki-and-marlee-matlin-on-billion.html</w:t>
            </w:r>
          </w:p>
        </w:tc>
      </w:tr>
      <w:tr w:rsidR="006B4D94" w14:paraId="2FFC49A7" w14:textId="77777777" w:rsidTr="000D32D2">
        <w:tc>
          <w:tcPr>
            <w:tcW w:w="1418" w:type="dxa"/>
            <w:tcMar>
              <w:top w:w="28" w:type="dxa"/>
              <w:bottom w:w="28" w:type="dxa"/>
            </w:tcMar>
          </w:tcPr>
          <w:p w14:paraId="79C1A328" w14:textId="77777777" w:rsidR="00EC29C7" w:rsidRPr="00742360" w:rsidRDefault="00EC29C7" w:rsidP="009725E8">
            <w:pPr>
              <w:spacing w:after="0" w:line="240" w:lineRule="auto"/>
              <w:rPr>
                <w:sz w:val="20"/>
                <w:szCs w:val="20"/>
              </w:rPr>
            </w:pPr>
            <w:proofErr w:type="spellStart"/>
            <w:r w:rsidRPr="00742360">
              <w:rPr>
                <w:sz w:val="20"/>
                <w:szCs w:val="20"/>
              </w:rPr>
              <w:t>Talkingflix</w:t>
            </w:r>
            <w:proofErr w:type="spellEnd"/>
          </w:p>
        </w:tc>
        <w:tc>
          <w:tcPr>
            <w:tcW w:w="1843" w:type="dxa"/>
            <w:tcMar>
              <w:top w:w="28" w:type="dxa"/>
              <w:bottom w:w="28" w:type="dxa"/>
            </w:tcMar>
          </w:tcPr>
          <w:p w14:paraId="149D30DE" w14:textId="2C227795" w:rsidR="00EC29C7" w:rsidRPr="00742360" w:rsidRDefault="00EC29C7" w:rsidP="009725E8">
            <w:pPr>
              <w:spacing w:after="0" w:line="240" w:lineRule="auto"/>
              <w:rPr>
                <w:sz w:val="20"/>
                <w:szCs w:val="20"/>
              </w:rPr>
            </w:pPr>
            <w:r w:rsidRPr="00742360">
              <w:rPr>
                <w:sz w:val="20"/>
                <w:szCs w:val="20"/>
              </w:rPr>
              <w:t>Fully</w:t>
            </w:r>
            <w:r w:rsidR="00B7454A" w:rsidRPr="00742360">
              <w:rPr>
                <w:sz w:val="20"/>
                <w:szCs w:val="20"/>
              </w:rPr>
              <w:t xml:space="preserve"> </w:t>
            </w:r>
            <w:r w:rsidR="00D44205" w:rsidRPr="00742360">
              <w:rPr>
                <w:sz w:val="20"/>
                <w:szCs w:val="20"/>
              </w:rPr>
              <w:t>AD</w:t>
            </w:r>
          </w:p>
        </w:tc>
        <w:tc>
          <w:tcPr>
            <w:tcW w:w="6378" w:type="dxa"/>
            <w:tcMar>
              <w:top w:w="28" w:type="dxa"/>
              <w:bottom w:w="28" w:type="dxa"/>
            </w:tcMar>
          </w:tcPr>
          <w:p w14:paraId="6D686786" w14:textId="0E2F9CD9" w:rsidR="00EC29C7" w:rsidRPr="00742360" w:rsidRDefault="00410D4E" w:rsidP="00410D4E">
            <w:pPr>
              <w:spacing w:after="0" w:line="240" w:lineRule="auto"/>
              <w:rPr>
                <w:color w:val="000000"/>
                <w:sz w:val="20"/>
                <w:szCs w:val="20"/>
              </w:rPr>
            </w:pPr>
            <w:r>
              <w:rPr>
                <w:color w:val="000000"/>
                <w:sz w:val="20"/>
                <w:szCs w:val="20"/>
              </w:rPr>
              <w:t xml:space="preserve">Created as a fully AD site intended to solve a ‘global problem’. </w:t>
            </w:r>
            <w:proofErr w:type="spellStart"/>
            <w:r>
              <w:rPr>
                <w:color w:val="000000"/>
                <w:sz w:val="20"/>
                <w:szCs w:val="20"/>
              </w:rPr>
              <w:t>Talkingflix</w:t>
            </w:r>
            <w:proofErr w:type="spellEnd"/>
            <w:r>
              <w:rPr>
                <w:color w:val="000000"/>
                <w:sz w:val="20"/>
                <w:szCs w:val="20"/>
              </w:rPr>
              <w:t xml:space="preserve"> would licence AD tracks of existing movies which can be accessed by people with vision impairment to use in conjunction with other VODs</w:t>
            </w:r>
          </w:p>
        </w:tc>
        <w:tc>
          <w:tcPr>
            <w:tcW w:w="709" w:type="dxa"/>
            <w:tcMar>
              <w:top w:w="28" w:type="dxa"/>
              <w:bottom w:w="28" w:type="dxa"/>
            </w:tcMar>
          </w:tcPr>
          <w:p w14:paraId="59586655" w14:textId="77777777" w:rsidR="00EC29C7" w:rsidRPr="00742360" w:rsidRDefault="00EC29C7" w:rsidP="009725E8">
            <w:pPr>
              <w:spacing w:after="0" w:line="240" w:lineRule="auto"/>
              <w:rPr>
                <w:sz w:val="20"/>
                <w:szCs w:val="20"/>
              </w:rPr>
            </w:pPr>
          </w:p>
        </w:tc>
        <w:tc>
          <w:tcPr>
            <w:tcW w:w="3402" w:type="dxa"/>
            <w:tcMar>
              <w:top w:w="28" w:type="dxa"/>
              <w:bottom w:w="28" w:type="dxa"/>
            </w:tcMar>
          </w:tcPr>
          <w:p w14:paraId="42938258" w14:textId="50C63F3B" w:rsidR="00EC29C7" w:rsidRPr="00742360" w:rsidRDefault="00EC29C7" w:rsidP="009725E8">
            <w:pPr>
              <w:spacing w:after="0" w:line="240" w:lineRule="auto"/>
              <w:rPr>
                <w:color w:val="000000"/>
                <w:sz w:val="20"/>
                <w:szCs w:val="20"/>
              </w:rPr>
            </w:pPr>
            <w:r w:rsidRPr="00742360">
              <w:rPr>
                <w:color w:val="000000"/>
                <w:sz w:val="20"/>
                <w:szCs w:val="20"/>
              </w:rPr>
              <w:t>An</w:t>
            </w:r>
            <w:r w:rsidR="00B7454A" w:rsidRPr="00742360">
              <w:rPr>
                <w:color w:val="000000"/>
                <w:sz w:val="20"/>
                <w:szCs w:val="20"/>
              </w:rPr>
              <w:t xml:space="preserve"> </w:t>
            </w:r>
            <w:r w:rsidR="00D44205" w:rsidRPr="00742360">
              <w:rPr>
                <w:color w:val="000000"/>
                <w:sz w:val="20"/>
                <w:szCs w:val="20"/>
              </w:rPr>
              <w:t>AD</w:t>
            </w:r>
            <w:r w:rsidR="00B7454A" w:rsidRPr="00742360">
              <w:rPr>
                <w:color w:val="000000"/>
                <w:sz w:val="20"/>
                <w:szCs w:val="20"/>
              </w:rPr>
              <w:t xml:space="preserve"> </w:t>
            </w:r>
            <w:r w:rsidRPr="00742360">
              <w:rPr>
                <w:color w:val="000000"/>
                <w:sz w:val="20"/>
                <w:szCs w:val="20"/>
              </w:rPr>
              <w:t>VOD</w:t>
            </w:r>
            <w:r w:rsidR="00B7454A" w:rsidRPr="00742360">
              <w:rPr>
                <w:color w:val="000000"/>
                <w:sz w:val="20"/>
                <w:szCs w:val="20"/>
              </w:rPr>
              <w:t xml:space="preserve"> </w:t>
            </w:r>
            <w:r w:rsidRPr="00742360">
              <w:rPr>
                <w:color w:val="000000"/>
                <w:sz w:val="20"/>
                <w:szCs w:val="20"/>
              </w:rPr>
              <w:t>service</w:t>
            </w:r>
            <w:r w:rsidR="00B7454A" w:rsidRPr="00742360">
              <w:rPr>
                <w:color w:val="000000"/>
                <w:sz w:val="20"/>
                <w:szCs w:val="20"/>
              </w:rPr>
              <w:t xml:space="preserve"> </w:t>
            </w:r>
            <w:r w:rsidRPr="00742360">
              <w:rPr>
                <w:color w:val="000000"/>
                <w:sz w:val="20"/>
                <w:szCs w:val="20"/>
              </w:rPr>
              <w:t>that</w:t>
            </w:r>
            <w:r w:rsidR="00B7454A" w:rsidRPr="00742360">
              <w:rPr>
                <w:color w:val="000000"/>
                <w:sz w:val="20"/>
                <w:szCs w:val="20"/>
              </w:rPr>
              <w:t xml:space="preserve"> </w:t>
            </w:r>
            <w:r w:rsidRPr="00742360">
              <w:rPr>
                <w:color w:val="000000"/>
                <w:sz w:val="20"/>
                <w:szCs w:val="20"/>
              </w:rPr>
              <w:t>failed</w:t>
            </w:r>
            <w:r w:rsidR="00B7454A" w:rsidRPr="00742360">
              <w:rPr>
                <w:color w:val="000000"/>
                <w:sz w:val="20"/>
                <w:szCs w:val="20"/>
              </w:rPr>
              <w:t xml:space="preserve"> </w:t>
            </w:r>
            <w:r w:rsidRPr="00742360">
              <w:rPr>
                <w:color w:val="000000"/>
                <w:sz w:val="20"/>
                <w:szCs w:val="20"/>
              </w:rPr>
              <w:t>in</w:t>
            </w:r>
            <w:r w:rsidR="00B7454A" w:rsidRPr="00742360">
              <w:rPr>
                <w:color w:val="000000"/>
                <w:sz w:val="20"/>
                <w:szCs w:val="20"/>
              </w:rPr>
              <w:t xml:space="preserve"> </w:t>
            </w:r>
            <w:r w:rsidRPr="00742360">
              <w:rPr>
                <w:color w:val="000000"/>
                <w:sz w:val="20"/>
                <w:szCs w:val="20"/>
              </w:rPr>
              <w:t>2014</w:t>
            </w:r>
            <w:r w:rsidR="00B7454A" w:rsidRPr="00742360">
              <w:rPr>
                <w:color w:val="000000"/>
                <w:sz w:val="20"/>
                <w:szCs w:val="20"/>
              </w:rPr>
              <w:t xml:space="preserve"> </w:t>
            </w:r>
            <w:r w:rsidRPr="00742360">
              <w:rPr>
                <w:color w:val="000000"/>
                <w:sz w:val="20"/>
                <w:szCs w:val="20"/>
              </w:rPr>
              <w:t>(website</w:t>
            </w:r>
            <w:r w:rsidR="00B7454A" w:rsidRPr="00742360">
              <w:rPr>
                <w:color w:val="000000"/>
                <w:sz w:val="20"/>
                <w:szCs w:val="20"/>
              </w:rPr>
              <w:t xml:space="preserve"> </w:t>
            </w:r>
            <w:r w:rsidRPr="00742360">
              <w:rPr>
                <w:color w:val="000000"/>
                <w:sz w:val="20"/>
                <w:szCs w:val="20"/>
              </w:rPr>
              <w:t>is</w:t>
            </w:r>
            <w:r w:rsidR="00B7454A" w:rsidRPr="00742360">
              <w:rPr>
                <w:color w:val="000000"/>
                <w:sz w:val="20"/>
                <w:szCs w:val="20"/>
              </w:rPr>
              <w:t xml:space="preserve"> </w:t>
            </w:r>
            <w:r w:rsidRPr="00742360">
              <w:rPr>
                <w:color w:val="000000"/>
                <w:sz w:val="20"/>
                <w:szCs w:val="20"/>
              </w:rPr>
              <w:t>now</w:t>
            </w:r>
            <w:r w:rsidR="00B7454A" w:rsidRPr="00742360">
              <w:rPr>
                <w:color w:val="000000"/>
                <w:sz w:val="20"/>
                <w:szCs w:val="20"/>
              </w:rPr>
              <w:t xml:space="preserve"> </w:t>
            </w:r>
            <w:r w:rsidRPr="00742360">
              <w:rPr>
                <w:color w:val="000000"/>
                <w:sz w:val="20"/>
                <w:szCs w:val="20"/>
              </w:rPr>
              <w:t>down).</w:t>
            </w:r>
          </w:p>
        </w:tc>
      </w:tr>
      <w:tr w:rsidR="006B4D94" w14:paraId="57808064" w14:textId="77777777" w:rsidTr="000D32D2">
        <w:tc>
          <w:tcPr>
            <w:tcW w:w="1418" w:type="dxa"/>
            <w:tcMar>
              <w:top w:w="28" w:type="dxa"/>
              <w:bottom w:w="28" w:type="dxa"/>
            </w:tcMar>
          </w:tcPr>
          <w:p w14:paraId="7CDAE0DF" w14:textId="7C93AD4B" w:rsidR="00EC29C7" w:rsidRPr="00742360" w:rsidRDefault="00EC29C7" w:rsidP="009725E8">
            <w:pPr>
              <w:spacing w:after="0" w:line="240" w:lineRule="auto"/>
              <w:rPr>
                <w:sz w:val="20"/>
                <w:szCs w:val="20"/>
              </w:rPr>
            </w:pPr>
            <w:proofErr w:type="spellStart"/>
            <w:r w:rsidRPr="00742360">
              <w:rPr>
                <w:rFonts w:eastAsia="Times New Roman"/>
                <w:sz w:val="20"/>
                <w:szCs w:val="20"/>
                <w:lang w:eastAsia="en-AU"/>
              </w:rPr>
              <w:t>iFlix</w:t>
            </w:r>
            <w:proofErr w:type="spellEnd"/>
          </w:p>
        </w:tc>
        <w:tc>
          <w:tcPr>
            <w:tcW w:w="1843" w:type="dxa"/>
            <w:tcMar>
              <w:top w:w="28" w:type="dxa"/>
              <w:bottom w:w="28" w:type="dxa"/>
            </w:tcMar>
          </w:tcPr>
          <w:p w14:paraId="73F1B688" w14:textId="2D6DED12" w:rsidR="00EC29C7" w:rsidRPr="00742360" w:rsidRDefault="00EC29C7" w:rsidP="009725E8">
            <w:pPr>
              <w:spacing w:after="0" w:line="240" w:lineRule="auto"/>
              <w:rPr>
                <w:sz w:val="20"/>
                <w:szCs w:val="20"/>
              </w:rPr>
            </w:pPr>
            <w:r w:rsidRPr="00742360">
              <w:rPr>
                <w:rFonts w:eastAsia="Times New Roman"/>
                <w:sz w:val="20"/>
                <w:szCs w:val="20"/>
                <w:lang w:eastAsia="en-AU"/>
              </w:rPr>
              <w:t>SEA</w:t>
            </w:r>
            <w:r w:rsidR="00B7454A" w:rsidRPr="00742360">
              <w:rPr>
                <w:rFonts w:eastAsia="Times New Roman"/>
                <w:sz w:val="20"/>
                <w:szCs w:val="20"/>
                <w:lang w:eastAsia="en-AU"/>
              </w:rPr>
              <w:t xml:space="preserve"> </w:t>
            </w:r>
            <w:r w:rsidR="00CB2B49" w:rsidRPr="00742360">
              <w:rPr>
                <w:rFonts w:eastAsia="Times New Roman"/>
                <w:sz w:val="20"/>
                <w:szCs w:val="20"/>
                <w:lang w:eastAsia="en-AU"/>
              </w:rPr>
              <w:t>–</w:t>
            </w:r>
            <w:r w:rsidR="00B7454A" w:rsidRPr="00742360">
              <w:rPr>
                <w:rFonts w:eastAsia="Times New Roman"/>
                <w:sz w:val="20"/>
                <w:szCs w:val="20"/>
                <w:lang w:eastAsia="en-AU"/>
              </w:rPr>
              <w:t xml:space="preserve"> </w:t>
            </w:r>
            <w:r w:rsidR="00CB2B49" w:rsidRPr="00742360">
              <w:rPr>
                <w:rFonts w:eastAsia="Times New Roman"/>
                <w:sz w:val="20"/>
                <w:szCs w:val="20"/>
                <w:lang w:eastAsia="en-AU"/>
              </w:rPr>
              <w:t>Malaysia-</w:t>
            </w:r>
            <w:r w:rsidRPr="00742360">
              <w:rPr>
                <w:rFonts w:eastAsia="Times New Roman"/>
                <w:sz w:val="20"/>
                <w:szCs w:val="20"/>
                <w:lang w:eastAsia="en-AU"/>
              </w:rPr>
              <w:t>based,</w:t>
            </w:r>
            <w:r w:rsidR="00B7454A" w:rsidRPr="00742360">
              <w:rPr>
                <w:rFonts w:eastAsia="Times New Roman"/>
                <w:sz w:val="20"/>
                <w:szCs w:val="20"/>
                <w:lang w:eastAsia="en-AU"/>
              </w:rPr>
              <w:t xml:space="preserve"> </w:t>
            </w:r>
            <w:r w:rsidRPr="00742360">
              <w:rPr>
                <w:rFonts w:eastAsia="Times New Roman"/>
                <w:sz w:val="20"/>
                <w:szCs w:val="20"/>
                <w:lang w:eastAsia="en-AU"/>
              </w:rPr>
              <w:t>Philippines</w:t>
            </w:r>
            <w:r w:rsidR="00B7454A" w:rsidRPr="00742360">
              <w:rPr>
                <w:rFonts w:eastAsia="Times New Roman"/>
                <w:sz w:val="20"/>
                <w:szCs w:val="20"/>
                <w:lang w:eastAsia="en-AU"/>
              </w:rPr>
              <w:t xml:space="preserve"> </w:t>
            </w:r>
            <w:r w:rsidRPr="00742360">
              <w:rPr>
                <w:rFonts w:eastAsia="Times New Roman"/>
                <w:sz w:val="20"/>
                <w:szCs w:val="20"/>
                <w:lang w:eastAsia="en-AU"/>
              </w:rPr>
              <w:t>and</w:t>
            </w:r>
            <w:r w:rsidR="00B7454A" w:rsidRPr="00742360">
              <w:rPr>
                <w:rFonts w:eastAsia="Times New Roman"/>
                <w:sz w:val="20"/>
                <w:szCs w:val="20"/>
                <w:lang w:eastAsia="en-AU"/>
              </w:rPr>
              <w:t xml:space="preserve"> </w:t>
            </w:r>
            <w:r w:rsidRPr="00742360">
              <w:rPr>
                <w:rFonts w:eastAsia="Times New Roman"/>
                <w:sz w:val="20"/>
                <w:szCs w:val="20"/>
                <w:lang w:eastAsia="en-AU"/>
              </w:rPr>
              <w:t>Thailand</w:t>
            </w:r>
          </w:p>
        </w:tc>
        <w:tc>
          <w:tcPr>
            <w:tcW w:w="6378" w:type="dxa"/>
            <w:tcMar>
              <w:top w:w="28" w:type="dxa"/>
              <w:bottom w:w="28" w:type="dxa"/>
            </w:tcMar>
          </w:tcPr>
          <w:p w14:paraId="2ED66C2E" w14:textId="6D2C8468" w:rsidR="00EC29C7" w:rsidRPr="00742360" w:rsidRDefault="00EC29C7" w:rsidP="009725E8">
            <w:pPr>
              <w:spacing w:after="0" w:line="240" w:lineRule="auto"/>
              <w:rPr>
                <w:color w:val="000000"/>
                <w:sz w:val="20"/>
                <w:szCs w:val="20"/>
              </w:rPr>
            </w:pPr>
            <w:r w:rsidRPr="00742360">
              <w:rPr>
                <w:rFonts w:eastAsia="Times New Roman"/>
                <w:color w:val="000000"/>
                <w:sz w:val="20"/>
                <w:szCs w:val="20"/>
                <w:lang w:eastAsia="en-AU"/>
              </w:rPr>
              <w:t>None.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They</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do</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provide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some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subtitles,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but</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this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aimed</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at</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addressing</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multiple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languages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spoken</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in</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countries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it</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provides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content</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to,</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rather</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than</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those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with</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a</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hearing</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impairment</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(see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https://www.facebook.com/iflix.letsplay/posts/698261540307832).</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There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no</w:t>
            </w:r>
            <w:r w:rsidR="00B7454A" w:rsidRPr="00742360">
              <w:rPr>
                <w:rFonts w:eastAsia="Times New Roman"/>
                <w:color w:val="000000"/>
                <w:sz w:val="20"/>
                <w:szCs w:val="20"/>
                <w:lang w:eastAsia="en-AU"/>
              </w:rPr>
              <w:t xml:space="preserve"> </w:t>
            </w:r>
            <w:r w:rsidR="00E30CA9" w:rsidRPr="00742360">
              <w:rPr>
                <w:rFonts w:eastAsia="Times New Roman"/>
                <w:color w:val="000000"/>
                <w:sz w:val="20"/>
                <w:szCs w:val="20"/>
                <w:lang w:eastAsia="en-AU"/>
              </w:rPr>
              <w:t>reference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to</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closed</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captions,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disability,</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deafness,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hearing</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impairment</w:t>
            </w:r>
            <w:r w:rsidR="00B7454A" w:rsidRPr="00742360">
              <w:rPr>
                <w:rFonts w:eastAsia="Times New Roman"/>
                <w:color w:val="000000"/>
                <w:sz w:val="20"/>
                <w:szCs w:val="20"/>
                <w:lang w:eastAsia="en-AU"/>
              </w:rPr>
              <w:t xml:space="preserve"> </w:t>
            </w:r>
            <w:proofErr w:type="spellStart"/>
            <w:r w:rsidRPr="00742360">
              <w:rPr>
                <w:rFonts w:eastAsia="Times New Roman"/>
                <w:color w:val="000000"/>
                <w:sz w:val="20"/>
                <w:szCs w:val="20"/>
                <w:lang w:eastAsia="en-AU"/>
              </w:rPr>
              <w:t>etc</w:t>
            </w:r>
            <w:proofErr w:type="spellEnd"/>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on</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their</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site.</w:t>
            </w:r>
          </w:p>
        </w:tc>
        <w:tc>
          <w:tcPr>
            <w:tcW w:w="709" w:type="dxa"/>
            <w:tcMar>
              <w:top w:w="28" w:type="dxa"/>
              <w:bottom w:w="28" w:type="dxa"/>
            </w:tcMar>
          </w:tcPr>
          <w:p w14:paraId="7300FD78" w14:textId="77777777" w:rsidR="00EC29C7" w:rsidRPr="00742360" w:rsidRDefault="00EC29C7" w:rsidP="009725E8">
            <w:pPr>
              <w:spacing w:after="0" w:line="240" w:lineRule="auto"/>
              <w:rPr>
                <w:sz w:val="20"/>
                <w:szCs w:val="20"/>
              </w:rPr>
            </w:pPr>
            <w:r w:rsidRPr="00742360">
              <w:rPr>
                <w:sz w:val="20"/>
                <w:szCs w:val="20"/>
              </w:rPr>
              <w:t>No</w:t>
            </w:r>
          </w:p>
        </w:tc>
        <w:tc>
          <w:tcPr>
            <w:tcW w:w="3402" w:type="dxa"/>
            <w:tcMar>
              <w:top w:w="28" w:type="dxa"/>
              <w:bottom w:w="28" w:type="dxa"/>
            </w:tcMar>
          </w:tcPr>
          <w:p w14:paraId="0808DFDB" w14:textId="77777777" w:rsidR="00EC29C7" w:rsidRPr="00742360" w:rsidRDefault="00EC29C7" w:rsidP="009725E8">
            <w:pPr>
              <w:spacing w:after="0" w:line="240" w:lineRule="auto"/>
              <w:rPr>
                <w:color w:val="000000"/>
                <w:sz w:val="20"/>
                <w:szCs w:val="20"/>
              </w:rPr>
            </w:pPr>
          </w:p>
        </w:tc>
      </w:tr>
      <w:tr w:rsidR="006B4D94" w14:paraId="5FE4D9DF" w14:textId="77777777" w:rsidTr="000D32D2">
        <w:tc>
          <w:tcPr>
            <w:tcW w:w="1418" w:type="dxa"/>
            <w:tcMar>
              <w:top w:w="28" w:type="dxa"/>
              <w:bottom w:w="28" w:type="dxa"/>
            </w:tcMar>
          </w:tcPr>
          <w:p w14:paraId="29D6D018" w14:textId="4354034B" w:rsidR="00EC29C7" w:rsidRPr="00742360" w:rsidRDefault="00EC29C7" w:rsidP="009725E8">
            <w:pPr>
              <w:spacing w:after="0" w:line="240" w:lineRule="auto"/>
              <w:rPr>
                <w:rFonts w:eastAsia="Times New Roman"/>
                <w:sz w:val="20"/>
                <w:szCs w:val="20"/>
                <w:lang w:eastAsia="en-AU"/>
              </w:rPr>
            </w:pPr>
            <w:r w:rsidRPr="00742360">
              <w:rPr>
                <w:rFonts w:eastAsia="Times New Roman"/>
                <w:sz w:val="20"/>
                <w:szCs w:val="20"/>
                <w:lang w:eastAsia="en-AU"/>
              </w:rPr>
              <w:t>HOO</w:t>
            </w:r>
            <w:r w:rsidR="002C2405">
              <w:rPr>
                <w:rFonts w:eastAsia="Times New Roman"/>
                <w:sz w:val="20"/>
                <w:szCs w:val="20"/>
                <w:lang w:eastAsia="en-AU"/>
              </w:rPr>
              <w:t>Q</w:t>
            </w:r>
          </w:p>
        </w:tc>
        <w:tc>
          <w:tcPr>
            <w:tcW w:w="1843" w:type="dxa"/>
            <w:tcMar>
              <w:top w:w="28" w:type="dxa"/>
              <w:bottom w:w="28" w:type="dxa"/>
            </w:tcMar>
          </w:tcPr>
          <w:p w14:paraId="30F9F72B" w14:textId="37C38BEA" w:rsidR="00EC29C7" w:rsidRPr="00742360" w:rsidRDefault="00EC29C7" w:rsidP="009725E8">
            <w:pPr>
              <w:spacing w:after="0" w:line="240" w:lineRule="auto"/>
              <w:rPr>
                <w:rFonts w:eastAsia="Times New Roman"/>
                <w:sz w:val="20"/>
                <w:szCs w:val="20"/>
                <w:lang w:eastAsia="en-AU"/>
              </w:rPr>
            </w:pPr>
            <w:r w:rsidRPr="00742360">
              <w:rPr>
                <w:rFonts w:eastAsia="Times New Roman"/>
                <w:sz w:val="20"/>
                <w:szCs w:val="20"/>
                <w:lang w:eastAsia="en-AU"/>
              </w:rPr>
              <w:t>The</w:t>
            </w:r>
            <w:r w:rsidR="00B7454A" w:rsidRPr="00742360">
              <w:rPr>
                <w:rFonts w:eastAsia="Times New Roman"/>
                <w:sz w:val="20"/>
                <w:szCs w:val="20"/>
                <w:lang w:eastAsia="en-AU"/>
              </w:rPr>
              <w:t xml:space="preserve"> </w:t>
            </w:r>
            <w:r w:rsidRPr="00742360">
              <w:rPr>
                <w:rFonts w:eastAsia="Times New Roman"/>
                <w:sz w:val="20"/>
                <w:szCs w:val="20"/>
                <w:lang w:eastAsia="en-AU"/>
              </w:rPr>
              <w:t>Philippines,</w:t>
            </w:r>
            <w:r w:rsidR="00B7454A" w:rsidRPr="00742360">
              <w:rPr>
                <w:rFonts w:eastAsia="Times New Roman"/>
                <w:sz w:val="20"/>
                <w:szCs w:val="20"/>
                <w:lang w:eastAsia="en-AU"/>
              </w:rPr>
              <w:t xml:space="preserve"> </w:t>
            </w:r>
            <w:r w:rsidRPr="00742360">
              <w:rPr>
                <w:rFonts w:eastAsia="Times New Roman"/>
                <w:sz w:val="20"/>
                <w:szCs w:val="20"/>
                <w:lang w:eastAsia="en-AU"/>
              </w:rPr>
              <w:lastRenderedPageBreak/>
              <w:t>Thailand,</w:t>
            </w:r>
            <w:r w:rsidR="00B7454A" w:rsidRPr="00742360">
              <w:rPr>
                <w:rFonts w:eastAsia="Times New Roman"/>
                <w:sz w:val="20"/>
                <w:szCs w:val="20"/>
                <w:lang w:eastAsia="en-AU"/>
              </w:rPr>
              <w:t xml:space="preserve"> </w:t>
            </w:r>
            <w:r w:rsidRPr="00742360">
              <w:rPr>
                <w:rFonts w:eastAsia="Times New Roman"/>
                <w:sz w:val="20"/>
                <w:szCs w:val="20"/>
                <w:lang w:eastAsia="en-AU"/>
              </w:rPr>
              <w:t>and</w:t>
            </w:r>
            <w:r w:rsidR="00B7454A" w:rsidRPr="00742360">
              <w:rPr>
                <w:rFonts w:eastAsia="Times New Roman"/>
                <w:sz w:val="20"/>
                <w:szCs w:val="20"/>
                <w:lang w:eastAsia="en-AU"/>
              </w:rPr>
              <w:t xml:space="preserve"> </w:t>
            </w:r>
            <w:r w:rsidRPr="00742360">
              <w:rPr>
                <w:rFonts w:eastAsia="Times New Roman"/>
                <w:sz w:val="20"/>
                <w:szCs w:val="20"/>
                <w:lang w:eastAsia="en-AU"/>
              </w:rPr>
              <w:t>India</w:t>
            </w:r>
          </w:p>
        </w:tc>
        <w:tc>
          <w:tcPr>
            <w:tcW w:w="6378" w:type="dxa"/>
            <w:tcMar>
              <w:top w:w="28" w:type="dxa"/>
              <w:bottom w:w="28" w:type="dxa"/>
            </w:tcMar>
          </w:tcPr>
          <w:p w14:paraId="17E642C6" w14:textId="090F2506" w:rsidR="00EC29C7" w:rsidRPr="00742360" w:rsidRDefault="00EC29C7" w:rsidP="009725E8">
            <w:pPr>
              <w:spacing w:after="0" w:line="240" w:lineRule="auto"/>
              <w:rPr>
                <w:rFonts w:eastAsia="Times New Roman"/>
                <w:color w:val="000000"/>
                <w:sz w:val="20"/>
                <w:szCs w:val="20"/>
                <w:lang w:eastAsia="en-AU"/>
              </w:rPr>
            </w:pPr>
            <w:r w:rsidRPr="00742360">
              <w:rPr>
                <w:rFonts w:eastAsia="Times New Roman"/>
                <w:color w:val="000000"/>
                <w:sz w:val="20"/>
                <w:szCs w:val="20"/>
                <w:lang w:eastAsia="en-AU"/>
              </w:rPr>
              <w:lastRenderedPageBreak/>
              <w:t>Some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content</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subtitled.</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There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no</w:t>
            </w:r>
            <w:r w:rsidR="00B7454A" w:rsidRPr="00742360">
              <w:rPr>
                <w:rFonts w:eastAsia="Times New Roman"/>
                <w:color w:val="000000"/>
                <w:sz w:val="20"/>
                <w:szCs w:val="20"/>
                <w:lang w:eastAsia="en-AU"/>
              </w:rPr>
              <w:t xml:space="preserve"> </w:t>
            </w:r>
            <w:r w:rsidR="00E30CA9" w:rsidRPr="00742360">
              <w:rPr>
                <w:rFonts w:eastAsia="Times New Roman"/>
                <w:color w:val="000000"/>
                <w:sz w:val="20"/>
                <w:szCs w:val="20"/>
                <w:lang w:eastAsia="en-AU"/>
              </w:rPr>
              <w:t>reference</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to</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closed</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captions,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lastRenderedPageBreak/>
              <w:t>disability,</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deafness,</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hearing</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impairment</w:t>
            </w:r>
            <w:r w:rsidR="00B7454A" w:rsidRPr="00742360">
              <w:rPr>
                <w:rFonts w:eastAsia="Times New Roman"/>
                <w:color w:val="000000"/>
                <w:sz w:val="20"/>
                <w:szCs w:val="20"/>
                <w:lang w:eastAsia="en-AU"/>
              </w:rPr>
              <w:t xml:space="preserve"> </w:t>
            </w:r>
            <w:proofErr w:type="spellStart"/>
            <w:r w:rsidRPr="00742360">
              <w:rPr>
                <w:rFonts w:eastAsia="Times New Roman"/>
                <w:color w:val="000000"/>
                <w:sz w:val="20"/>
                <w:szCs w:val="20"/>
                <w:lang w:eastAsia="en-AU"/>
              </w:rPr>
              <w:t>etc</w:t>
            </w:r>
            <w:proofErr w:type="spellEnd"/>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on</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their</w:t>
            </w:r>
            <w:r w:rsidR="00B7454A" w:rsidRPr="00742360">
              <w:rPr>
                <w:rFonts w:eastAsia="Times New Roman"/>
                <w:color w:val="000000"/>
                <w:sz w:val="20"/>
                <w:szCs w:val="20"/>
                <w:lang w:eastAsia="en-AU"/>
              </w:rPr>
              <w:t xml:space="preserve"> </w:t>
            </w:r>
            <w:r w:rsidRPr="00742360">
              <w:rPr>
                <w:rFonts w:eastAsia="Times New Roman"/>
                <w:color w:val="000000"/>
                <w:sz w:val="20"/>
                <w:szCs w:val="20"/>
                <w:lang w:eastAsia="en-AU"/>
              </w:rPr>
              <w:t>site.</w:t>
            </w:r>
          </w:p>
        </w:tc>
        <w:tc>
          <w:tcPr>
            <w:tcW w:w="709" w:type="dxa"/>
            <w:tcMar>
              <w:top w:w="28" w:type="dxa"/>
              <w:bottom w:w="28" w:type="dxa"/>
            </w:tcMar>
          </w:tcPr>
          <w:p w14:paraId="779C6192" w14:textId="77777777" w:rsidR="00EC29C7" w:rsidRPr="00742360" w:rsidRDefault="00EC29C7" w:rsidP="009725E8">
            <w:pPr>
              <w:spacing w:after="0" w:line="240" w:lineRule="auto"/>
              <w:rPr>
                <w:sz w:val="20"/>
                <w:szCs w:val="20"/>
              </w:rPr>
            </w:pPr>
            <w:r w:rsidRPr="00742360">
              <w:rPr>
                <w:sz w:val="20"/>
                <w:szCs w:val="20"/>
              </w:rPr>
              <w:lastRenderedPageBreak/>
              <w:t>No</w:t>
            </w:r>
          </w:p>
        </w:tc>
        <w:tc>
          <w:tcPr>
            <w:tcW w:w="3402" w:type="dxa"/>
            <w:tcMar>
              <w:top w:w="28" w:type="dxa"/>
              <w:bottom w:w="28" w:type="dxa"/>
            </w:tcMar>
          </w:tcPr>
          <w:p w14:paraId="455819DC" w14:textId="77777777" w:rsidR="00EC29C7" w:rsidRPr="00742360" w:rsidRDefault="00EC29C7" w:rsidP="009725E8">
            <w:pPr>
              <w:spacing w:after="0" w:line="240" w:lineRule="auto"/>
              <w:rPr>
                <w:color w:val="000000"/>
                <w:sz w:val="20"/>
                <w:szCs w:val="20"/>
              </w:rPr>
            </w:pPr>
          </w:p>
        </w:tc>
      </w:tr>
      <w:tr w:rsidR="006B4D94" w14:paraId="47561610" w14:textId="77777777" w:rsidTr="000D32D2">
        <w:tc>
          <w:tcPr>
            <w:tcW w:w="1418" w:type="dxa"/>
            <w:tcMar>
              <w:top w:w="28" w:type="dxa"/>
              <w:bottom w:w="28" w:type="dxa"/>
            </w:tcMar>
          </w:tcPr>
          <w:p w14:paraId="69872EC1" w14:textId="66D99228" w:rsidR="00EC29C7" w:rsidRPr="00742360" w:rsidRDefault="00E30CA9" w:rsidP="009725E8">
            <w:pPr>
              <w:spacing w:after="0" w:line="240" w:lineRule="auto"/>
              <w:rPr>
                <w:rFonts w:eastAsia="Times New Roman"/>
                <w:sz w:val="20"/>
                <w:szCs w:val="20"/>
                <w:lang w:eastAsia="en-AU"/>
              </w:rPr>
            </w:pPr>
            <w:proofErr w:type="spellStart"/>
            <w:r>
              <w:rPr>
                <w:rFonts w:eastAsia="Times New Roman"/>
                <w:sz w:val="20"/>
                <w:szCs w:val="20"/>
                <w:lang w:eastAsia="en-AU"/>
              </w:rPr>
              <w:lastRenderedPageBreak/>
              <w:t>BIGF</w:t>
            </w:r>
            <w:r w:rsidR="00EC29C7" w:rsidRPr="00742360">
              <w:rPr>
                <w:rFonts w:eastAsia="Times New Roman"/>
                <w:sz w:val="20"/>
                <w:szCs w:val="20"/>
                <w:lang w:eastAsia="en-AU"/>
              </w:rPr>
              <w:t>lix</w:t>
            </w:r>
            <w:proofErr w:type="spellEnd"/>
          </w:p>
        </w:tc>
        <w:tc>
          <w:tcPr>
            <w:tcW w:w="1843" w:type="dxa"/>
            <w:tcMar>
              <w:top w:w="28" w:type="dxa"/>
              <w:bottom w:w="28" w:type="dxa"/>
            </w:tcMar>
          </w:tcPr>
          <w:p w14:paraId="02198DCA" w14:textId="77777777" w:rsidR="00EC29C7" w:rsidRPr="00742360" w:rsidRDefault="00EC29C7" w:rsidP="009725E8">
            <w:pPr>
              <w:spacing w:after="0" w:line="240" w:lineRule="auto"/>
              <w:rPr>
                <w:rFonts w:eastAsia="Times New Roman"/>
                <w:sz w:val="20"/>
                <w:szCs w:val="20"/>
                <w:lang w:eastAsia="en-AU"/>
              </w:rPr>
            </w:pPr>
            <w:r w:rsidRPr="00742360">
              <w:rPr>
                <w:rFonts w:eastAsia="Times New Roman"/>
                <w:sz w:val="20"/>
                <w:szCs w:val="20"/>
                <w:lang w:eastAsia="en-AU"/>
              </w:rPr>
              <w:t>India</w:t>
            </w:r>
          </w:p>
        </w:tc>
        <w:tc>
          <w:tcPr>
            <w:tcW w:w="6378" w:type="dxa"/>
            <w:tcMar>
              <w:top w:w="28" w:type="dxa"/>
              <w:bottom w:w="28" w:type="dxa"/>
            </w:tcMar>
          </w:tcPr>
          <w:p w14:paraId="10DC756F" w14:textId="340DC485" w:rsidR="00EC29C7" w:rsidRPr="00742360" w:rsidRDefault="00B4598A" w:rsidP="009725E8">
            <w:pPr>
              <w:spacing w:after="0" w:line="240" w:lineRule="auto"/>
              <w:rPr>
                <w:rFonts w:eastAsia="Times New Roman"/>
                <w:color w:val="000000"/>
                <w:sz w:val="20"/>
                <w:szCs w:val="20"/>
                <w:lang w:eastAsia="en-AU"/>
              </w:rPr>
            </w:pPr>
            <w:r>
              <w:rPr>
                <w:color w:val="000000"/>
                <w:sz w:val="20"/>
                <w:szCs w:val="20"/>
              </w:rPr>
              <w:t>“</w:t>
            </w:r>
            <w:r w:rsidR="00EC29C7" w:rsidRPr="00742360">
              <w:rPr>
                <w:color w:val="000000"/>
                <w:sz w:val="20"/>
                <w:szCs w:val="20"/>
              </w:rPr>
              <w:t>Movies</w:t>
            </w:r>
            <w:r w:rsidR="00B7454A" w:rsidRPr="00742360">
              <w:rPr>
                <w:color w:val="000000"/>
                <w:sz w:val="20"/>
                <w:szCs w:val="20"/>
              </w:rPr>
              <w:t xml:space="preserve"> </w:t>
            </w:r>
            <w:r w:rsidR="00EC29C7" w:rsidRPr="00742360">
              <w:rPr>
                <w:color w:val="000000"/>
                <w:sz w:val="20"/>
                <w:szCs w:val="20"/>
              </w:rPr>
              <w:t>on</w:t>
            </w:r>
            <w:r w:rsidR="00B7454A" w:rsidRPr="00742360">
              <w:rPr>
                <w:color w:val="000000"/>
                <w:sz w:val="20"/>
                <w:szCs w:val="20"/>
              </w:rPr>
              <w:t xml:space="preserve"> </w:t>
            </w:r>
            <w:r w:rsidR="00EC29C7" w:rsidRPr="00742360">
              <w:rPr>
                <w:color w:val="000000"/>
                <w:sz w:val="20"/>
                <w:szCs w:val="20"/>
              </w:rPr>
              <w:t>Demand</w:t>
            </w:r>
            <w:r w:rsidR="00B7454A" w:rsidRPr="00742360">
              <w:rPr>
                <w:color w:val="000000"/>
                <w:sz w:val="20"/>
                <w:szCs w:val="20"/>
              </w:rPr>
              <w:t xml:space="preserve"> </w:t>
            </w:r>
            <w:r w:rsidR="00EC29C7" w:rsidRPr="00742360">
              <w:rPr>
                <w:color w:val="000000"/>
                <w:sz w:val="20"/>
                <w:szCs w:val="20"/>
              </w:rPr>
              <w:t>online</w:t>
            </w:r>
            <w:r w:rsidR="00B7454A" w:rsidRPr="00742360">
              <w:rPr>
                <w:color w:val="000000"/>
                <w:sz w:val="20"/>
                <w:szCs w:val="20"/>
              </w:rPr>
              <w:t xml:space="preserve"> </w:t>
            </w:r>
            <w:r w:rsidR="00EC29C7" w:rsidRPr="00742360">
              <w:rPr>
                <w:color w:val="000000"/>
                <w:sz w:val="20"/>
                <w:szCs w:val="20"/>
              </w:rPr>
              <w:t>streaming</w:t>
            </w:r>
            <w:r w:rsidR="00B7454A" w:rsidRPr="00742360">
              <w:rPr>
                <w:color w:val="000000"/>
                <w:sz w:val="20"/>
                <w:szCs w:val="20"/>
              </w:rPr>
              <w:t xml:space="preserve"> </w:t>
            </w:r>
            <w:r w:rsidR="00EC29C7" w:rsidRPr="00742360">
              <w:rPr>
                <w:color w:val="000000"/>
                <w:sz w:val="20"/>
                <w:szCs w:val="20"/>
              </w:rPr>
              <w:t>service</w:t>
            </w:r>
            <w:r w:rsidR="00B7454A" w:rsidRPr="00742360">
              <w:rPr>
                <w:color w:val="000000"/>
                <w:sz w:val="20"/>
                <w:szCs w:val="20"/>
              </w:rPr>
              <w:t xml:space="preserve"> </w:t>
            </w:r>
            <w:r w:rsidR="00EC29C7" w:rsidRPr="00742360">
              <w:rPr>
                <w:color w:val="000000"/>
                <w:sz w:val="20"/>
                <w:szCs w:val="20"/>
              </w:rPr>
              <w:t>in</w:t>
            </w:r>
            <w:r w:rsidR="00B7454A" w:rsidRPr="00742360">
              <w:rPr>
                <w:color w:val="000000"/>
                <w:sz w:val="20"/>
                <w:szCs w:val="20"/>
              </w:rPr>
              <w:t xml:space="preserve"> </w:t>
            </w:r>
            <w:r w:rsidR="00EC29C7" w:rsidRPr="00742360">
              <w:rPr>
                <w:color w:val="000000"/>
                <w:sz w:val="20"/>
                <w:szCs w:val="20"/>
              </w:rPr>
              <w:t>Hindi,</w:t>
            </w:r>
            <w:r w:rsidR="00B7454A" w:rsidRPr="00742360">
              <w:rPr>
                <w:color w:val="000000"/>
                <w:sz w:val="20"/>
                <w:szCs w:val="20"/>
              </w:rPr>
              <w:t xml:space="preserve"> </w:t>
            </w:r>
            <w:r w:rsidR="00EC29C7" w:rsidRPr="00742360">
              <w:rPr>
                <w:color w:val="000000"/>
                <w:sz w:val="20"/>
                <w:szCs w:val="20"/>
              </w:rPr>
              <w:t>English,</w:t>
            </w:r>
            <w:r w:rsidR="00B7454A" w:rsidRPr="00742360">
              <w:rPr>
                <w:color w:val="000000"/>
                <w:sz w:val="20"/>
                <w:szCs w:val="20"/>
              </w:rPr>
              <w:t xml:space="preserve"> </w:t>
            </w:r>
            <w:r w:rsidR="00EC29C7" w:rsidRPr="00742360">
              <w:rPr>
                <w:color w:val="000000"/>
                <w:sz w:val="20"/>
                <w:szCs w:val="20"/>
              </w:rPr>
              <w:t>Tamil,</w:t>
            </w:r>
            <w:r w:rsidR="00B7454A" w:rsidRPr="00742360">
              <w:rPr>
                <w:color w:val="000000"/>
                <w:sz w:val="20"/>
                <w:szCs w:val="20"/>
              </w:rPr>
              <w:t xml:space="preserve"> </w:t>
            </w:r>
            <w:r w:rsidR="00EC29C7" w:rsidRPr="00742360">
              <w:rPr>
                <w:color w:val="000000"/>
                <w:sz w:val="20"/>
                <w:szCs w:val="20"/>
              </w:rPr>
              <w:t>Telugu,</w:t>
            </w:r>
            <w:r w:rsidR="00B7454A" w:rsidRPr="00742360">
              <w:rPr>
                <w:color w:val="000000"/>
                <w:sz w:val="20"/>
                <w:szCs w:val="20"/>
              </w:rPr>
              <w:t xml:space="preserve"> </w:t>
            </w:r>
            <w:r w:rsidR="00EC29C7" w:rsidRPr="00742360">
              <w:rPr>
                <w:color w:val="000000"/>
                <w:sz w:val="20"/>
                <w:szCs w:val="20"/>
              </w:rPr>
              <w:t>Malayalam</w:t>
            </w:r>
            <w:r w:rsidR="00B7454A" w:rsidRPr="00742360">
              <w:rPr>
                <w:color w:val="000000"/>
                <w:sz w:val="20"/>
                <w:szCs w:val="20"/>
              </w:rPr>
              <w:t xml:space="preserve"> </w:t>
            </w:r>
            <w:r w:rsidR="00EC29C7" w:rsidRPr="00742360">
              <w:rPr>
                <w:color w:val="000000"/>
                <w:sz w:val="20"/>
                <w:szCs w:val="20"/>
              </w:rPr>
              <w:t>and</w:t>
            </w:r>
            <w:r w:rsidR="00B7454A" w:rsidRPr="00742360">
              <w:rPr>
                <w:color w:val="000000"/>
                <w:sz w:val="20"/>
                <w:szCs w:val="20"/>
              </w:rPr>
              <w:t xml:space="preserve"> </w:t>
            </w:r>
            <w:r w:rsidR="00EC29C7" w:rsidRPr="00742360">
              <w:rPr>
                <w:color w:val="000000"/>
                <w:sz w:val="20"/>
                <w:szCs w:val="20"/>
              </w:rPr>
              <w:t>multiple</w:t>
            </w:r>
            <w:r w:rsidR="00B7454A" w:rsidRPr="00742360">
              <w:rPr>
                <w:color w:val="000000"/>
                <w:sz w:val="20"/>
                <w:szCs w:val="20"/>
              </w:rPr>
              <w:t xml:space="preserve"> </w:t>
            </w:r>
            <w:r w:rsidR="00EC29C7" w:rsidRPr="00742360">
              <w:rPr>
                <w:color w:val="000000"/>
                <w:sz w:val="20"/>
                <w:szCs w:val="20"/>
              </w:rPr>
              <w:t>regional</w:t>
            </w:r>
            <w:r w:rsidR="00B7454A" w:rsidRPr="00742360">
              <w:rPr>
                <w:color w:val="000000"/>
                <w:sz w:val="20"/>
                <w:szCs w:val="20"/>
              </w:rPr>
              <w:t xml:space="preserve"> </w:t>
            </w:r>
            <w:r w:rsidR="00EC29C7" w:rsidRPr="00742360">
              <w:rPr>
                <w:color w:val="000000"/>
                <w:sz w:val="20"/>
                <w:szCs w:val="20"/>
              </w:rPr>
              <w:t>languages.</w:t>
            </w:r>
            <w:r>
              <w:rPr>
                <w:color w:val="000000"/>
                <w:sz w:val="20"/>
                <w:szCs w:val="20"/>
              </w:rPr>
              <w:t>”</w:t>
            </w:r>
            <w:r w:rsidR="00B7454A" w:rsidRPr="00742360">
              <w:rPr>
                <w:color w:val="000000"/>
                <w:sz w:val="20"/>
                <w:szCs w:val="20"/>
              </w:rPr>
              <w:t xml:space="preserve"> </w:t>
            </w:r>
            <w:r w:rsidR="00EC29C7" w:rsidRPr="00742360">
              <w:rPr>
                <w:color w:val="000000"/>
                <w:sz w:val="20"/>
                <w:szCs w:val="20"/>
              </w:rPr>
              <w:t>English</w:t>
            </w:r>
            <w:r w:rsidR="00B7454A" w:rsidRPr="00742360">
              <w:rPr>
                <w:color w:val="000000"/>
                <w:sz w:val="20"/>
                <w:szCs w:val="20"/>
              </w:rPr>
              <w:t xml:space="preserve"> </w:t>
            </w:r>
            <w:r w:rsidR="00EC29C7" w:rsidRPr="00742360">
              <w:rPr>
                <w:color w:val="000000"/>
                <w:sz w:val="20"/>
                <w:szCs w:val="20"/>
              </w:rPr>
              <w:t>movie</w:t>
            </w:r>
            <w:r w:rsidR="00B7454A" w:rsidRPr="00742360">
              <w:rPr>
                <w:color w:val="000000"/>
                <w:sz w:val="20"/>
                <w:szCs w:val="20"/>
              </w:rPr>
              <w:t xml:space="preserve"> </w:t>
            </w:r>
            <w:r w:rsidR="00EC29C7" w:rsidRPr="00742360">
              <w:rPr>
                <w:color w:val="000000"/>
                <w:sz w:val="20"/>
                <w:szCs w:val="20"/>
              </w:rPr>
              <w:t>content</w:t>
            </w:r>
            <w:r w:rsidR="00B7454A" w:rsidRPr="00742360">
              <w:rPr>
                <w:color w:val="000000"/>
                <w:sz w:val="20"/>
                <w:szCs w:val="20"/>
              </w:rPr>
              <w:t xml:space="preserve"> </w:t>
            </w:r>
            <w:r w:rsidR="00EC29C7" w:rsidRPr="00742360">
              <w:rPr>
                <w:color w:val="000000"/>
                <w:sz w:val="20"/>
                <w:szCs w:val="20"/>
              </w:rPr>
              <w:t>is</w:t>
            </w:r>
            <w:r w:rsidR="00B7454A" w:rsidRPr="00742360">
              <w:rPr>
                <w:color w:val="000000"/>
                <w:sz w:val="20"/>
                <w:szCs w:val="20"/>
              </w:rPr>
              <w:t xml:space="preserve"> </w:t>
            </w:r>
            <w:r w:rsidR="00EC29C7" w:rsidRPr="00742360">
              <w:rPr>
                <w:color w:val="000000"/>
                <w:sz w:val="20"/>
                <w:szCs w:val="20"/>
              </w:rPr>
              <w:t>subtitled.</w:t>
            </w:r>
            <w:r w:rsidR="00B7454A" w:rsidRPr="00742360">
              <w:rPr>
                <w:color w:val="000000"/>
                <w:sz w:val="20"/>
                <w:szCs w:val="20"/>
              </w:rPr>
              <w:t xml:space="preserve"> </w:t>
            </w:r>
            <w:r w:rsidR="00EC29C7" w:rsidRPr="00742360">
              <w:rPr>
                <w:color w:val="000000"/>
                <w:sz w:val="20"/>
                <w:szCs w:val="20"/>
              </w:rPr>
              <w:t>There</w:t>
            </w:r>
            <w:r w:rsidR="00B7454A" w:rsidRPr="00742360">
              <w:rPr>
                <w:color w:val="000000"/>
                <w:sz w:val="20"/>
                <w:szCs w:val="20"/>
              </w:rPr>
              <w:t xml:space="preserve"> </w:t>
            </w:r>
            <w:r w:rsidR="00EC29C7" w:rsidRPr="00742360">
              <w:rPr>
                <w:color w:val="000000"/>
                <w:sz w:val="20"/>
                <w:szCs w:val="20"/>
              </w:rPr>
              <w:t>is</w:t>
            </w:r>
            <w:r w:rsidR="00B7454A" w:rsidRPr="00742360">
              <w:rPr>
                <w:color w:val="000000"/>
                <w:sz w:val="20"/>
                <w:szCs w:val="20"/>
              </w:rPr>
              <w:t xml:space="preserve"> </w:t>
            </w:r>
            <w:r w:rsidR="00EC29C7" w:rsidRPr="00742360">
              <w:rPr>
                <w:color w:val="000000"/>
                <w:sz w:val="20"/>
                <w:szCs w:val="20"/>
              </w:rPr>
              <w:t>no</w:t>
            </w:r>
            <w:r w:rsidR="00B7454A" w:rsidRPr="00742360">
              <w:rPr>
                <w:color w:val="000000"/>
                <w:sz w:val="20"/>
                <w:szCs w:val="20"/>
              </w:rPr>
              <w:t xml:space="preserve"> </w:t>
            </w:r>
            <w:r w:rsidR="00EC29C7" w:rsidRPr="00742360">
              <w:rPr>
                <w:color w:val="000000"/>
                <w:sz w:val="20"/>
                <w:szCs w:val="20"/>
              </w:rPr>
              <w:t>reference</w:t>
            </w:r>
            <w:r w:rsidR="00B7454A" w:rsidRPr="00742360">
              <w:rPr>
                <w:color w:val="000000"/>
                <w:sz w:val="20"/>
                <w:szCs w:val="20"/>
              </w:rPr>
              <w:t xml:space="preserve"> </w:t>
            </w:r>
            <w:r w:rsidR="00EC29C7" w:rsidRPr="00742360">
              <w:rPr>
                <w:color w:val="000000"/>
                <w:sz w:val="20"/>
                <w:szCs w:val="20"/>
              </w:rPr>
              <w:t>to</w:t>
            </w:r>
            <w:r w:rsidR="00B7454A" w:rsidRPr="00742360">
              <w:rPr>
                <w:color w:val="000000"/>
                <w:sz w:val="20"/>
                <w:szCs w:val="20"/>
              </w:rPr>
              <w:t xml:space="preserve"> </w:t>
            </w:r>
            <w:r w:rsidR="00EC29C7" w:rsidRPr="00742360">
              <w:rPr>
                <w:color w:val="000000"/>
                <w:sz w:val="20"/>
                <w:szCs w:val="20"/>
              </w:rPr>
              <w:t>closed</w:t>
            </w:r>
            <w:r w:rsidR="00B7454A" w:rsidRPr="00742360">
              <w:rPr>
                <w:color w:val="000000"/>
                <w:sz w:val="20"/>
                <w:szCs w:val="20"/>
              </w:rPr>
              <w:t xml:space="preserve"> </w:t>
            </w:r>
            <w:r w:rsidR="00EC29C7" w:rsidRPr="00742360">
              <w:rPr>
                <w:color w:val="000000"/>
                <w:sz w:val="20"/>
                <w:szCs w:val="20"/>
              </w:rPr>
              <w:t>captions,</w:t>
            </w:r>
            <w:r w:rsidR="00B7454A" w:rsidRPr="00742360">
              <w:rPr>
                <w:color w:val="000000"/>
                <w:sz w:val="20"/>
                <w:szCs w:val="20"/>
              </w:rPr>
              <w:t xml:space="preserve"> </w:t>
            </w:r>
            <w:r w:rsidR="00EC29C7" w:rsidRPr="00742360">
              <w:rPr>
                <w:color w:val="000000"/>
                <w:sz w:val="20"/>
                <w:szCs w:val="20"/>
              </w:rPr>
              <w:t>disability,</w:t>
            </w:r>
            <w:r w:rsidR="00B7454A" w:rsidRPr="00742360">
              <w:rPr>
                <w:color w:val="000000"/>
                <w:sz w:val="20"/>
                <w:szCs w:val="20"/>
              </w:rPr>
              <w:t xml:space="preserve"> </w:t>
            </w:r>
            <w:r w:rsidR="00EC29C7" w:rsidRPr="00742360">
              <w:rPr>
                <w:color w:val="000000"/>
                <w:sz w:val="20"/>
                <w:szCs w:val="20"/>
              </w:rPr>
              <w:t>deafness,</w:t>
            </w:r>
            <w:r w:rsidR="00B7454A" w:rsidRPr="00742360">
              <w:rPr>
                <w:color w:val="000000"/>
                <w:sz w:val="20"/>
                <w:szCs w:val="20"/>
              </w:rPr>
              <w:t xml:space="preserve"> </w:t>
            </w:r>
            <w:r w:rsidR="00EC29C7" w:rsidRPr="00742360">
              <w:rPr>
                <w:color w:val="000000"/>
                <w:sz w:val="20"/>
                <w:szCs w:val="20"/>
              </w:rPr>
              <w:t>hearing</w:t>
            </w:r>
            <w:r w:rsidR="00B7454A" w:rsidRPr="00742360">
              <w:rPr>
                <w:color w:val="000000"/>
                <w:sz w:val="20"/>
                <w:szCs w:val="20"/>
              </w:rPr>
              <w:t xml:space="preserve"> </w:t>
            </w:r>
            <w:r w:rsidR="00EC29C7" w:rsidRPr="00742360">
              <w:rPr>
                <w:color w:val="000000"/>
                <w:sz w:val="20"/>
                <w:szCs w:val="20"/>
              </w:rPr>
              <w:t>impairment</w:t>
            </w:r>
            <w:r w:rsidR="00B7454A" w:rsidRPr="00742360">
              <w:rPr>
                <w:color w:val="000000"/>
                <w:sz w:val="20"/>
                <w:szCs w:val="20"/>
              </w:rPr>
              <w:t xml:space="preserve"> </w:t>
            </w:r>
            <w:proofErr w:type="spellStart"/>
            <w:r w:rsidR="00EC29C7" w:rsidRPr="00742360">
              <w:rPr>
                <w:color w:val="000000"/>
                <w:sz w:val="20"/>
                <w:szCs w:val="20"/>
              </w:rPr>
              <w:t>etc</w:t>
            </w:r>
            <w:proofErr w:type="spellEnd"/>
            <w:r w:rsidR="00B7454A" w:rsidRPr="00742360">
              <w:rPr>
                <w:color w:val="000000"/>
                <w:sz w:val="20"/>
                <w:szCs w:val="20"/>
              </w:rPr>
              <w:t xml:space="preserve"> </w:t>
            </w:r>
            <w:r w:rsidR="00EC29C7" w:rsidRPr="00742360">
              <w:rPr>
                <w:color w:val="000000"/>
                <w:sz w:val="20"/>
                <w:szCs w:val="20"/>
              </w:rPr>
              <w:t>on</w:t>
            </w:r>
            <w:r w:rsidR="00B7454A" w:rsidRPr="00742360">
              <w:rPr>
                <w:color w:val="000000"/>
                <w:sz w:val="20"/>
                <w:szCs w:val="20"/>
              </w:rPr>
              <w:t xml:space="preserve"> </w:t>
            </w:r>
            <w:r w:rsidR="00EC29C7" w:rsidRPr="00742360">
              <w:rPr>
                <w:color w:val="000000"/>
                <w:sz w:val="20"/>
                <w:szCs w:val="20"/>
              </w:rPr>
              <w:t>their</w:t>
            </w:r>
            <w:r w:rsidR="00B7454A" w:rsidRPr="00742360">
              <w:rPr>
                <w:color w:val="000000"/>
                <w:sz w:val="20"/>
                <w:szCs w:val="20"/>
              </w:rPr>
              <w:t xml:space="preserve"> </w:t>
            </w:r>
            <w:r w:rsidR="00EC29C7" w:rsidRPr="00742360">
              <w:rPr>
                <w:color w:val="000000"/>
                <w:sz w:val="20"/>
                <w:szCs w:val="20"/>
              </w:rPr>
              <w:t>site.</w:t>
            </w:r>
          </w:p>
        </w:tc>
        <w:tc>
          <w:tcPr>
            <w:tcW w:w="709" w:type="dxa"/>
            <w:tcMar>
              <w:top w:w="28" w:type="dxa"/>
              <w:bottom w:w="28" w:type="dxa"/>
            </w:tcMar>
          </w:tcPr>
          <w:p w14:paraId="7491EEA0" w14:textId="77777777" w:rsidR="00EC29C7" w:rsidRPr="00742360" w:rsidRDefault="00EC29C7" w:rsidP="009725E8">
            <w:pPr>
              <w:spacing w:after="0" w:line="240" w:lineRule="auto"/>
              <w:rPr>
                <w:sz w:val="20"/>
                <w:szCs w:val="20"/>
              </w:rPr>
            </w:pPr>
            <w:r w:rsidRPr="00742360">
              <w:rPr>
                <w:sz w:val="20"/>
                <w:szCs w:val="20"/>
              </w:rPr>
              <w:t>No</w:t>
            </w:r>
          </w:p>
        </w:tc>
        <w:tc>
          <w:tcPr>
            <w:tcW w:w="3402" w:type="dxa"/>
            <w:tcMar>
              <w:top w:w="28" w:type="dxa"/>
              <w:bottom w:w="28" w:type="dxa"/>
            </w:tcMar>
          </w:tcPr>
          <w:p w14:paraId="1D7C5F05" w14:textId="77777777" w:rsidR="00EC29C7" w:rsidRPr="00742360" w:rsidRDefault="00EC29C7" w:rsidP="009725E8">
            <w:pPr>
              <w:spacing w:after="0" w:line="240" w:lineRule="auto"/>
              <w:rPr>
                <w:color w:val="000000"/>
                <w:sz w:val="20"/>
                <w:szCs w:val="20"/>
              </w:rPr>
            </w:pPr>
          </w:p>
        </w:tc>
      </w:tr>
      <w:tr w:rsidR="006B4D94" w14:paraId="3574EDF4" w14:textId="77777777" w:rsidTr="000D32D2">
        <w:tc>
          <w:tcPr>
            <w:tcW w:w="1418" w:type="dxa"/>
            <w:tcMar>
              <w:top w:w="28" w:type="dxa"/>
              <w:bottom w:w="28" w:type="dxa"/>
            </w:tcMar>
          </w:tcPr>
          <w:p w14:paraId="4C993615" w14:textId="43C9074F" w:rsidR="00EC29C7" w:rsidRPr="00742360" w:rsidRDefault="00E30CA9" w:rsidP="00E30CA9">
            <w:pPr>
              <w:spacing w:after="0" w:line="240" w:lineRule="auto"/>
              <w:rPr>
                <w:rFonts w:eastAsia="Times New Roman"/>
                <w:sz w:val="20"/>
                <w:szCs w:val="20"/>
                <w:lang w:eastAsia="en-AU"/>
              </w:rPr>
            </w:pPr>
            <w:proofErr w:type="spellStart"/>
            <w:r w:rsidRPr="00742360">
              <w:rPr>
                <w:color w:val="000000"/>
                <w:sz w:val="20"/>
                <w:szCs w:val="20"/>
              </w:rPr>
              <w:t>EuroV</w:t>
            </w:r>
            <w:r>
              <w:rPr>
                <w:color w:val="000000"/>
                <w:sz w:val="20"/>
                <w:szCs w:val="20"/>
              </w:rPr>
              <w:t>o</w:t>
            </w:r>
            <w:r w:rsidRPr="00742360">
              <w:rPr>
                <w:color w:val="000000"/>
                <w:sz w:val="20"/>
                <w:szCs w:val="20"/>
              </w:rPr>
              <w:t>D</w:t>
            </w:r>
            <w:proofErr w:type="spellEnd"/>
          </w:p>
        </w:tc>
        <w:tc>
          <w:tcPr>
            <w:tcW w:w="1843" w:type="dxa"/>
            <w:tcMar>
              <w:top w:w="28" w:type="dxa"/>
              <w:bottom w:w="28" w:type="dxa"/>
            </w:tcMar>
          </w:tcPr>
          <w:p w14:paraId="2CBCAE67" w14:textId="77777777" w:rsidR="00EC29C7" w:rsidRPr="00742360" w:rsidRDefault="00EC29C7" w:rsidP="009725E8">
            <w:pPr>
              <w:spacing w:after="0" w:line="240" w:lineRule="auto"/>
              <w:rPr>
                <w:rFonts w:eastAsia="Times New Roman"/>
                <w:sz w:val="20"/>
                <w:szCs w:val="20"/>
                <w:lang w:eastAsia="en-AU"/>
              </w:rPr>
            </w:pPr>
            <w:r w:rsidRPr="00742360">
              <w:rPr>
                <w:rFonts w:eastAsia="Times New Roman"/>
                <w:sz w:val="20"/>
                <w:szCs w:val="20"/>
                <w:lang w:eastAsia="en-AU"/>
              </w:rPr>
              <w:t>Europe</w:t>
            </w:r>
          </w:p>
        </w:tc>
        <w:tc>
          <w:tcPr>
            <w:tcW w:w="6378" w:type="dxa"/>
            <w:tcMar>
              <w:top w:w="28" w:type="dxa"/>
              <w:bottom w:w="28" w:type="dxa"/>
            </w:tcMar>
          </w:tcPr>
          <w:p w14:paraId="64DF4361" w14:textId="2B549FB7" w:rsidR="00EC29C7" w:rsidRPr="00742360" w:rsidRDefault="00B4598A" w:rsidP="009725E8">
            <w:pPr>
              <w:spacing w:after="0" w:line="240" w:lineRule="auto"/>
              <w:rPr>
                <w:color w:val="000000"/>
                <w:sz w:val="20"/>
                <w:szCs w:val="20"/>
              </w:rPr>
            </w:pPr>
            <w:r>
              <w:rPr>
                <w:color w:val="000000"/>
                <w:sz w:val="20"/>
                <w:szCs w:val="20"/>
              </w:rPr>
              <w:t>“</w:t>
            </w:r>
            <w:proofErr w:type="spellStart"/>
            <w:r w:rsidR="00EC29C7" w:rsidRPr="00742360">
              <w:rPr>
                <w:color w:val="000000"/>
                <w:sz w:val="20"/>
                <w:szCs w:val="20"/>
              </w:rPr>
              <w:t>EuroVoD</w:t>
            </w:r>
            <w:proofErr w:type="spellEnd"/>
            <w:r w:rsidR="00B7454A" w:rsidRPr="00742360">
              <w:rPr>
                <w:color w:val="000000"/>
                <w:sz w:val="20"/>
                <w:szCs w:val="20"/>
              </w:rPr>
              <w:t xml:space="preserve"> </w:t>
            </w:r>
            <w:r w:rsidR="00EC29C7" w:rsidRPr="00742360">
              <w:rPr>
                <w:color w:val="000000"/>
                <w:sz w:val="20"/>
                <w:szCs w:val="20"/>
              </w:rPr>
              <w:t>is</w:t>
            </w:r>
            <w:r w:rsidR="00B7454A" w:rsidRPr="00742360">
              <w:rPr>
                <w:color w:val="000000"/>
                <w:sz w:val="20"/>
                <w:szCs w:val="20"/>
              </w:rPr>
              <w:t xml:space="preserve"> </w:t>
            </w:r>
            <w:r w:rsidR="00EC29C7" w:rsidRPr="00742360">
              <w:rPr>
                <w:color w:val="000000"/>
                <w:sz w:val="20"/>
                <w:szCs w:val="20"/>
              </w:rPr>
              <w:t>a</w:t>
            </w:r>
            <w:r w:rsidR="00B7454A" w:rsidRPr="00742360">
              <w:rPr>
                <w:color w:val="000000"/>
                <w:sz w:val="20"/>
                <w:szCs w:val="20"/>
              </w:rPr>
              <w:t xml:space="preserve"> </w:t>
            </w:r>
            <w:r w:rsidR="00EC29C7" w:rsidRPr="00742360">
              <w:rPr>
                <w:color w:val="000000"/>
                <w:sz w:val="20"/>
                <w:szCs w:val="20"/>
              </w:rPr>
              <w:t>network</w:t>
            </w:r>
            <w:r w:rsidR="00B7454A" w:rsidRPr="00742360">
              <w:rPr>
                <w:color w:val="000000"/>
                <w:sz w:val="20"/>
                <w:szCs w:val="20"/>
              </w:rPr>
              <w:t xml:space="preserve"> </w:t>
            </w:r>
            <w:r w:rsidR="00EC29C7" w:rsidRPr="00742360">
              <w:rPr>
                <w:color w:val="000000"/>
                <w:sz w:val="20"/>
                <w:szCs w:val="20"/>
              </w:rPr>
              <w:t>of</w:t>
            </w:r>
            <w:r w:rsidR="00B7454A" w:rsidRPr="00742360">
              <w:rPr>
                <w:color w:val="000000"/>
                <w:sz w:val="20"/>
                <w:szCs w:val="20"/>
              </w:rPr>
              <w:t xml:space="preserve"> </w:t>
            </w:r>
            <w:r w:rsidR="00EC29C7" w:rsidRPr="00742360">
              <w:rPr>
                <w:color w:val="000000"/>
                <w:sz w:val="20"/>
                <w:szCs w:val="20"/>
              </w:rPr>
              <w:t>independent</w:t>
            </w:r>
            <w:r w:rsidR="00B7454A" w:rsidRPr="00742360">
              <w:rPr>
                <w:color w:val="000000"/>
                <w:sz w:val="20"/>
                <w:szCs w:val="20"/>
              </w:rPr>
              <w:t xml:space="preserve"> </w:t>
            </w:r>
            <w:r w:rsidR="00EC29C7" w:rsidRPr="00742360">
              <w:rPr>
                <w:color w:val="000000"/>
                <w:sz w:val="20"/>
                <w:szCs w:val="20"/>
              </w:rPr>
              <w:t>European</w:t>
            </w:r>
            <w:r w:rsidR="00B7454A" w:rsidRPr="00742360">
              <w:rPr>
                <w:color w:val="000000"/>
                <w:sz w:val="20"/>
                <w:szCs w:val="20"/>
              </w:rPr>
              <w:t xml:space="preserve"> </w:t>
            </w:r>
            <w:r w:rsidR="00EC29C7" w:rsidRPr="00742360">
              <w:rPr>
                <w:color w:val="000000"/>
                <w:sz w:val="20"/>
                <w:szCs w:val="20"/>
              </w:rPr>
              <w:t>Video</w:t>
            </w:r>
            <w:r w:rsidR="00B7454A" w:rsidRPr="00742360">
              <w:rPr>
                <w:color w:val="000000"/>
                <w:sz w:val="20"/>
                <w:szCs w:val="20"/>
              </w:rPr>
              <w:t xml:space="preserve"> </w:t>
            </w:r>
            <w:r w:rsidR="00EC29C7" w:rsidRPr="00742360">
              <w:rPr>
                <w:color w:val="000000"/>
                <w:sz w:val="20"/>
                <w:szCs w:val="20"/>
              </w:rPr>
              <w:t>on</w:t>
            </w:r>
            <w:r w:rsidR="00B7454A" w:rsidRPr="00742360">
              <w:rPr>
                <w:color w:val="000000"/>
                <w:sz w:val="20"/>
                <w:szCs w:val="20"/>
              </w:rPr>
              <w:t xml:space="preserve"> </w:t>
            </w:r>
            <w:r w:rsidR="00EC29C7" w:rsidRPr="00742360">
              <w:rPr>
                <w:color w:val="000000"/>
                <w:sz w:val="20"/>
                <w:szCs w:val="20"/>
              </w:rPr>
              <w:t>Demand</w:t>
            </w:r>
            <w:r w:rsidR="00B7454A" w:rsidRPr="00742360">
              <w:rPr>
                <w:color w:val="000000"/>
                <w:sz w:val="20"/>
                <w:szCs w:val="20"/>
              </w:rPr>
              <w:t xml:space="preserve"> </w:t>
            </w:r>
            <w:r w:rsidR="00EC29C7" w:rsidRPr="00742360">
              <w:rPr>
                <w:color w:val="000000"/>
                <w:sz w:val="20"/>
                <w:szCs w:val="20"/>
              </w:rPr>
              <w:t>platforms</w:t>
            </w:r>
            <w:r w:rsidR="00B7454A" w:rsidRPr="00742360">
              <w:rPr>
                <w:color w:val="000000"/>
                <w:sz w:val="20"/>
                <w:szCs w:val="20"/>
              </w:rPr>
              <w:t xml:space="preserve"> </w:t>
            </w:r>
            <w:r w:rsidR="00EC29C7" w:rsidRPr="00742360">
              <w:rPr>
                <w:color w:val="000000"/>
                <w:sz w:val="20"/>
                <w:szCs w:val="20"/>
              </w:rPr>
              <w:t>specialising</w:t>
            </w:r>
            <w:r w:rsidR="00B7454A" w:rsidRPr="00742360">
              <w:rPr>
                <w:color w:val="000000"/>
                <w:sz w:val="20"/>
                <w:szCs w:val="20"/>
              </w:rPr>
              <w:t xml:space="preserve"> </w:t>
            </w:r>
            <w:r w:rsidR="00EC29C7" w:rsidRPr="00742360">
              <w:rPr>
                <w:color w:val="000000"/>
                <w:sz w:val="20"/>
                <w:szCs w:val="20"/>
              </w:rPr>
              <w:t>in</w:t>
            </w:r>
            <w:r w:rsidR="00B7454A" w:rsidRPr="00742360">
              <w:rPr>
                <w:color w:val="000000"/>
                <w:sz w:val="20"/>
                <w:szCs w:val="20"/>
              </w:rPr>
              <w:t xml:space="preserve"> </w:t>
            </w:r>
            <w:r w:rsidR="00EC29C7" w:rsidRPr="00742360">
              <w:rPr>
                <w:color w:val="000000"/>
                <w:sz w:val="20"/>
                <w:szCs w:val="20"/>
              </w:rPr>
              <w:t>art-house</w:t>
            </w:r>
            <w:r w:rsidR="00B7454A" w:rsidRPr="00742360">
              <w:rPr>
                <w:color w:val="000000"/>
                <w:sz w:val="20"/>
                <w:szCs w:val="20"/>
              </w:rPr>
              <w:t xml:space="preserve"> </w:t>
            </w:r>
            <w:r w:rsidR="00EC29C7" w:rsidRPr="00742360">
              <w:rPr>
                <w:color w:val="000000"/>
                <w:sz w:val="20"/>
                <w:szCs w:val="20"/>
              </w:rPr>
              <w:t>films</w:t>
            </w:r>
            <w:r w:rsidR="00B7454A" w:rsidRPr="00742360">
              <w:rPr>
                <w:color w:val="000000"/>
                <w:sz w:val="20"/>
                <w:szCs w:val="20"/>
              </w:rPr>
              <w:t xml:space="preserve"> </w:t>
            </w:r>
            <w:r w:rsidR="00EC29C7" w:rsidRPr="00742360">
              <w:rPr>
                <w:color w:val="000000"/>
                <w:sz w:val="20"/>
                <w:szCs w:val="20"/>
              </w:rPr>
              <w:t>and</w:t>
            </w:r>
            <w:r w:rsidR="00B7454A" w:rsidRPr="00742360">
              <w:rPr>
                <w:color w:val="000000"/>
                <w:sz w:val="20"/>
                <w:szCs w:val="20"/>
              </w:rPr>
              <w:t xml:space="preserve"> </w:t>
            </w:r>
            <w:r w:rsidR="00EC29C7" w:rsidRPr="00742360">
              <w:rPr>
                <w:color w:val="000000"/>
                <w:sz w:val="20"/>
                <w:szCs w:val="20"/>
              </w:rPr>
              <w:t>independent</w:t>
            </w:r>
            <w:r w:rsidR="00B7454A" w:rsidRPr="00742360">
              <w:rPr>
                <w:color w:val="000000"/>
                <w:sz w:val="20"/>
                <w:szCs w:val="20"/>
              </w:rPr>
              <w:t xml:space="preserve"> </w:t>
            </w:r>
            <w:r w:rsidR="00EC29C7" w:rsidRPr="00742360">
              <w:rPr>
                <w:color w:val="000000"/>
                <w:sz w:val="20"/>
                <w:szCs w:val="20"/>
              </w:rPr>
              <w:t>cinema.</w:t>
            </w:r>
            <w:r>
              <w:rPr>
                <w:color w:val="000000"/>
                <w:sz w:val="20"/>
                <w:szCs w:val="20"/>
              </w:rPr>
              <w:t>”</w:t>
            </w:r>
            <w:r w:rsidR="00B7454A" w:rsidRPr="00742360">
              <w:rPr>
                <w:color w:val="000000"/>
                <w:sz w:val="20"/>
                <w:szCs w:val="20"/>
              </w:rPr>
              <w:t xml:space="preserve"> </w:t>
            </w:r>
            <w:r w:rsidR="00EC29C7" w:rsidRPr="00742360">
              <w:rPr>
                <w:color w:val="000000"/>
                <w:sz w:val="20"/>
                <w:szCs w:val="20"/>
              </w:rPr>
              <w:t>There</w:t>
            </w:r>
            <w:r w:rsidR="00B7454A" w:rsidRPr="00742360">
              <w:rPr>
                <w:color w:val="000000"/>
                <w:sz w:val="20"/>
                <w:szCs w:val="20"/>
              </w:rPr>
              <w:t xml:space="preserve"> </w:t>
            </w:r>
            <w:r w:rsidR="00EC29C7" w:rsidRPr="00742360">
              <w:rPr>
                <w:color w:val="000000"/>
                <w:sz w:val="20"/>
                <w:szCs w:val="20"/>
              </w:rPr>
              <w:t>is</w:t>
            </w:r>
            <w:r w:rsidR="00B7454A" w:rsidRPr="00742360">
              <w:rPr>
                <w:color w:val="000000"/>
                <w:sz w:val="20"/>
                <w:szCs w:val="20"/>
              </w:rPr>
              <w:t xml:space="preserve"> </w:t>
            </w:r>
            <w:r w:rsidR="00EC29C7" w:rsidRPr="00742360">
              <w:rPr>
                <w:color w:val="000000"/>
                <w:sz w:val="20"/>
                <w:szCs w:val="20"/>
              </w:rPr>
              <w:t>no</w:t>
            </w:r>
            <w:r w:rsidR="00B7454A" w:rsidRPr="00742360">
              <w:rPr>
                <w:color w:val="000000"/>
                <w:sz w:val="20"/>
                <w:szCs w:val="20"/>
              </w:rPr>
              <w:t xml:space="preserve"> </w:t>
            </w:r>
            <w:r w:rsidR="00EC29C7" w:rsidRPr="00742360">
              <w:rPr>
                <w:color w:val="000000"/>
                <w:sz w:val="20"/>
                <w:szCs w:val="20"/>
              </w:rPr>
              <w:t>overriding</w:t>
            </w:r>
            <w:r w:rsidR="00B7454A" w:rsidRPr="00742360">
              <w:rPr>
                <w:color w:val="000000"/>
                <w:sz w:val="20"/>
                <w:szCs w:val="20"/>
              </w:rPr>
              <w:t xml:space="preserve"> </w:t>
            </w:r>
            <w:r w:rsidR="00EC29C7" w:rsidRPr="00742360">
              <w:rPr>
                <w:color w:val="000000"/>
                <w:sz w:val="20"/>
                <w:szCs w:val="20"/>
              </w:rPr>
              <w:t>policy</w:t>
            </w:r>
            <w:r w:rsidR="00B7454A" w:rsidRPr="00742360">
              <w:rPr>
                <w:color w:val="000000"/>
                <w:sz w:val="20"/>
                <w:szCs w:val="20"/>
              </w:rPr>
              <w:t xml:space="preserve"> </w:t>
            </w:r>
            <w:r w:rsidR="00EC29C7" w:rsidRPr="00742360">
              <w:rPr>
                <w:color w:val="000000"/>
                <w:sz w:val="20"/>
                <w:szCs w:val="20"/>
              </w:rPr>
              <w:t>of</w:t>
            </w:r>
            <w:r w:rsidR="00B7454A" w:rsidRPr="00742360">
              <w:rPr>
                <w:color w:val="000000"/>
                <w:sz w:val="20"/>
                <w:szCs w:val="20"/>
              </w:rPr>
              <w:t xml:space="preserve"> </w:t>
            </w:r>
            <w:r w:rsidR="00EC29C7" w:rsidRPr="00742360">
              <w:rPr>
                <w:color w:val="000000"/>
                <w:sz w:val="20"/>
                <w:szCs w:val="20"/>
              </w:rPr>
              <w:t>disability</w:t>
            </w:r>
            <w:r w:rsidR="00B7454A" w:rsidRPr="00742360">
              <w:rPr>
                <w:color w:val="000000"/>
                <w:sz w:val="20"/>
                <w:szCs w:val="20"/>
              </w:rPr>
              <w:t xml:space="preserve"> </w:t>
            </w:r>
            <w:r w:rsidR="00EC29C7" w:rsidRPr="00742360">
              <w:rPr>
                <w:color w:val="000000"/>
                <w:sz w:val="20"/>
                <w:szCs w:val="20"/>
              </w:rPr>
              <w:t>or</w:t>
            </w:r>
            <w:r w:rsidR="00B7454A" w:rsidRPr="00742360">
              <w:rPr>
                <w:color w:val="000000"/>
                <w:sz w:val="20"/>
                <w:szCs w:val="20"/>
              </w:rPr>
              <w:t xml:space="preserve"> </w:t>
            </w:r>
            <w:r w:rsidR="00EC29C7" w:rsidRPr="00742360">
              <w:rPr>
                <w:color w:val="000000"/>
                <w:sz w:val="20"/>
                <w:szCs w:val="20"/>
              </w:rPr>
              <w:t>closed</w:t>
            </w:r>
            <w:r w:rsidR="00B7454A" w:rsidRPr="00742360">
              <w:rPr>
                <w:color w:val="000000"/>
                <w:sz w:val="20"/>
                <w:szCs w:val="20"/>
              </w:rPr>
              <w:t xml:space="preserve"> </w:t>
            </w:r>
            <w:r w:rsidR="00EC29C7" w:rsidRPr="00742360">
              <w:rPr>
                <w:color w:val="000000"/>
                <w:sz w:val="20"/>
                <w:szCs w:val="20"/>
              </w:rPr>
              <w:t>captioning.</w:t>
            </w:r>
            <w:r w:rsidR="00B7454A" w:rsidRPr="00742360">
              <w:rPr>
                <w:color w:val="000000"/>
                <w:sz w:val="20"/>
                <w:szCs w:val="20"/>
              </w:rPr>
              <w:t xml:space="preserve"> </w:t>
            </w:r>
            <w:r w:rsidR="00EC29C7" w:rsidRPr="00742360">
              <w:rPr>
                <w:color w:val="000000"/>
                <w:sz w:val="20"/>
                <w:szCs w:val="20"/>
              </w:rPr>
              <w:t>Members</w:t>
            </w:r>
            <w:r w:rsidR="00B7454A" w:rsidRPr="00742360">
              <w:rPr>
                <w:color w:val="000000"/>
                <w:sz w:val="20"/>
                <w:szCs w:val="20"/>
              </w:rPr>
              <w:t xml:space="preserve"> </w:t>
            </w:r>
            <w:r w:rsidR="00EC29C7" w:rsidRPr="00742360">
              <w:rPr>
                <w:color w:val="000000"/>
                <w:sz w:val="20"/>
                <w:szCs w:val="20"/>
              </w:rPr>
              <w:t>include</w:t>
            </w:r>
            <w:r w:rsidR="00B7454A" w:rsidRPr="00742360">
              <w:rPr>
                <w:color w:val="000000"/>
                <w:sz w:val="20"/>
                <w:szCs w:val="20"/>
              </w:rPr>
              <w:t xml:space="preserve"> </w:t>
            </w:r>
            <w:proofErr w:type="spellStart"/>
            <w:r w:rsidR="00EC29C7" w:rsidRPr="00742360">
              <w:rPr>
                <w:color w:val="000000"/>
                <w:sz w:val="20"/>
                <w:szCs w:val="20"/>
              </w:rPr>
              <w:t>Univ</w:t>
            </w:r>
            <w:r w:rsidR="00844C3E">
              <w:rPr>
                <w:color w:val="000000"/>
                <w:sz w:val="20"/>
                <w:szCs w:val="20"/>
              </w:rPr>
              <w:t>e</w:t>
            </w:r>
            <w:r w:rsidR="00EC29C7" w:rsidRPr="00742360">
              <w:rPr>
                <w:color w:val="000000"/>
                <w:sz w:val="20"/>
                <w:szCs w:val="20"/>
              </w:rPr>
              <w:t>rsCine</w:t>
            </w:r>
            <w:proofErr w:type="spellEnd"/>
            <w:r w:rsidR="00B7454A" w:rsidRPr="00742360">
              <w:rPr>
                <w:color w:val="000000"/>
                <w:sz w:val="20"/>
                <w:szCs w:val="20"/>
              </w:rPr>
              <w:t xml:space="preserve"> </w:t>
            </w:r>
            <w:r w:rsidR="00EC29C7" w:rsidRPr="00742360">
              <w:rPr>
                <w:color w:val="000000"/>
                <w:sz w:val="20"/>
                <w:szCs w:val="20"/>
              </w:rPr>
              <w:t>(France),</w:t>
            </w:r>
            <w:r w:rsidR="00B7454A" w:rsidRPr="00742360">
              <w:rPr>
                <w:color w:val="000000"/>
                <w:sz w:val="20"/>
                <w:szCs w:val="20"/>
              </w:rPr>
              <w:t xml:space="preserve"> </w:t>
            </w:r>
            <w:proofErr w:type="spellStart"/>
            <w:r w:rsidR="00EC29C7" w:rsidRPr="00742360">
              <w:rPr>
                <w:color w:val="000000"/>
                <w:sz w:val="20"/>
                <w:szCs w:val="20"/>
              </w:rPr>
              <w:t>Univ</w:t>
            </w:r>
            <w:r w:rsidR="00844C3E">
              <w:rPr>
                <w:color w:val="000000"/>
                <w:sz w:val="20"/>
                <w:szCs w:val="20"/>
              </w:rPr>
              <w:t>e</w:t>
            </w:r>
            <w:r w:rsidR="00EC29C7" w:rsidRPr="00742360">
              <w:rPr>
                <w:color w:val="000000"/>
                <w:sz w:val="20"/>
                <w:szCs w:val="20"/>
              </w:rPr>
              <w:t>rsCine</w:t>
            </w:r>
            <w:proofErr w:type="spellEnd"/>
            <w:r w:rsidR="00B7454A" w:rsidRPr="00742360">
              <w:rPr>
                <w:color w:val="000000"/>
                <w:sz w:val="20"/>
                <w:szCs w:val="20"/>
              </w:rPr>
              <w:t xml:space="preserve"> </w:t>
            </w:r>
            <w:r w:rsidR="00EC29C7" w:rsidRPr="00742360">
              <w:rPr>
                <w:color w:val="000000"/>
                <w:sz w:val="20"/>
                <w:szCs w:val="20"/>
              </w:rPr>
              <w:t>(Belgium),</w:t>
            </w:r>
            <w:r w:rsidR="00B7454A" w:rsidRPr="00742360">
              <w:rPr>
                <w:color w:val="000000"/>
                <w:sz w:val="20"/>
                <w:szCs w:val="20"/>
              </w:rPr>
              <w:t xml:space="preserve"> </w:t>
            </w:r>
            <w:proofErr w:type="spellStart"/>
            <w:r w:rsidR="00EC29C7" w:rsidRPr="00742360">
              <w:rPr>
                <w:color w:val="000000"/>
                <w:sz w:val="20"/>
                <w:szCs w:val="20"/>
              </w:rPr>
              <w:t>Flimmit</w:t>
            </w:r>
            <w:proofErr w:type="spellEnd"/>
            <w:r w:rsidR="00B7454A" w:rsidRPr="00742360">
              <w:rPr>
                <w:color w:val="000000"/>
                <w:sz w:val="20"/>
                <w:szCs w:val="20"/>
              </w:rPr>
              <w:t xml:space="preserve"> </w:t>
            </w:r>
            <w:r w:rsidR="00EC29C7" w:rsidRPr="00742360">
              <w:rPr>
                <w:color w:val="000000"/>
                <w:sz w:val="20"/>
                <w:szCs w:val="20"/>
              </w:rPr>
              <w:t>(Austria),</w:t>
            </w:r>
            <w:r w:rsidR="00B7454A" w:rsidRPr="00742360">
              <w:rPr>
                <w:color w:val="000000"/>
                <w:sz w:val="20"/>
                <w:szCs w:val="20"/>
              </w:rPr>
              <w:t xml:space="preserve"> </w:t>
            </w:r>
            <w:proofErr w:type="spellStart"/>
            <w:r w:rsidR="00EC29C7" w:rsidRPr="00742360">
              <w:rPr>
                <w:color w:val="000000"/>
                <w:sz w:val="20"/>
                <w:szCs w:val="20"/>
              </w:rPr>
              <w:t>Fi</w:t>
            </w:r>
            <w:r w:rsidR="00844C3E">
              <w:rPr>
                <w:color w:val="000000"/>
                <w:sz w:val="20"/>
                <w:szCs w:val="20"/>
              </w:rPr>
              <w:t>l</w:t>
            </w:r>
            <w:r w:rsidR="00EC29C7" w:rsidRPr="00742360">
              <w:rPr>
                <w:color w:val="000000"/>
                <w:sz w:val="20"/>
                <w:szCs w:val="20"/>
              </w:rPr>
              <w:t>min</w:t>
            </w:r>
            <w:proofErr w:type="spellEnd"/>
            <w:r w:rsidR="00B7454A" w:rsidRPr="00742360">
              <w:rPr>
                <w:color w:val="000000"/>
                <w:sz w:val="20"/>
                <w:szCs w:val="20"/>
              </w:rPr>
              <w:t xml:space="preserve"> </w:t>
            </w:r>
            <w:r w:rsidR="00EC29C7" w:rsidRPr="00742360">
              <w:rPr>
                <w:color w:val="000000"/>
                <w:sz w:val="20"/>
                <w:szCs w:val="20"/>
              </w:rPr>
              <w:t>(Spain),</w:t>
            </w:r>
            <w:r w:rsidR="00B7454A" w:rsidRPr="00742360">
              <w:rPr>
                <w:color w:val="000000"/>
                <w:sz w:val="20"/>
                <w:szCs w:val="20"/>
              </w:rPr>
              <w:t xml:space="preserve"> </w:t>
            </w:r>
            <w:r w:rsidR="00EC29C7" w:rsidRPr="00742360">
              <w:rPr>
                <w:color w:val="000000"/>
                <w:sz w:val="20"/>
                <w:szCs w:val="20"/>
              </w:rPr>
              <w:t>Volta</w:t>
            </w:r>
            <w:r w:rsidR="00B7454A" w:rsidRPr="00742360">
              <w:rPr>
                <w:color w:val="000000"/>
                <w:sz w:val="20"/>
                <w:szCs w:val="20"/>
              </w:rPr>
              <w:t xml:space="preserve"> </w:t>
            </w:r>
            <w:r w:rsidR="00EC29C7" w:rsidRPr="00742360">
              <w:rPr>
                <w:color w:val="000000"/>
                <w:sz w:val="20"/>
                <w:szCs w:val="20"/>
              </w:rPr>
              <w:t>(Ireland),</w:t>
            </w:r>
            <w:r w:rsidR="00B7454A" w:rsidRPr="00742360">
              <w:rPr>
                <w:color w:val="000000"/>
                <w:sz w:val="20"/>
                <w:szCs w:val="20"/>
              </w:rPr>
              <w:t xml:space="preserve"> </w:t>
            </w:r>
            <w:r w:rsidR="00EC29C7" w:rsidRPr="00742360">
              <w:rPr>
                <w:color w:val="000000"/>
                <w:sz w:val="20"/>
                <w:szCs w:val="20"/>
              </w:rPr>
              <w:t>Lekino.ch</w:t>
            </w:r>
            <w:r w:rsidR="00B7454A" w:rsidRPr="00742360">
              <w:rPr>
                <w:color w:val="000000"/>
                <w:sz w:val="20"/>
                <w:szCs w:val="20"/>
              </w:rPr>
              <w:t xml:space="preserve"> </w:t>
            </w:r>
            <w:r w:rsidR="00EC29C7" w:rsidRPr="00742360">
              <w:rPr>
                <w:color w:val="000000"/>
                <w:sz w:val="20"/>
                <w:szCs w:val="20"/>
              </w:rPr>
              <w:t>(Switzerland),</w:t>
            </w:r>
            <w:r w:rsidR="00B7454A" w:rsidRPr="00742360">
              <w:rPr>
                <w:color w:val="000000"/>
                <w:sz w:val="20"/>
                <w:szCs w:val="20"/>
              </w:rPr>
              <w:t xml:space="preserve"> </w:t>
            </w:r>
            <w:r w:rsidR="00EC29C7" w:rsidRPr="00742360">
              <w:rPr>
                <w:color w:val="000000"/>
                <w:sz w:val="20"/>
                <w:szCs w:val="20"/>
              </w:rPr>
              <w:t>Netcinema.bg</w:t>
            </w:r>
            <w:r w:rsidR="00B7454A" w:rsidRPr="00742360">
              <w:rPr>
                <w:color w:val="000000"/>
                <w:sz w:val="20"/>
                <w:szCs w:val="20"/>
              </w:rPr>
              <w:t xml:space="preserve"> </w:t>
            </w:r>
            <w:r w:rsidR="00EC29C7" w:rsidRPr="00742360">
              <w:rPr>
                <w:color w:val="000000"/>
                <w:sz w:val="20"/>
                <w:szCs w:val="20"/>
              </w:rPr>
              <w:t>(Bulgaria),</w:t>
            </w:r>
            <w:r w:rsidR="00B7454A" w:rsidRPr="00742360">
              <w:rPr>
                <w:color w:val="000000"/>
                <w:sz w:val="20"/>
                <w:szCs w:val="20"/>
              </w:rPr>
              <w:t xml:space="preserve"> </w:t>
            </w:r>
            <w:proofErr w:type="spellStart"/>
            <w:r w:rsidR="00EC29C7" w:rsidRPr="00742360">
              <w:rPr>
                <w:color w:val="000000"/>
                <w:sz w:val="20"/>
                <w:szCs w:val="20"/>
              </w:rPr>
              <w:t>Distrify</w:t>
            </w:r>
            <w:proofErr w:type="spellEnd"/>
            <w:r w:rsidR="00B7454A" w:rsidRPr="00742360">
              <w:rPr>
                <w:color w:val="000000"/>
                <w:sz w:val="20"/>
                <w:szCs w:val="20"/>
              </w:rPr>
              <w:t xml:space="preserve"> </w:t>
            </w:r>
            <w:r w:rsidR="00EC29C7" w:rsidRPr="00742360">
              <w:rPr>
                <w:color w:val="000000"/>
                <w:sz w:val="20"/>
                <w:szCs w:val="20"/>
              </w:rPr>
              <w:t>(UK)</w:t>
            </w:r>
          </w:p>
        </w:tc>
        <w:tc>
          <w:tcPr>
            <w:tcW w:w="709" w:type="dxa"/>
            <w:tcMar>
              <w:top w:w="28" w:type="dxa"/>
              <w:bottom w:w="28" w:type="dxa"/>
            </w:tcMar>
          </w:tcPr>
          <w:p w14:paraId="6428DCC4" w14:textId="77777777" w:rsidR="00EC29C7" w:rsidRPr="00742360" w:rsidRDefault="00EC29C7" w:rsidP="009725E8">
            <w:pPr>
              <w:spacing w:after="0" w:line="240" w:lineRule="auto"/>
              <w:rPr>
                <w:sz w:val="20"/>
                <w:szCs w:val="20"/>
              </w:rPr>
            </w:pPr>
          </w:p>
        </w:tc>
        <w:tc>
          <w:tcPr>
            <w:tcW w:w="3402" w:type="dxa"/>
            <w:tcMar>
              <w:top w:w="28" w:type="dxa"/>
              <w:bottom w:w="28" w:type="dxa"/>
            </w:tcMar>
          </w:tcPr>
          <w:p w14:paraId="0EAA4710" w14:textId="77777777" w:rsidR="00EC29C7" w:rsidRPr="00742360" w:rsidRDefault="00EC29C7" w:rsidP="009725E8">
            <w:pPr>
              <w:spacing w:after="0" w:line="240" w:lineRule="auto"/>
              <w:rPr>
                <w:color w:val="000000"/>
                <w:sz w:val="20"/>
                <w:szCs w:val="20"/>
              </w:rPr>
            </w:pPr>
          </w:p>
        </w:tc>
      </w:tr>
    </w:tbl>
    <w:p w14:paraId="61D98BDF" w14:textId="77777777" w:rsidR="00EC29C7" w:rsidRPr="00D11F93" w:rsidRDefault="00EC29C7" w:rsidP="00D92420">
      <w:pPr>
        <w:autoSpaceDE w:val="0"/>
        <w:autoSpaceDN w:val="0"/>
        <w:adjustRightInd w:val="0"/>
        <w:spacing w:after="0" w:line="240" w:lineRule="auto"/>
      </w:pPr>
    </w:p>
    <w:p w14:paraId="10CA7250" w14:textId="77777777" w:rsidR="00860EE7" w:rsidRDefault="00860EE7" w:rsidP="00D92420">
      <w:pPr>
        <w:pStyle w:val="Heading1"/>
        <w:sectPr w:rsidR="00860EE7" w:rsidSect="004A72F9">
          <w:pgSz w:w="16817" w:h="11901" w:orient="landscape"/>
          <w:pgMar w:top="1440" w:right="1440" w:bottom="1440" w:left="1440" w:header="74" w:footer="284" w:gutter="0"/>
          <w:cols w:space="708"/>
          <w:docGrid w:linePitch="360"/>
        </w:sectPr>
      </w:pPr>
    </w:p>
    <w:p w14:paraId="22103C64" w14:textId="206AB1F8" w:rsidR="00EC29C7" w:rsidRDefault="00EC29C7" w:rsidP="004A72F9">
      <w:pPr>
        <w:pStyle w:val="Heading2"/>
      </w:pPr>
      <w:bookmarkStart w:id="51" w:name="_Toc458513223"/>
      <w:r>
        <w:lastRenderedPageBreak/>
        <w:t>Part</w:t>
      </w:r>
      <w:r w:rsidR="00B7454A">
        <w:t xml:space="preserve"> </w:t>
      </w:r>
      <w:r>
        <w:t>3:</w:t>
      </w:r>
      <w:r w:rsidR="00B7454A">
        <w:t xml:space="preserve"> </w:t>
      </w:r>
      <w:r>
        <w:t>Survey</w:t>
      </w:r>
      <w:r w:rsidR="004A72F9">
        <w:t xml:space="preserve"> </w:t>
      </w:r>
      <w:r w:rsidR="006C1875">
        <w:t>and</w:t>
      </w:r>
      <w:r w:rsidR="00536ADE">
        <w:t xml:space="preserve"> </w:t>
      </w:r>
      <w:r w:rsidR="004A72F9">
        <w:t>i</w:t>
      </w:r>
      <w:r>
        <w:t>nterview</w:t>
      </w:r>
      <w:r w:rsidR="006C1875">
        <w:t>s:</w:t>
      </w:r>
      <w:r w:rsidR="00B7454A">
        <w:t xml:space="preserve"> </w:t>
      </w:r>
      <w:r w:rsidR="006C1875">
        <w:t>F</w:t>
      </w:r>
      <w:r w:rsidR="004A72F9" w:rsidRPr="00A90AB5">
        <w:t>indings</w:t>
      </w:r>
      <w:r w:rsidR="004A72F9">
        <w:t xml:space="preserve"> </w:t>
      </w:r>
      <w:r>
        <w:t>and</w:t>
      </w:r>
      <w:r w:rsidR="00B7454A">
        <w:t xml:space="preserve"> </w:t>
      </w:r>
      <w:r>
        <w:t>discussion</w:t>
      </w:r>
      <w:bookmarkEnd w:id="51"/>
    </w:p>
    <w:p w14:paraId="63E99128" w14:textId="237BB61D" w:rsidR="00EC29C7" w:rsidRDefault="00EC29C7" w:rsidP="00D92420">
      <w:pPr>
        <w:rPr>
          <w:lang w:eastAsia="en-AU"/>
        </w:rPr>
      </w:pPr>
      <w:r w:rsidRPr="00AE1917">
        <w:rPr>
          <w:lang w:eastAsia="en-AU"/>
        </w:rPr>
        <w:t>This</w:t>
      </w:r>
      <w:r w:rsidR="00B7454A">
        <w:rPr>
          <w:lang w:eastAsia="en-AU"/>
        </w:rPr>
        <w:t xml:space="preserve"> </w:t>
      </w:r>
      <w:r w:rsidRPr="00AE1917">
        <w:rPr>
          <w:lang w:eastAsia="en-AU"/>
        </w:rPr>
        <w:t>section</w:t>
      </w:r>
      <w:r w:rsidR="00B7454A">
        <w:rPr>
          <w:lang w:eastAsia="en-AU"/>
        </w:rPr>
        <w:t xml:space="preserve"> </w:t>
      </w:r>
      <w:r w:rsidRPr="00AE1917">
        <w:rPr>
          <w:lang w:eastAsia="en-AU"/>
        </w:rPr>
        <w:t>reports</w:t>
      </w:r>
      <w:r w:rsidR="00B7454A">
        <w:rPr>
          <w:lang w:eastAsia="en-AU"/>
        </w:rPr>
        <w:t xml:space="preserve"> </w:t>
      </w:r>
      <w:r w:rsidRPr="00AE1917">
        <w:rPr>
          <w:lang w:eastAsia="en-AU"/>
        </w:rPr>
        <w:t>the</w:t>
      </w:r>
      <w:r w:rsidR="00B7454A">
        <w:rPr>
          <w:lang w:eastAsia="en-AU"/>
        </w:rPr>
        <w:t xml:space="preserve"> </w:t>
      </w:r>
      <w:r w:rsidRPr="00AE1917">
        <w:rPr>
          <w:lang w:eastAsia="en-AU"/>
        </w:rPr>
        <w:t>findings</w:t>
      </w:r>
      <w:r w:rsidR="00B7454A">
        <w:rPr>
          <w:lang w:eastAsia="en-AU"/>
        </w:rPr>
        <w:t xml:space="preserve"> </w:t>
      </w:r>
      <w:r>
        <w:rPr>
          <w:lang w:eastAsia="en-AU"/>
        </w:rPr>
        <w:t>of</w:t>
      </w:r>
      <w:r w:rsidR="00B7454A">
        <w:rPr>
          <w:lang w:eastAsia="en-AU"/>
        </w:rPr>
        <w:t xml:space="preserve"> </w:t>
      </w:r>
      <w:r w:rsidRPr="00AE1917">
        <w:rPr>
          <w:lang w:eastAsia="en-AU"/>
        </w:rPr>
        <w:t>and</w:t>
      </w:r>
      <w:r w:rsidR="00B7454A">
        <w:rPr>
          <w:lang w:eastAsia="en-AU"/>
        </w:rPr>
        <w:t xml:space="preserve"> </w:t>
      </w:r>
      <w:r w:rsidRPr="00AE1917">
        <w:rPr>
          <w:lang w:eastAsia="en-AU"/>
        </w:rPr>
        <w:t>offers</w:t>
      </w:r>
      <w:r w:rsidR="00B7454A">
        <w:rPr>
          <w:lang w:eastAsia="en-AU"/>
        </w:rPr>
        <w:t xml:space="preserve"> </w:t>
      </w:r>
      <w:r w:rsidRPr="00AE1917">
        <w:rPr>
          <w:lang w:eastAsia="en-AU"/>
        </w:rPr>
        <w:t>discussion</w:t>
      </w:r>
      <w:r w:rsidR="00B7454A">
        <w:rPr>
          <w:lang w:eastAsia="en-AU"/>
        </w:rPr>
        <w:t xml:space="preserve"> </w:t>
      </w:r>
      <w:r w:rsidRPr="00AE1917">
        <w:rPr>
          <w:lang w:eastAsia="en-AU"/>
        </w:rPr>
        <w:t>o</w:t>
      </w:r>
      <w:r>
        <w:rPr>
          <w:lang w:eastAsia="en-AU"/>
        </w:rPr>
        <w:t>n</w:t>
      </w:r>
      <w:r w:rsidR="00B7454A">
        <w:rPr>
          <w:lang w:eastAsia="en-AU"/>
        </w:rPr>
        <w:t xml:space="preserve"> </w:t>
      </w:r>
      <w:r w:rsidRPr="00AE1917">
        <w:rPr>
          <w:lang w:eastAsia="en-AU"/>
        </w:rPr>
        <w:t>the</w:t>
      </w:r>
      <w:r w:rsidR="00B7454A">
        <w:rPr>
          <w:lang w:eastAsia="en-AU"/>
        </w:rPr>
        <w:t xml:space="preserve"> </w:t>
      </w:r>
      <w:r w:rsidRPr="00AE1917">
        <w:rPr>
          <w:lang w:eastAsia="en-AU"/>
        </w:rPr>
        <w:t>results</w:t>
      </w:r>
      <w:r w:rsidR="00B7454A">
        <w:rPr>
          <w:lang w:eastAsia="en-AU"/>
        </w:rPr>
        <w:t xml:space="preserve"> </w:t>
      </w:r>
      <w:r w:rsidRPr="00AE1917">
        <w:rPr>
          <w:lang w:eastAsia="en-AU"/>
        </w:rPr>
        <w:t>of</w:t>
      </w:r>
      <w:r w:rsidR="00B7454A">
        <w:rPr>
          <w:lang w:eastAsia="en-AU"/>
        </w:rPr>
        <w:t xml:space="preserve"> </w:t>
      </w:r>
      <w:r w:rsidRPr="00AE1917">
        <w:rPr>
          <w:lang w:eastAsia="en-AU"/>
        </w:rPr>
        <w:t>the</w:t>
      </w:r>
      <w:r w:rsidR="00B7454A">
        <w:rPr>
          <w:lang w:eastAsia="en-AU"/>
        </w:rPr>
        <w:t xml:space="preserve"> </w:t>
      </w:r>
      <w:r w:rsidRPr="00AE1917">
        <w:rPr>
          <w:lang w:eastAsia="en-AU"/>
        </w:rPr>
        <w:t>survey</w:t>
      </w:r>
      <w:r w:rsidR="00B7454A">
        <w:rPr>
          <w:lang w:eastAsia="en-AU"/>
        </w:rPr>
        <w:t xml:space="preserve"> </w:t>
      </w:r>
      <w:r w:rsidRPr="00AE1917">
        <w:rPr>
          <w:lang w:eastAsia="en-AU"/>
        </w:rPr>
        <w:t>and</w:t>
      </w:r>
      <w:r w:rsidR="00B7454A">
        <w:rPr>
          <w:lang w:eastAsia="en-AU"/>
        </w:rPr>
        <w:t xml:space="preserve"> </w:t>
      </w:r>
      <w:r w:rsidRPr="00AE1917">
        <w:rPr>
          <w:lang w:eastAsia="en-AU"/>
        </w:rPr>
        <w:t>interview</w:t>
      </w:r>
      <w:r w:rsidR="00B7454A">
        <w:rPr>
          <w:lang w:eastAsia="en-AU"/>
        </w:rPr>
        <w:t xml:space="preserve"> </w:t>
      </w:r>
      <w:r w:rsidRPr="00AE1917">
        <w:rPr>
          <w:lang w:eastAsia="en-AU"/>
        </w:rPr>
        <w:t>stages</w:t>
      </w:r>
      <w:r w:rsidR="00B7454A">
        <w:rPr>
          <w:lang w:eastAsia="en-AU"/>
        </w:rPr>
        <w:t xml:space="preserve"> </w:t>
      </w:r>
      <w:r w:rsidRPr="00AE1917">
        <w:rPr>
          <w:lang w:eastAsia="en-AU"/>
        </w:rPr>
        <w:t>of</w:t>
      </w:r>
      <w:r w:rsidR="00B7454A">
        <w:rPr>
          <w:lang w:eastAsia="en-AU"/>
        </w:rPr>
        <w:t xml:space="preserve"> </w:t>
      </w:r>
      <w:r w:rsidRPr="00AE1917">
        <w:rPr>
          <w:lang w:eastAsia="en-AU"/>
        </w:rPr>
        <w:t>the</w:t>
      </w:r>
      <w:r w:rsidR="00B7454A">
        <w:rPr>
          <w:lang w:eastAsia="en-AU"/>
        </w:rPr>
        <w:t xml:space="preserve"> </w:t>
      </w:r>
      <w:r w:rsidRPr="00AE1917">
        <w:rPr>
          <w:lang w:eastAsia="en-AU"/>
        </w:rPr>
        <w:t>research</w:t>
      </w:r>
      <w:r w:rsidR="00B7454A">
        <w:rPr>
          <w:lang w:eastAsia="en-AU"/>
        </w:rPr>
        <w:t xml:space="preserve"> </w:t>
      </w:r>
      <w:r w:rsidRPr="00AE1917">
        <w:rPr>
          <w:lang w:eastAsia="en-AU"/>
        </w:rPr>
        <w:t>project.</w:t>
      </w:r>
      <w:r w:rsidR="009C66D7">
        <w:rPr>
          <w:lang w:eastAsia="en-AU"/>
        </w:rPr>
        <w:t xml:space="preserve"> It is concerned with the demographics of the survey cohort, the</w:t>
      </w:r>
      <w:r w:rsidR="004B7506">
        <w:rPr>
          <w:lang w:eastAsia="en-AU"/>
        </w:rPr>
        <w:t xml:space="preserve"> </w:t>
      </w:r>
      <w:r w:rsidR="007E61C9">
        <w:rPr>
          <w:lang w:eastAsia="en-AU"/>
        </w:rPr>
        <w:t xml:space="preserve">barriers to </w:t>
      </w:r>
      <w:r w:rsidR="009C66D7">
        <w:rPr>
          <w:lang w:eastAsia="en-AU"/>
        </w:rPr>
        <w:t xml:space="preserve">accessibility to the internet and VOD services, </w:t>
      </w:r>
      <w:r w:rsidR="007E61C9">
        <w:rPr>
          <w:lang w:eastAsia="en-AU"/>
        </w:rPr>
        <w:t xml:space="preserve">the participants’ ‘freedom’ of choice of provider, </w:t>
      </w:r>
      <w:r w:rsidR="009C66D7">
        <w:rPr>
          <w:lang w:eastAsia="en-AU"/>
        </w:rPr>
        <w:t xml:space="preserve">their preferred </w:t>
      </w:r>
      <w:r w:rsidR="007437D0">
        <w:rPr>
          <w:lang w:eastAsia="en-AU"/>
        </w:rPr>
        <w:t>hardware</w:t>
      </w:r>
      <w:r w:rsidR="009C66D7">
        <w:rPr>
          <w:lang w:eastAsia="en-AU"/>
        </w:rPr>
        <w:t xml:space="preserve">, their </w:t>
      </w:r>
      <w:r w:rsidR="000226C0">
        <w:rPr>
          <w:lang w:eastAsia="en-AU"/>
        </w:rPr>
        <w:t>use of</w:t>
      </w:r>
      <w:r w:rsidR="009C66D7">
        <w:rPr>
          <w:lang w:eastAsia="en-AU"/>
        </w:rPr>
        <w:t xml:space="preserve"> assistive technologies</w:t>
      </w:r>
      <w:r w:rsidR="00C568DA">
        <w:rPr>
          <w:lang w:eastAsia="en-AU"/>
        </w:rPr>
        <w:t xml:space="preserve"> and aids</w:t>
      </w:r>
      <w:r w:rsidR="00383E0D">
        <w:rPr>
          <w:lang w:eastAsia="en-AU"/>
        </w:rPr>
        <w:t xml:space="preserve"> to facilitate access as well as</w:t>
      </w:r>
      <w:r w:rsidR="009C66D7">
        <w:rPr>
          <w:lang w:eastAsia="en-AU"/>
        </w:rPr>
        <w:t xml:space="preserve"> </w:t>
      </w:r>
      <w:r w:rsidR="004B7506">
        <w:rPr>
          <w:lang w:eastAsia="en-AU"/>
        </w:rPr>
        <w:t>the</w:t>
      </w:r>
      <w:r w:rsidR="009C66D7">
        <w:rPr>
          <w:lang w:eastAsia="en-AU"/>
        </w:rPr>
        <w:t xml:space="preserve"> availability of these accessibility features, </w:t>
      </w:r>
      <w:r w:rsidR="006C1875">
        <w:rPr>
          <w:lang w:eastAsia="en-AU"/>
        </w:rPr>
        <w:t>and</w:t>
      </w:r>
      <w:r w:rsidR="00991487">
        <w:rPr>
          <w:lang w:eastAsia="en-AU"/>
        </w:rPr>
        <w:t xml:space="preserve"> </w:t>
      </w:r>
      <w:r w:rsidR="009C66D7">
        <w:rPr>
          <w:lang w:eastAsia="en-AU"/>
        </w:rPr>
        <w:t>their need for assis</w:t>
      </w:r>
      <w:r w:rsidR="00FA0332">
        <w:rPr>
          <w:lang w:eastAsia="en-AU"/>
        </w:rPr>
        <w:t>tance with set-up</w:t>
      </w:r>
      <w:r w:rsidR="00991487">
        <w:rPr>
          <w:lang w:eastAsia="en-AU"/>
        </w:rPr>
        <w:t xml:space="preserve">. </w:t>
      </w:r>
      <w:r w:rsidR="00EE10F9">
        <w:rPr>
          <w:lang w:eastAsia="en-AU"/>
        </w:rPr>
        <w:t>R</w:t>
      </w:r>
      <w:r w:rsidR="00991487">
        <w:rPr>
          <w:lang w:eastAsia="en-AU"/>
        </w:rPr>
        <w:t xml:space="preserve">espondents were </w:t>
      </w:r>
      <w:r w:rsidR="00EE10F9">
        <w:rPr>
          <w:lang w:eastAsia="en-AU"/>
        </w:rPr>
        <w:t xml:space="preserve">also </w:t>
      </w:r>
      <w:r w:rsidR="00991487">
        <w:rPr>
          <w:lang w:eastAsia="en-AU"/>
        </w:rPr>
        <w:t xml:space="preserve">asked to </w:t>
      </w:r>
      <w:r w:rsidR="008B16EC">
        <w:rPr>
          <w:lang w:eastAsia="en-AU"/>
        </w:rPr>
        <w:t>determine</w:t>
      </w:r>
      <w:r w:rsidR="00991487">
        <w:rPr>
          <w:lang w:eastAsia="en-AU"/>
        </w:rPr>
        <w:t xml:space="preserve"> any key issues with regards to accessibility </w:t>
      </w:r>
      <w:r w:rsidR="009C66D7">
        <w:rPr>
          <w:lang w:eastAsia="en-AU"/>
        </w:rPr>
        <w:t>to VOD services.</w:t>
      </w:r>
      <w:r w:rsidR="008B16EC">
        <w:rPr>
          <w:lang w:eastAsia="en-AU"/>
        </w:rPr>
        <w:t xml:space="preserve"> Three were cited –</w:t>
      </w:r>
      <w:r w:rsidR="008B16EC">
        <w:t xml:space="preserve"> a lack of availability of accessibility features such as captions and AD, reduced useability for PWD and unreliable internet connections.</w:t>
      </w:r>
      <w:r w:rsidR="00EE10F9">
        <w:t xml:space="preserve"> Finally, the future of VOD in Australia from a disability perspective was discussed.</w:t>
      </w:r>
    </w:p>
    <w:p w14:paraId="61CBE975" w14:textId="04A70779" w:rsidR="001C5561" w:rsidRDefault="00EC29C7" w:rsidP="00D92420">
      <w:pPr>
        <w:rPr>
          <w:lang w:eastAsia="en-AU"/>
        </w:rPr>
      </w:pPr>
      <w:r w:rsidRPr="00F12E30">
        <w:rPr>
          <w:lang w:eastAsia="en-AU"/>
        </w:rPr>
        <w:t>A</w:t>
      </w:r>
      <w:r w:rsidR="00B7454A">
        <w:rPr>
          <w:lang w:eastAsia="en-AU"/>
        </w:rPr>
        <w:t xml:space="preserve"> </w:t>
      </w:r>
      <w:r w:rsidRPr="00F12E30">
        <w:rPr>
          <w:lang w:eastAsia="en-AU"/>
        </w:rPr>
        <w:t>total</w:t>
      </w:r>
      <w:r w:rsidR="00B7454A">
        <w:rPr>
          <w:lang w:eastAsia="en-AU"/>
        </w:rPr>
        <w:t xml:space="preserve"> </w:t>
      </w:r>
      <w:r w:rsidRPr="00F12E30">
        <w:rPr>
          <w:lang w:eastAsia="en-AU"/>
        </w:rPr>
        <w:t>of</w:t>
      </w:r>
      <w:r w:rsidR="00B7454A">
        <w:rPr>
          <w:lang w:eastAsia="en-AU"/>
        </w:rPr>
        <w:t xml:space="preserve"> </w:t>
      </w:r>
      <w:r>
        <w:rPr>
          <w:lang w:eastAsia="en-AU"/>
        </w:rPr>
        <w:t>173</w:t>
      </w:r>
      <w:r w:rsidR="00B7454A">
        <w:rPr>
          <w:lang w:eastAsia="en-AU"/>
        </w:rPr>
        <w:t xml:space="preserve"> </w:t>
      </w:r>
      <w:r w:rsidRPr="00F12E30">
        <w:rPr>
          <w:lang w:eastAsia="en-AU"/>
        </w:rPr>
        <w:t>respondents</w:t>
      </w:r>
      <w:r w:rsidR="00B7454A">
        <w:rPr>
          <w:lang w:eastAsia="en-AU"/>
        </w:rPr>
        <w:t xml:space="preserve"> </w:t>
      </w:r>
      <w:r w:rsidRPr="00F12E30">
        <w:rPr>
          <w:lang w:eastAsia="en-AU"/>
        </w:rPr>
        <w:t>started</w:t>
      </w:r>
      <w:r w:rsidR="00B7454A">
        <w:rPr>
          <w:lang w:eastAsia="en-AU"/>
        </w:rPr>
        <w:t xml:space="preserve"> </w:t>
      </w:r>
      <w:r w:rsidRPr="00F12E30">
        <w:rPr>
          <w:lang w:eastAsia="en-AU"/>
        </w:rPr>
        <w:t>the</w:t>
      </w:r>
      <w:r w:rsidR="00B7454A">
        <w:rPr>
          <w:lang w:eastAsia="en-AU"/>
        </w:rPr>
        <w:t xml:space="preserve"> </w:t>
      </w:r>
      <w:r w:rsidRPr="00F12E30">
        <w:rPr>
          <w:lang w:eastAsia="en-AU"/>
        </w:rPr>
        <w:t>survey</w:t>
      </w:r>
      <w:r w:rsidR="00B7454A">
        <w:rPr>
          <w:lang w:eastAsia="en-AU"/>
        </w:rPr>
        <w:t xml:space="preserve"> </w:t>
      </w:r>
      <w:r>
        <w:rPr>
          <w:lang w:eastAsia="en-AU"/>
        </w:rPr>
        <w:t>–</w:t>
      </w:r>
      <w:r w:rsidR="00B7454A">
        <w:rPr>
          <w:lang w:eastAsia="en-AU"/>
        </w:rPr>
        <w:t xml:space="preserve"> </w:t>
      </w:r>
      <w:r>
        <w:rPr>
          <w:lang w:eastAsia="en-AU"/>
        </w:rPr>
        <w:t>145</w:t>
      </w:r>
      <w:r w:rsidR="00B7454A">
        <w:rPr>
          <w:lang w:eastAsia="en-AU"/>
        </w:rPr>
        <w:t xml:space="preserve"> </w:t>
      </w:r>
      <w:r w:rsidRPr="00F12E30">
        <w:rPr>
          <w:lang w:eastAsia="en-AU"/>
        </w:rPr>
        <w:t>completed</w:t>
      </w:r>
      <w:r w:rsidR="00B7454A">
        <w:rPr>
          <w:lang w:eastAsia="en-AU"/>
        </w:rPr>
        <w:t xml:space="preserve"> </w:t>
      </w:r>
      <w:r>
        <w:rPr>
          <w:lang w:eastAsia="en-AU"/>
        </w:rPr>
        <w:t>it</w:t>
      </w:r>
      <w:r w:rsidRPr="00F12E30">
        <w:rPr>
          <w:lang w:eastAsia="en-AU"/>
        </w:rPr>
        <w:t>,</w:t>
      </w:r>
      <w:r w:rsidR="00B7454A">
        <w:rPr>
          <w:lang w:eastAsia="en-AU"/>
        </w:rPr>
        <w:t xml:space="preserve"> </w:t>
      </w:r>
      <w:r w:rsidRPr="00F12E30">
        <w:rPr>
          <w:lang w:eastAsia="en-AU"/>
        </w:rPr>
        <w:t>resulting</w:t>
      </w:r>
      <w:r w:rsidR="00B7454A">
        <w:rPr>
          <w:lang w:eastAsia="en-AU"/>
        </w:rPr>
        <w:t xml:space="preserve"> </w:t>
      </w:r>
      <w:r w:rsidRPr="00F12E30">
        <w:rPr>
          <w:lang w:eastAsia="en-AU"/>
        </w:rPr>
        <w:t>in</w:t>
      </w:r>
      <w:r w:rsidR="00B7454A">
        <w:rPr>
          <w:lang w:eastAsia="en-AU"/>
        </w:rPr>
        <w:t xml:space="preserve"> </w:t>
      </w:r>
      <w:r w:rsidRPr="00F12E30">
        <w:rPr>
          <w:lang w:eastAsia="en-AU"/>
        </w:rPr>
        <w:t>a</w:t>
      </w:r>
      <w:r w:rsidR="00B7454A">
        <w:rPr>
          <w:lang w:eastAsia="en-AU"/>
        </w:rPr>
        <w:t xml:space="preserve"> </w:t>
      </w:r>
      <w:r w:rsidRPr="00F12E30">
        <w:rPr>
          <w:lang w:eastAsia="en-AU"/>
        </w:rPr>
        <w:t>response</w:t>
      </w:r>
      <w:r w:rsidR="00B7454A">
        <w:rPr>
          <w:lang w:eastAsia="en-AU"/>
        </w:rPr>
        <w:t xml:space="preserve"> </w:t>
      </w:r>
      <w:r w:rsidRPr="00F12E30">
        <w:rPr>
          <w:lang w:eastAsia="en-AU"/>
        </w:rPr>
        <w:t>rate</w:t>
      </w:r>
      <w:r w:rsidR="00B7454A">
        <w:rPr>
          <w:lang w:eastAsia="en-AU"/>
        </w:rPr>
        <w:t xml:space="preserve"> </w:t>
      </w:r>
      <w:r w:rsidRPr="00F12E30">
        <w:rPr>
          <w:lang w:eastAsia="en-AU"/>
        </w:rPr>
        <w:t>of</w:t>
      </w:r>
      <w:r w:rsidR="00B7454A">
        <w:rPr>
          <w:lang w:eastAsia="en-AU"/>
        </w:rPr>
        <w:t xml:space="preserve"> </w:t>
      </w:r>
      <w:r>
        <w:rPr>
          <w:lang w:eastAsia="en-AU"/>
        </w:rPr>
        <w:t>nearly</w:t>
      </w:r>
      <w:r w:rsidR="00B7454A">
        <w:rPr>
          <w:lang w:eastAsia="en-AU"/>
        </w:rPr>
        <w:t xml:space="preserve"> </w:t>
      </w:r>
      <w:r>
        <w:rPr>
          <w:lang w:eastAsia="en-AU"/>
        </w:rPr>
        <w:t>84%.</w:t>
      </w:r>
      <w:r w:rsidR="00B7454A">
        <w:rPr>
          <w:lang w:eastAsia="en-AU"/>
        </w:rPr>
        <w:t xml:space="preserve"> </w:t>
      </w:r>
      <w:r w:rsidRPr="00A90AB5">
        <w:t>Of</w:t>
      </w:r>
      <w:r w:rsidR="00B7454A">
        <w:t xml:space="preserve"> </w:t>
      </w:r>
      <w:r w:rsidRPr="00A90AB5">
        <w:t>the</w:t>
      </w:r>
      <w:r>
        <w:t>se</w:t>
      </w:r>
      <w:r w:rsidR="00B7454A">
        <w:t xml:space="preserve"> </w:t>
      </w:r>
      <w:r w:rsidRPr="00A90AB5">
        <w:t>173</w:t>
      </w:r>
      <w:r w:rsidR="00B7454A">
        <w:t xml:space="preserve"> </w:t>
      </w:r>
      <w:r w:rsidRPr="00A90AB5">
        <w:t>respondents</w:t>
      </w:r>
      <w:r w:rsidR="00B7454A">
        <w:t xml:space="preserve"> </w:t>
      </w:r>
      <w:r w:rsidRPr="00A90AB5">
        <w:t>to</w:t>
      </w:r>
      <w:r w:rsidR="00B7454A">
        <w:t xml:space="preserve"> </w:t>
      </w:r>
      <w:r w:rsidRPr="00A90AB5">
        <w:t>the</w:t>
      </w:r>
      <w:r w:rsidR="00B7454A">
        <w:t xml:space="preserve"> </w:t>
      </w:r>
      <w:r w:rsidRPr="00A90AB5">
        <w:t>survey,</w:t>
      </w:r>
      <w:r w:rsidR="00B7454A">
        <w:t xml:space="preserve"> </w:t>
      </w:r>
      <w:r w:rsidRPr="00A90AB5">
        <w:t>78.6%</w:t>
      </w:r>
      <w:r w:rsidR="00B7454A">
        <w:t xml:space="preserve"> </w:t>
      </w:r>
      <w:r w:rsidRPr="00A90AB5">
        <w:t>had</w:t>
      </w:r>
      <w:r w:rsidR="00B7454A">
        <w:t xml:space="preserve"> </w:t>
      </w:r>
      <w:r w:rsidRPr="00A90AB5">
        <w:t>a</w:t>
      </w:r>
      <w:r w:rsidR="00B7454A">
        <w:t xml:space="preserve"> </w:t>
      </w:r>
      <w:r w:rsidRPr="00A90AB5">
        <w:t>disability</w:t>
      </w:r>
      <w:r w:rsidRPr="00F12E30">
        <w:rPr>
          <w:lang w:eastAsia="en-AU"/>
        </w:rPr>
        <w:t>.</w:t>
      </w:r>
      <w:r w:rsidR="00B7454A">
        <w:rPr>
          <w:lang w:eastAsia="en-AU"/>
        </w:rPr>
        <w:t xml:space="preserve"> </w:t>
      </w:r>
      <w:r w:rsidRPr="00F12E30">
        <w:rPr>
          <w:lang w:eastAsia="en-AU"/>
        </w:rPr>
        <w:t>For</w:t>
      </w:r>
      <w:r w:rsidR="00B7454A">
        <w:rPr>
          <w:lang w:eastAsia="en-AU"/>
        </w:rPr>
        <w:t xml:space="preserve"> </w:t>
      </w:r>
      <w:r w:rsidRPr="00F12E30">
        <w:rPr>
          <w:lang w:eastAsia="en-AU"/>
        </w:rPr>
        <w:t>the</w:t>
      </w:r>
      <w:r w:rsidR="00B7454A">
        <w:rPr>
          <w:lang w:eastAsia="en-AU"/>
        </w:rPr>
        <w:t xml:space="preserve"> </w:t>
      </w:r>
      <w:r w:rsidRPr="00F12E30">
        <w:rPr>
          <w:lang w:eastAsia="en-AU"/>
        </w:rPr>
        <w:t>purpose</w:t>
      </w:r>
      <w:r w:rsidR="00B7454A">
        <w:rPr>
          <w:lang w:eastAsia="en-AU"/>
        </w:rPr>
        <w:t xml:space="preserve"> </w:t>
      </w:r>
      <w:r w:rsidRPr="00F12E30">
        <w:rPr>
          <w:lang w:eastAsia="en-AU"/>
        </w:rPr>
        <w:t>of</w:t>
      </w:r>
      <w:r w:rsidR="00B7454A">
        <w:rPr>
          <w:lang w:eastAsia="en-AU"/>
        </w:rPr>
        <w:t xml:space="preserve"> </w:t>
      </w:r>
      <w:r w:rsidRPr="00F12E30">
        <w:rPr>
          <w:lang w:eastAsia="en-AU"/>
        </w:rPr>
        <w:t>this</w:t>
      </w:r>
      <w:r w:rsidR="00B7454A">
        <w:rPr>
          <w:lang w:eastAsia="en-AU"/>
        </w:rPr>
        <w:t xml:space="preserve"> </w:t>
      </w:r>
      <w:r w:rsidRPr="00F12E30">
        <w:rPr>
          <w:lang w:eastAsia="en-AU"/>
        </w:rPr>
        <w:t>study,</w:t>
      </w:r>
      <w:r w:rsidR="00B7454A">
        <w:rPr>
          <w:lang w:eastAsia="en-AU"/>
        </w:rPr>
        <w:t xml:space="preserve"> </w:t>
      </w:r>
      <w:r w:rsidRPr="00F12E30">
        <w:rPr>
          <w:lang w:eastAsia="en-AU"/>
        </w:rPr>
        <w:t>we</w:t>
      </w:r>
      <w:r w:rsidR="00B7454A">
        <w:rPr>
          <w:lang w:eastAsia="en-AU"/>
        </w:rPr>
        <w:t xml:space="preserve"> </w:t>
      </w:r>
      <w:r w:rsidRPr="00F12E30">
        <w:rPr>
          <w:lang w:eastAsia="en-AU"/>
        </w:rPr>
        <w:t>only</w:t>
      </w:r>
      <w:r w:rsidR="00B7454A">
        <w:rPr>
          <w:lang w:eastAsia="en-AU"/>
        </w:rPr>
        <w:t xml:space="preserve"> </w:t>
      </w:r>
      <w:r w:rsidRPr="00F12E30">
        <w:rPr>
          <w:lang w:eastAsia="en-AU"/>
        </w:rPr>
        <w:t>included</w:t>
      </w:r>
      <w:r w:rsidR="00B7454A">
        <w:rPr>
          <w:lang w:eastAsia="en-AU"/>
        </w:rPr>
        <w:t xml:space="preserve"> </w:t>
      </w:r>
      <w:r w:rsidRPr="00F12E30">
        <w:rPr>
          <w:lang w:eastAsia="en-AU"/>
        </w:rPr>
        <w:t>the</w:t>
      </w:r>
      <w:r w:rsidR="00B7454A">
        <w:rPr>
          <w:lang w:eastAsia="en-AU"/>
        </w:rPr>
        <w:t xml:space="preserve"> </w:t>
      </w:r>
      <w:r w:rsidRPr="00F12E30">
        <w:rPr>
          <w:lang w:eastAsia="en-AU"/>
        </w:rPr>
        <w:t>respondents</w:t>
      </w:r>
      <w:r w:rsidR="00B7454A">
        <w:rPr>
          <w:lang w:eastAsia="en-AU"/>
        </w:rPr>
        <w:t xml:space="preserve"> </w:t>
      </w:r>
      <w:r w:rsidRPr="00F12E30">
        <w:rPr>
          <w:lang w:eastAsia="en-AU"/>
        </w:rPr>
        <w:t>with</w:t>
      </w:r>
      <w:r w:rsidR="00B7454A">
        <w:rPr>
          <w:lang w:eastAsia="en-AU"/>
        </w:rPr>
        <w:t xml:space="preserve"> </w:t>
      </w:r>
      <w:r w:rsidRPr="00F12E30">
        <w:rPr>
          <w:lang w:eastAsia="en-AU"/>
        </w:rPr>
        <w:t>disabilities</w:t>
      </w:r>
      <w:r w:rsidR="00B7454A">
        <w:rPr>
          <w:lang w:eastAsia="en-AU"/>
        </w:rPr>
        <w:t xml:space="preserve"> </w:t>
      </w:r>
      <w:r w:rsidRPr="00F12E30">
        <w:rPr>
          <w:lang w:eastAsia="en-AU"/>
        </w:rPr>
        <w:t>for</w:t>
      </w:r>
      <w:r w:rsidR="00B7454A">
        <w:rPr>
          <w:lang w:eastAsia="en-AU"/>
        </w:rPr>
        <w:t xml:space="preserve"> </w:t>
      </w:r>
      <w:r w:rsidRPr="00F12E30">
        <w:rPr>
          <w:lang w:eastAsia="en-AU"/>
        </w:rPr>
        <w:t>data</w:t>
      </w:r>
      <w:r w:rsidR="00B7454A">
        <w:rPr>
          <w:lang w:eastAsia="en-AU"/>
        </w:rPr>
        <w:t xml:space="preserve"> </w:t>
      </w:r>
      <w:r w:rsidRPr="00F12E30">
        <w:rPr>
          <w:lang w:eastAsia="en-AU"/>
        </w:rPr>
        <w:t>analysis.</w:t>
      </w:r>
      <w:r w:rsidR="00B7454A">
        <w:rPr>
          <w:lang w:eastAsia="en-AU"/>
        </w:rPr>
        <w:t xml:space="preserve"> </w:t>
      </w:r>
      <w:r>
        <w:rPr>
          <w:lang w:eastAsia="en-AU"/>
        </w:rPr>
        <w:t>We</w:t>
      </w:r>
      <w:r w:rsidR="00B7454A">
        <w:rPr>
          <w:lang w:eastAsia="en-AU"/>
        </w:rPr>
        <w:t xml:space="preserve"> </w:t>
      </w:r>
      <w:r>
        <w:rPr>
          <w:lang w:eastAsia="en-AU"/>
        </w:rPr>
        <w:t>also</w:t>
      </w:r>
      <w:r w:rsidR="00B7454A">
        <w:rPr>
          <w:lang w:eastAsia="en-AU"/>
        </w:rPr>
        <w:t xml:space="preserve"> </w:t>
      </w:r>
      <w:r>
        <w:rPr>
          <w:lang w:eastAsia="en-AU"/>
        </w:rPr>
        <w:t>excluded</w:t>
      </w:r>
      <w:r w:rsidR="00B7454A">
        <w:rPr>
          <w:lang w:eastAsia="en-AU"/>
        </w:rPr>
        <w:t xml:space="preserve"> </w:t>
      </w:r>
      <w:r>
        <w:rPr>
          <w:lang w:eastAsia="en-AU"/>
        </w:rPr>
        <w:t>responses</w:t>
      </w:r>
      <w:r w:rsidR="00B7454A">
        <w:rPr>
          <w:lang w:eastAsia="en-AU"/>
        </w:rPr>
        <w:t xml:space="preserve"> </w:t>
      </w:r>
      <w:r>
        <w:rPr>
          <w:lang w:eastAsia="en-AU"/>
        </w:rPr>
        <w:t>from</w:t>
      </w:r>
      <w:r w:rsidR="00B7454A">
        <w:rPr>
          <w:lang w:eastAsia="en-AU"/>
        </w:rPr>
        <w:t xml:space="preserve"> </w:t>
      </w:r>
      <w:r>
        <w:rPr>
          <w:lang w:eastAsia="en-AU"/>
        </w:rPr>
        <w:t>people</w:t>
      </w:r>
      <w:r w:rsidR="00B7454A">
        <w:rPr>
          <w:lang w:eastAsia="en-AU"/>
        </w:rPr>
        <w:t xml:space="preserve"> </w:t>
      </w:r>
      <w:r>
        <w:rPr>
          <w:lang w:eastAsia="en-AU"/>
        </w:rPr>
        <w:t>under</w:t>
      </w:r>
      <w:r w:rsidR="00B7454A">
        <w:rPr>
          <w:lang w:eastAsia="en-AU"/>
        </w:rPr>
        <w:t xml:space="preserve"> </w:t>
      </w:r>
      <w:r>
        <w:rPr>
          <w:lang w:eastAsia="en-AU"/>
        </w:rPr>
        <w:t>18</w:t>
      </w:r>
      <w:r w:rsidR="00B7454A">
        <w:rPr>
          <w:lang w:eastAsia="en-AU"/>
        </w:rPr>
        <w:t xml:space="preserve"> </w:t>
      </w:r>
      <w:r>
        <w:rPr>
          <w:lang w:eastAsia="en-AU"/>
        </w:rPr>
        <w:t>or</w:t>
      </w:r>
      <w:r w:rsidR="00B7454A">
        <w:rPr>
          <w:lang w:eastAsia="en-AU"/>
        </w:rPr>
        <w:t xml:space="preserve"> </w:t>
      </w:r>
      <w:r>
        <w:rPr>
          <w:lang w:eastAsia="en-AU"/>
        </w:rPr>
        <w:t>who</w:t>
      </w:r>
      <w:r w:rsidR="00B7454A">
        <w:rPr>
          <w:lang w:eastAsia="en-AU"/>
        </w:rPr>
        <w:t xml:space="preserve"> </w:t>
      </w:r>
      <w:r>
        <w:rPr>
          <w:lang w:eastAsia="en-AU"/>
        </w:rPr>
        <w:t>resided</w:t>
      </w:r>
      <w:r w:rsidR="00B7454A">
        <w:rPr>
          <w:lang w:eastAsia="en-AU"/>
        </w:rPr>
        <w:t xml:space="preserve"> </w:t>
      </w:r>
      <w:r>
        <w:rPr>
          <w:lang w:eastAsia="en-AU"/>
        </w:rPr>
        <w:t>outside</w:t>
      </w:r>
      <w:r w:rsidR="00B7454A">
        <w:rPr>
          <w:lang w:eastAsia="en-AU"/>
        </w:rPr>
        <w:t xml:space="preserve"> </w:t>
      </w:r>
      <w:r>
        <w:rPr>
          <w:lang w:eastAsia="en-AU"/>
        </w:rPr>
        <w:t>of</w:t>
      </w:r>
      <w:r w:rsidR="00B7454A">
        <w:rPr>
          <w:lang w:eastAsia="en-AU"/>
        </w:rPr>
        <w:t xml:space="preserve"> </w:t>
      </w:r>
      <w:r>
        <w:rPr>
          <w:lang w:eastAsia="en-AU"/>
        </w:rPr>
        <w:t>Australia.</w:t>
      </w:r>
    </w:p>
    <w:p w14:paraId="51A3BA74" w14:textId="4FA661F5" w:rsidR="00EC29C7" w:rsidRDefault="00EC29C7" w:rsidP="00D92420">
      <w:r w:rsidRPr="00AE1917">
        <w:t>A</w:t>
      </w:r>
      <w:r w:rsidR="00B7454A">
        <w:t xml:space="preserve"> </w:t>
      </w:r>
      <w:r w:rsidRPr="00AE1917">
        <w:t>further</w:t>
      </w:r>
      <w:r w:rsidR="00B7454A">
        <w:t xml:space="preserve"> </w:t>
      </w:r>
      <w:r w:rsidRPr="00AE1917">
        <w:t>1</w:t>
      </w:r>
      <w:r w:rsidR="004853A9">
        <w:t>4</w:t>
      </w:r>
      <w:r w:rsidR="00B7454A">
        <w:t xml:space="preserve"> </w:t>
      </w:r>
      <w:r w:rsidRPr="00AE1917">
        <w:t>people</w:t>
      </w:r>
      <w:r w:rsidR="00B7454A">
        <w:t xml:space="preserve"> </w:t>
      </w:r>
      <w:r w:rsidRPr="00AE1917">
        <w:t>participated</w:t>
      </w:r>
      <w:r w:rsidR="00B7454A">
        <w:t xml:space="preserve"> </w:t>
      </w:r>
      <w:r w:rsidRPr="00AE1917">
        <w:t>in</w:t>
      </w:r>
      <w:r w:rsidR="00B7454A">
        <w:t xml:space="preserve"> </w:t>
      </w:r>
      <w:r w:rsidRPr="00AE1917">
        <w:t>interviews</w:t>
      </w:r>
      <w:r>
        <w:t>,</w:t>
      </w:r>
      <w:r w:rsidR="00B7454A">
        <w:t xml:space="preserve"> </w:t>
      </w:r>
      <w:r w:rsidRPr="00AE1917">
        <w:t>1</w:t>
      </w:r>
      <w:r w:rsidR="004853A9">
        <w:t>2</w:t>
      </w:r>
      <w:r w:rsidR="00B7454A">
        <w:t xml:space="preserve"> </w:t>
      </w:r>
      <w:r>
        <w:t>of</w:t>
      </w:r>
      <w:r w:rsidR="00B7454A">
        <w:t xml:space="preserve"> </w:t>
      </w:r>
      <w:r>
        <w:t>whom</w:t>
      </w:r>
      <w:r w:rsidR="00B7454A">
        <w:t xml:space="preserve"> </w:t>
      </w:r>
      <w:r w:rsidRPr="00AE1917">
        <w:t>were</w:t>
      </w:r>
      <w:r w:rsidR="00B7454A">
        <w:t xml:space="preserve"> </w:t>
      </w:r>
      <w:r w:rsidRPr="00AE1917">
        <w:t>initial</w:t>
      </w:r>
      <w:r w:rsidR="00B7454A">
        <w:t xml:space="preserve"> </w:t>
      </w:r>
      <w:r w:rsidRPr="00AE1917">
        <w:t>survey</w:t>
      </w:r>
      <w:r w:rsidR="00B7454A">
        <w:t xml:space="preserve"> </w:t>
      </w:r>
      <w:r w:rsidRPr="00AE1917">
        <w:t>respondents</w:t>
      </w:r>
      <w:r w:rsidR="00B7454A">
        <w:t xml:space="preserve"> </w:t>
      </w:r>
      <w:r w:rsidRPr="00AE1917">
        <w:t>who</w:t>
      </w:r>
      <w:r w:rsidR="00B7454A">
        <w:t xml:space="preserve"> </w:t>
      </w:r>
      <w:r w:rsidRPr="00AE1917">
        <w:t>agreed</w:t>
      </w:r>
      <w:r w:rsidR="00B7454A">
        <w:t xml:space="preserve"> </w:t>
      </w:r>
      <w:r w:rsidRPr="00AE1917">
        <w:t>to</w:t>
      </w:r>
      <w:r w:rsidR="00B7454A">
        <w:t xml:space="preserve"> </w:t>
      </w:r>
      <w:r w:rsidRPr="00AE1917">
        <w:t>participate</w:t>
      </w:r>
      <w:r w:rsidR="00B7454A">
        <w:t xml:space="preserve"> </w:t>
      </w:r>
      <w:r w:rsidRPr="00AE1917">
        <w:t>in</w:t>
      </w:r>
      <w:r w:rsidR="00B7454A">
        <w:t xml:space="preserve"> </w:t>
      </w:r>
      <w:r w:rsidRPr="00AE1917">
        <w:t>follow</w:t>
      </w:r>
      <w:r>
        <w:t>-</w:t>
      </w:r>
      <w:r w:rsidRPr="00AE1917">
        <w:t>up</w:t>
      </w:r>
      <w:r w:rsidR="00B7454A">
        <w:t xml:space="preserve"> </w:t>
      </w:r>
      <w:r w:rsidRPr="00AE1917">
        <w:t>interviews.</w:t>
      </w:r>
      <w:r w:rsidR="00B7454A">
        <w:t xml:space="preserve"> </w:t>
      </w:r>
      <w:r w:rsidRPr="00AE1917">
        <w:t>We</w:t>
      </w:r>
      <w:r w:rsidR="00B7454A">
        <w:t xml:space="preserve"> </w:t>
      </w:r>
      <w:r w:rsidRPr="00AE1917">
        <w:t>also</w:t>
      </w:r>
      <w:r w:rsidR="00B7454A">
        <w:t xml:space="preserve"> </w:t>
      </w:r>
      <w:r w:rsidRPr="00AE1917">
        <w:t>interviewed</w:t>
      </w:r>
      <w:r w:rsidR="00B7454A">
        <w:t xml:space="preserve"> </w:t>
      </w:r>
      <w:r w:rsidRPr="00AE1917">
        <w:t>t</w:t>
      </w:r>
      <w:r>
        <w:t>w</w:t>
      </w:r>
      <w:r w:rsidRPr="00AE1917">
        <w:t>o</w:t>
      </w:r>
      <w:r w:rsidR="00B7454A">
        <w:t xml:space="preserve"> </w:t>
      </w:r>
      <w:r w:rsidRPr="00AE1917">
        <w:t>experts</w:t>
      </w:r>
      <w:r w:rsidR="00B7454A">
        <w:t xml:space="preserve"> </w:t>
      </w:r>
      <w:r>
        <w:t>i</w:t>
      </w:r>
      <w:r w:rsidRPr="00AE1917">
        <w:t>n</w:t>
      </w:r>
      <w:r w:rsidR="00B7454A">
        <w:t xml:space="preserve"> </w:t>
      </w:r>
      <w:r>
        <w:t>the</w:t>
      </w:r>
      <w:r w:rsidR="00B7454A">
        <w:t xml:space="preserve"> </w:t>
      </w:r>
      <w:r>
        <w:t>area</w:t>
      </w:r>
      <w:r w:rsidR="00B7454A">
        <w:t xml:space="preserve"> </w:t>
      </w:r>
      <w:r>
        <w:t>of</w:t>
      </w:r>
      <w:r w:rsidR="00B7454A">
        <w:t xml:space="preserve"> </w:t>
      </w:r>
      <w:r>
        <w:t>disability</w:t>
      </w:r>
      <w:r w:rsidR="00B7454A">
        <w:t xml:space="preserve"> </w:t>
      </w:r>
      <w:r>
        <w:t>access</w:t>
      </w:r>
      <w:r w:rsidR="00B7454A">
        <w:t xml:space="preserve"> </w:t>
      </w:r>
      <w:r>
        <w:t>to</w:t>
      </w:r>
      <w:r w:rsidR="00B7454A">
        <w:t xml:space="preserve"> </w:t>
      </w:r>
      <w:r>
        <w:t>VOD</w:t>
      </w:r>
      <w:r w:rsidRPr="00AE1917">
        <w:t>.</w:t>
      </w:r>
      <w:r w:rsidR="00B7454A">
        <w:t xml:space="preserve"> </w:t>
      </w:r>
      <w:r>
        <w:t>Firstly,</w:t>
      </w:r>
      <w:r w:rsidR="00B7454A">
        <w:t xml:space="preserve"> </w:t>
      </w:r>
      <w:r w:rsidRPr="00AE1917">
        <w:t>Chris</w:t>
      </w:r>
      <w:r w:rsidR="00B7454A">
        <w:t xml:space="preserve"> </w:t>
      </w:r>
      <w:proofErr w:type="spellStart"/>
      <w:r w:rsidRPr="00AE1917">
        <w:t>Mikul</w:t>
      </w:r>
      <w:proofErr w:type="spellEnd"/>
      <w:r w:rsidR="00B7454A">
        <w:t xml:space="preserve"> </w:t>
      </w:r>
      <w:r>
        <w:t>–</w:t>
      </w:r>
      <w:r w:rsidR="00B7454A">
        <w:t xml:space="preserve"> </w:t>
      </w:r>
      <w:r w:rsidRPr="00AE1917">
        <w:t>from</w:t>
      </w:r>
      <w:r w:rsidR="00B7454A">
        <w:t xml:space="preserve"> </w:t>
      </w:r>
      <w:r w:rsidRPr="00AE1917">
        <w:t>M</w:t>
      </w:r>
      <w:r w:rsidR="00166433">
        <w:t>AA</w:t>
      </w:r>
      <w:r w:rsidR="00B7454A">
        <w:t xml:space="preserve"> </w:t>
      </w:r>
      <w:r w:rsidRPr="00AE1917">
        <w:t>and</w:t>
      </w:r>
      <w:r w:rsidR="00B7454A">
        <w:t xml:space="preserve"> </w:t>
      </w:r>
      <w:r>
        <w:t>the</w:t>
      </w:r>
      <w:r w:rsidR="00B7454A">
        <w:t xml:space="preserve"> </w:t>
      </w:r>
      <w:r w:rsidRPr="00AE1917">
        <w:t>author</w:t>
      </w:r>
      <w:r w:rsidR="00B7454A">
        <w:t xml:space="preserve"> </w:t>
      </w:r>
      <w:r w:rsidRPr="00AE1917">
        <w:t>of</w:t>
      </w:r>
      <w:r w:rsidR="00B7454A">
        <w:t xml:space="preserve"> </w:t>
      </w:r>
      <w:r w:rsidRPr="00AE1917">
        <w:t>the</w:t>
      </w:r>
      <w:r w:rsidR="00B7454A">
        <w:t xml:space="preserve"> </w:t>
      </w:r>
      <w:r w:rsidRPr="00AE1917">
        <w:t>report</w:t>
      </w:r>
      <w:r w:rsidR="00B7454A">
        <w:t xml:space="preserve"> </w:t>
      </w:r>
      <w:r w:rsidRPr="006476BF">
        <w:rPr>
          <w:i/>
        </w:rPr>
        <w:t>Access</w:t>
      </w:r>
      <w:r w:rsidR="00B7454A">
        <w:rPr>
          <w:i/>
        </w:rPr>
        <w:t xml:space="preserve"> </w:t>
      </w:r>
      <w:proofErr w:type="gramStart"/>
      <w:r w:rsidRPr="006476BF">
        <w:rPr>
          <w:i/>
        </w:rPr>
        <w:t>On</w:t>
      </w:r>
      <w:proofErr w:type="gramEnd"/>
      <w:r w:rsidR="00B7454A">
        <w:rPr>
          <w:i/>
        </w:rPr>
        <w:t xml:space="preserve"> </w:t>
      </w:r>
      <w:r w:rsidRPr="006476BF">
        <w:rPr>
          <w:i/>
        </w:rPr>
        <w:t>Demand</w:t>
      </w:r>
      <w:r w:rsidR="00B7454A">
        <w:t xml:space="preserve"> </w:t>
      </w:r>
      <w:r>
        <w:t>–</w:t>
      </w:r>
      <w:r w:rsidR="00B7454A">
        <w:t xml:space="preserve"> </w:t>
      </w:r>
      <w:r>
        <w:t>was</w:t>
      </w:r>
      <w:r w:rsidR="00B7454A">
        <w:t xml:space="preserve"> </w:t>
      </w:r>
      <w:r>
        <w:t>uniquely</w:t>
      </w:r>
      <w:r w:rsidR="00B7454A">
        <w:t xml:space="preserve"> </w:t>
      </w:r>
      <w:r>
        <w:t>positioned</w:t>
      </w:r>
      <w:r w:rsidR="00B7454A">
        <w:t xml:space="preserve"> </w:t>
      </w:r>
      <w:r>
        <w:t>to</w:t>
      </w:r>
      <w:r w:rsidR="00B7454A">
        <w:t xml:space="preserve"> </w:t>
      </w:r>
      <w:r>
        <w:t>give</w:t>
      </w:r>
      <w:r w:rsidR="00B7454A">
        <w:t xml:space="preserve"> </w:t>
      </w:r>
      <w:r>
        <w:t>us</w:t>
      </w:r>
      <w:r w:rsidR="00B7454A">
        <w:t xml:space="preserve"> </w:t>
      </w:r>
      <w:r>
        <w:t>a</w:t>
      </w:r>
      <w:r w:rsidR="00B7454A">
        <w:t xml:space="preserve"> </w:t>
      </w:r>
      <w:r>
        <w:t>snapshot</w:t>
      </w:r>
      <w:r w:rsidR="00B7454A">
        <w:t xml:space="preserve"> </w:t>
      </w:r>
      <w:r>
        <w:t>of</w:t>
      </w:r>
      <w:r w:rsidR="00B7454A">
        <w:t xml:space="preserve"> </w:t>
      </w:r>
      <w:r>
        <w:t>the</w:t>
      </w:r>
      <w:r w:rsidR="00B7454A">
        <w:t xml:space="preserve"> </w:t>
      </w:r>
      <w:r>
        <w:t>current</w:t>
      </w:r>
      <w:r w:rsidR="00B7454A">
        <w:t xml:space="preserve"> </w:t>
      </w:r>
      <w:r>
        <w:t>level</w:t>
      </w:r>
      <w:r w:rsidR="00B7454A">
        <w:t xml:space="preserve"> </w:t>
      </w:r>
      <w:r>
        <w:t>of</w:t>
      </w:r>
      <w:r w:rsidR="00B7454A">
        <w:t xml:space="preserve"> </w:t>
      </w:r>
      <w:r>
        <w:t>accessibility</w:t>
      </w:r>
      <w:r w:rsidR="00B7454A">
        <w:t xml:space="preserve"> </w:t>
      </w:r>
      <w:r>
        <w:t>on</w:t>
      </w:r>
      <w:r w:rsidR="00B7454A">
        <w:t xml:space="preserve"> </w:t>
      </w:r>
      <w:r>
        <w:t>both</w:t>
      </w:r>
      <w:r w:rsidR="00B7454A">
        <w:t xml:space="preserve"> </w:t>
      </w:r>
      <w:r>
        <w:t>broadcast</w:t>
      </w:r>
      <w:r w:rsidR="00B7454A">
        <w:t xml:space="preserve"> </w:t>
      </w:r>
      <w:r>
        <w:t>and</w:t>
      </w:r>
      <w:r w:rsidR="00B7454A">
        <w:t xml:space="preserve"> </w:t>
      </w:r>
      <w:r>
        <w:t>VOD</w:t>
      </w:r>
      <w:r w:rsidR="00B7454A">
        <w:t xml:space="preserve"> </w:t>
      </w:r>
      <w:r>
        <w:t>in</w:t>
      </w:r>
      <w:r w:rsidR="00B7454A">
        <w:t xml:space="preserve"> </w:t>
      </w:r>
      <w:r>
        <w:t>Australia.</w:t>
      </w:r>
      <w:r w:rsidR="00B7454A">
        <w:t xml:space="preserve"> </w:t>
      </w:r>
      <w:r>
        <w:t>Secondly,</w:t>
      </w:r>
      <w:r w:rsidR="00B7454A">
        <w:t xml:space="preserve"> </w:t>
      </w:r>
      <w:r>
        <w:t>Robert</w:t>
      </w:r>
      <w:r w:rsidR="00B7454A">
        <w:t xml:space="preserve"> </w:t>
      </w:r>
      <w:proofErr w:type="spellStart"/>
      <w:r>
        <w:t>Kingett</w:t>
      </w:r>
      <w:proofErr w:type="spellEnd"/>
      <w:r w:rsidR="00B7454A">
        <w:t xml:space="preserve"> </w:t>
      </w:r>
      <w:r>
        <w:t>–</w:t>
      </w:r>
      <w:r w:rsidR="00B7454A">
        <w:t xml:space="preserve"> </w:t>
      </w:r>
      <w:r>
        <w:t>founder</w:t>
      </w:r>
      <w:r w:rsidR="00B7454A">
        <w:t xml:space="preserve"> </w:t>
      </w:r>
      <w:r>
        <w:t>of</w:t>
      </w:r>
      <w:r w:rsidR="00B7454A">
        <w:t xml:space="preserve"> </w:t>
      </w:r>
      <w:r>
        <w:t>the</w:t>
      </w:r>
      <w:r w:rsidR="00B7454A">
        <w:t xml:space="preserve"> </w:t>
      </w:r>
      <w:r>
        <w:t>ANP</w:t>
      </w:r>
      <w:r w:rsidR="00B7454A">
        <w:t xml:space="preserve"> </w:t>
      </w:r>
      <w:r>
        <w:t>–</w:t>
      </w:r>
      <w:r w:rsidR="00B7454A">
        <w:t xml:space="preserve"> </w:t>
      </w:r>
      <w:r>
        <w:t>was</w:t>
      </w:r>
      <w:r w:rsidR="00B7454A">
        <w:t xml:space="preserve"> </w:t>
      </w:r>
      <w:r>
        <w:t>also</w:t>
      </w:r>
      <w:r w:rsidR="00B7454A">
        <w:t xml:space="preserve"> </w:t>
      </w:r>
      <w:r>
        <w:t>invited</w:t>
      </w:r>
      <w:r w:rsidR="00B7454A">
        <w:t xml:space="preserve"> </w:t>
      </w:r>
      <w:r>
        <w:t>to</w:t>
      </w:r>
      <w:r w:rsidR="00B7454A">
        <w:t xml:space="preserve"> </w:t>
      </w:r>
      <w:r>
        <w:t>give</w:t>
      </w:r>
      <w:r w:rsidR="00B7454A">
        <w:t xml:space="preserve"> </w:t>
      </w:r>
      <w:r>
        <w:t>an</w:t>
      </w:r>
      <w:r w:rsidR="00B7454A">
        <w:t xml:space="preserve"> </w:t>
      </w:r>
      <w:r>
        <w:t>advocate</w:t>
      </w:r>
      <w:r w:rsidR="00B4598A">
        <w:t>’</w:t>
      </w:r>
      <w:r>
        <w:t>s</w:t>
      </w:r>
      <w:r w:rsidR="00B7454A">
        <w:t xml:space="preserve"> </w:t>
      </w:r>
      <w:r>
        <w:t>perspective,</w:t>
      </w:r>
      <w:r w:rsidR="00B7454A">
        <w:t xml:space="preserve"> </w:t>
      </w:r>
      <w:r>
        <w:t>with</w:t>
      </w:r>
      <w:r w:rsidR="00B7454A">
        <w:t xml:space="preserve"> </w:t>
      </w:r>
      <w:r>
        <w:t>a</w:t>
      </w:r>
      <w:r w:rsidR="00B7454A">
        <w:t xml:space="preserve"> </w:t>
      </w:r>
      <w:r>
        <w:t>particular</w:t>
      </w:r>
      <w:r w:rsidR="00B7454A">
        <w:t xml:space="preserve"> </w:t>
      </w:r>
      <w:r>
        <w:t>focus</w:t>
      </w:r>
      <w:r w:rsidR="00B7454A">
        <w:t xml:space="preserve"> </w:t>
      </w:r>
      <w:r>
        <w:t>on</w:t>
      </w:r>
      <w:r w:rsidR="00B7454A">
        <w:t xml:space="preserve"> </w:t>
      </w:r>
      <w:r>
        <w:t>how</w:t>
      </w:r>
      <w:r w:rsidR="00B7454A">
        <w:t xml:space="preserve"> </w:t>
      </w:r>
      <w:r>
        <w:t>Netflix</w:t>
      </w:r>
      <w:r w:rsidR="00B7454A">
        <w:t xml:space="preserve"> </w:t>
      </w:r>
      <w:r>
        <w:t>introduced</w:t>
      </w:r>
      <w:r w:rsidR="00B7454A">
        <w:t xml:space="preserve"> </w:t>
      </w:r>
      <w:r>
        <w:t>AD</w:t>
      </w:r>
      <w:r w:rsidR="00B7454A">
        <w:t xml:space="preserve"> </w:t>
      </w:r>
      <w:r>
        <w:t>following</w:t>
      </w:r>
      <w:r w:rsidR="00B7454A">
        <w:t xml:space="preserve"> </w:t>
      </w:r>
      <w:r>
        <w:t>the</w:t>
      </w:r>
      <w:r w:rsidR="00B7454A">
        <w:t xml:space="preserve"> </w:t>
      </w:r>
      <w:r>
        <w:t>advocacy</w:t>
      </w:r>
      <w:r w:rsidR="00B7454A">
        <w:t xml:space="preserve"> </w:t>
      </w:r>
      <w:r>
        <w:t>efforts</w:t>
      </w:r>
      <w:r w:rsidR="00B7454A">
        <w:t xml:space="preserve"> </w:t>
      </w:r>
      <w:r>
        <w:t>of</w:t>
      </w:r>
      <w:r w:rsidR="00B7454A">
        <w:t xml:space="preserve"> </w:t>
      </w:r>
      <w:r>
        <w:t>the</w:t>
      </w:r>
      <w:r w:rsidR="00B7454A">
        <w:t xml:space="preserve"> </w:t>
      </w:r>
      <w:r>
        <w:t>ANP.</w:t>
      </w:r>
    </w:p>
    <w:p w14:paraId="23EB1FD7" w14:textId="2CD14E7E" w:rsidR="001C5561" w:rsidRDefault="00521F31" w:rsidP="004A72F9">
      <w:pPr>
        <w:pStyle w:val="Heading3"/>
      </w:pPr>
      <w:bookmarkStart w:id="52" w:name="_Toc458513224"/>
      <w:r>
        <w:t>S</w:t>
      </w:r>
      <w:r w:rsidR="00EC29C7" w:rsidRPr="00B40C60">
        <w:t>ummary</w:t>
      </w:r>
      <w:r>
        <w:t xml:space="preserve"> of respondents’ views on </w:t>
      </w:r>
      <w:r w:rsidR="003F2BAB">
        <w:t>video on demand</w:t>
      </w:r>
      <w:r>
        <w:t xml:space="preserve"> services</w:t>
      </w:r>
      <w:bookmarkEnd w:id="52"/>
    </w:p>
    <w:p w14:paraId="5F65FEAF" w14:textId="77777777" w:rsidR="00577225" w:rsidRDefault="00577225" w:rsidP="00C013B3">
      <w:pPr>
        <w:spacing w:after="60"/>
      </w:pPr>
      <w:r>
        <w:t>In summary:</w:t>
      </w:r>
    </w:p>
    <w:p w14:paraId="3492080B" w14:textId="14BB67CC" w:rsidR="00EC29C7" w:rsidRDefault="009C66D7" w:rsidP="00C013B3">
      <w:pPr>
        <w:pStyle w:val="ListParagraph"/>
        <w:numPr>
          <w:ilvl w:val="0"/>
          <w:numId w:val="44"/>
        </w:numPr>
        <w:spacing w:after="60"/>
        <w:contextualSpacing w:val="0"/>
      </w:pPr>
      <w:r>
        <w:t xml:space="preserve">When asked to define their disability, the </w:t>
      </w:r>
      <w:r w:rsidR="00EC29C7">
        <w:t>majority</w:t>
      </w:r>
      <w:r w:rsidR="00B7454A">
        <w:t xml:space="preserve"> </w:t>
      </w:r>
      <w:r w:rsidR="00EC29C7">
        <w:t>of</w:t>
      </w:r>
      <w:r w:rsidR="00B7454A">
        <w:t xml:space="preserve"> </w:t>
      </w:r>
      <w:r w:rsidR="00EC29C7">
        <w:t>respondents</w:t>
      </w:r>
      <w:r w:rsidR="00B7454A">
        <w:t xml:space="preserve"> </w:t>
      </w:r>
      <w:r>
        <w:t xml:space="preserve">classed themselves as having </w:t>
      </w:r>
      <w:r w:rsidR="00EC29C7">
        <w:t>hearing</w:t>
      </w:r>
      <w:r w:rsidR="00B7454A">
        <w:t xml:space="preserve"> </w:t>
      </w:r>
      <w:r w:rsidR="00EC29C7">
        <w:t>impairments</w:t>
      </w:r>
      <w:r w:rsidR="003929FE">
        <w:t>.</w:t>
      </w:r>
    </w:p>
    <w:p w14:paraId="614B570D" w14:textId="077A7758" w:rsidR="00EC29C7" w:rsidRDefault="00EC29C7" w:rsidP="00C013B3">
      <w:pPr>
        <w:pStyle w:val="ListParagraph"/>
        <w:numPr>
          <w:ilvl w:val="0"/>
          <w:numId w:val="44"/>
        </w:numPr>
        <w:spacing w:after="60"/>
        <w:contextualSpacing w:val="0"/>
      </w:pPr>
      <w:r>
        <w:t>The</w:t>
      </w:r>
      <w:r w:rsidR="007E61C9">
        <w:t xml:space="preserve"> main barriers to accessibility were cited as cost of the VOD service itself and the cost and reliability of internet connection</w:t>
      </w:r>
      <w:r w:rsidR="003929FE">
        <w:t>.</w:t>
      </w:r>
    </w:p>
    <w:p w14:paraId="22576B63" w14:textId="4C1F6DE8" w:rsidR="00EC29C7" w:rsidRDefault="00EC29C7" w:rsidP="00C013B3">
      <w:pPr>
        <w:pStyle w:val="ListParagraph"/>
        <w:numPr>
          <w:ilvl w:val="0"/>
          <w:numId w:val="44"/>
        </w:numPr>
        <w:spacing w:after="60"/>
        <w:contextualSpacing w:val="0"/>
      </w:pPr>
      <w:r>
        <w:t>Netflix</w:t>
      </w:r>
      <w:r w:rsidR="00B7454A">
        <w:t xml:space="preserve"> </w:t>
      </w:r>
      <w:r>
        <w:t>Australia</w:t>
      </w:r>
      <w:r w:rsidR="00B7454A">
        <w:t xml:space="preserve"> </w:t>
      </w:r>
      <w:r w:rsidR="007E61C9">
        <w:t>was</w:t>
      </w:r>
      <w:r w:rsidR="00B7454A">
        <w:t xml:space="preserve"> </w:t>
      </w:r>
      <w:r w:rsidR="00BD41FE">
        <w:t xml:space="preserve">cited as </w:t>
      </w:r>
      <w:r>
        <w:t>the</w:t>
      </w:r>
      <w:r w:rsidR="00B7454A">
        <w:t xml:space="preserve"> </w:t>
      </w:r>
      <w:r>
        <w:t>most</w:t>
      </w:r>
      <w:r w:rsidR="00B7454A">
        <w:t xml:space="preserve"> </w:t>
      </w:r>
      <w:r>
        <w:t>accessible</w:t>
      </w:r>
      <w:r w:rsidR="00B7454A">
        <w:t xml:space="preserve"> </w:t>
      </w:r>
      <w:r>
        <w:t>service</w:t>
      </w:r>
      <w:r w:rsidR="003929FE">
        <w:t>.</w:t>
      </w:r>
    </w:p>
    <w:p w14:paraId="0EBF6A64" w14:textId="6DB89ED2" w:rsidR="00EC29C7" w:rsidRDefault="00EC29C7" w:rsidP="00C013B3">
      <w:pPr>
        <w:pStyle w:val="ListParagraph"/>
        <w:numPr>
          <w:ilvl w:val="0"/>
          <w:numId w:val="44"/>
        </w:numPr>
        <w:spacing w:after="60"/>
        <w:contextualSpacing w:val="0"/>
      </w:pPr>
      <w:r>
        <w:t>The</w:t>
      </w:r>
      <w:r w:rsidR="00B7454A">
        <w:t xml:space="preserve"> </w:t>
      </w:r>
      <w:r>
        <w:t>majority</w:t>
      </w:r>
      <w:r w:rsidR="00B7454A">
        <w:t xml:space="preserve"> </w:t>
      </w:r>
      <w:r>
        <w:t>of</w:t>
      </w:r>
      <w:r w:rsidR="00B7454A">
        <w:t xml:space="preserve"> </w:t>
      </w:r>
      <w:r>
        <w:t>respondents</w:t>
      </w:r>
      <w:r w:rsidR="00B7454A">
        <w:t xml:space="preserve"> </w:t>
      </w:r>
      <w:r w:rsidR="00ED1282">
        <w:t xml:space="preserve">said they </w:t>
      </w:r>
      <w:r>
        <w:t>accessed</w:t>
      </w:r>
      <w:r w:rsidR="00B7454A">
        <w:t xml:space="preserve"> </w:t>
      </w:r>
      <w:r>
        <w:t>VOD</w:t>
      </w:r>
      <w:r w:rsidR="00B7454A">
        <w:t xml:space="preserve"> </w:t>
      </w:r>
      <w:r>
        <w:t>via</w:t>
      </w:r>
      <w:r w:rsidR="00B7454A">
        <w:t xml:space="preserve"> </w:t>
      </w:r>
      <w:r>
        <w:t>a</w:t>
      </w:r>
      <w:r w:rsidR="00B7454A">
        <w:t xml:space="preserve"> </w:t>
      </w:r>
      <w:r>
        <w:t>tablet</w:t>
      </w:r>
      <w:r w:rsidR="00B7454A">
        <w:t xml:space="preserve"> </w:t>
      </w:r>
      <w:r>
        <w:t>such</w:t>
      </w:r>
      <w:r w:rsidR="00B7454A">
        <w:t xml:space="preserve"> </w:t>
      </w:r>
      <w:r>
        <w:t>as</w:t>
      </w:r>
      <w:r w:rsidR="00B7454A">
        <w:t xml:space="preserve"> </w:t>
      </w:r>
      <w:r>
        <w:t>an</w:t>
      </w:r>
      <w:r w:rsidR="00B7454A">
        <w:t xml:space="preserve"> </w:t>
      </w:r>
      <w:r>
        <w:t>iPad</w:t>
      </w:r>
      <w:r w:rsidR="003929FE">
        <w:t>.</w:t>
      </w:r>
    </w:p>
    <w:p w14:paraId="6061455C" w14:textId="09E3D6A8" w:rsidR="00EC29C7" w:rsidRDefault="00396AB9" w:rsidP="00C013B3">
      <w:pPr>
        <w:pStyle w:val="ListParagraph"/>
        <w:numPr>
          <w:ilvl w:val="0"/>
          <w:numId w:val="44"/>
        </w:numPr>
        <w:spacing w:after="60"/>
        <w:contextualSpacing w:val="0"/>
      </w:pPr>
      <w:r>
        <w:t>Respondents took</w:t>
      </w:r>
      <w:r w:rsidR="00B7454A">
        <w:t xml:space="preserve"> </w:t>
      </w:r>
      <w:r w:rsidR="00EC29C7">
        <w:t>an</w:t>
      </w:r>
      <w:r w:rsidR="00B7454A">
        <w:t xml:space="preserve"> </w:t>
      </w:r>
      <w:r w:rsidR="00EC29C7">
        <w:t>impairment</w:t>
      </w:r>
      <w:r w:rsidR="003A6388">
        <w:t>-</w:t>
      </w:r>
      <w:r w:rsidR="00EC29C7">
        <w:t>specific</w:t>
      </w:r>
      <w:r w:rsidR="00B7454A">
        <w:t xml:space="preserve"> </w:t>
      </w:r>
      <w:r w:rsidR="00EC29C7">
        <w:t>approach</w:t>
      </w:r>
      <w:r w:rsidR="00B7454A">
        <w:t xml:space="preserve"> </w:t>
      </w:r>
      <w:r w:rsidR="00EC29C7">
        <w:t>to</w:t>
      </w:r>
      <w:r w:rsidR="00B7454A">
        <w:t xml:space="preserve"> </w:t>
      </w:r>
      <w:r w:rsidR="00EC29C7">
        <w:t>VOD</w:t>
      </w:r>
      <w:r w:rsidR="00B7454A">
        <w:t xml:space="preserve"> </w:t>
      </w:r>
      <w:r w:rsidR="00EC29C7">
        <w:t>with</w:t>
      </w:r>
      <w:r w:rsidR="00B7454A">
        <w:t xml:space="preserve"> </w:t>
      </w:r>
      <w:r w:rsidR="00EC29C7">
        <w:t>people</w:t>
      </w:r>
      <w:r w:rsidR="00B7454A">
        <w:t xml:space="preserve"> </w:t>
      </w:r>
      <w:r w:rsidR="00EC29C7">
        <w:t>with</w:t>
      </w:r>
      <w:r w:rsidR="00B7454A">
        <w:t xml:space="preserve"> </w:t>
      </w:r>
      <w:r w:rsidR="00EC29C7">
        <w:t>vision</w:t>
      </w:r>
      <w:r w:rsidR="00B7454A">
        <w:t xml:space="preserve"> </w:t>
      </w:r>
      <w:r w:rsidR="00EC29C7">
        <w:t>impairment</w:t>
      </w:r>
      <w:r w:rsidR="00B7454A">
        <w:t xml:space="preserve"> </w:t>
      </w:r>
      <w:r w:rsidR="00EC29C7">
        <w:t>more</w:t>
      </w:r>
      <w:r w:rsidR="00B7454A">
        <w:t xml:space="preserve"> </w:t>
      </w:r>
      <w:r w:rsidR="00EC29C7">
        <w:t>likely</w:t>
      </w:r>
      <w:r w:rsidR="00B7454A">
        <w:t xml:space="preserve"> </w:t>
      </w:r>
      <w:r w:rsidR="00EC29C7">
        <w:t>to</w:t>
      </w:r>
      <w:r w:rsidR="00B7454A">
        <w:t xml:space="preserve"> </w:t>
      </w:r>
      <w:r w:rsidR="00EC29C7">
        <w:t>access</w:t>
      </w:r>
      <w:r w:rsidR="00B7454A">
        <w:t xml:space="preserve"> </w:t>
      </w:r>
      <w:r w:rsidR="00EC29C7">
        <w:t>VOD</w:t>
      </w:r>
      <w:r w:rsidR="00B7454A">
        <w:t xml:space="preserve"> </w:t>
      </w:r>
      <w:r w:rsidR="00EC29C7">
        <w:t>via</w:t>
      </w:r>
      <w:r w:rsidR="00B7454A">
        <w:t xml:space="preserve"> </w:t>
      </w:r>
      <w:r w:rsidR="00EC29C7">
        <w:t>an</w:t>
      </w:r>
      <w:r w:rsidR="00B7454A">
        <w:t xml:space="preserve"> </w:t>
      </w:r>
      <w:r w:rsidR="00EC29C7">
        <w:t>iPad</w:t>
      </w:r>
      <w:r w:rsidR="00B7454A">
        <w:t xml:space="preserve"> </w:t>
      </w:r>
      <w:r w:rsidR="00EC29C7">
        <w:t>or</w:t>
      </w:r>
      <w:r w:rsidR="00B7454A">
        <w:t xml:space="preserve"> </w:t>
      </w:r>
      <w:r w:rsidR="00EC29C7">
        <w:t>smartphone</w:t>
      </w:r>
      <w:r w:rsidR="00B7454A">
        <w:t xml:space="preserve"> </w:t>
      </w:r>
      <w:r w:rsidR="00EC29C7">
        <w:t>and</w:t>
      </w:r>
      <w:r w:rsidR="00B7454A">
        <w:t xml:space="preserve"> </w:t>
      </w:r>
      <w:r w:rsidR="00EC29C7">
        <w:t>people</w:t>
      </w:r>
      <w:r w:rsidR="00B7454A">
        <w:t xml:space="preserve"> </w:t>
      </w:r>
      <w:r w:rsidR="00EC29C7">
        <w:t>with</w:t>
      </w:r>
      <w:r w:rsidR="00B7454A">
        <w:t xml:space="preserve"> </w:t>
      </w:r>
      <w:r w:rsidR="00EC29C7">
        <w:t>intellectual</w:t>
      </w:r>
      <w:r w:rsidR="00B7454A">
        <w:t xml:space="preserve"> </w:t>
      </w:r>
      <w:r w:rsidR="00EC29C7">
        <w:t>disability</w:t>
      </w:r>
      <w:r w:rsidR="00B7454A">
        <w:t xml:space="preserve"> </w:t>
      </w:r>
      <w:r w:rsidR="00EC29C7">
        <w:t>most</w:t>
      </w:r>
      <w:r w:rsidR="00B7454A">
        <w:t xml:space="preserve"> </w:t>
      </w:r>
      <w:r w:rsidR="00EC29C7">
        <w:t>likely</w:t>
      </w:r>
      <w:r w:rsidR="00B7454A">
        <w:t xml:space="preserve"> </w:t>
      </w:r>
      <w:r w:rsidR="00EC29C7">
        <w:t>to</w:t>
      </w:r>
      <w:r w:rsidR="00B7454A">
        <w:t xml:space="preserve"> </w:t>
      </w:r>
      <w:r w:rsidR="00EC29C7">
        <w:t>use</w:t>
      </w:r>
      <w:r w:rsidR="00B7454A">
        <w:t xml:space="preserve"> </w:t>
      </w:r>
      <w:r w:rsidR="00EC29C7">
        <w:t>a</w:t>
      </w:r>
      <w:r w:rsidR="00B7454A">
        <w:t xml:space="preserve"> </w:t>
      </w:r>
      <w:r w:rsidR="00EC29C7">
        <w:t>smart</w:t>
      </w:r>
      <w:r w:rsidR="00B7454A">
        <w:t xml:space="preserve"> </w:t>
      </w:r>
      <w:r w:rsidR="009A1A7B">
        <w:t>TV</w:t>
      </w:r>
      <w:r w:rsidR="003929FE">
        <w:t>.</w:t>
      </w:r>
    </w:p>
    <w:p w14:paraId="29E82416" w14:textId="5C0628F6" w:rsidR="001829EF" w:rsidRDefault="001829EF" w:rsidP="001829EF">
      <w:pPr>
        <w:pStyle w:val="ListParagraph"/>
        <w:numPr>
          <w:ilvl w:val="0"/>
          <w:numId w:val="44"/>
        </w:numPr>
        <w:spacing w:after="60"/>
        <w:contextualSpacing w:val="0"/>
      </w:pPr>
      <w:r>
        <w:t xml:space="preserve">There </w:t>
      </w:r>
      <w:r w:rsidR="00396AB9">
        <w:t>wa</w:t>
      </w:r>
      <w:r>
        <w:t>s no ‘one size fits all’ answer to accessibility</w:t>
      </w:r>
      <w:r w:rsidR="00170C86">
        <w:t xml:space="preserve"> –</w:t>
      </w:r>
      <w:r>
        <w:t xml:space="preserve"> different people use</w:t>
      </w:r>
      <w:r w:rsidR="00396AB9">
        <w:t>d</w:t>
      </w:r>
      <w:r>
        <w:t xml:space="preserve"> different features </w:t>
      </w:r>
      <w:r w:rsidR="00E54737">
        <w:t xml:space="preserve">and aids </w:t>
      </w:r>
      <w:r>
        <w:t>in different combinations</w:t>
      </w:r>
      <w:r w:rsidR="00170C86">
        <w:t xml:space="preserve"> dependent on their needs</w:t>
      </w:r>
      <w:r>
        <w:t>.</w:t>
      </w:r>
    </w:p>
    <w:p w14:paraId="4C2B4CFD" w14:textId="0E2A936C" w:rsidR="009B70DB" w:rsidRDefault="009B70DB" w:rsidP="001829EF">
      <w:pPr>
        <w:pStyle w:val="ListParagraph"/>
        <w:numPr>
          <w:ilvl w:val="0"/>
          <w:numId w:val="44"/>
        </w:numPr>
        <w:spacing w:after="60"/>
        <w:contextualSpacing w:val="0"/>
      </w:pPr>
      <w:r>
        <w:t>Similarly, different providers offer</w:t>
      </w:r>
      <w:r w:rsidR="00396AB9">
        <w:t>ed</w:t>
      </w:r>
      <w:r>
        <w:t xml:space="preserve"> different accessibility features on different programs.</w:t>
      </w:r>
    </w:p>
    <w:p w14:paraId="476D4EDA" w14:textId="4583A6A3" w:rsidR="00E54737" w:rsidRDefault="00E54737" w:rsidP="001829EF">
      <w:pPr>
        <w:pStyle w:val="ListParagraph"/>
        <w:numPr>
          <w:ilvl w:val="0"/>
          <w:numId w:val="44"/>
        </w:numPr>
        <w:spacing w:after="60"/>
        <w:contextualSpacing w:val="0"/>
      </w:pPr>
      <w:r>
        <w:t>Some respondents cited frustration with integrating their required assistive aid with the VOD service, for example screen readers.</w:t>
      </w:r>
    </w:p>
    <w:p w14:paraId="0EAEBBC2" w14:textId="0D5A82B0" w:rsidR="00EC29C7" w:rsidRDefault="00396AB9" w:rsidP="00C013B3">
      <w:pPr>
        <w:pStyle w:val="ListParagraph"/>
        <w:numPr>
          <w:ilvl w:val="0"/>
          <w:numId w:val="44"/>
        </w:numPr>
        <w:spacing w:after="60"/>
        <w:contextualSpacing w:val="0"/>
      </w:pPr>
      <w:r>
        <w:t>Respondents</w:t>
      </w:r>
      <w:r w:rsidR="00B7454A">
        <w:t xml:space="preserve"> </w:t>
      </w:r>
      <w:r>
        <w:t xml:space="preserve">noted that they </w:t>
      </w:r>
      <w:r w:rsidR="00EC29C7">
        <w:t>like</w:t>
      </w:r>
      <w:r>
        <w:t>d</w:t>
      </w:r>
      <w:r w:rsidR="00B7454A">
        <w:t xml:space="preserve"> </w:t>
      </w:r>
      <w:r w:rsidR="00EC29C7">
        <w:t>the</w:t>
      </w:r>
      <w:r w:rsidR="00B7454A">
        <w:t xml:space="preserve"> </w:t>
      </w:r>
      <w:r w:rsidR="00EC29C7">
        <w:t>choice</w:t>
      </w:r>
      <w:r w:rsidR="00B7454A">
        <w:t xml:space="preserve"> </w:t>
      </w:r>
      <w:r w:rsidR="00EC29C7">
        <w:t>and</w:t>
      </w:r>
      <w:r w:rsidR="00B7454A">
        <w:t xml:space="preserve"> </w:t>
      </w:r>
      <w:r w:rsidR="00EC29C7">
        <w:t>freedom</w:t>
      </w:r>
      <w:r w:rsidR="00B7454A">
        <w:t xml:space="preserve"> </w:t>
      </w:r>
      <w:r w:rsidR="00EC29C7">
        <w:t>offered</w:t>
      </w:r>
      <w:r w:rsidR="00B7454A">
        <w:t xml:space="preserve"> </w:t>
      </w:r>
      <w:r w:rsidR="00EC29C7">
        <w:t>by</w:t>
      </w:r>
      <w:r w:rsidR="00B7454A">
        <w:t xml:space="preserve"> </w:t>
      </w:r>
      <w:r w:rsidR="00EC29C7">
        <w:t>VOD</w:t>
      </w:r>
      <w:r w:rsidR="00B7454A">
        <w:t xml:space="preserve"> </w:t>
      </w:r>
      <w:r w:rsidR="00EC29C7">
        <w:t>but</w:t>
      </w:r>
      <w:r w:rsidR="00B7454A">
        <w:t xml:space="preserve"> </w:t>
      </w:r>
      <w:r w:rsidR="00EC29C7">
        <w:t>not</w:t>
      </w:r>
      <w:r w:rsidR="00B7454A">
        <w:t xml:space="preserve"> </w:t>
      </w:r>
      <w:r w:rsidR="00EC29C7">
        <w:t>its</w:t>
      </w:r>
      <w:r w:rsidR="00B7454A">
        <w:t xml:space="preserve"> </w:t>
      </w:r>
      <w:r w:rsidR="00EC29C7">
        <w:t>limitations</w:t>
      </w:r>
      <w:r w:rsidR="00B7454A">
        <w:t xml:space="preserve"> </w:t>
      </w:r>
      <w:r w:rsidR="00EC29C7">
        <w:t>such</w:t>
      </w:r>
      <w:r w:rsidR="00B7454A">
        <w:t xml:space="preserve"> </w:t>
      </w:r>
      <w:r w:rsidR="00EC29C7">
        <w:t>as</w:t>
      </w:r>
      <w:r w:rsidR="00B7454A">
        <w:t xml:space="preserve"> </w:t>
      </w:r>
      <w:r w:rsidR="00EC29C7">
        <w:t>difficult</w:t>
      </w:r>
      <w:r w:rsidR="00B7454A">
        <w:t xml:space="preserve"> </w:t>
      </w:r>
      <w:r w:rsidR="00EC29C7">
        <w:t>set-up</w:t>
      </w:r>
      <w:r w:rsidR="003929FE">
        <w:t>.</w:t>
      </w:r>
    </w:p>
    <w:p w14:paraId="1D736D30" w14:textId="7CCDE5E3" w:rsidR="00EC29C7" w:rsidRDefault="00AF3F95" w:rsidP="00C013B3">
      <w:pPr>
        <w:pStyle w:val="ListParagraph"/>
        <w:numPr>
          <w:ilvl w:val="0"/>
          <w:numId w:val="44"/>
        </w:numPr>
        <w:spacing w:after="60"/>
        <w:contextualSpacing w:val="0"/>
      </w:pPr>
      <w:r>
        <w:lastRenderedPageBreak/>
        <w:t xml:space="preserve">The results showed that </w:t>
      </w:r>
      <w:r w:rsidR="00EC29C7">
        <w:t>PWD</w:t>
      </w:r>
      <w:r w:rsidR="00B7454A">
        <w:t xml:space="preserve"> </w:t>
      </w:r>
      <w:r w:rsidR="00EC29C7">
        <w:t>experience</w:t>
      </w:r>
      <w:r w:rsidR="00B7454A">
        <w:t xml:space="preserve"> </w:t>
      </w:r>
      <w:r w:rsidR="00EC29C7">
        <w:t>both</w:t>
      </w:r>
      <w:r w:rsidR="00B7454A">
        <w:t xml:space="preserve"> </w:t>
      </w:r>
      <w:r w:rsidR="00EC29C7">
        <w:t>the</w:t>
      </w:r>
      <w:r w:rsidR="00B7454A">
        <w:t xml:space="preserve"> </w:t>
      </w:r>
      <w:r w:rsidR="00EC29C7">
        <w:t>same</w:t>
      </w:r>
      <w:r w:rsidR="00B7454A">
        <w:t xml:space="preserve"> </w:t>
      </w:r>
      <w:r w:rsidR="00EC29C7">
        <w:t>issues</w:t>
      </w:r>
      <w:r w:rsidR="00B7454A">
        <w:t xml:space="preserve"> </w:t>
      </w:r>
      <w:r w:rsidR="00EC29C7">
        <w:t>the</w:t>
      </w:r>
      <w:r w:rsidR="00B7454A">
        <w:t xml:space="preserve"> </w:t>
      </w:r>
      <w:r w:rsidR="00EC29C7">
        <w:t>broader</w:t>
      </w:r>
      <w:r w:rsidR="00B7454A">
        <w:t xml:space="preserve"> </w:t>
      </w:r>
      <w:r w:rsidR="00EC29C7">
        <w:t>population</w:t>
      </w:r>
      <w:r w:rsidR="00B7454A">
        <w:t xml:space="preserve"> </w:t>
      </w:r>
      <w:r w:rsidR="00EC29C7">
        <w:t>report</w:t>
      </w:r>
      <w:r w:rsidR="00B7454A">
        <w:t xml:space="preserve"> </w:t>
      </w:r>
      <w:r w:rsidR="00EC29C7">
        <w:t>in</w:t>
      </w:r>
      <w:r w:rsidR="00B7454A">
        <w:t xml:space="preserve"> </w:t>
      </w:r>
      <w:r w:rsidR="00EC29C7">
        <w:t>relation</w:t>
      </w:r>
      <w:r w:rsidR="00B7454A">
        <w:t xml:space="preserve"> </w:t>
      </w:r>
      <w:r w:rsidR="00EC29C7">
        <w:t>to</w:t>
      </w:r>
      <w:r w:rsidR="00B7454A">
        <w:t xml:space="preserve"> </w:t>
      </w:r>
      <w:r w:rsidR="00EC29C7">
        <w:t>VOD</w:t>
      </w:r>
      <w:r w:rsidR="00B7454A">
        <w:t xml:space="preserve"> </w:t>
      </w:r>
      <w:r w:rsidR="00EC29C7">
        <w:t>(</w:t>
      </w:r>
      <w:r w:rsidR="00947669">
        <w:t>for example</w:t>
      </w:r>
      <w:r w:rsidR="00B7454A">
        <w:t xml:space="preserve"> </w:t>
      </w:r>
      <w:proofErr w:type="spellStart"/>
      <w:r w:rsidR="00EC29C7">
        <w:t>geoblocking</w:t>
      </w:r>
      <w:proofErr w:type="spellEnd"/>
      <w:r w:rsidR="00B7454A">
        <w:t xml:space="preserve"> </w:t>
      </w:r>
      <w:r w:rsidR="00947669">
        <w:t>or unreliable internet</w:t>
      </w:r>
      <w:r w:rsidR="00B7454A">
        <w:t xml:space="preserve"> </w:t>
      </w:r>
      <w:r w:rsidR="00EC29C7">
        <w:t>connectivity)</w:t>
      </w:r>
      <w:r w:rsidR="00B7454A">
        <w:t xml:space="preserve"> </w:t>
      </w:r>
      <w:r w:rsidR="00947669">
        <w:t>yet also</w:t>
      </w:r>
      <w:r w:rsidR="00B7454A">
        <w:t xml:space="preserve"> </w:t>
      </w:r>
      <w:r w:rsidR="00EC29C7">
        <w:t>those</w:t>
      </w:r>
      <w:r w:rsidR="00B7454A">
        <w:t xml:space="preserve"> </w:t>
      </w:r>
      <w:r w:rsidR="00EC29C7">
        <w:t>specific</w:t>
      </w:r>
      <w:r w:rsidR="00B7454A">
        <w:t xml:space="preserve"> </w:t>
      </w:r>
      <w:r w:rsidR="00EC29C7">
        <w:t>to</w:t>
      </w:r>
      <w:r w:rsidR="00B7454A">
        <w:t xml:space="preserve"> </w:t>
      </w:r>
      <w:r w:rsidR="00EC29C7">
        <w:t>disability</w:t>
      </w:r>
      <w:r w:rsidR="00B7454A">
        <w:t xml:space="preserve"> </w:t>
      </w:r>
      <w:r w:rsidR="00EC29C7">
        <w:t>(absent</w:t>
      </w:r>
      <w:r w:rsidR="00B7454A">
        <w:t xml:space="preserve"> </w:t>
      </w:r>
      <w:r w:rsidR="00947669">
        <w:t xml:space="preserve">or </w:t>
      </w:r>
      <w:r w:rsidR="00EC29C7">
        <w:t>inconsistent</w:t>
      </w:r>
      <w:r w:rsidR="00B7454A">
        <w:t xml:space="preserve"> </w:t>
      </w:r>
      <w:r w:rsidR="00EC29C7">
        <w:t>accessibility)</w:t>
      </w:r>
      <w:r w:rsidR="003929FE">
        <w:t>.</w:t>
      </w:r>
    </w:p>
    <w:p w14:paraId="70308F4B" w14:textId="38314A10" w:rsidR="00EC29C7" w:rsidRDefault="00AF3F95" w:rsidP="00577225">
      <w:pPr>
        <w:pStyle w:val="ListParagraph"/>
        <w:numPr>
          <w:ilvl w:val="0"/>
          <w:numId w:val="44"/>
        </w:numPr>
      </w:pPr>
      <w:r>
        <w:t xml:space="preserve">Respondents claimed that </w:t>
      </w:r>
      <w:r w:rsidR="00EC29C7">
        <w:t>VOD</w:t>
      </w:r>
      <w:r w:rsidR="00B7454A">
        <w:t xml:space="preserve"> </w:t>
      </w:r>
      <w:r>
        <w:t>services (</w:t>
      </w:r>
      <w:r w:rsidR="00EC29C7">
        <w:t>and</w:t>
      </w:r>
      <w:r w:rsidR="00B7454A">
        <w:t xml:space="preserve"> </w:t>
      </w:r>
      <w:r w:rsidR="00EC29C7">
        <w:t>television</w:t>
      </w:r>
      <w:r w:rsidR="00B7454A">
        <w:t xml:space="preserve"> </w:t>
      </w:r>
      <w:r w:rsidR="00EC29C7">
        <w:t>broadly</w:t>
      </w:r>
      <w:r>
        <w:t>)</w:t>
      </w:r>
      <w:r w:rsidR="00B7454A">
        <w:t xml:space="preserve"> </w:t>
      </w:r>
      <w:r w:rsidR="00464F2E">
        <w:t>would</w:t>
      </w:r>
      <w:r w:rsidR="00B7454A">
        <w:t xml:space="preserve"> </w:t>
      </w:r>
      <w:r w:rsidR="00EC29C7">
        <w:t>only</w:t>
      </w:r>
      <w:r w:rsidR="00B7454A">
        <w:t xml:space="preserve"> </w:t>
      </w:r>
      <w:r w:rsidR="00EC29C7">
        <w:t>become</w:t>
      </w:r>
      <w:r w:rsidR="00B7454A">
        <w:t xml:space="preserve"> </w:t>
      </w:r>
      <w:r w:rsidR="00EC29C7">
        <w:t>more</w:t>
      </w:r>
      <w:r w:rsidR="00B7454A">
        <w:t xml:space="preserve"> </w:t>
      </w:r>
      <w:r w:rsidR="00EC29C7">
        <w:t>accessible</w:t>
      </w:r>
      <w:r w:rsidR="00B7454A">
        <w:t xml:space="preserve"> </w:t>
      </w:r>
      <w:r w:rsidR="00EC29C7">
        <w:t>in</w:t>
      </w:r>
      <w:r w:rsidR="00B7454A">
        <w:t xml:space="preserve"> </w:t>
      </w:r>
      <w:r w:rsidR="00EC29C7">
        <w:t>the</w:t>
      </w:r>
      <w:r w:rsidR="00B7454A">
        <w:t xml:space="preserve"> </w:t>
      </w:r>
      <w:r w:rsidR="00EC29C7">
        <w:t>future</w:t>
      </w:r>
      <w:r w:rsidR="00B7454A">
        <w:t xml:space="preserve"> </w:t>
      </w:r>
      <w:r w:rsidR="00EC29C7">
        <w:t>as</w:t>
      </w:r>
      <w:r w:rsidR="00B7454A">
        <w:t xml:space="preserve"> </w:t>
      </w:r>
      <w:r w:rsidR="00EC29C7">
        <w:t>a</w:t>
      </w:r>
      <w:r w:rsidR="00B7454A">
        <w:t xml:space="preserve"> </w:t>
      </w:r>
      <w:r w:rsidR="00EC29C7">
        <w:t>result</w:t>
      </w:r>
      <w:r w:rsidR="00B7454A">
        <w:t xml:space="preserve"> </w:t>
      </w:r>
      <w:r w:rsidR="00EC29C7">
        <w:t>of</w:t>
      </w:r>
      <w:r w:rsidR="00B7454A">
        <w:t xml:space="preserve"> </w:t>
      </w:r>
      <w:r w:rsidR="00EC29C7">
        <w:t>both</w:t>
      </w:r>
      <w:r w:rsidR="00B7454A">
        <w:t xml:space="preserve"> </w:t>
      </w:r>
      <w:r w:rsidR="00EC29C7">
        <w:t>legislation</w:t>
      </w:r>
      <w:r w:rsidR="00B7454A">
        <w:t xml:space="preserve"> </w:t>
      </w:r>
      <w:r w:rsidR="00EC29C7">
        <w:t>and</w:t>
      </w:r>
      <w:r w:rsidR="00B7454A">
        <w:t xml:space="preserve"> </w:t>
      </w:r>
      <w:r w:rsidR="00EC29C7">
        <w:t>the</w:t>
      </w:r>
      <w:r w:rsidR="00B7454A">
        <w:t xml:space="preserve"> </w:t>
      </w:r>
      <w:r w:rsidR="00EC29C7">
        <w:t>activism</w:t>
      </w:r>
      <w:r w:rsidR="00B7454A">
        <w:t xml:space="preserve"> </w:t>
      </w:r>
      <w:r w:rsidR="00EC29C7">
        <w:t>of</w:t>
      </w:r>
      <w:r w:rsidR="00B7454A">
        <w:t xml:space="preserve"> </w:t>
      </w:r>
      <w:r w:rsidR="00EC29C7">
        <w:t>PWD</w:t>
      </w:r>
      <w:r w:rsidR="003929FE">
        <w:t>.</w:t>
      </w:r>
    </w:p>
    <w:p w14:paraId="11F62DAE" w14:textId="77777777" w:rsidR="00EC29C7" w:rsidRDefault="00EC29C7" w:rsidP="00BB29DA">
      <w:pPr>
        <w:pStyle w:val="Heading4"/>
      </w:pPr>
      <w:bookmarkStart w:id="53" w:name="_Toc458513225"/>
      <w:r>
        <w:t>Demographics</w:t>
      </w:r>
      <w:bookmarkEnd w:id="53"/>
    </w:p>
    <w:p w14:paraId="2C432263" w14:textId="520C0CA0" w:rsidR="00EC29C7" w:rsidRDefault="00EC29C7" w:rsidP="00D92420">
      <w:r w:rsidRPr="00A90AB5">
        <w:t>The</w:t>
      </w:r>
      <w:r w:rsidR="00B7454A">
        <w:t xml:space="preserve"> </w:t>
      </w:r>
      <w:r w:rsidRPr="00A90AB5">
        <w:t>aim</w:t>
      </w:r>
      <w:r w:rsidR="00B7454A">
        <w:t xml:space="preserve"> </w:t>
      </w:r>
      <w:r w:rsidRPr="00A90AB5">
        <w:t>of</w:t>
      </w:r>
      <w:r w:rsidR="00B7454A">
        <w:t xml:space="preserve"> </w:t>
      </w:r>
      <w:r w:rsidRPr="00A90AB5">
        <w:t>the</w:t>
      </w:r>
      <w:r w:rsidR="00B7454A">
        <w:t xml:space="preserve"> </w:t>
      </w:r>
      <w:r w:rsidRPr="00A90AB5">
        <w:t>research</w:t>
      </w:r>
      <w:r w:rsidR="00B7454A">
        <w:t xml:space="preserve"> </w:t>
      </w:r>
      <w:r w:rsidRPr="00A90AB5">
        <w:t>was</w:t>
      </w:r>
      <w:r w:rsidR="00B7454A">
        <w:t xml:space="preserve"> </w:t>
      </w:r>
      <w:r w:rsidRPr="00A90AB5">
        <w:t>to</w:t>
      </w:r>
      <w:r w:rsidR="00B7454A">
        <w:t xml:space="preserve"> </w:t>
      </w:r>
      <w:r w:rsidRPr="00A90AB5">
        <w:t>capture</w:t>
      </w:r>
      <w:r w:rsidR="00B7454A">
        <w:t xml:space="preserve"> </w:t>
      </w:r>
      <w:r w:rsidRPr="00A90AB5">
        <w:t>the</w:t>
      </w:r>
      <w:r w:rsidR="00B7454A">
        <w:t xml:space="preserve"> </w:t>
      </w:r>
      <w:r w:rsidRPr="00A90AB5">
        <w:t>experiences</w:t>
      </w:r>
      <w:r w:rsidR="00B7454A">
        <w:t xml:space="preserve"> </w:t>
      </w:r>
      <w:r w:rsidRPr="00A90AB5">
        <w:t>of</w:t>
      </w:r>
      <w:r w:rsidR="00B7454A">
        <w:t xml:space="preserve"> </w:t>
      </w:r>
      <w:r w:rsidRPr="00A90AB5">
        <w:t>people</w:t>
      </w:r>
      <w:r w:rsidR="00B7454A">
        <w:t xml:space="preserve"> </w:t>
      </w:r>
      <w:r w:rsidRPr="00A90AB5">
        <w:t>with</w:t>
      </w:r>
      <w:r w:rsidR="00B7454A">
        <w:t xml:space="preserve"> </w:t>
      </w:r>
      <w:r w:rsidRPr="00A90AB5">
        <w:t>a</w:t>
      </w:r>
      <w:r w:rsidR="00B7454A">
        <w:t xml:space="preserve"> </w:t>
      </w:r>
      <w:r w:rsidRPr="00A90AB5">
        <w:t>broad</w:t>
      </w:r>
      <w:r w:rsidR="00B7454A">
        <w:t xml:space="preserve"> </w:t>
      </w:r>
      <w:r w:rsidRPr="00A90AB5">
        <w:t>range</w:t>
      </w:r>
      <w:r w:rsidR="00B7454A">
        <w:t xml:space="preserve"> </w:t>
      </w:r>
      <w:r w:rsidRPr="00A90AB5">
        <w:t>of</w:t>
      </w:r>
      <w:r w:rsidR="00B7454A">
        <w:t xml:space="preserve"> </w:t>
      </w:r>
      <w:r w:rsidRPr="00A90AB5">
        <w:t>disabilities</w:t>
      </w:r>
      <w:r w:rsidR="00B7454A">
        <w:t xml:space="preserve"> </w:t>
      </w:r>
      <w:r w:rsidRPr="00A90AB5">
        <w:t>including</w:t>
      </w:r>
      <w:r w:rsidR="00B7454A">
        <w:t xml:space="preserve"> </w:t>
      </w:r>
      <w:r w:rsidRPr="00A90AB5">
        <w:t>those</w:t>
      </w:r>
      <w:r w:rsidR="00B7454A">
        <w:t xml:space="preserve"> </w:t>
      </w:r>
      <w:r w:rsidRPr="00A90AB5">
        <w:t>with</w:t>
      </w:r>
      <w:r w:rsidR="00B7454A">
        <w:t xml:space="preserve"> </w:t>
      </w:r>
      <w:r w:rsidRPr="00A90AB5">
        <w:t>vision</w:t>
      </w:r>
      <w:r w:rsidR="00B7454A">
        <w:t xml:space="preserve"> </w:t>
      </w:r>
      <w:r w:rsidRPr="00A90AB5">
        <w:t>impairment,</w:t>
      </w:r>
      <w:r w:rsidR="00B7454A">
        <w:t xml:space="preserve"> </w:t>
      </w:r>
      <w:r w:rsidRPr="00A90AB5">
        <w:t>hearing</w:t>
      </w:r>
      <w:r w:rsidR="00B7454A">
        <w:t xml:space="preserve"> </w:t>
      </w:r>
      <w:r w:rsidRPr="00A90AB5">
        <w:t>loss,</w:t>
      </w:r>
      <w:r w:rsidR="00B7454A">
        <w:t xml:space="preserve"> </w:t>
      </w:r>
      <w:r w:rsidRPr="00A90AB5">
        <w:t>mobility</w:t>
      </w:r>
      <w:r w:rsidR="00B7454A">
        <w:t xml:space="preserve"> </w:t>
      </w:r>
      <w:r w:rsidRPr="00A90AB5">
        <w:t>disability,</w:t>
      </w:r>
      <w:r w:rsidR="00B7454A">
        <w:t xml:space="preserve"> </w:t>
      </w:r>
      <w:r w:rsidRPr="00A90AB5">
        <w:t>head</w:t>
      </w:r>
      <w:r w:rsidR="00B7454A">
        <w:t xml:space="preserve"> </w:t>
      </w:r>
      <w:r w:rsidRPr="00A90AB5">
        <w:t>injury,</w:t>
      </w:r>
      <w:r w:rsidR="00B7454A">
        <w:t xml:space="preserve"> </w:t>
      </w:r>
      <w:r w:rsidRPr="00A90AB5">
        <w:t>intellectual</w:t>
      </w:r>
      <w:r w:rsidR="00B7454A">
        <w:t xml:space="preserve"> </w:t>
      </w:r>
      <w:r w:rsidRPr="00A90AB5">
        <w:t>disability,</w:t>
      </w:r>
      <w:r w:rsidR="00B7454A">
        <w:t xml:space="preserve"> </w:t>
      </w:r>
      <w:r w:rsidRPr="00A90AB5">
        <w:t>and</w:t>
      </w:r>
      <w:r w:rsidR="00B7454A">
        <w:t xml:space="preserve"> </w:t>
      </w:r>
      <w:r w:rsidRPr="00A90AB5">
        <w:t>mental</w:t>
      </w:r>
      <w:r w:rsidR="00B7454A">
        <w:t xml:space="preserve"> </w:t>
      </w:r>
      <w:r w:rsidRPr="00A90AB5">
        <w:t>and</w:t>
      </w:r>
      <w:r w:rsidR="00B7454A">
        <w:t xml:space="preserve"> </w:t>
      </w:r>
      <w:r w:rsidRPr="00A90AB5">
        <w:t>chronic</w:t>
      </w:r>
      <w:r w:rsidR="00B7454A">
        <w:t xml:space="preserve"> </w:t>
      </w:r>
      <w:r w:rsidRPr="00A90AB5">
        <w:t>illness.</w:t>
      </w:r>
      <w:r w:rsidR="00B7454A">
        <w:t xml:space="preserve"> </w:t>
      </w:r>
      <w:r>
        <w:t>In</w:t>
      </w:r>
      <w:r w:rsidR="00B7454A">
        <w:t xml:space="preserve"> </w:t>
      </w:r>
      <w:r>
        <w:t>summary</w:t>
      </w:r>
      <w:r w:rsidR="00B7454A">
        <w:t xml:space="preserve"> </w:t>
      </w:r>
      <w:r>
        <w:t>(see</w:t>
      </w:r>
      <w:r w:rsidR="00B7454A">
        <w:t xml:space="preserve"> </w:t>
      </w:r>
      <w:r>
        <w:t>Figure</w:t>
      </w:r>
      <w:r w:rsidR="00B7454A">
        <w:t xml:space="preserve"> </w:t>
      </w:r>
      <w:r w:rsidR="002E5AD7">
        <w:t>6</w:t>
      </w:r>
      <w:r>
        <w:t>):</w:t>
      </w:r>
    </w:p>
    <w:p w14:paraId="268AEFF5" w14:textId="56E7F872" w:rsidR="00EC29C7" w:rsidRPr="005064FD" w:rsidRDefault="00EC29C7" w:rsidP="00D92420">
      <w:pPr>
        <w:pStyle w:val="ListParagraph"/>
        <w:numPr>
          <w:ilvl w:val="0"/>
          <w:numId w:val="25"/>
        </w:numPr>
        <w:rPr>
          <w:rFonts w:ascii="Calibri" w:hAnsi="Calibri"/>
        </w:rPr>
      </w:pPr>
      <w:r w:rsidRPr="005064FD">
        <w:rPr>
          <w:rFonts w:ascii="Calibri" w:hAnsi="Calibri"/>
        </w:rPr>
        <w:t>47%</w:t>
      </w:r>
      <w:r w:rsidR="00B7454A">
        <w:rPr>
          <w:rFonts w:ascii="Calibri" w:hAnsi="Calibri"/>
        </w:rPr>
        <w:t xml:space="preserve"> </w:t>
      </w:r>
      <w:r w:rsidRPr="005064FD">
        <w:rPr>
          <w:rFonts w:ascii="Calibri" w:hAnsi="Calibri"/>
        </w:rPr>
        <w:t>of</w:t>
      </w:r>
      <w:r w:rsidR="00B7454A">
        <w:rPr>
          <w:rFonts w:ascii="Calibri" w:hAnsi="Calibri"/>
        </w:rPr>
        <w:t xml:space="preserve"> </w:t>
      </w:r>
      <w:r w:rsidRPr="005064FD">
        <w:rPr>
          <w:rFonts w:ascii="Calibri" w:hAnsi="Calibri"/>
        </w:rPr>
        <w:t>survey</w:t>
      </w:r>
      <w:r w:rsidR="00B7454A">
        <w:rPr>
          <w:rFonts w:ascii="Calibri" w:hAnsi="Calibri"/>
        </w:rPr>
        <w:t xml:space="preserve"> </w:t>
      </w:r>
      <w:r w:rsidRPr="005064FD">
        <w:rPr>
          <w:rFonts w:ascii="Calibri" w:hAnsi="Calibri"/>
        </w:rPr>
        <w:t>respondents</w:t>
      </w:r>
      <w:r w:rsidR="00B7454A">
        <w:rPr>
          <w:rFonts w:ascii="Calibri" w:hAnsi="Calibri"/>
        </w:rPr>
        <w:t xml:space="preserve"> </w:t>
      </w:r>
      <w:r w:rsidRPr="005064FD">
        <w:rPr>
          <w:rFonts w:ascii="Calibri" w:hAnsi="Calibri"/>
        </w:rPr>
        <w:t>had</w:t>
      </w:r>
      <w:r w:rsidR="00B7454A">
        <w:rPr>
          <w:rFonts w:ascii="Calibri" w:hAnsi="Calibri"/>
        </w:rPr>
        <w:t xml:space="preserve"> </w:t>
      </w:r>
      <w:r w:rsidRPr="005064FD">
        <w:rPr>
          <w:rFonts w:ascii="Calibri" w:hAnsi="Calibri"/>
        </w:rPr>
        <w:t>a</w:t>
      </w:r>
      <w:r w:rsidR="00B7454A">
        <w:rPr>
          <w:rFonts w:ascii="Calibri" w:hAnsi="Calibri"/>
        </w:rPr>
        <w:t xml:space="preserve"> </w:t>
      </w:r>
      <w:r w:rsidRPr="005064FD">
        <w:rPr>
          <w:rFonts w:ascii="Calibri" w:hAnsi="Calibri"/>
        </w:rPr>
        <w:t>hearing</w:t>
      </w:r>
      <w:r w:rsidR="00B7454A">
        <w:rPr>
          <w:rFonts w:ascii="Calibri" w:hAnsi="Calibri"/>
        </w:rPr>
        <w:t xml:space="preserve"> </w:t>
      </w:r>
      <w:r w:rsidRPr="005064FD">
        <w:rPr>
          <w:rFonts w:ascii="Calibri" w:hAnsi="Calibri"/>
        </w:rPr>
        <w:t>impairment,</w:t>
      </w:r>
    </w:p>
    <w:p w14:paraId="3B244220" w14:textId="3883A732" w:rsidR="00EC29C7" w:rsidRPr="005064FD" w:rsidRDefault="00EC29C7" w:rsidP="00D92420">
      <w:pPr>
        <w:pStyle w:val="ListParagraph"/>
        <w:numPr>
          <w:ilvl w:val="0"/>
          <w:numId w:val="25"/>
        </w:numPr>
        <w:rPr>
          <w:rFonts w:ascii="Calibri" w:hAnsi="Calibri"/>
        </w:rPr>
      </w:pPr>
      <w:r w:rsidRPr="005064FD">
        <w:rPr>
          <w:rFonts w:ascii="Calibri" w:hAnsi="Calibri"/>
        </w:rPr>
        <w:t>31%</w:t>
      </w:r>
      <w:r w:rsidR="00B7454A">
        <w:rPr>
          <w:rFonts w:ascii="Calibri" w:hAnsi="Calibri"/>
        </w:rPr>
        <w:t xml:space="preserve"> </w:t>
      </w:r>
      <w:r w:rsidRPr="005064FD">
        <w:rPr>
          <w:rFonts w:ascii="Calibri" w:hAnsi="Calibri"/>
        </w:rPr>
        <w:t>had</w:t>
      </w:r>
      <w:r w:rsidR="00B7454A">
        <w:rPr>
          <w:rFonts w:ascii="Calibri" w:hAnsi="Calibri"/>
        </w:rPr>
        <w:t xml:space="preserve"> </w:t>
      </w:r>
      <w:r w:rsidRPr="005064FD">
        <w:rPr>
          <w:rFonts w:ascii="Calibri" w:hAnsi="Calibri"/>
        </w:rPr>
        <w:t>a</w:t>
      </w:r>
      <w:r w:rsidR="00B7454A">
        <w:rPr>
          <w:rFonts w:ascii="Calibri" w:hAnsi="Calibri"/>
        </w:rPr>
        <w:t xml:space="preserve"> </w:t>
      </w:r>
      <w:r w:rsidRPr="005064FD">
        <w:rPr>
          <w:rFonts w:ascii="Calibri" w:hAnsi="Calibri"/>
        </w:rPr>
        <w:t>vision</w:t>
      </w:r>
      <w:r w:rsidR="00B7454A">
        <w:rPr>
          <w:rFonts w:ascii="Calibri" w:hAnsi="Calibri"/>
        </w:rPr>
        <w:t xml:space="preserve"> </w:t>
      </w:r>
      <w:r w:rsidRPr="005064FD">
        <w:rPr>
          <w:rFonts w:ascii="Calibri" w:hAnsi="Calibri"/>
        </w:rPr>
        <w:t>impairment,</w:t>
      </w:r>
    </w:p>
    <w:p w14:paraId="7909A156" w14:textId="054EEAD6" w:rsidR="00EC29C7" w:rsidRPr="005064FD" w:rsidRDefault="00EC29C7" w:rsidP="00D92420">
      <w:pPr>
        <w:pStyle w:val="ListParagraph"/>
        <w:numPr>
          <w:ilvl w:val="0"/>
          <w:numId w:val="25"/>
        </w:numPr>
        <w:rPr>
          <w:rFonts w:ascii="Calibri" w:hAnsi="Calibri"/>
        </w:rPr>
      </w:pPr>
      <w:r w:rsidRPr="005064FD">
        <w:rPr>
          <w:rFonts w:ascii="Calibri" w:hAnsi="Calibri"/>
        </w:rPr>
        <w:t>31%</w:t>
      </w:r>
      <w:r w:rsidR="00B7454A">
        <w:rPr>
          <w:rFonts w:ascii="Calibri" w:hAnsi="Calibri"/>
        </w:rPr>
        <w:t xml:space="preserve"> </w:t>
      </w:r>
      <w:r w:rsidRPr="005064FD">
        <w:rPr>
          <w:rFonts w:ascii="Calibri" w:hAnsi="Calibri"/>
        </w:rPr>
        <w:t>had</w:t>
      </w:r>
      <w:r w:rsidR="00B7454A">
        <w:rPr>
          <w:rFonts w:ascii="Calibri" w:hAnsi="Calibri"/>
        </w:rPr>
        <w:t xml:space="preserve"> </w:t>
      </w:r>
      <w:r>
        <w:rPr>
          <w:rFonts w:ascii="Calibri" w:hAnsi="Calibri"/>
        </w:rPr>
        <w:t>a</w:t>
      </w:r>
      <w:r w:rsidR="00B7454A">
        <w:rPr>
          <w:rFonts w:ascii="Calibri" w:hAnsi="Calibri"/>
        </w:rPr>
        <w:t xml:space="preserve"> </w:t>
      </w:r>
      <w:r w:rsidRPr="005064FD">
        <w:rPr>
          <w:rFonts w:ascii="Calibri" w:hAnsi="Calibri"/>
        </w:rPr>
        <w:t>mobility</w:t>
      </w:r>
      <w:r w:rsidR="00B7454A">
        <w:rPr>
          <w:rFonts w:ascii="Calibri" w:hAnsi="Calibri"/>
        </w:rPr>
        <w:t xml:space="preserve"> </w:t>
      </w:r>
      <w:r>
        <w:rPr>
          <w:rFonts w:ascii="Calibri" w:hAnsi="Calibri"/>
        </w:rPr>
        <w:t>impairment</w:t>
      </w:r>
      <w:r w:rsidR="009C66D7">
        <w:rPr>
          <w:rFonts w:ascii="Calibri" w:hAnsi="Calibri"/>
        </w:rPr>
        <w:t>,</w:t>
      </w:r>
    </w:p>
    <w:p w14:paraId="017F46AC" w14:textId="5FEE75B9" w:rsidR="00EC29C7" w:rsidRPr="005064FD" w:rsidRDefault="00EC29C7" w:rsidP="00D92420">
      <w:pPr>
        <w:pStyle w:val="ListParagraph"/>
        <w:numPr>
          <w:ilvl w:val="0"/>
          <w:numId w:val="25"/>
        </w:numPr>
        <w:rPr>
          <w:rFonts w:ascii="Calibri" w:hAnsi="Calibri"/>
        </w:rPr>
      </w:pPr>
      <w:r w:rsidRPr="005064FD">
        <w:rPr>
          <w:rFonts w:ascii="Calibri" w:hAnsi="Calibri"/>
        </w:rPr>
        <w:t>25%</w:t>
      </w:r>
      <w:r w:rsidR="00B7454A">
        <w:rPr>
          <w:rFonts w:ascii="Calibri" w:hAnsi="Calibri"/>
        </w:rPr>
        <w:t xml:space="preserve"> </w:t>
      </w:r>
      <w:r w:rsidRPr="005064FD">
        <w:rPr>
          <w:rFonts w:ascii="Calibri" w:hAnsi="Calibri"/>
        </w:rPr>
        <w:t>had</w:t>
      </w:r>
      <w:r w:rsidR="00B7454A">
        <w:rPr>
          <w:rFonts w:ascii="Calibri" w:hAnsi="Calibri"/>
        </w:rPr>
        <w:t xml:space="preserve"> </w:t>
      </w:r>
      <w:r w:rsidRPr="005064FD">
        <w:rPr>
          <w:rFonts w:ascii="Calibri" w:hAnsi="Calibri"/>
        </w:rPr>
        <w:t>a</w:t>
      </w:r>
      <w:r w:rsidR="00B7454A">
        <w:rPr>
          <w:rFonts w:ascii="Calibri" w:hAnsi="Calibri"/>
        </w:rPr>
        <w:t xml:space="preserve"> </w:t>
      </w:r>
      <w:r w:rsidRPr="005064FD">
        <w:rPr>
          <w:rFonts w:ascii="Calibri" w:hAnsi="Calibri"/>
        </w:rPr>
        <w:t>chronic</w:t>
      </w:r>
      <w:r w:rsidR="00B7454A">
        <w:rPr>
          <w:rFonts w:ascii="Calibri" w:hAnsi="Calibri"/>
        </w:rPr>
        <w:t xml:space="preserve"> </w:t>
      </w:r>
      <w:r w:rsidRPr="005064FD">
        <w:rPr>
          <w:rFonts w:ascii="Calibri" w:hAnsi="Calibri"/>
        </w:rPr>
        <w:t>illness,</w:t>
      </w:r>
    </w:p>
    <w:p w14:paraId="0AC6F3A7" w14:textId="1A08C3FA" w:rsidR="00EC29C7" w:rsidRPr="005064FD" w:rsidRDefault="00EC29C7" w:rsidP="00D92420">
      <w:pPr>
        <w:pStyle w:val="ListParagraph"/>
        <w:numPr>
          <w:ilvl w:val="0"/>
          <w:numId w:val="25"/>
        </w:numPr>
        <w:rPr>
          <w:rFonts w:ascii="Calibri" w:hAnsi="Calibri"/>
        </w:rPr>
      </w:pPr>
      <w:r w:rsidRPr="005064FD">
        <w:rPr>
          <w:rFonts w:ascii="Calibri" w:hAnsi="Calibri"/>
        </w:rPr>
        <w:t>9%</w:t>
      </w:r>
      <w:r w:rsidR="00B7454A">
        <w:rPr>
          <w:rFonts w:ascii="Calibri" w:hAnsi="Calibri"/>
        </w:rPr>
        <w:t xml:space="preserve"> </w:t>
      </w:r>
      <w:r w:rsidRPr="005064FD">
        <w:rPr>
          <w:rFonts w:ascii="Calibri" w:hAnsi="Calibri"/>
        </w:rPr>
        <w:t>had</w:t>
      </w:r>
      <w:r w:rsidR="00B7454A">
        <w:rPr>
          <w:rFonts w:ascii="Calibri" w:hAnsi="Calibri"/>
        </w:rPr>
        <w:t xml:space="preserve"> </w:t>
      </w:r>
      <w:r w:rsidRPr="005064FD">
        <w:rPr>
          <w:rFonts w:ascii="Calibri" w:hAnsi="Calibri"/>
        </w:rPr>
        <w:t>a</w:t>
      </w:r>
      <w:r w:rsidR="00B7454A">
        <w:rPr>
          <w:rFonts w:ascii="Calibri" w:hAnsi="Calibri"/>
        </w:rPr>
        <w:t xml:space="preserve"> </w:t>
      </w:r>
      <w:r w:rsidRPr="005064FD">
        <w:rPr>
          <w:rFonts w:ascii="Calibri" w:hAnsi="Calibri"/>
        </w:rPr>
        <w:t>mental</w:t>
      </w:r>
      <w:r w:rsidR="00B7454A">
        <w:rPr>
          <w:rFonts w:ascii="Calibri" w:hAnsi="Calibri"/>
        </w:rPr>
        <w:t xml:space="preserve"> </w:t>
      </w:r>
      <w:r w:rsidRPr="005064FD">
        <w:rPr>
          <w:rFonts w:ascii="Calibri" w:hAnsi="Calibri"/>
        </w:rPr>
        <w:t>illness,</w:t>
      </w:r>
    </w:p>
    <w:p w14:paraId="0D7E05DE" w14:textId="040595C0" w:rsidR="00EC29C7" w:rsidRPr="005064FD" w:rsidRDefault="00EC29C7" w:rsidP="00D92420">
      <w:pPr>
        <w:pStyle w:val="ListParagraph"/>
        <w:numPr>
          <w:ilvl w:val="0"/>
          <w:numId w:val="25"/>
        </w:numPr>
        <w:rPr>
          <w:rFonts w:ascii="Calibri" w:hAnsi="Calibri"/>
        </w:rPr>
      </w:pPr>
      <w:r w:rsidRPr="005064FD">
        <w:rPr>
          <w:rFonts w:ascii="Calibri" w:hAnsi="Calibri"/>
        </w:rPr>
        <w:t>3%</w:t>
      </w:r>
      <w:r w:rsidR="00B7454A">
        <w:rPr>
          <w:rFonts w:ascii="Calibri" w:hAnsi="Calibri"/>
        </w:rPr>
        <w:t xml:space="preserve"> </w:t>
      </w:r>
      <w:r>
        <w:rPr>
          <w:rFonts w:ascii="Calibri" w:hAnsi="Calibri"/>
        </w:rPr>
        <w:t>had</w:t>
      </w:r>
      <w:r w:rsidR="00B7454A">
        <w:rPr>
          <w:rFonts w:ascii="Calibri" w:hAnsi="Calibri"/>
        </w:rPr>
        <w:t xml:space="preserve"> </w:t>
      </w:r>
      <w:r w:rsidRPr="005064FD">
        <w:rPr>
          <w:rFonts w:ascii="Calibri" w:hAnsi="Calibri"/>
        </w:rPr>
        <w:t>a</w:t>
      </w:r>
      <w:r w:rsidR="00B7454A">
        <w:rPr>
          <w:rFonts w:ascii="Calibri" w:hAnsi="Calibri"/>
        </w:rPr>
        <w:t xml:space="preserve"> </w:t>
      </w:r>
      <w:r w:rsidRPr="005064FD">
        <w:rPr>
          <w:rFonts w:ascii="Calibri" w:hAnsi="Calibri"/>
        </w:rPr>
        <w:t>head</w:t>
      </w:r>
      <w:r w:rsidR="00B7454A">
        <w:rPr>
          <w:rFonts w:ascii="Calibri" w:hAnsi="Calibri"/>
        </w:rPr>
        <w:t xml:space="preserve"> </w:t>
      </w:r>
      <w:r w:rsidRPr="005064FD">
        <w:rPr>
          <w:rFonts w:ascii="Calibri" w:hAnsi="Calibri"/>
        </w:rPr>
        <w:t>injury</w:t>
      </w:r>
      <w:r w:rsidR="00B7454A">
        <w:rPr>
          <w:rFonts w:ascii="Calibri" w:hAnsi="Calibri"/>
        </w:rPr>
        <w:t xml:space="preserve"> </w:t>
      </w:r>
      <w:r w:rsidRPr="005064FD">
        <w:rPr>
          <w:rFonts w:ascii="Calibri" w:hAnsi="Calibri"/>
        </w:rPr>
        <w:t>and</w:t>
      </w:r>
    </w:p>
    <w:p w14:paraId="36B3DD78" w14:textId="08A15FD9" w:rsidR="00EC29C7" w:rsidRPr="005064FD" w:rsidRDefault="00EC29C7" w:rsidP="00D92420">
      <w:pPr>
        <w:pStyle w:val="ListParagraph"/>
        <w:numPr>
          <w:ilvl w:val="0"/>
          <w:numId w:val="25"/>
        </w:numPr>
        <w:rPr>
          <w:rFonts w:ascii="Calibri" w:hAnsi="Calibri"/>
        </w:rPr>
      </w:pPr>
      <w:r w:rsidRPr="005064FD">
        <w:rPr>
          <w:rFonts w:ascii="Calibri" w:hAnsi="Calibri"/>
        </w:rPr>
        <w:t>2%</w:t>
      </w:r>
      <w:r w:rsidR="00B7454A">
        <w:rPr>
          <w:rFonts w:ascii="Calibri" w:hAnsi="Calibri"/>
        </w:rPr>
        <w:t xml:space="preserve"> </w:t>
      </w:r>
      <w:r>
        <w:rPr>
          <w:rFonts w:ascii="Calibri" w:hAnsi="Calibri"/>
        </w:rPr>
        <w:t>had</w:t>
      </w:r>
      <w:r w:rsidR="00B7454A">
        <w:rPr>
          <w:rFonts w:ascii="Calibri" w:hAnsi="Calibri"/>
        </w:rPr>
        <w:t xml:space="preserve"> </w:t>
      </w:r>
      <w:r w:rsidRPr="005064FD">
        <w:rPr>
          <w:rFonts w:ascii="Calibri" w:hAnsi="Calibri"/>
        </w:rPr>
        <w:t>an</w:t>
      </w:r>
      <w:r w:rsidR="00B7454A">
        <w:rPr>
          <w:rFonts w:ascii="Calibri" w:hAnsi="Calibri"/>
        </w:rPr>
        <w:t xml:space="preserve"> </w:t>
      </w:r>
      <w:r w:rsidRPr="005064FD">
        <w:rPr>
          <w:rFonts w:ascii="Calibri" w:hAnsi="Calibri"/>
        </w:rPr>
        <w:t>intellectual</w:t>
      </w:r>
      <w:r w:rsidR="00B7454A">
        <w:rPr>
          <w:rFonts w:ascii="Calibri" w:hAnsi="Calibri"/>
        </w:rPr>
        <w:t xml:space="preserve"> </w:t>
      </w:r>
      <w:r w:rsidRPr="005064FD">
        <w:rPr>
          <w:rFonts w:ascii="Calibri" w:hAnsi="Calibri"/>
        </w:rPr>
        <w:t>disability.</w:t>
      </w:r>
    </w:p>
    <w:p w14:paraId="2D440F30" w14:textId="29E3222C" w:rsidR="00EC29C7" w:rsidRDefault="00EC29C7" w:rsidP="00D92420">
      <w:r>
        <w:t>Significantly,</w:t>
      </w:r>
      <w:r w:rsidR="00B7454A">
        <w:t xml:space="preserve"> </w:t>
      </w:r>
      <w:r>
        <w:t>m</w:t>
      </w:r>
      <w:r w:rsidRPr="00A90AB5">
        <w:t>ultiple</w:t>
      </w:r>
      <w:r w:rsidR="00B7454A">
        <w:t xml:space="preserve"> </w:t>
      </w:r>
      <w:r w:rsidRPr="00A90AB5">
        <w:t>respondents</w:t>
      </w:r>
      <w:r w:rsidR="00B7454A">
        <w:t xml:space="preserve"> </w:t>
      </w:r>
      <w:r w:rsidRPr="00A90AB5">
        <w:t>were</w:t>
      </w:r>
      <w:r w:rsidR="00B7454A">
        <w:t xml:space="preserve"> </w:t>
      </w:r>
      <w:r w:rsidRPr="00A90AB5">
        <w:t>listed</w:t>
      </w:r>
      <w:r w:rsidR="00B7454A">
        <w:t xml:space="preserve"> </w:t>
      </w:r>
      <w:r w:rsidRPr="00A90AB5">
        <w:t>as</w:t>
      </w:r>
      <w:r w:rsidR="00B7454A">
        <w:t xml:space="preserve"> </w:t>
      </w:r>
      <w:r w:rsidRPr="00A90AB5">
        <w:t>having</w:t>
      </w:r>
      <w:r w:rsidR="00B7454A">
        <w:t xml:space="preserve"> </w:t>
      </w:r>
      <w:r w:rsidRPr="00A90AB5">
        <w:t>more</w:t>
      </w:r>
      <w:r w:rsidR="00B7454A">
        <w:t xml:space="preserve"> </w:t>
      </w:r>
      <w:r w:rsidRPr="00A90AB5">
        <w:t>than</w:t>
      </w:r>
      <w:r w:rsidR="00B7454A">
        <w:t xml:space="preserve"> </w:t>
      </w:r>
      <w:r w:rsidRPr="00A90AB5">
        <w:t>one</w:t>
      </w:r>
      <w:r w:rsidR="00B7454A">
        <w:t xml:space="preserve"> </w:t>
      </w:r>
      <w:r w:rsidRPr="00A90AB5">
        <w:t>disability,</w:t>
      </w:r>
      <w:r w:rsidR="00B7454A">
        <w:t xml:space="preserve"> </w:t>
      </w:r>
      <w:r w:rsidRPr="00A90AB5">
        <w:t>which</w:t>
      </w:r>
      <w:r w:rsidR="00B7454A">
        <w:t xml:space="preserve"> </w:t>
      </w:r>
      <w:r w:rsidRPr="00A90AB5">
        <w:t>accounts</w:t>
      </w:r>
      <w:r w:rsidR="00B7454A">
        <w:t xml:space="preserve"> </w:t>
      </w:r>
      <w:r w:rsidRPr="00A90AB5">
        <w:t>for</w:t>
      </w:r>
      <w:r w:rsidR="00B7454A">
        <w:t xml:space="preserve"> </w:t>
      </w:r>
      <w:r w:rsidRPr="00A90AB5">
        <w:t>the</w:t>
      </w:r>
      <w:r w:rsidR="00B7454A">
        <w:t xml:space="preserve"> </w:t>
      </w:r>
      <w:r w:rsidRPr="00A90AB5">
        <w:t>respondent</w:t>
      </w:r>
      <w:r w:rsidR="00B7454A">
        <w:t xml:space="preserve"> </w:t>
      </w:r>
      <w:r w:rsidRPr="00A90AB5">
        <w:t>numbers</w:t>
      </w:r>
      <w:r w:rsidR="00B7454A">
        <w:t xml:space="preserve"> </w:t>
      </w:r>
      <w:r w:rsidRPr="00A90AB5">
        <w:t>totalling</w:t>
      </w:r>
      <w:r w:rsidR="00B7454A">
        <w:t xml:space="preserve"> </w:t>
      </w:r>
      <w:r w:rsidRPr="00A90AB5">
        <w:t>more</w:t>
      </w:r>
      <w:r w:rsidR="00B7454A">
        <w:t xml:space="preserve"> </w:t>
      </w:r>
      <w:r w:rsidRPr="00A90AB5">
        <w:t>than</w:t>
      </w:r>
      <w:r w:rsidR="00B7454A">
        <w:t xml:space="preserve"> </w:t>
      </w:r>
      <w:r w:rsidRPr="00A90AB5">
        <w:t>100%.</w:t>
      </w:r>
      <w:r w:rsidR="00B7454A">
        <w:t xml:space="preserve"> </w:t>
      </w:r>
      <w:r>
        <w:t>As</w:t>
      </w:r>
      <w:r w:rsidR="00B7454A">
        <w:t xml:space="preserve"> </w:t>
      </w:r>
      <w:r>
        <w:t>previously</w:t>
      </w:r>
      <w:r w:rsidR="00B7454A">
        <w:t xml:space="preserve"> </w:t>
      </w:r>
      <w:r>
        <w:t>mentioned,</w:t>
      </w:r>
      <w:r w:rsidR="00B7454A">
        <w:t xml:space="preserve"> </w:t>
      </w:r>
      <w:r>
        <w:t>people</w:t>
      </w:r>
      <w:r w:rsidR="00B7454A">
        <w:t xml:space="preserve"> </w:t>
      </w:r>
      <w:r>
        <w:t>with</w:t>
      </w:r>
      <w:r w:rsidR="00B7454A">
        <w:t xml:space="preserve"> </w:t>
      </w:r>
      <w:r>
        <w:t>different</w:t>
      </w:r>
      <w:r w:rsidR="00B7454A">
        <w:t xml:space="preserve"> </w:t>
      </w:r>
      <w:r>
        <w:t>impairments</w:t>
      </w:r>
      <w:r w:rsidR="00B7454A">
        <w:t xml:space="preserve"> </w:t>
      </w:r>
      <w:r>
        <w:t>require</w:t>
      </w:r>
      <w:r w:rsidR="00B7454A">
        <w:t xml:space="preserve"> </w:t>
      </w:r>
      <w:r>
        <w:t>different,</w:t>
      </w:r>
      <w:r w:rsidR="00B7454A">
        <w:t xml:space="preserve"> </w:t>
      </w:r>
      <w:r>
        <w:t>at</w:t>
      </w:r>
      <w:r w:rsidR="00B7454A">
        <w:t xml:space="preserve"> </w:t>
      </w:r>
      <w:r>
        <w:t>times</w:t>
      </w:r>
      <w:r w:rsidR="00B7454A">
        <w:t xml:space="preserve"> </w:t>
      </w:r>
      <w:r>
        <w:t>contradictory,</w:t>
      </w:r>
      <w:r w:rsidR="00B7454A">
        <w:t xml:space="preserve"> </w:t>
      </w:r>
      <w:r>
        <w:t>accessibility</w:t>
      </w:r>
      <w:r w:rsidR="00B7454A">
        <w:t xml:space="preserve"> </w:t>
      </w:r>
      <w:r>
        <w:t>features.</w:t>
      </w:r>
      <w:r w:rsidR="00B7454A">
        <w:t xml:space="preserve"> </w:t>
      </w:r>
      <w:r>
        <w:t>It</w:t>
      </w:r>
      <w:r w:rsidR="00B7454A">
        <w:t xml:space="preserve"> </w:t>
      </w:r>
      <w:r>
        <w:t>is</w:t>
      </w:r>
      <w:r w:rsidR="00B7454A">
        <w:t xml:space="preserve"> </w:t>
      </w:r>
      <w:r>
        <w:t>particularly</w:t>
      </w:r>
      <w:r w:rsidR="00B7454A">
        <w:t xml:space="preserve"> </w:t>
      </w:r>
      <w:r>
        <w:t>important</w:t>
      </w:r>
      <w:r w:rsidR="00B7454A">
        <w:t xml:space="preserve"> </w:t>
      </w:r>
      <w:r>
        <w:t>to</w:t>
      </w:r>
      <w:r w:rsidR="00B7454A">
        <w:t xml:space="preserve"> </w:t>
      </w:r>
      <w:r>
        <w:t>note</w:t>
      </w:r>
      <w:r w:rsidR="00B7454A">
        <w:t xml:space="preserve"> </w:t>
      </w:r>
      <w:r>
        <w:t>the</w:t>
      </w:r>
      <w:r w:rsidR="00B7454A">
        <w:t xml:space="preserve"> </w:t>
      </w:r>
      <w:r>
        <w:t>existence</w:t>
      </w:r>
      <w:r w:rsidR="00B7454A">
        <w:t xml:space="preserve"> </w:t>
      </w:r>
      <w:r>
        <w:t>of</w:t>
      </w:r>
      <w:r w:rsidR="00B7454A">
        <w:t xml:space="preserve"> </w:t>
      </w:r>
      <w:r>
        <w:t>comorbidity</w:t>
      </w:r>
      <w:r w:rsidR="00B7454A">
        <w:t xml:space="preserve"> </w:t>
      </w:r>
      <w:r>
        <w:t>in</w:t>
      </w:r>
      <w:r w:rsidR="00B7454A">
        <w:t xml:space="preserve"> </w:t>
      </w:r>
      <w:r>
        <w:t>research</w:t>
      </w:r>
      <w:r w:rsidR="00B7454A">
        <w:t xml:space="preserve"> </w:t>
      </w:r>
      <w:r>
        <w:t>addressing</w:t>
      </w:r>
      <w:r w:rsidR="00B7454A">
        <w:t xml:space="preserve"> </w:t>
      </w:r>
      <w:r>
        <w:t>the</w:t>
      </w:r>
      <w:r w:rsidR="00B7454A">
        <w:t xml:space="preserve"> </w:t>
      </w:r>
      <w:r>
        <w:t>access</w:t>
      </w:r>
      <w:r w:rsidR="00B7454A">
        <w:t xml:space="preserve"> </w:t>
      </w:r>
      <w:r>
        <w:t>requirements</w:t>
      </w:r>
      <w:r w:rsidR="00B7454A">
        <w:t xml:space="preserve"> </w:t>
      </w:r>
      <w:r>
        <w:t>of</w:t>
      </w:r>
      <w:r w:rsidR="00B7454A">
        <w:t xml:space="preserve"> </w:t>
      </w:r>
      <w:r>
        <w:t>PWD,</w:t>
      </w:r>
      <w:r w:rsidR="00B7454A">
        <w:t xml:space="preserve"> </w:t>
      </w:r>
      <w:r>
        <w:t>as</w:t>
      </w:r>
      <w:r w:rsidR="00B7454A">
        <w:t xml:space="preserve"> </w:t>
      </w:r>
      <w:r>
        <w:t>one</w:t>
      </w:r>
      <w:r w:rsidR="00B7454A">
        <w:t xml:space="preserve"> </w:t>
      </w:r>
      <w:r>
        <w:t>survey</w:t>
      </w:r>
      <w:r w:rsidR="00B7454A">
        <w:t xml:space="preserve"> </w:t>
      </w:r>
      <w:r>
        <w:t>respondent</w:t>
      </w:r>
      <w:r w:rsidR="00B7454A">
        <w:t xml:space="preserve"> </w:t>
      </w:r>
      <w:r>
        <w:t>explains:</w:t>
      </w:r>
    </w:p>
    <w:p w14:paraId="27076447" w14:textId="7DF1A108" w:rsidR="00EC29C7" w:rsidRDefault="00EC29C7" w:rsidP="00D92420">
      <w:pPr>
        <w:pStyle w:val="Quote"/>
      </w:pPr>
      <w:r w:rsidRPr="00A90AB5">
        <w:t>One</w:t>
      </w:r>
      <w:r w:rsidR="00B7454A">
        <w:t xml:space="preserve"> </w:t>
      </w:r>
      <w:r w:rsidRPr="00A90AB5">
        <w:t>category</w:t>
      </w:r>
      <w:r w:rsidR="00B7454A">
        <w:t xml:space="preserve"> </w:t>
      </w:r>
      <w:r w:rsidRPr="00A90AB5">
        <w:t>is</w:t>
      </w:r>
      <w:r w:rsidR="00B7454A">
        <w:t xml:space="preserve"> </w:t>
      </w:r>
      <w:r w:rsidRPr="00A90AB5">
        <w:t>inadequate</w:t>
      </w:r>
      <w:r w:rsidR="00B7454A">
        <w:t xml:space="preserve"> </w:t>
      </w:r>
      <w:r w:rsidRPr="00A90AB5">
        <w:t>to</w:t>
      </w:r>
      <w:r w:rsidR="00B7454A">
        <w:t xml:space="preserve"> </w:t>
      </w:r>
      <w:r w:rsidRPr="00A90AB5">
        <w:t>describe</w:t>
      </w:r>
      <w:r w:rsidR="00B7454A">
        <w:t xml:space="preserve"> </w:t>
      </w:r>
      <w:r w:rsidRPr="00A90AB5">
        <w:t>the</w:t>
      </w:r>
      <w:r w:rsidR="00B7454A">
        <w:t xml:space="preserve"> </w:t>
      </w:r>
      <w:r w:rsidRPr="00A90AB5">
        <w:t>diverse</w:t>
      </w:r>
      <w:r w:rsidR="00B7454A">
        <w:t xml:space="preserve"> </w:t>
      </w:r>
      <w:r w:rsidRPr="00A90AB5">
        <w:t>and</w:t>
      </w:r>
      <w:r w:rsidR="00B7454A">
        <w:t xml:space="preserve"> </w:t>
      </w:r>
      <w:r w:rsidRPr="00A90AB5">
        <w:t>varying</w:t>
      </w:r>
      <w:r w:rsidR="00B7454A">
        <w:t xml:space="preserve"> </w:t>
      </w:r>
      <w:r w:rsidRPr="00A90AB5">
        <w:t>nature</w:t>
      </w:r>
      <w:r w:rsidR="00B7454A">
        <w:t xml:space="preserve"> </w:t>
      </w:r>
      <w:r w:rsidRPr="00A90AB5">
        <w:t>of</w:t>
      </w:r>
      <w:r w:rsidR="00B7454A">
        <w:t xml:space="preserve"> </w:t>
      </w:r>
      <w:r w:rsidRPr="00A90AB5">
        <w:t>my</w:t>
      </w:r>
      <w:r w:rsidR="00B7454A">
        <w:t xml:space="preserve"> </w:t>
      </w:r>
      <w:r w:rsidRPr="00A90AB5">
        <w:t>disabilities,</w:t>
      </w:r>
      <w:r w:rsidR="00B7454A">
        <w:t xml:space="preserve"> </w:t>
      </w:r>
      <w:r w:rsidRPr="00A90AB5">
        <w:t>caused</w:t>
      </w:r>
      <w:r w:rsidR="00B7454A">
        <w:t xml:space="preserve"> </w:t>
      </w:r>
      <w:r w:rsidRPr="00A90AB5">
        <w:t>by</w:t>
      </w:r>
      <w:r w:rsidR="00B7454A">
        <w:t xml:space="preserve"> </w:t>
      </w:r>
      <w:r w:rsidRPr="00A90AB5">
        <w:t>several</w:t>
      </w:r>
      <w:r w:rsidR="00B7454A">
        <w:t xml:space="preserve"> </w:t>
      </w:r>
      <w:r w:rsidRPr="00A90AB5">
        <w:t>serious</w:t>
      </w:r>
      <w:r w:rsidR="00B7454A">
        <w:t xml:space="preserve"> </w:t>
      </w:r>
      <w:r w:rsidRPr="00A90AB5">
        <w:t>long</w:t>
      </w:r>
      <w:r w:rsidR="00B7454A">
        <w:t xml:space="preserve"> </w:t>
      </w:r>
      <w:r w:rsidRPr="00A90AB5">
        <w:t>term</w:t>
      </w:r>
      <w:r w:rsidR="00B7454A">
        <w:t xml:space="preserve"> </w:t>
      </w:r>
      <w:r w:rsidRPr="00A90AB5">
        <w:t>medical</w:t>
      </w:r>
      <w:r w:rsidR="00B7454A">
        <w:t xml:space="preserve"> </w:t>
      </w:r>
      <w:r w:rsidRPr="00A90AB5">
        <w:t>conditions</w:t>
      </w:r>
      <w:r w:rsidR="00B7454A">
        <w:t xml:space="preserve"> </w:t>
      </w:r>
      <w:r w:rsidRPr="00A90AB5">
        <w:t>and</w:t>
      </w:r>
      <w:r w:rsidR="00B7454A">
        <w:t xml:space="preserve"> </w:t>
      </w:r>
      <w:r w:rsidRPr="00A90AB5">
        <w:t>side-effects</w:t>
      </w:r>
      <w:r w:rsidR="00B7454A">
        <w:t xml:space="preserve"> </w:t>
      </w:r>
      <w:r w:rsidRPr="00A90AB5">
        <w:t>of</w:t>
      </w:r>
      <w:r w:rsidR="00B7454A">
        <w:t xml:space="preserve"> </w:t>
      </w:r>
      <w:r w:rsidRPr="00A90AB5">
        <w:t>some</w:t>
      </w:r>
      <w:r w:rsidR="00B7454A">
        <w:t xml:space="preserve"> </w:t>
      </w:r>
      <w:r w:rsidRPr="00A90AB5">
        <w:t>long</w:t>
      </w:r>
      <w:r w:rsidR="00B7454A">
        <w:t xml:space="preserve"> </w:t>
      </w:r>
      <w:r w:rsidRPr="00A90AB5">
        <w:t>term</w:t>
      </w:r>
      <w:r w:rsidR="00B7454A">
        <w:t xml:space="preserve"> </w:t>
      </w:r>
      <w:r w:rsidRPr="00A90AB5">
        <w:t>medications.</w:t>
      </w:r>
    </w:p>
    <w:p w14:paraId="23789590" w14:textId="77777777" w:rsidR="00EC29C7" w:rsidRPr="00A90AB5" w:rsidRDefault="00EC29C7" w:rsidP="00265504">
      <w:pPr>
        <w:keepNext/>
        <w:keepLines/>
      </w:pPr>
      <w:r>
        <w:rPr>
          <w:noProof/>
          <w:lang w:eastAsia="en-AU"/>
        </w:rPr>
        <w:lastRenderedPageBreak/>
        <w:drawing>
          <wp:inline distT="0" distB="0" distL="0" distR="0" wp14:anchorId="1F9AEC0A" wp14:editId="7C10F504">
            <wp:extent cx="5486400" cy="3238500"/>
            <wp:effectExtent l="0" t="0" r="19050" b="19050"/>
            <wp:docPr id="11" name="Chart 11" descr="Respondents' disabilities were mostly hearing followed by vision, mobility and chronic illness. Mental illness was recorded by less than 10%, and head injury and intellectual disability less than 5% each. " title="Please indicate which broad category your disability or disabilities fits into"/>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7FC1F83" w14:textId="0E3AE5CA" w:rsidR="002E5AD7" w:rsidRPr="008A738F" w:rsidRDefault="002E5AD7" w:rsidP="006C1875">
      <w:pPr>
        <w:pStyle w:val="Caption"/>
        <w:keepLines/>
      </w:pPr>
      <w:bookmarkStart w:id="54" w:name="_Toc458075252"/>
      <w:proofErr w:type="gramStart"/>
      <w:r>
        <w:t>Figure 6.</w:t>
      </w:r>
      <w:proofErr w:type="gramEnd"/>
      <w:r>
        <w:t xml:space="preserve"> Respondents</w:t>
      </w:r>
      <w:r w:rsidR="00B4598A">
        <w:t>’</w:t>
      </w:r>
      <w:r>
        <w:t xml:space="preserve"> category of disability</w:t>
      </w:r>
      <w:bookmarkEnd w:id="54"/>
    </w:p>
    <w:p w14:paraId="640E74A0" w14:textId="2BB4C48D" w:rsidR="00EC29C7" w:rsidRDefault="00EC29C7" w:rsidP="00D92420">
      <w:r w:rsidRPr="00A90AB5">
        <w:t>Respondent</w:t>
      </w:r>
      <w:r w:rsidR="00B7454A">
        <w:t xml:space="preserve"> </w:t>
      </w:r>
      <w:r w:rsidRPr="00A90AB5">
        <w:t>ages</w:t>
      </w:r>
      <w:r w:rsidR="00B7454A">
        <w:t xml:space="preserve"> </w:t>
      </w:r>
      <w:r w:rsidRPr="00A90AB5">
        <w:t>ra</w:t>
      </w:r>
      <w:r w:rsidR="006C1875">
        <w:t>n</w:t>
      </w:r>
      <w:r w:rsidRPr="00A90AB5">
        <w:t>ged</w:t>
      </w:r>
      <w:r w:rsidR="00B7454A">
        <w:t xml:space="preserve"> </w:t>
      </w:r>
      <w:r w:rsidRPr="00A90AB5">
        <w:t>from</w:t>
      </w:r>
      <w:r w:rsidR="00B7454A">
        <w:t xml:space="preserve"> </w:t>
      </w:r>
      <w:r w:rsidRPr="00A90AB5">
        <w:t>18</w:t>
      </w:r>
      <w:r w:rsidR="00B7454A">
        <w:t xml:space="preserve"> </w:t>
      </w:r>
      <w:r w:rsidRPr="00A90AB5">
        <w:t>to</w:t>
      </w:r>
      <w:r w:rsidR="00B7454A">
        <w:t xml:space="preserve"> </w:t>
      </w:r>
      <w:r w:rsidRPr="00A90AB5">
        <w:t>65</w:t>
      </w:r>
      <w:r w:rsidR="00B7454A">
        <w:t xml:space="preserve"> </w:t>
      </w:r>
      <w:r w:rsidRPr="00A90AB5">
        <w:t>and</w:t>
      </w:r>
      <w:r w:rsidR="00B7454A">
        <w:t xml:space="preserve"> </w:t>
      </w:r>
      <w:r w:rsidRPr="00A90AB5">
        <w:t>over.</w:t>
      </w:r>
      <w:r w:rsidR="00B7454A">
        <w:t xml:space="preserve"> </w:t>
      </w:r>
      <w:r w:rsidRPr="00A90AB5">
        <w:t>Most</w:t>
      </w:r>
      <w:r w:rsidR="00B7454A">
        <w:t xml:space="preserve"> </w:t>
      </w:r>
      <w:r w:rsidRPr="00A90AB5">
        <w:t>respondents</w:t>
      </w:r>
      <w:r w:rsidR="00B7454A">
        <w:t xml:space="preserve"> </w:t>
      </w:r>
      <w:r w:rsidRPr="00A90AB5">
        <w:t>fell</w:t>
      </w:r>
      <w:r w:rsidR="00B7454A">
        <w:t xml:space="preserve"> </w:t>
      </w:r>
      <w:r w:rsidRPr="00A90AB5">
        <w:t>into</w:t>
      </w:r>
      <w:r w:rsidR="00B7454A">
        <w:t xml:space="preserve"> </w:t>
      </w:r>
      <w:r w:rsidRPr="00A90AB5">
        <w:t>the</w:t>
      </w:r>
      <w:r w:rsidR="00B7454A">
        <w:t xml:space="preserve"> </w:t>
      </w:r>
      <w:r w:rsidRPr="00A90AB5">
        <w:t>25</w:t>
      </w:r>
      <w:r>
        <w:t>–</w:t>
      </w:r>
      <w:r w:rsidRPr="00A90AB5">
        <w:t>34</w:t>
      </w:r>
      <w:r w:rsidR="00B7454A">
        <w:t xml:space="preserve"> </w:t>
      </w:r>
      <w:r w:rsidRPr="00A90AB5">
        <w:t>or</w:t>
      </w:r>
      <w:r w:rsidR="00B7454A">
        <w:t xml:space="preserve"> </w:t>
      </w:r>
      <w:r w:rsidRPr="00A90AB5">
        <w:t>45–54</w:t>
      </w:r>
      <w:r w:rsidR="00B7454A">
        <w:t xml:space="preserve"> </w:t>
      </w:r>
      <w:r w:rsidRPr="00A90AB5">
        <w:t>age</w:t>
      </w:r>
      <w:r w:rsidR="00B7454A">
        <w:t xml:space="preserve"> </w:t>
      </w:r>
      <w:r w:rsidRPr="00A90AB5">
        <w:t>bracket</w:t>
      </w:r>
      <w:r w:rsidR="00B7454A">
        <w:t xml:space="preserve"> </w:t>
      </w:r>
      <w:r w:rsidRPr="00A90AB5">
        <w:t>(both</w:t>
      </w:r>
      <w:r w:rsidR="00B7454A">
        <w:t xml:space="preserve"> </w:t>
      </w:r>
      <w:r w:rsidRPr="00A90AB5">
        <w:t>groups</w:t>
      </w:r>
      <w:r w:rsidR="00B7454A">
        <w:t xml:space="preserve"> </w:t>
      </w:r>
      <w:r w:rsidRPr="00A90AB5">
        <w:t>representing</w:t>
      </w:r>
      <w:r w:rsidR="00B7454A">
        <w:t xml:space="preserve"> </w:t>
      </w:r>
      <w:r w:rsidRPr="00A90AB5">
        <w:t>23%</w:t>
      </w:r>
      <w:r w:rsidR="00B7454A">
        <w:t xml:space="preserve"> </w:t>
      </w:r>
      <w:r w:rsidRPr="00A90AB5">
        <w:t>of</w:t>
      </w:r>
      <w:r w:rsidR="00B7454A">
        <w:t xml:space="preserve"> </w:t>
      </w:r>
      <w:r w:rsidRPr="00A90AB5">
        <w:t>the</w:t>
      </w:r>
      <w:r w:rsidR="00B7454A">
        <w:t xml:space="preserve"> </w:t>
      </w:r>
      <w:r w:rsidRPr="00A90AB5">
        <w:t>survey</w:t>
      </w:r>
      <w:r w:rsidR="00B7454A">
        <w:t xml:space="preserve"> </w:t>
      </w:r>
      <w:r w:rsidRPr="00A90AB5">
        <w:t>sample).</w:t>
      </w:r>
      <w:r w:rsidR="00B7454A">
        <w:t xml:space="preserve"> </w:t>
      </w:r>
      <w:r w:rsidRPr="00A90AB5">
        <w:t>Less</w:t>
      </w:r>
      <w:r w:rsidR="00B7454A">
        <w:t xml:space="preserve"> </w:t>
      </w:r>
      <w:r w:rsidRPr="00A90AB5">
        <w:t>than</w:t>
      </w:r>
      <w:r w:rsidR="00B7454A">
        <w:t xml:space="preserve"> </w:t>
      </w:r>
      <w:r w:rsidRPr="00A90AB5">
        <w:t>6%</w:t>
      </w:r>
      <w:r w:rsidR="00B7454A">
        <w:t xml:space="preserve"> </w:t>
      </w:r>
      <w:r w:rsidRPr="00A90AB5">
        <w:t>of</w:t>
      </w:r>
      <w:r w:rsidR="00B7454A">
        <w:t xml:space="preserve"> </w:t>
      </w:r>
      <w:r w:rsidRPr="00A90AB5">
        <w:t>the</w:t>
      </w:r>
      <w:r w:rsidR="00B7454A">
        <w:t xml:space="preserve"> </w:t>
      </w:r>
      <w:proofErr w:type="gramStart"/>
      <w:r w:rsidRPr="00A90AB5">
        <w:t>sample</w:t>
      </w:r>
      <w:r w:rsidR="00B7454A">
        <w:t xml:space="preserve"> </w:t>
      </w:r>
      <w:r w:rsidRPr="00A90AB5">
        <w:t>were</w:t>
      </w:r>
      <w:proofErr w:type="gramEnd"/>
      <w:r w:rsidR="00B7454A">
        <w:t xml:space="preserve"> </w:t>
      </w:r>
      <w:r w:rsidRPr="00A90AB5">
        <w:t>between</w:t>
      </w:r>
      <w:r w:rsidR="00B7454A">
        <w:t xml:space="preserve"> </w:t>
      </w:r>
      <w:r w:rsidRPr="00A90AB5">
        <w:t>the</w:t>
      </w:r>
      <w:r w:rsidR="00B7454A">
        <w:t xml:space="preserve"> </w:t>
      </w:r>
      <w:r w:rsidRPr="00A90AB5">
        <w:t>ages</w:t>
      </w:r>
      <w:r w:rsidR="00B7454A">
        <w:t xml:space="preserve"> </w:t>
      </w:r>
      <w:r w:rsidRPr="00A90AB5">
        <w:t>of</w:t>
      </w:r>
      <w:r w:rsidR="00B7454A">
        <w:t xml:space="preserve"> </w:t>
      </w:r>
      <w:r w:rsidRPr="00A90AB5">
        <w:t>18</w:t>
      </w:r>
      <w:r w:rsidR="00B7454A">
        <w:t xml:space="preserve"> </w:t>
      </w:r>
      <w:r w:rsidRPr="00A90AB5">
        <w:t>and</w:t>
      </w:r>
      <w:r w:rsidR="00B7454A">
        <w:t xml:space="preserve"> </w:t>
      </w:r>
      <w:r w:rsidRPr="00A90AB5">
        <w:t>24,</w:t>
      </w:r>
      <w:r w:rsidR="00B7454A">
        <w:t xml:space="preserve"> </w:t>
      </w:r>
      <w:r w:rsidRPr="00A90AB5">
        <w:t>which</w:t>
      </w:r>
      <w:r w:rsidR="00B7454A">
        <w:t xml:space="preserve"> </w:t>
      </w:r>
      <w:r w:rsidRPr="00A90AB5">
        <w:t>may</w:t>
      </w:r>
      <w:r w:rsidR="00B7454A">
        <w:t xml:space="preserve"> </w:t>
      </w:r>
      <w:r w:rsidRPr="00A90AB5">
        <w:t>have</w:t>
      </w:r>
      <w:r w:rsidR="00B7454A">
        <w:t xml:space="preserve"> </w:t>
      </w:r>
      <w:r w:rsidRPr="00A90AB5">
        <w:t>been</w:t>
      </w:r>
      <w:r w:rsidR="00B7454A">
        <w:t xml:space="preserve"> </w:t>
      </w:r>
      <w:r w:rsidRPr="00A90AB5">
        <w:t>indicative</w:t>
      </w:r>
      <w:r w:rsidR="00B7454A">
        <w:t xml:space="preserve"> </w:t>
      </w:r>
      <w:r w:rsidRPr="00A90AB5">
        <w:t>of</w:t>
      </w:r>
      <w:r w:rsidR="00B7454A">
        <w:t xml:space="preserve"> </w:t>
      </w:r>
      <w:r w:rsidRPr="00A90AB5">
        <w:t>the</w:t>
      </w:r>
      <w:r w:rsidR="00B7454A">
        <w:t xml:space="preserve"> </w:t>
      </w:r>
      <w:r w:rsidRPr="00A90AB5">
        <w:t>ages</w:t>
      </w:r>
      <w:r w:rsidR="00B7454A">
        <w:t xml:space="preserve"> </w:t>
      </w:r>
      <w:r w:rsidRPr="00A90AB5">
        <w:t>of</w:t>
      </w:r>
      <w:r w:rsidR="00B7454A">
        <w:t xml:space="preserve"> </w:t>
      </w:r>
      <w:r w:rsidRPr="00A90AB5">
        <w:t>the</w:t>
      </w:r>
      <w:r w:rsidR="00B7454A">
        <w:t xml:space="preserve"> </w:t>
      </w:r>
      <w:r w:rsidRPr="00A90AB5">
        <w:t>target</w:t>
      </w:r>
      <w:r w:rsidR="00B7454A">
        <w:t xml:space="preserve"> </w:t>
      </w:r>
      <w:r w:rsidRPr="00A90AB5">
        <w:t>organisations</w:t>
      </w:r>
      <w:r w:rsidR="00B4598A">
        <w:t>’</w:t>
      </w:r>
      <w:r w:rsidR="00B7454A">
        <w:t xml:space="preserve"> </w:t>
      </w:r>
      <w:r w:rsidRPr="00A90AB5">
        <w:t>client</w:t>
      </w:r>
      <w:r w:rsidR="00B7454A">
        <w:t xml:space="preserve"> </w:t>
      </w:r>
      <w:r w:rsidRPr="00A90AB5">
        <w:t>base.</w:t>
      </w:r>
      <w:r w:rsidR="00B7454A">
        <w:t xml:space="preserve"> </w:t>
      </w:r>
      <w:r>
        <w:t>The</w:t>
      </w:r>
      <w:r w:rsidR="00B7454A">
        <w:t xml:space="preserve"> </w:t>
      </w:r>
      <w:r>
        <w:t>majority,</w:t>
      </w:r>
      <w:r w:rsidR="00B7454A">
        <w:t xml:space="preserve"> </w:t>
      </w:r>
      <w:r w:rsidRPr="00A90AB5">
        <w:t>63%</w:t>
      </w:r>
      <w:r>
        <w:t>,</w:t>
      </w:r>
      <w:r w:rsidR="00B7454A">
        <w:t xml:space="preserve"> </w:t>
      </w:r>
      <w:r w:rsidRPr="00A90AB5">
        <w:t>of</w:t>
      </w:r>
      <w:r w:rsidR="00B7454A">
        <w:t xml:space="preserve"> </w:t>
      </w:r>
      <w:r w:rsidRPr="00A90AB5">
        <w:t>the</w:t>
      </w:r>
      <w:r w:rsidR="00B7454A">
        <w:t xml:space="preserve"> </w:t>
      </w:r>
      <w:r w:rsidRPr="00A90AB5">
        <w:t>sample</w:t>
      </w:r>
      <w:r w:rsidR="00B7454A">
        <w:t xml:space="preserve"> </w:t>
      </w:r>
      <w:r w:rsidRPr="00A90AB5">
        <w:t>were</w:t>
      </w:r>
      <w:r w:rsidR="00B7454A">
        <w:t xml:space="preserve"> </w:t>
      </w:r>
      <w:r w:rsidRPr="00A90AB5">
        <w:t>female,</w:t>
      </w:r>
      <w:r w:rsidR="00B7454A">
        <w:t xml:space="preserve"> </w:t>
      </w:r>
      <w:r w:rsidRPr="00A90AB5">
        <w:t>and</w:t>
      </w:r>
      <w:r w:rsidR="00B7454A">
        <w:t xml:space="preserve"> </w:t>
      </w:r>
      <w:r w:rsidRPr="00A90AB5">
        <w:t>36%</w:t>
      </w:r>
      <w:r w:rsidR="00B7454A">
        <w:t xml:space="preserve"> </w:t>
      </w:r>
      <w:r w:rsidRPr="00A90AB5">
        <w:t>were</w:t>
      </w:r>
      <w:r w:rsidR="00B7454A">
        <w:t xml:space="preserve"> </w:t>
      </w:r>
      <w:r w:rsidRPr="00A90AB5">
        <w:t>male,</w:t>
      </w:r>
      <w:r w:rsidR="00B7454A">
        <w:t xml:space="preserve"> </w:t>
      </w:r>
      <w:r w:rsidRPr="00A90AB5">
        <w:t>with</w:t>
      </w:r>
      <w:r w:rsidR="00B7454A">
        <w:t xml:space="preserve"> </w:t>
      </w:r>
      <w:r w:rsidRPr="00A90AB5">
        <w:t>the</w:t>
      </w:r>
      <w:r w:rsidR="00B7454A">
        <w:t xml:space="preserve"> </w:t>
      </w:r>
      <w:r w:rsidRPr="00A90AB5">
        <w:t>remaining</w:t>
      </w:r>
      <w:r w:rsidR="00B7454A">
        <w:t xml:space="preserve"> </w:t>
      </w:r>
      <w:r w:rsidRPr="00A90AB5">
        <w:t>not</w:t>
      </w:r>
      <w:r w:rsidR="00B7454A">
        <w:t xml:space="preserve"> </w:t>
      </w:r>
      <w:r w:rsidRPr="00A90AB5">
        <w:t>selecting</w:t>
      </w:r>
      <w:r w:rsidR="00B7454A">
        <w:t xml:space="preserve"> </w:t>
      </w:r>
      <w:r w:rsidRPr="00A90AB5">
        <w:t>a</w:t>
      </w:r>
      <w:r w:rsidR="00B7454A">
        <w:t xml:space="preserve"> </w:t>
      </w:r>
      <w:r w:rsidRPr="00A90AB5">
        <w:t>gender</w:t>
      </w:r>
      <w:r w:rsidR="00B7454A">
        <w:t xml:space="preserve"> </w:t>
      </w:r>
      <w:r w:rsidRPr="00A90AB5">
        <w:t>category.</w:t>
      </w:r>
    </w:p>
    <w:p w14:paraId="199D0AA0" w14:textId="13728749" w:rsidR="00EC29C7" w:rsidRDefault="000D0387" w:rsidP="00BB29DA">
      <w:pPr>
        <w:pStyle w:val="Heading4"/>
      </w:pPr>
      <w:bookmarkStart w:id="55" w:name="_Toc458513226"/>
      <w:r>
        <w:t>Barriers to</w:t>
      </w:r>
      <w:r w:rsidR="00521F31">
        <w:t xml:space="preserve"> accessibility</w:t>
      </w:r>
      <w:bookmarkEnd w:id="55"/>
    </w:p>
    <w:p w14:paraId="74111F9A" w14:textId="1CFBFC4D" w:rsidR="000D0387" w:rsidRDefault="00EC29C7" w:rsidP="00D92420">
      <w:r w:rsidRPr="00A90AB5">
        <w:t>Not</w:t>
      </w:r>
      <w:r w:rsidR="00B7454A">
        <w:t xml:space="preserve"> </w:t>
      </w:r>
      <w:r w:rsidRPr="00A90AB5">
        <w:t>all</w:t>
      </w:r>
      <w:r w:rsidR="00B7454A">
        <w:t xml:space="preserve"> </w:t>
      </w:r>
      <w:r w:rsidRPr="00A90AB5">
        <w:t>survey</w:t>
      </w:r>
      <w:r w:rsidR="00B7454A">
        <w:t xml:space="preserve"> </w:t>
      </w:r>
      <w:r w:rsidRPr="00A90AB5">
        <w:t>participants</w:t>
      </w:r>
      <w:r w:rsidR="00B7454A">
        <w:t xml:space="preserve"> </w:t>
      </w:r>
      <w:r w:rsidRPr="00A90AB5">
        <w:t>used</w:t>
      </w:r>
      <w:r w:rsidR="00B7454A">
        <w:t xml:space="preserve"> </w:t>
      </w:r>
      <w:r w:rsidRPr="00A90AB5">
        <w:t>VOD</w:t>
      </w:r>
      <w:r w:rsidR="00B7454A">
        <w:t xml:space="preserve"> </w:t>
      </w:r>
      <w:r w:rsidRPr="00A90AB5">
        <w:t>services</w:t>
      </w:r>
      <w:r w:rsidR="00B7454A">
        <w:t xml:space="preserve"> </w:t>
      </w:r>
      <w:r w:rsidRPr="00A90AB5">
        <w:t>–</w:t>
      </w:r>
      <w:r w:rsidR="00B7454A">
        <w:t xml:space="preserve"> </w:t>
      </w:r>
      <w:r w:rsidRPr="00A90AB5">
        <w:t>in</w:t>
      </w:r>
      <w:r w:rsidR="00B7454A">
        <w:t xml:space="preserve"> </w:t>
      </w:r>
      <w:r w:rsidRPr="00A90AB5">
        <w:t>fact,</w:t>
      </w:r>
      <w:r w:rsidR="00B7454A">
        <w:t xml:space="preserve"> </w:t>
      </w:r>
      <w:r w:rsidRPr="00A90AB5">
        <w:t>40%</w:t>
      </w:r>
      <w:r w:rsidR="00B7454A">
        <w:t xml:space="preserve"> </w:t>
      </w:r>
      <w:r w:rsidRPr="00A90AB5">
        <w:t>stated</w:t>
      </w:r>
      <w:r w:rsidR="00B7454A">
        <w:t xml:space="preserve"> </w:t>
      </w:r>
      <w:r w:rsidRPr="00A90AB5">
        <w:t>they</w:t>
      </w:r>
      <w:r w:rsidR="00B7454A">
        <w:t xml:space="preserve"> </w:t>
      </w:r>
      <w:r w:rsidRPr="00A90AB5">
        <w:t>did</w:t>
      </w:r>
      <w:r w:rsidR="00B7454A">
        <w:t xml:space="preserve"> </w:t>
      </w:r>
      <w:r w:rsidRPr="00A90AB5">
        <w:t>not,</w:t>
      </w:r>
      <w:r w:rsidR="00B7454A">
        <w:t xml:space="preserve"> </w:t>
      </w:r>
      <w:r w:rsidRPr="00A90AB5">
        <w:t>and</w:t>
      </w:r>
      <w:r w:rsidR="00B7454A">
        <w:t xml:space="preserve"> </w:t>
      </w:r>
      <w:r w:rsidRPr="00A90AB5">
        <w:t>a</w:t>
      </w:r>
      <w:r w:rsidR="00B7454A">
        <w:t xml:space="preserve"> </w:t>
      </w:r>
      <w:r w:rsidRPr="00A90AB5">
        <w:t>further</w:t>
      </w:r>
      <w:r w:rsidR="00B7454A">
        <w:t xml:space="preserve"> </w:t>
      </w:r>
      <w:r w:rsidRPr="00A90AB5">
        <w:t>11%</w:t>
      </w:r>
      <w:r w:rsidR="00B7454A">
        <w:t xml:space="preserve"> </w:t>
      </w:r>
      <w:r w:rsidRPr="00A90AB5">
        <w:t>cited</w:t>
      </w:r>
      <w:r w:rsidR="00B7454A">
        <w:t xml:space="preserve"> </w:t>
      </w:r>
      <w:r w:rsidRPr="00A90AB5">
        <w:t>that</w:t>
      </w:r>
      <w:r w:rsidR="00B7454A">
        <w:t xml:space="preserve"> </w:t>
      </w:r>
      <w:r w:rsidRPr="00A90AB5">
        <w:t>they</w:t>
      </w:r>
      <w:r w:rsidR="00B7454A">
        <w:t xml:space="preserve"> </w:t>
      </w:r>
      <w:r w:rsidRPr="00A90AB5">
        <w:t>had</w:t>
      </w:r>
      <w:r w:rsidR="00B7454A">
        <w:t xml:space="preserve"> </w:t>
      </w:r>
      <w:r w:rsidRPr="00A90AB5">
        <w:t>wanted</w:t>
      </w:r>
      <w:r w:rsidR="00B7454A">
        <w:t xml:space="preserve"> </w:t>
      </w:r>
      <w:r w:rsidRPr="00A90AB5">
        <w:t>to</w:t>
      </w:r>
      <w:r w:rsidR="00B7454A">
        <w:t xml:space="preserve"> </w:t>
      </w:r>
      <w:r w:rsidRPr="00A90AB5">
        <w:t>but</w:t>
      </w:r>
      <w:r w:rsidR="00B7454A">
        <w:t xml:space="preserve"> </w:t>
      </w:r>
      <w:r w:rsidRPr="00A90AB5">
        <w:t>could</w:t>
      </w:r>
      <w:r w:rsidR="00B7454A">
        <w:t xml:space="preserve"> </w:t>
      </w:r>
      <w:r w:rsidRPr="00A90AB5">
        <w:t>not.</w:t>
      </w:r>
      <w:r w:rsidR="00B7454A">
        <w:t xml:space="preserve"> </w:t>
      </w:r>
      <w:r>
        <w:t>This</w:t>
      </w:r>
      <w:r w:rsidR="00B7454A">
        <w:t xml:space="preserve"> </w:t>
      </w:r>
      <w:r>
        <w:t>was</w:t>
      </w:r>
      <w:r w:rsidR="00B7454A">
        <w:t xml:space="preserve"> </w:t>
      </w:r>
      <w:r>
        <w:t>due</w:t>
      </w:r>
      <w:r w:rsidR="00B7454A">
        <w:t xml:space="preserve"> </w:t>
      </w:r>
      <w:r>
        <w:t>to</w:t>
      </w:r>
      <w:r w:rsidR="00B7454A">
        <w:t xml:space="preserve"> </w:t>
      </w:r>
      <w:r>
        <w:t>a</w:t>
      </w:r>
      <w:r w:rsidR="00B7454A">
        <w:t xml:space="preserve"> </w:t>
      </w:r>
      <w:r>
        <w:t>number</w:t>
      </w:r>
      <w:r w:rsidR="00B7454A">
        <w:t xml:space="preserve"> </w:t>
      </w:r>
      <w:r>
        <w:t>of</w:t>
      </w:r>
      <w:r w:rsidR="00B7454A">
        <w:t xml:space="preserve"> </w:t>
      </w:r>
      <w:r>
        <w:t>reasons</w:t>
      </w:r>
      <w:r w:rsidR="000D0387">
        <w:t xml:space="preserve"> including cost of the VOD service itself and the cost of and reliable access to an internet connection.</w:t>
      </w:r>
    </w:p>
    <w:p w14:paraId="38AD5033" w14:textId="0BAA6E78" w:rsidR="00EC29C7" w:rsidRDefault="000D0387" w:rsidP="00D92420">
      <w:r>
        <w:t>With regards to cost,</w:t>
      </w:r>
      <w:r w:rsidR="00B7454A">
        <w:t xml:space="preserve"> </w:t>
      </w:r>
      <w:r w:rsidR="00EC29C7" w:rsidRPr="00A90AB5">
        <w:t>36%</w:t>
      </w:r>
      <w:r w:rsidR="00B7454A">
        <w:t xml:space="preserve"> </w:t>
      </w:r>
      <w:r w:rsidR="00EC29C7">
        <w:t>respondents</w:t>
      </w:r>
      <w:r w:rsidR="00B7454A">
        <w:t xml:space="preserve"> </w:t>
      </w:r>
      <w:r w:rsidR="00EC29C7">
        <w:t>who</w:t>
      </w:r>
      <w:r w:rsidR="00B7454A">
        <w:t xml:space="preserve"> </w:t>
      </w:r>
      <w:r w:rsidR="00EC29C7">
        <w:t>did</w:t>
      </w:r>
      <w:r w:rsidR="00B7454A">
        <w:t xml:space="preserve"> </w:t>
      </w:r>
      <w:r w:rsidR="00EC29C7">
        <w:t>not</w:t>
      </w:r>
      <w:r w:rsidR="00B7454A">
        <w:t xml:space="preserve"> </w:t>
      </w:r>
      <w:r w:rsidR="00EC29C7">
        <w:t>use</w:t>
      </w:r>
      <w:r w:rsidR="00B7454A">
        <w:t xml:space="preserve"> </w:t>
      </w:r>
      <w:r w:rsidR="00EC29C7">
        <w:t>VOD</w:t>
      </w:r>
      <w:r w:rsidR="00B7454A">
        <w:t xml:space="preserve"> </w:t>
      </w:r>
      <w:r w:rsidR="00EC29C7">
        <w:t>cited</w:t>
      </w:r>
      <w:r w:rsidR="00B7454A">
        <w:t xml:space="preserve"> </w:t>
      </w:r>
      <w:r w:rsidR="00EC29C7" w:rsidRPr="00A90AB5">
        <w:t>cost</w:t>
      </w:r>
      <w:r w:rsidR="00B7454A">
        <w:t xml:space="preserve"> </w:t>
      </w:r>
      <w:r w:rsidR="00EC29C7" w:rsidRPr="00A90AB5">
        <w:t>as</w:t>
      </w:r>
      <w:r w:rsidR="00B7454A">
        <w:t xml:space="preserve"> </w:t>
      </w:r>
      <w:r w:rsidR="00EC29C7" w:rsidRPr="00A90AB5">
        <w:t>a</w:t>
      </w:r>
      <w:r w:rsidR="00B7454A">
        <w:t xml:space="preserve"> </w:t>
      </w:r>
      <w:r w:rsidR="00EC29C7" w:rsidRPr="00A90AB5">
        <w:t>reason</w:t>
      </w:r>
      <w:r w:rsidR="00B7454A">
        <w:t xml:space="preserve"> </w:t>
      </w:r>
      <w:r w:rsidR="00EC29C7" w:rsidRPr="00A90AB5">
        <w:t>for</w:t>
      </w:r>
      <w:r w:rsidR="00B7454A">
        <w:t xml:space="preserve"> </w:t>
      </w:r>
      <w:r w:rsidR="00EC29C7" w:rsidRPr="00A90AB5">
        <w:t>not</w:t>
      </w:r>
      <w:r w:rsidR="00B7454A">
        <w:t xml:space="preserve"> </w:t>
      </w:r>
      <w:r w:rsidR="00EC29C7" w:rsidRPr="00A90AB5">
        <w:t>using</w:t>
      </w:r>
      <w:r w:rsidR="00B7454A">
        <w:t xml:space="preserve"> </w:t>
      </w:r>
      <w:r>
        <w:t>these services</w:t>
      </w:r>
      <w:r w:rsidR="00EC29C7">
        <w:t>:</w:t>
      </w:r>
    </w:p>
    <w:p w14:paraId="6BEA9795" w14:textId="65291466" w:rsidR="00EC29C7" w:rsidRPr="005064FD" w:rsidRDefault="00EC29C7" w:rsidP="00D92420">
      <w:pPr>
        <w:pStyle w:val="Quote"/>
      </w:pPr>
      <w:proofErr w:type="gramStart"/>
      <w:r w:rsidRPr="005064FD">
        <w:t>Costs</w:t>
      </w:r>
      <w:r w:rsidR="00B7454A">
        <w:t xml:space="preserve"> </w:t>
      </w:r>
      <w:r w:rsidRPr="005064FD">
        <w:t>too</w:t>
      </w:r>
      <w:r w:rsidR="00B7454A">
        <w:t xml:space="preserve"> </w:t>
      </w:r>
      <w:r w:rsidRPr="005064FD">
        <w:t>much.</w:t>
      </w:r>
      <w:proofErr w:type="gramEnd"/>
      <w:r w:rsidR="00B7454A">
        <w:t xml:space="preserve"> </w:t>
      </w:r>
      <w:r w:rsidRPr="005064FD">
        <w:t>I</w:t>
      </w:r>
      <w:r w:rsidR="00B7454A">
        <w:t xml:space="preserve"> </w:t>
      </w:r>
      <w:r w:rsidRPr="005064FD">
        <w:t>know</w:t>
      </w:r>
      <w:r w:rsidR="00B7454A">
        <w:t xml:space="preserve"> </w:t>
      </w:r>
      <w:r w:rsidRPr="005064FD">
        <w:t>this</w:t>
      </w:r>
      <w:r w:rsidR="00B7454A">
        <w:t xml:space="preserve"> </w:t>
      </w:r>
      <w:r w:rsidRPr="005064FD">
        <w:t>isn</w:t>
      </w:r>
      <w:r w:rsidR="00B4598A">
        <w:t>’</w:t>
      </w:r>
      <w:r w:rsidRPr="005064FD">
        <w:t>t</w:t>
      </w:r>
      <w:r w:rsidR="00B7454A">
        <w:t xml:space="preserve"> </w:t>
      </w:r>
      <w:r w:rsidRPr="005064FD">
        <w:t>the</w:t>
      </w:r>
      <w:r w:rsidR="00B7454A">
        <w:t xml:space="preserve"> </w:t>
      </w:r>
      <w:r w:rsidRPr="005064FD">
        <w:t>type</w:t>
      </w:r>
      <w:r w:rsidR="00B7454A">
        <w:t xml:space="preserve"> </w:t>
      </w:r>
      <w:r w:rsidRPr="005064FD">
        <w:t>of</w:t>
      </w:r>
      <w:r w:rsidR="00B7454A">
        <w:t xml:space="preserve"> </w:t>
      </w:r>
      <w:r w:rsidRPr="005064FD">
        <w:t>accessibility</w:t>
      </w:r>
      <w:r w:rsidR="00B7454A">
        <w:t xml:space="preserve"> </w:t>
      </w:r>
      <w:r w:rsidRPr="005064FD">
        <w:t>you</w:t>
      </w:r>
      <w:r w:rsidR="00B7454A">
        <w:t xml:space="preserve"> </w:t>
      </w:r>
      <w:r w:rsidRPr="005064FD">
        <w:t>were</w:t>
      </w:r>
      <w:r w:rsidR="00B7454A">
        <w:t xml:space="preserve"> </w:t>
      </w:r>
      <w:r w:rsidRPr="005064FD">
        <w:t>aiming</w:t>
      </w:r>
      <w:r w:rsidR="00B7454A">
        <w:t xml:space="preserve"> </w:t>
      </w:r>
      <w:r w:rsidRPr="005064FD">
        <w:t>at</w:t>
      </w:r>
      <w:r w:rsidR="00B7454A">
        <w:t xml:space="preserve"> </w:t>
      </w:r>
      <w:r w:rsidRPr="005064FD">
        <w:t>researching</w:t>
      </w:r>
      <w:r w:rsidR="00B7454A">
        <w:t xml:space="preserve"> </w:t>
      </w:r>
      <w:r w:rsidRPr="005064FD">
        <w:t>but</w:t>
      </w:r>
      <w:r w:rsidR="00B7454A">
        <w:t xml:space="preserve"> </w:t>
      </w:r>
      <w:r w:rsidRPr="005064FD">
        <w:t>considering</w:t>
      </w:r>
      <w:r w:rsidR="00B7454A">
        <w:t xml:space="preserve"> </w:t>
      </w:r>
      <w:r w:rsidRPr="005064FD">
        <w:t>the</w:t>
      </w:r>
      <w:r w:rsidR="00B7454A">
        <w:t xml:space="preserve"> </w:t>
      </w:r>
      <w:r w:rsidRPr="005064FD">
        <w:t>poverty</w:t>
      </w:r>
      <w:r w:rsidR="00B7454A">
        <w:t xml:space="preserve"> </w:t>
      </w:r>
      <w:r w:rsidRPr="005064FD">
        <w:t>levels</w:t>
      </w:r>
      <w:r w:rsidR="00B7454A">
        <w:t xml:space="preserve"> </w:t>
      </w:r>
      <w:r w:rsidRPr="005064FD">
        <w:t>of</w:t>
      </w:r>
      <w:r w:rsidR="00B7454A">
        <w:t xml:space="preserve"> </w:t>
      </w:r>
      <w:r w:rsidRPr="005064FD">
        <w:t>many/most</w:t>
      </w:r>
      <w:r w:rsidR="00B7454A">
        <w:t xml:space="preserve"> </w:t>
      </w:r>
      <w:r w:rsidRPr="005064FD">
        <w:t>Australian</w:t>
      </w:r>
      <w:r w:rsidR="00B7454A">
        <w:t xml:space="preserve"> </w:t>
      </w:r>
      <w:r w:rsidRPr="005064FD">
        <w:t>PWD</w:t>
      </w:r>
      <w:r w:rsidR="00B7454A">
        <w:t xml:space="preserve"> </w:t>
      </w:r>
      <w:r w:rsidRPr="005064FD">
        <w:t>it</w:t>
      </w:r>
      <w:r w:rsidR="00B4598A">
        <w:t>’</w:t>
      </w:r>
      <w:r w:rsidRPr="005064FD">
        <w:t>s</w:t>
      </w:r>
      <w:r w:rsidR="00B7454A">
        <w:t xml:space="preserve"> </w:t>
      </w:r>
      <w:r w:rsidRPr="005064FD">
        <w:t>probably</w:t>
      </w:r>
      <w:r w:rsidR="00B7454A">
        <w:t xml:space="preserve"> </w:t>
      </w:r>
      <w:r w:rsidRPr="005064FD">
        <w:t>a</w:t>
      </w:r>
      <w:r w:rsidR="00B7454A">
        <w:t xml:space="preserve"> </w:t>
      </w:r>
      <w:r w:rsidRPr="005064FD">
        <w:t>very</w:t>
      </w:r>
      <w:r w:rsidR="00B7454A">
        <w:t xml:space="preserve"> </w:t>
      </w:r>
      <w:r w:rsidRPr="005064FD">
        <w:t>relevant</w:t>
      </w:r>
      <w:r w:rsidR="00B7454A">
        <w:t xml:space="preserve"> </w:t>
      </w:r>
      <w:r w:rsidRPr="005064FD">
        <w:t>one</w:t>
      </w:r>
      <w:r w:rsidRPr="00A90AB5">
        <w:rPr>
          <w:rFonts w:eastAsia="Times New Roman"/>
        </w:rPr>
        <w:t>.</w:t>
      </w:r>
    </w:p>
    <w:p w14:paraId="21C60DEA" w14:textId="1113A566" w:rsidR="00EC29C7" w:rsidRDefault="00EC29C7" w:rsidP="00D92420">
      <w:r w:rsidRPr="00A90AB5">
        <w:t>The</w:t>
      </w:r>
      <w:r w:rsidR="00B7454A">
        <w:t xml:space="preserve"> </w:t>
      </w:r>
      <w:r w:rsidRPr="00A90AB5">
        <w:t>lack</w:t>
      </w:r>
      <w:r w:rsidR="00B7454A">
        <w:t xml:space="preserve"> </w:t>
      </w:r>
      <w:r w:rsidRPr="00A90AB5">
        <w:t>of</w:t>
      </w:r>
      <w:r w:rsidR="00B7454A">
        <w:t xml:space="preserve"> </w:t>
      </w:r>
      <w:r w:rsidRPr="00A90AB5">
        <w:t>reliable,</w:t>
      </w:r>
      <w:r w:rsidR="00B7454A">
        <w:t xml:space="preserve"> </w:t>
      </w:r>
      <w:r w:rsidRPr="00A90AB5">
        <w:t>efficient</w:t>
      </w:r>
      <w:r w:rsidR="00B7454A">
        <w:t xml:space="preserve"> </w:t>
      </w:r>
      <w:r w:rsidRPr="00A90AB5">
        <w:t>and</w:t>
      </w:r>
      <w:r w:rsidR="00B7454A">
        <w:t xml:space="preserve"> </w:t>
      </w:r>
      <w:r w:rsidRPr="00A90AB5">
        <w:t>cost-effective</w:t>
      </w:r>
      <w:r w:rsidR="00B7454A">
        <w:t xml:space="preserve"> </w:t>
      </w:r>
      <w:r w:rsidRPr="00A90AB5">
        <w:t>internet</w:t>
      </w:r>
      <w:r w:rsidR="00B7454A">
        <w:t xml:space="preserve"> </w:t>
      </w:r>
      <w:r w:rsidRPr="00A90AB5">
        <w:t>services</w:t>
      </w:r>
      <w:r w:rsidR="00B7454A">
        <w:t xml:space="preserve"> </w:t>
      </w:r>
      <w:r w:rsidRPr="00A90AB5">
        <w:t>is</w:t>
      </w:r>
      <w:r w:rsidR="00B7454A">
        <w:t xml:space="preserve"> </w:t>
      </w:r>
      <w:r>
        <w:t>also</w:t>
      </w:r>
      <w:r w:rsidR="00B7454A">
        <w:t xml:space="preserve"> </w:t>
      </w:r>
      <w:r w:rsidRPr="00A90AB5">
        <w:t>identified</w:t>
      </w:r>
      <w:r w:rsidR="00B7454A">
        <w:t xml:space="preserve"> </w:t>
      </w:r>
      <w:r w:rsidRPr="00A90AB5">
        <w:t>as</w:t>
      </w:r>
      <w:r w:rsidR="00B7454A">
        <w:t xml:space="preserve"> </w:t>
      </w:r>
      <w:r w:rsidRPr="00A90AB5">
        <w:t>a</w:t>
      </w:r>
      <w:r w:rsidR="00B7454A">
        <w:t xml:space="preserve"> </w:t>
      </w:r>
      <w:r w:rsidRPr="00A90AB5">
        <w:t>key</w:t>
      </w:r>
      <w:r w:rsidR="00B7454A">
        <w:t xml:space="preserve"> </w:t>
      </w:r>
      <w:r w:rsidRPr="00A90AB5">
        <w:t>component</w:t>
      </w:r>
      <w:r w:rsidR="00B7454A">
        <w:t xml:space="preserve"> </w:t>
      </w:r>
      <w:r w:rsidRPr="00A90AB5">
        <w:t>of</w:t>
      </w:r>
      <w:r w:rsidR="00B7454A">
        <w:t xml:space="preserve"> </w:t>
      </w:r>
      <w:r w:rsidRPr="00A90AB5">
        <w:t>the</w:t>
      </w:r>
      <w:r w:rsidR="00B7454A">
        <w:t xml:space="preserve"> </w:t>
      </w:r>
      <w:r w:rsidRPr="00A90AB5">
        <w:t>expense</w:t>
      </w:r>
      <w:r w:rsidR="00B7454A">
        <w:t xml:space="preserve"> </w:t>
      </w:r>
      <w:r w:rsidRPr="00A90AB5">
        <w:t>of</w:t>
      </w:r>
      <w:r w:rsidR="00B7454A">
        <w:t xml:space="preserve"> </w:t>
      </w:r>
      <w:r w:rsidRPr="00A90AB5">
        <w:t>VOD</w:t>
      </w:r>
      <w:r>
        <w:t>:</w:t>
      </w:r>
    </w:p>
    <w:p w14:paraId="46109B4E" w14:textId="4DD2F718" w:rsidR="00EC29C7" w:rsidRDefault="00EC29C7" w:rsidP="00D92420">
      <w:pPr>
        <w:pStyle w:val="Quote"/>
      </w:pPr>
      <w:r w:rsidRPr="00A90AB5">
        <w:t>Accessibility</w:t>
      </w:r>
      <w:r w:rsidR="00B7454A">
        <w:t xml:space="preserve"> </w:t>
      </w:r>
      <w:r w:rsidRPr="00A90AB5">
        <w:t>of</w:t>
      </w:r>
      <w:r w:rsidR="00B7454A">
        <w:t xml:space="preserve"> </w:t>
      </w:r>
      <w:r w:rsidRPr="00A90AB5">
        <w:t>on</w:t>
      </w:r>
      <w:r w:rsidR="00B7454A">
        <w:t xml:space="preserve"> </w:t>
      </w:r>
      <w:r w:rsidRPr="00A90AB5">
        <w:t>demand</w:t>
      </w:r>
      <w:r w:rsidR="00B7454A">
        <w:t xml:space="preserve"> </w:t>
      </w:r>
      <w:r w:rsidRPr="00A90AB5">
        <w:t>video</w:t>
      </w:r>
      <w:r w:rsidR="00B7454A">
        <w:t xml:space="preserve"> </w:t>
      </w:r>
      <w:r w:rsidRPr="00A90AB5">
        <w:t>requires</w:t>
      </w:r>
      <w:r w:rsidR="00B7454A">
        <w:t xml:space="preserve"> </w:t>
      </w:r>
      <w:r w:rsidRPr="00A90AB5">
        <w:t>reliable</w:t>
      </w:r>
      <w:r w:rsidR="00B7454A">
        <w:t xml:space="preserve"> </w:t>
      </w:r>
      <w:r w:rsidRPr="00A90AB5">
        <w:t>broadband</w:t>
      </w:r>
      <w:r w:rsidR="00B7454A">
        <w:t xml:space="preserve"> </w:t>
      </w:r>
      <w:r w:rsidRPr="00A90AB5">
        <w:t>through</w:t>
      </w:r>
      <w:r w:rsidR="00B7454A">
        <w:t xml:space="preserve"> </w:t>
      </w:r>
      <w:r w:rsidRPr="00A90AB5">
        <w:t>phone</w:t>
      </w:r>
      <w:r w:rsidR="00B7454A">
        <w:t xml:space="preserve"> </w:t>
      </w:r>
      <w:r w:rsidRPr="00A90AB5">
        <w:t>lines</w:t>
      </w:r>
      <w:r w:rsidR="00B7454A">
        <w:t xml:space="preserve"> </w:t>
      </w:r>
      <w:r w:rsidRPr="00A90AB5">
        <w:t>and</w:t>
      </w:r>
      <w:r w:rsidR="00B7454A">
        <w:t xml:space="preserve"> </w:t>
      </w:r>
      <w:r w:rsidRPr="00A90AB5">
        <w:t>mobile</w:t>
      </w:r>
      <w:r w:rsidR="00B7454A">
        <w:t xml:space="preserve"> </w:t>
      </w:r>
      <w:r w:rsidRPr="00A90AB5">
        <w:t>streaming</w:t>
      </w:r>
      <w:r w:rsidR="00B7454A">
        <w:t xml:space="preserve"> </w:t>
      </w:r>
      <w:r w:rsidRPr="00A90AB5">
        <w:t>is</w:t>
      </w:r>
      <w:r w:rsidR="00B7454A">
        <w:t xml:space="preserve"> </w:t>
      </w:r>
      <w:r w:rsidRPr="00A90AB5">
        <w:t>very</w:t>
      </w:r>
      <w:r w:rsidR="00B7454A">
        <w:t xml:space="preserve"> </w:t>
      </w:r>
      <w:r w:rsidRPr="00A90AB5">
        <w:t>expensive.</w:t>
      </w:r>
      <w:r w:rsidR="00B7454A">
        <w:t xml:space="preserve"> </w:t>
      </w:r>
      <w:r w:rsidRPr="00A90AB5">
        <w:t>We</w:t>
      </w:r>
      <w:r w:rsidR="00B7454A">
        <w:t xml:space="preserve"> </w:t>
      </w:r>
      <w:r w:rsidRPr="00A90AB5">
        <w:t>need</w:t>
      </w:r>
      <w:r w:rsidR="00B7454A">
        <w:t xml:space="preserve"> </w:t>
      </w:r>
      <w:r w:rsidRPr="00A90AB5">
        <w:t>a</w:t>
      </w:r>
      <w:r w:rsidR="00B7454A">
        <w:t xml:space="preserve"> </w:t>
      </w:r>
      <w:r w:rsidRPr="00A90AB5">
        <w:t>solution</w:t>
      </w:r>
      <w:r w:rsidR="00B7454A">
        <w:t xml:space="preserve"> </w:t>
      </w:r>
      <w:r w:rsidRPr="00A90AB5">
        <w:t>to</w:t>
      </w:r>
      <w:r w:rsidR="00B7454A">
        <w:t xml:space="preserve"> </w:t>
      </w:r>
      <w:r w:rsidRPr="00A90AB5">
        <w:t>provision</w:t>
      </w:r>
      <w:r w:rsidR="00B7454A">
        <w:t xml:space="preserve"> </w:t>
      </w:r>
      <w:r w:rsidRPr="00A90AB5">
        <w:t>adequate</w:t>
      </w:r>
      <w:r w:rsidR="00B7454A">
        <w:t xml:space="preserve"> </w:t>
      </w:r>
      <w:r w:rsidRPr="00A90AB5">
        <w:t>broadband</w:t>
      </w:r>
      <w:r w:rsidR="00B7454A">
        <w:t xml:space="preserve"> </w:t>
      </w:r>
      <w:r w:rsidRPr="00A90AB5">
        <w:t>into</w:t>
      </w:r>
      <w:r w:rsidR="00B7454A">
        <w:t xml:space="preserve"> </w:t>
      </w:r>
      <w:r w:rsidRPr="00A90AB5">
        <w:t>the</w:t>
      </w:r>
      <w:r w:rsidR="00B7454A">
        <w:t xml:space="preserve"> </w:t>
      </w:r>
      <w:r w:rsidRPr="00A90AB5">
        <w:t>home</w:t>
      </w:r>
      <w:r w:rsidR="00B7454A">
        <w:t xml:space="preserve"> </w:t>
      </w:r>
      <w:r w:rsidRPr="00A90AB5">
        <w:t>before</w:t>
      </w:r>
      <w:r w:rsidR="00B7454A">
        <w:t xml:space="preserve"> </w:t>
      </w:r>
      <w:r w:rsidRPr="00A90AB5">
        <w:t>we</w:t>
      </w:r>
      <w:r w:rsidR="00B7454A">
        <w:t xml:space="preserve"> </w:t>
      </w:r>
      <w:r w:rsidRPr="00A90AB5">
        <w:t>can</w:t>
      </w:r>
      <w:r w:rsidR="00B7454A">
        <w:t xml:space="preserve"> </w:t>
      </w:r>
      <w:r w:rsidRPr="00A90AB5">
        <w:t>even</w:t>
      </w:r>
      <w:r w:rsidR="00B7454A">
        <w:t xml:space="preserve"> </w:t>
      </w:r>
      <w:r w:rsidRPr="00A90AB5">
        <w:t>access</w:t>
      </w:r>
      <w:r w:rsidR="00B7454A">
        <w:t xml:space="preserve"> </w:t>
      </w:r>
      <w:r w:rsidRPr="00A90AB5">
        <w:t>such</w:t>
      </w:r>
      <w:r w:rsidR="00B7454A">
        <w:t xml:space="preserve"> </w:t>
      </w:r>
      <w:r w:rsidRPr="00A90AB5">
        <w:t>on</w:t>
      </w:r>
      <w:r w:rsidR="00B7454A">
        <w:t xml:space="preserve"> </w:t>
      </w:r>
      <w:r w:rsidRPr="00A90AB5">
        <w:t>demand</w:t>
      </w:r>
      <w:r w:rsidR="00B7454A">
        <w:t xml:space="preserve"> </w:t>
      </w:r>
      <w:r w:rsidRPr="00A90AB5">
        <w:t>video</w:t>
      </w:r>
      <w:r w:rsidR="00B7454A">
        <w:t xml:space="preserve"> </w:t>
      </w:r>
      <w:r w:rsidRPr="00A90AB5">
        <w:t>services.</w:t>
      </w:r>
    </w:p>
    <w:p w14:paraId="0622DC40" w14:textId="7D1FF8A2" w:rsidR="00EC29C7" w:rsidRDefault="00EC29C7" w:rsidP="00D92420">
      <w:pPr>
        <w:pStyle w:val="Quote"/>
      </w:pPr>
      <w:r w:rsidRPr="00A90AB5">
        <w:t>Accessibility</w:t>
      </w:r>
      <w:r w:rsidR="00B7454A">
        <w:t xml:space="preserve"> </w:t>
      </w:r>
      <w:r w:rsidRPr="00A90AB5">
        <w:t>to</w:t>
      </w:r>
      <w:r w:rsidR="00B7454A">
        <w:t xml:space="preserve"> </w:t>
      </w:r>
      <w:r w:rsidRPr="00A90AB5">
        <w:t>me</w:t>
      </w:r>
      <w:r w:rsidR="00B7454A">
        <w:t xml:space="preserve"> </w:t>
      </w:r>
      <w:r w:rsidRPr="00A90AB5">
        <w:t>is</w:t>
      </w:r>
      <w:r w:rsidR="00B7454A">
        <w:t xml:space="preserve"> </w:t>
      </w:r>
      <w:r w:rsidRPr="00A90AB5">
        <w:t>not</w:t>
      </w:r>
      <w:r w:rsidR="00B7454A">
        <w:t xml:space="preserve"> </w:t>
      </w:r>
      <w:r w:rsidRPr="00A90AB5">
        <w:t>so</w:t>
      </w:r>
      <w:r w:rsidR="00B7454A">
        <w:t xml:space="preserve"> </w:t>
      </w:r>
      <w:r w:rsidRPr="00A90AB5">
        <w:t>much</w:t>
      </w:r>
      <w:r w:rsidR="00B7454A">
        <w:t xml:space="preserve"> </w:t>
      </w:r>
      <w:r w:rsidRPr="00A90AB5">
        <w:t>the</w:t>
      </w:r>
      <w:r w:rsidR="00B7454A">
        <w:t xml:space="preserve"> </w:t>
      </w:r>
      <w:r w:rsidRPr="00A90AB5">
        <w:t>features,</w:t>
      </w:r>
      <w:r w:rsidR="00B7454A">
        <w:t xml:space="preserve"> </w:t>
      </w:r>
      <w:r w:rsidRPr="00A90AB5">
        <w:t>but</w:t>
      </w:r>
      <w:r w:rsidR="00B7454A">
        <w:t xml:space="preserve"> </w:t>
      </w:r>
      <w:r w:rsidRPr="00A90AB5">
        <w:t>rather</w:t>
      </w:r>
      <w:r w:rsidR="00B7454A">
        <w:t xml:space="preserve"> </w:t>
      </w:r>
      <w:r w:rsidRPr="00A90AB5">
        <w:t>to</w:t>
      </w:r>
      <w:r w:rsidR="00B7454A">
        <w:t xml:space="preserve"> </w:t>
      </w:r>
      <w:r w:rsidRPr="00A90AB5">
        <w:t>ability</w:t>
      </w:r>
      <w:r w:rsidR="00B7454A">
        <w:t xml:space="preserve"> </w:t>
      </w:r>
      <w:r w:rsidRPr="00A90AB5">
        <w:t>to</w:t>
      </w:r>
      <w:r w:rsidR="00B7454A">
        <w:t xml:space="preserve"> </w:t>
      </w:r>
      <w:r w:rsidRPr="00A90AB5">
        <w:t>have</w:t>
      </w:r>
      <w:r w:rsidR="00B7454A">
        <w:t xml:space="preserve"> </w:t>
      </w:r>
      <w:r w:rsidRPr="00A90AB5">
        <w:t>reliable</w:t>
      </w:r>
      <w:r w:rsidR="00B7454A">
        <w:t xml:space="preserve"> </w:t>
      </w:r>
      <w:r w:rsidRPr="00A90AB5">
        <w:t>internet</w:t>
      </w:r>
      <w:r w:rsidR="00B7454A">
        <w:t xml:space="preserve"> </w:t>
      </w:r>
      <w:r w:rsidRPr="00A90AB5">
        <w:t>that</w:t>
      </w:r>
      <w:r w:rsidR="00B7454A">
        <w:t xml:space="preserve"> </w:t>
      </w:r>
      <w:r w:rsidRPr="00A90AB5">
        <w:t>can</w:t>
      </w:r>
      <w:r w:rsidR="00B7454A">
        <w:t xml:space="preserve"> </w:t>
      </w:r>
      <w:r w:rsidRPr="00A90AB5">
        <w:t>handle</w:t>
      </w:r>
      <w:r w:rsidR="00B7454A">
        <w:t xml:space="preserve"> </w:t>
      </w:r>
      <w:r w:rsidRPr="00A90AB5">
        <w:t>streaming</w:t>
      </w:r>
      <w:r w:rsidR="00B7454A">
        <w:t xml:space="preserve"> </w:t>
      </w:r>
      <w:r w:rsidRPr="00A90AB5">
        <w:t>videos</w:t>
      </w:r>
      <w:r w:rsidR="00B7454A">
        <w:t xml:space="preserve"> </w:t>
      </w:r>
      <w:r w:rsidRPr="00A90AB5">
        <w:t>online.</w:t>
      </w:r>
    </w:p>
    <w:p w14:paraId="58002F3E" w14:textId="3A82CBDB" w:rsidR="00CB4809" w:rsidRPr="00CB4809" w:rsidRDefault="00CB4809" w:rsidP="00CB4809">
      <w:pPr>
        <w:pStyle w:val="Quote"/>
      </w:pPr>
      <w:r w:rsidRPr="00CB4809">
        <w:lastRenderedPageBreak/>
        <w:t xml:space="preserve">I am on a broadband plan that has a monthly limit on data downloads. </w:t>
      </w:r>
      <w:r>
        <w:t>[…]</w:t>
      </w:r>
      <w:r w:rsidRPr="00CB4809">
        <w:t xml:space="preserve"> </w:t>
      </w:r>
      <w:proofErr w:type="spellStart"/>
      <w:r w:rsidRPr="00CB4809">
        <w:t>VoD</w:t>
      </w:r>
      <w:proofErr w:type="spellEnd"/>
      <w:r w:rsidRPr="00CB4809">
        <w:t xml:space="preserve"> chews up &amp; swallows my monthly internet quota. Once the quota is used up, I go back to dial-up speeds and </w:t>
      </w:r>
      <w:proofErr w:type="spellStart"/>
      <w:r w:rsidRPr="00CB4809">
        <w:t>VoD</w:t>
      </w:r>
      <w:proofErr w:type="spellEnd"/>
      <w:r w:rsidRPr="00CB4809">
        <w:t xml:space="preserve"> is not possible.</w:t>
      </w:r>
    </w:p>
    <w:p w14:paraId="7C5DFA0F" w14:textId="5B4E7835" w:rsidR="000D0387" w:rsidRDefault="000D0387" w:rsidP="00D92420">
      <w:pPr>
        <w:autoSpaceDE w:val="0"/>
        <w:autoSpaceDN w:val="0"/>
        <w:adjustRightInd w:val="0"/>
        <w:rPr>
          <w:rFonts w:ascii="FlamaLight" w:hAnsi="FlamaLight" w:cs="FlamaLight"/>
          <w:sz w:val="16"/>
          <w:szCs w:val="16"/>
        </w:rPr>
      </w:pPr>
      <w:r>
        <w:t xml:space="preserve">This </w:t>
      </w:r>
      <w:r w:rsidR="00EC29C7">
        <w:t>need</w:t>
      </w:r>
      <w:r w:rsidR="00B7454A">
        <w:t xml:space="preserve"> </w:t>
      </w:r>
      <w:r w:rsidR="00EC29C7">
        <w:t>for</w:t>
      </w:r>
      <w:r w:rsidR="00B7454A">
        <w:t xml:space="preserve"> </w:t>
      </w:r>
      <w:r w:rsidR="00EC29C7">
        <w:t>a</w:t>
      </w:r>
      <w:r w:rsidR="00B7454A">
        <w:t xml:space="preserve"> </w:t>
      </w:r>
      <w:r w:rsidR="00EC29C7">
        <w:t>good</w:t>
      </w:r>
      <w:r w:rsidR="00B7454A">
        <w:t xml:space="preserve"> </w:t>
      </w:r>
      <w:r w:rsidR="00EC29C7">
        <w:t>internet</w:t>
      </w:r>
      <w:r w:rsidR="00B7454A">
        <w:t xml:space="preserve"> </w:t>
      </w:r>
      <w:r w:rsidR="00EC29C7">
        <w:t>connection</w:t>
      </w:r>
      <w:r w:rsidR="00B7454A">
        <w:t xml:space="preserve"> </w:t>
      </w:r>
      <w:r w:rsidR="00EC29C7">
        <w:t>is</w:t>
      </w:r>
      <w:r w:rsidR="00B7454A">
        <w:t xml:space="preserve"> </w:t>
      </w:r>
      <w:r w:rsidR="00EC29C7">
        <w:t>recognised</w:t>
      </w:r>
      <w:r w:rsidR="00B7454A">
        <w:t xml:space="preserve"> </w:t>
      </w:r>
      <w:r w:rsidR="00EC29C7">
        <w:t>within</w:t>
      </w:r>
      <w:r w:rsidR="00B7454A">
        <w:t xml:space="preserve"> </w:t>
      </w:r>
      <w:r w:rsidR="00EC29C7">
        <w:t>the</w:t>
      </w:r>
      <w:r w:rsidR="00B7454A">
        <w:t xml:space="preserve"> </w:t>
      </w:r>
      <w:r w:rsidR="00EC29C7">
        <w:t>Australian</w:t>
      </w:r>
      <w:r w:rsidR="00B7454A">
        <w:t xml:space="preserve"> </w:t>
      </w:r>
      <w:r w:rsidR="00EC29C7">
        <w:t>context,</w:t>
      </w:r>
      <w:r w:rsidR="00B7454A">
        <w:t xml:space="preserve"> </w:t>
      </w:r>
      <w:r w:rsidR="00EC29C7">
        <w:t>particularly</w:t>
      </w:r>
      <w:r w:rsidR="00B7454A">
        <w:t xml:space="preserve"> </w:t>
      </w:r>
      <w:r w:rsidR="00EC29C7">
        <w:t>because</w:t>
      </w:r>
      <w:r w:rsidR="00B7454A">
        <w:t xml:space="preserve"> </w:t>
      </w:r>
      <w:r w:rsidR="00EC29C7">
        <w:t>the</w:t>
      </w:r>
      <w:r w:rsidR="00B7454A">
        <w:t xml:space="preserve"> </w:t>
      </w:r>
      <w:r w:rsidR="00EC29C7">
        <w:t>introduction</w:t>
      </w:r>
      <w:r w:rsidR="00B7454A">
        <w:t xml:space="preserve"> </w:t>
      </w:r>
      <w:r w:rsidR="00EC29C7">
        <w:t>of</w:t>
      </w:r>
      <w:r w:rsidR="00B7454A">
        <w:t xml:space="preserve"> </w:t>
      </w:r>
      <w:r w:rsidR="00EC29C7">
        <w:t>subscription</w:t>
      </w:r>
      <w:r w:rsidR="00B7454A">
        <w:t xml:space="preserve"> </w:t>
      </w:r>
      <w:r w:rsidR="00EC29C7">
        <w:t>VOD</w:t>
      </w:r>
      <w:r w:rsidR="00B7454A">
        <w:t xml:space="preserve"> </w:t>
      </w:r>
      <w:r w:rsidR="00EC29C7">
        <w:t>throughout</w:t>
      </w:r>
      <w:r w:rsidR="00B7454A">
        <w:t xml:space="preserve"> </w:t>
      </w:r>
      <w:r w:rsidR="00EC29C7">
        <w:t>Australia</w:t>
      </w:r>
      <w:r w:rsidR="00B7454A">
        <w:t xml:space="preserve"> </w:t>
      </w:r>
      <w:r w:rsidR="00EC29C7">
        <w:t>has</w:t>
      </w:r>
      <w:r w:rsidR="00B7454A">
        <w:t xml:space="preserve"> </w:t>
      </w:r>
      <w:r w:rsidR="00EC29C7">
        <w:t>seen</w:t>
      </w:r>
      <w:r w:rsidR="00B7454A">
        <w:t xml:space="preserve"> </w:t>
      </w:r>
      <w:r w:rsidR="00EC29C7">
        <w:t>the</w:t>
      </w:r>
      <w:r w:rsidR="00B7454A">
        <w:t xml:space="preserve"> </w:t>
      </w:r>
      <w:r w:rsidR="00EC29C7">
        <w:t>emergence</w:t>
      </w:r>
      <w:r w:rsidR="00B7454A">
        <w:t xml:space="preserve"> </w:t>
      </w:r>
      <w:r w:rsidR="00EC29C7">
        <w:t>of</w:t>
      </w:r>
      <w:r w:rsidR="00B7454A">
        <w:t xml:space="preserve"> </w:t>
      </w:r>
      <w:r w:rsidR="00EC29C7">
        <w:t>a</w:t>
      </w:r>
      <w:r w:rsidR="00B7454A">
        <w:t xml:space="preserve"> </w:t>
      </w:r>
      <w:r w:rsidR="00EC29C7">
        <w:t>new</w:t>
      </w:r>
      <w:r w:rsidR="00B7454A">
        <w:t xml:space="preserve"> </w:t>
      </w:r>
      <w:r w:rsidR="00B4598A">
        <w:t>‘</w:t>
      </w:r>
      <w:r w:rsidR="00EC29C7">
        <w:t>prime</w:t>
      </w:r>
      <w:r w:rsidR="00B7454A">
        <w:t xml:space="preserve"> </w:t>
      </w:r>
      <w:r w:rsidR="00EC29C7">
        <w:t>time</w:t>
      </w:r>
      <w:r w:rsidR="00B4598A">
        <w:t>’</w:t>
      </w:r>
      <w:r w:rsidR="00B7454A">
        <w:t xml:space="preserve"> </w:t>
      </w:r>
      <w:r w:rsidR="00EC29C7">
        <w:t>between</w:t>
      </w:r>
      <w:r w:rsidR="00B7454A">
        <w:t xml:space="preserve"> </w:t>
      </w:r>
      <w:r w:rsidR="00EC29C7">
        <w:t>9pm</w:t>
      </w:r>
      <w:r w:rsidR="00B7454A">
        <w:t xml:space="preserve"> </w:t>
      </w:r>
      <w:r w:rsidR="00EC29C7">
        <w:t>and</w:t>
      </w:r>
      <w:r w:rsidR="00B7454A">
        <w:t xml:space="preserve"> </w:t>
      </w:r>
      <w:r w:rsidR="00EC29C7">
        <w:t>midnight</w:t>
      </w:r>
      <w:r w:rsidR="00B7454A">
        <w:t xml:space="preserve"> </w:t>
      </w:r>
      <w:r w:rsidR="00EC29C7">
        <w:rPr>
          <w:noProof/>
        </w:rPr>
        <w:t>(Stephens</w:t>
      </w:r>
      <w:r w:rsidR="00B7454A">
        <w:rPr>
          <w:noProof/>
        </w:rPr>
        <w:t xml:space="preserve"> </w:t>
      </w:r>
      <w:r w:rsidR="00EC29C7">
        <w:rPr>
          <w:noProof/>
        </w:rPr>
        <w:t>2015)</w:t>
      </w:r>
      <w:r w:rsidR="00EC29C7">
        <w:t>.</w:t>
      </w:r>
      <w:r w:rsidR="00B7454A">
        <w:t xml:space="preserve"> </w:t>
      </w:r>
      <w:r w:rsidR="00EC29C7">
        <w:t>The</w:t>
      </w:r>
      <w:r w:rsidR="00B7454A">
        <w:t xml:space="preserve"> </w:t>
      </w:r>
      <w:r w:rsidR="00EC29C7">
        <w:t>increased</w:t>
      </w:r>
      <w:r w:rsidR="00B7454A">
        <w:t xml:space="preserve"> </w:t>
      </w:r>
      <w:r w:rsidR="00EC29C7">
        <w:t>strain</w:t>
      </w:r>
      <w:r w:rsidR="00B7454A">
        <w:t xml:space="preserve"> </w:t>
      </w:r>
      <w:r w:rsidR="00EC29C7">
        <w:t>on</w:t>
      </w:r>
      <w:r w:rsidR="00B7454A">
        <w:t xml:space="preserve"> </w:t>
      </w:r>
      <w:r w:rsidR="00EC29C7">
        <w:t>internet</w:t>
      </w:r>
      <w:r w:rsidR="00B7454A">
        <w:t xml:space="preserve"> </w:t>
      </w:r>
      <w:r w:rsidR="00EC29C7">
        <w:t>services</w:t>
      </w:r>
      <w:r w:rsidR="00B7454A">
        <w:t xml:space="preserve"> </w:t>
      </w:r>
      <w:r w:rsidR="00EC29C7">
        <w:t>as</w:t>
      </w:r>
      <w:r w:rsidR="00B7454A">
        <w:t xml:space="preserve"> </w:t>
      </w:r>
      <w:r w:rsidR="00EC29C7">
        <w:t>a</w:t>
      </w:r>
      <w:r w:rsidR="00B7454A">
        <w:t xml:space="preserve"> </w:t>
      </w:r>
      <w:r w:rsidR="00EC29C7">
        <w:t>result</w:t>
      </w:r>
      <w:r w:rsidR="00B7454A">
        <w:t xml:space="preserve"> </w:t>
      </w:r>
      <w:r w:rsidR="00EC29C7">
        <w:t>of</w:t>
      </w:r>
      <w:r w:rsidR="00B7454A">
        <w:t xml:space="preserve"> </w:t>
      </w:r>
      <w:r w:rsidR="00EC29C7">
        <w:t>VOD</w:t>
      </w:r>
      <w:r w:rsidR="00B7454A">
        <w:t xml:space="preserve"> </w:t>
      </w:r>
      <w:r w:rsidR="00EC29C7">
        <w:t>impacts</w:t>
      </w:r>
      <w:r w:rsidR="00B7454A">
        <w:t xml:space="preserve"> </w:t>
      </w:r>
      <w:r w:rsidR="00EC29C7">
        <w:t>on</w:t>
      </w:r>
      <w:r w:rsidR="00B7454A">
        <w:t xml:space="preserve"> </w:t>
      </w:r>
      <w:r w:rsidR="00EC29C7">
        <w:t>people</w:t>
      </w:r>
      <w:r w:rsidR="00B4598A">
        <w:t>’</w:t>
      </w:r>
      <w:r w:rsidR="00EC29C7">
        <w:t>s</w:t>
      </w:r>
      <w:r w:rsidR="00B7454A">
        <w:t xml:space="preserve"> </w:t>
      </w:r>
      <w:r w:rsidR="00EC29C7">
        <w:t>perceived</w:t>
      </w:r>
      <w:r w:rsidR="00B7454A">
        <w:t xml:space="preserve"> </w:t>
      </w:r>
      <w:r w:rsidR="00EC29C7">
        <w:t>quality</w:t>
      </w:r>
      <w:r w:rsidR="00B7454A">
        <w:t xml:space="preserve"> </w:t>
      </w:r>
      <w:r w:rsidR="00EC29C7">
        <w:t>of</w:t>
      </w:r>
      <w:r w:rsidR="00B7454A">
        <w:t xml:space="preserve"> </w:t>
      </w:r>
      <w:r w:rsidR="00EC29C7">
        <w:t>VOD</w:t>
      </w:r>
      <w:r w:rsidR="00B7454A">
        <w:t xml:space="preserve"> </w:t>
      </w:r>
      <w:r w:rsidR="00EC29C7">
        <w:rPr>
          <w:noProof/>
        </w:rPr>
        <w:t>(Screen</w:t>
      </w:r>
      <w:r w:rsidR="00B7454A">
        <w:rPr>
          <w:noProof/>
        </w:rPr>
        <w:t xml:space="preserve"> </w:t>
      </w:r>
      <w:r w:rsidR="00EC29C7">
        <w:rPr>
          <w:noProof/>
        </w:rPr>
        <w:t>Australia</w:t>
      </w:r>
      <w:r w:rsidR="00B7454A">
        <w:rPr>
          <w:noProof/>
        </w:rPr>
        <w:t xml:space="preserve"> </w:t>
      </w:r>
      <w:r w:rsidR="00EC29C7">
        <w:rPr>
          <w:noProof/>
        </w:rPr>
        <w:t>2014)</w:t>
      </w:r>
      <w:r w:rsidR="00EC29C7">
        <w:t>.</w:t>
      </w:r>
      <w:r w:rsidR="00B7454A">
        <w:t xml:space="preserve"> </w:t>
      </w:r>
      <w:r w:rsidR="00EC29C7">
        <w:t>As</w:t>
      </w:r>
      <w:r w:rsidR="00B7454A">
        <w:t xml:space="preserve"> </w:t>
      </w:r>
      <w:r w:rsidR="00EC29C7">
        <w:t>previously</w:t>
      </w:r>
      <w:r w:rsidR="00B7454A">
        <w:t xml:space="preserve"> </w:t>
      </w:r>
      <w:r w:rsidR="00EC29C7">
        <w:t>mentioned,</w:t>
      </w:r>
      <w:r w:rsidR="00B7454A">
        <w:t xml:space="preserve"> </w:t>
      </w:r>
      <w:r w:rsidR="00EC29C7">
        <w:t>VOD</w:t>
      </w:r>
      <w:r w:rsidR="00B7454A">
        <w:t xml:space="preserve"> </w:t>
      </w:r>
      <w:r w:rsidR="00EC29C7">
        <w:t>is</w:t>
      </w:r>
      <w:r w:rsidR="00B7454A">
        <w:t xml:space="preserve"> </w:t>
      </w:r>
      <w:r w:rsidR="00EC29C7">
        <w:t>often</w:t>
      </w:r>
      <w:r w:rsidR="00B7454A">
        <w:t xml:space="preserve"> </w:t>
      </w:r>
      <w:r w:rsidR="00EC29C7">
        <w:t>marketed</w:t>
      </w:r>
      <w:r w:rsidR="00B7454A">
        <w:t xml:space="preserve"> </w:t>
      </w:r>
      <w:r w:rsidR="00EC29C7">
        <w:t>as</w:t>
      </w:r>
      <w:r w:rsidR="00B7454A">
        <w:t xml:space="preserve"> </w:t>
      </w:r>
      <w:r w:rsidR="00EC29C7">
        <w:t>a</w:t>
      </w:r>
      <w:r w:rsidR="00B7454A">
        <w:t xml:space="preserve"> </w:t>
      </w:r>
      <w:r w:rsidR="00EC29C7">
        <w:t>particularly</w:t>
      </w:r>
      <w:r w:rsidR="00B7454A">
        <w:t xml:space="preserve"> </w:t>
      </w:r>
      <w:r w:rsidR="00EC29C7">
        <w:t>accessible</w:t>
      </w:r>
      <w:r w:rsidR="00B7454A">
        <w:t xml:space="preserve"> </w:t>
      </w:r>
      <w:r w:rsidR="00EC29C7">
        <w:t>form</w:t>
      </w:r>
      <w:r w:rsidR="00B7454A">
        <w:t xml:space="preserve"> </w:t>
      </w:r>
      <w:r w:rsidR="00EC29C7">
        <w:t>of</w:t>
      </w:r>
      <w:r w:rsidR="00B7454A">
        <w:t xml:space="preserve"> </w:t>
      </w:r>
      <w:r w:rsidR="00EC29C7">
        <w:t>television</w:t>
      </w:r>
      <w:r w:rsidR="00B7454A">
        <w:t xml:space="preserve"> </w:t>
      </w:r>
      <w:r w:rsidR="00EC29C7">
        <w:t>and</w:t>
      </w:r>
      <w:r w:rsidR="00B7454A">
        <w:t xml:space="preserve"> </w:t>
      </w:r>
      <w:r w:rsidR="00EC29C7">
        <w:t>video</w:t>
      </w:r>
      <w:r w:rsidR="00B7454A">
        <w:t xml:space="preserve"> </w:t>
      </w:r>
      <w:r w:rsidR="00EC29C7">
        <w:t>entertainment.</w:t>
      </w:r>
      <w:r w:rsidR="00B7454A">
        <w:t xml:space="preserve"> </w:t>
      </w:r>
      <w:r w:rsidR="00EC29C7">
        <w:t>For</w:t>
      </w:r>
      <w:r w:rsidR="00B7454A">
        <w:t xml:space="preserve"> </w:t>
      </w:r>
      <w:r w:rsidR="00EC29C7">
        <w:t>example,</w:t>
      </w:r>
      <w:r w:rsidR="00B7454A">
        <w:t xml:space="preserve"> </w:t>
      </w:r>
      <w:r w:rsidR="00EC29C7">
        <w:t>Screen</w:t>
      </w:r>
      <w:r w:rsidR="00B7454A">
        <w:t xml:space="preserve"> </w:t>
      </w:r>
      <w:r w:rsidR="00EC29C7">
        <w:t>Australia</w:t>
      </w:r>
      <w:r w:rsidR="00B7454A">
        <w:t xml:space="preserve"> </w:t>
      </w:r>
      <w:proofErr w:type="gramStart"/>
      <w:r w:rsidR="00EC29C7">
        <w:t>describe</w:t>
      </w:r>
      <w:proofErr w:type="gramEnd"/>
      <w:r w:rsidR="00B7454A">
        <w:t xml:space="preserve"> </w:t>
      </w:r>
      <w:r w:rsidR="00EC29C7">
        <w:t>VOD</w:t>
      </w:r>
      <w:r w:rsidR="00B7454A">
        <w:t xml:space="preserve"> </w:t>
      </w:r>
      <w:r w:rsidR="00EC29C7">
        <w:t>as</w:t>
      </w:r>
      <w:r w:rsidR="00B7454A">
        <w:t xml:space="preserve"> </w:t>
      </w:r>
      <w:r w:rsidR="00B4598A">
        <w:t>“</w:t>
      </w:r>
      <w:r w:rsidR="00EC29C7" w:rsidRPr="009C07A2">
        <w:t>accessible</w:t>
      </w:r>
      <w:r w:rsidR="00B7454A">
        <w:t xml:space="preserve"> </w:t>
      </w:r>
      <w:r w:rsidR="00EC29C7" w:rsidRPr="009C07A2">
        <w:t>to</w:t>
      </w:r>
      <w:r w:rsidR="00B7454A">
        <w:t xml:space="preserve"> </w:t>
      </w:r>
      <w:r w:rsidR="00EC29C7" w:rsidRPr="009C07A2">
        <w:t>everyone</w:t>
      </w:r>
      <w:r w:rsidR="00B7454A">
        <w:t xml:space="preserve"> </w:t>
      </w:r>
      <w:r w:rsidR="00EC29C7" w:rsidRPr="009C07A2">
        <w:t>with</w:t>
      </w:r>
      <w:r w:rsidR="00B7454A">
        <w:t xml:space="preserve"> </w:t>
      </w:r>
      <w:r w:rsidR="00EC29C7" w:rsidRPr="009C07A2">
        <w:t>an</w:t>
      </w:r>
      <w:r w:rsidR="00B7454A">
        <w:t xml:space="preserve"> </w:t>
      </w:r>
      <w:r w:rsidR="00EC29C7" w:rsidRPr="009C07A2">
        <w:t>internet</w:t>
      </w:r>
      <w:r w:rsidR="00B7454A">
        <w:t xml:space="preserve"> </w:t>
      </w:r>
      <w:r w:rsidR="00EC29C7" w:rsidRPr="009C07A2">
        <w:t>connection</w:t>
      </w:r>
      <w:r w:rsidR="00B4598A">
        <w:t>”</w:t>
      </w:r>
      <w:r w:rsidR="00B7454A">
        <w:t xml:space="preserve"> </w:t>
      </w:r>
      <w:r w:rsidR="00EC29C7">
        <w:rPr>
          <w:noProof/>
        </w:rPr>
        <w:t>(Screen</w:t>
      </w:r>
      <w:r w:rsidR="00B7454A">
        <w:rPr>
          <w:noProof/>
        </w:rPr>
        <w:t xml:space="preserve"> </w:t>
      </w:r>
      <w:r w:rsidR="00EC29C7">
        <w:rPr>
          <w:noProof/>
        </w:rPr>
        <w:t>Australia</w:t>
      </w:r>
      <w:r w:rsidR="00B7454A">
        <w:rPr>
          <w:noProof/>
        </w:rPr>
        <w:t xml:space="preserve"> </w:t>
      </w:r>
      <w:r w:rsidR="00EC29C7">
        <w:rPr>
          <w:noProof/>
        </w:rPr>
        <w:t>2014)</w:t>
      </w:r>
      <w:r w:rsidR="00EC29C7">
        <w:t>.</w:t>
      </w:r>
      <w:r w:rsidR="00B7454A">
        <w:t xml:space="preserve"> </w:t>
      </w:r>
      <w:r w:rsidR="00EC29C7">
        <w:t>However,</w:t>
      </w:r>
      <w:r w:rsidR="00B7454A">
        <w:t xml:space="preserve"> </w:t>
      </w:r>
      <w:r w:rsidR="00EC29C7">
        <w:t>the</w:t>
      </w:r>
      <w:r w:rsidR="00B7454A">
        <w:t xml:space="preserve"> </w:t>
      </w:r>
      <w:r w:rsidR="00EC29C7">
        <w:t>survey</w:t>
      </w:r>
      <w:r w:rsidR="00B7454A">
        <w:t xml:space="preserve"> </w:t>
      </w:r>
      <w:r w:rsidR="00EC29C7">
        <w:t>respondents</w:t>
      </w:r>
      <w:r w:rsidR="00B7454A">
        <w:t xml:space="preserve"> </w:t>
      </w:r>
      <w:r w:rsidR="00EC29C7">
        <w:t>indicate</w:t>
      </w:r>
      <w:r w:rsidR="00B7454A">
        <w:t xml:space="preserve"> </w:t>
      </w:r>
      <w:r w:rsidR="00EC29C7">
        <w:t>this</w:t>
      </w:r>
      <w:r w:rsidR="00B7454A">
        <w:t xml:space="preserve"> </w:t>
      </w:r>
      <w:r w:rsidR="00EC29C7">
        <w:t>is</w:t>
      </w:r>
      <w:r w:rsidR="00B7454A">
        <w:t xml:space="preserve"> </w:t>
      </w:r>
      <w:r w:rsidR="00EC29C7">
        <w:t>not</w:t>
      </w:r>
      <w:r w:rsidR="00B7454A">
        <w:t xml:space="preserve"> </w:t>
      </w:r>
      <w:r w:rsidR="00EC29C7">
        <w:t>necessarily</w:t>
      </w:r>
      <w:r w:rsidR="00B7454A">
        <w:t xml:space="preserve"> </w:t>
      </w:r>
      <w:r w:rsidR="00EC29C7">
        <w:t>the</w:t>
      </w:r>
      <w:r w:rsidR="00B7454A">
        <w:t xml:space="preserve"> </w:t>
      </w:r>
      <w:r w:rsidR="00EC29C7">
        <w:t>case.</w:t>
      </w:r>
      <w:r w:rsidR="00B7454A">
        <w:t xml:space="preserve"> </w:t>
      </w:r>
      <w:r w:rsidR="00EC29C7">
        <w:t>VOD</w:t>
      </w:r>
      <w:r w:rsidR="00B7454A">
        <w:t xml:space="preserve"> </w:t>
      </w:r>
      <w:r w:rsidR="00EC29C7">
        <w:t>requires</w:t>
      </w:r>
      <w:r w:rsidR="00B7454A">
        <w:t xml:space="preserve"> </w:t>
      </w:r>
      <w:r w:rsidR="00EC29C7">
        <w:t>a</w:t>
      </w:r>
      <w:r w:rsidR="00B7454A">
        <w:t xml:space="preserve"> </w:t>
      </w:r>
      <w:r w:rsidR="00EC29C7">
        <w:t>particular</w:t>
      </w:r>
      <w:r w:rsidR="00B7454A">
        <w:t xml:space="preserve"> </w:t>
      </w:r>
      <w:r w:rsidR="00EC29C7">
        <w:t>type</w:t>
      </w:r>
      <w:r w:rsidR="00B7454A">
        <w:t xml:space="preserve"> </w:t>
      </w:r>
      <w:r w:rsidR="00EC29C7">
        <w:t>of</w:t>
      </w:r>
      <w:r w:rsidR="00B7454A">
        <w:t xml:space="preserve"> </w:t>
      </w:r>
      <w:r w:rsidR="00EC29C7">
        <w:t>internet</w:t>
      </w:r>
      <w:r w:rsidR="00B7454A">
        <w:t xml:space="preserve"> </w:t>
      </w:r>
      <w:r w:rsidR="00EC29C7">
        <w:t>connection,</w:t>
      </w:r>
      <w:r w:rsidR="00B7454A">
        <w:t xml:space="preserve"> </w:t>
      </w:r>
      <w:r w:rsidR="00EC29C7">
        <w:t>one</w:t>
      </w:r>
      <w:r w:rsidR="00B7454A">
        <w:t xml:space="preserve"> </w:t>
      </w:r>
      <w:r w:rsidR="00464F2E">
        <w:t>that</w:t>
      </w:r>
      <w:r w:rsidR="00B7454A">
        <w:t xml:space="preserve"> </w:t>
      </w:r>
      <w:r w:rsidR="00EC29C7">
        <w:t>was</w:t>
      </w:r>
      <w:r w:rsidR="00B7454A">
        <w:t xml:space="preserve"> </w:t>
      </w:r>
      <w:r w:rsidR="00EC29C7">
        <w:t>out</w:t>
      </w:r>
      <w:r w:rsidR="00B7454A">
        <w:t xml:space="preserve"> </w:t>
      </w:r>
      <w:r w:rsidR="00EC29C7">
        <w:t>of</w:t>
      </w:r>
      <w:r w:rsidR="00B7454A">
        <w:t xml:space="preserve"> </w:t>
      </w:r>
      <w:r w:rsidR="00EC29C7">
        <w:t>reach</w:t>
      </w:r>
      <w:r w:rsidR="00B7454A">
        <w:t xml:space="preserve"> </w:t>
      </w:r>
      <w:r w:rsidR="00EC29C7">
        <w:t>financially</w:t>
      </w:r>
      <w:r w:rsidR="00B7454A">
        <w:t xml:space="preserve"> </w:t>
      </w:r>
      <w:r w:rsidR="00EC29C7">
        <w:t>for</w:t>
      </w:r>
      <w:r w:rsidR="00B7454A">
        <w:t xml:space="preserve"> </w:t>
      </w:r>
      <w:r w:rsidR="00EC29C7">
        <w:t>a</w:t>
      </w:r>
      <w:r w:rsidR="00B7454A">
        <w:t xml:space="preserve"> </w:t>
      </w:r>
      <w:r w:rsidR="00EC29C7">
        <w:t>number</w:t>
      </w:r>
      <w:r w:rsidR="00B7454A">
        <w:t xml:space="preserve"> </w:t>
      </w:r>
      <w:r w:rsidR="00EC29C7">
        <w:t>of</w:t>
      </w:r>
      <w:r w:rsidR="00B7454A">
        <w:t xml:space="preserve"> </w:t>
      </w:r>
      <w:r w:rsidR="00EC29C7">
        <w:t>this</w:t>
      </w:r>
      <w:r w:rsidR="00B7454A">
        <w:t xml:space="preserve"> </w:t>
      </w:r>
      <w:r w:rsidR="00EC29C7">
        <w:t>group.</w:t>
      </w:r>
    </w:p>
    <w:p w14:paraId="75F1ACDE" w14:textId="54280C54" w:rsidR="000D0387" w:rsidRDefault="000D0387" w:rsidP="000D0387">
      <w:pPr>
        <w:pStyle w:val="Heading4"/>
      </w:pPr>
      <w:bookmarkStart w:id="56" w:name="_Toc458513227"/>
      <w:r>
        <w:t>Choice of provider</w:t>
      </w:r>
      <w:bookmarkEnd w:id="56"/>
    </w:p>
    <w:p w14:paraId="74613FB8" w14:textId="57BCA05A" w:rsidR="00EC29C7" w:rsidRDefault="00EC29C7" w:rsidP="00D92420">
      <w:pPr>
        <w:autoSpaceDE w:val="0"/>
        <w:autoSpaceDN w:val="0"/>
        <w:adjustRightInd w:val="0"/>
      </w:pPr>
      <w:r w:rsidRPr="00A90AB5">
        <w:t>Of</w:t>
      </w:r>
      <w:r w:rsidR="00B7454A">
        <w:t xml:space="preserve"> </w:t>
      </w:r>
      <w:r w:rsidRPr="00A90AB5">
        <w:t>the</w:t>
      </w:r>
      <w:r w:rsidR="00B7454A">
        <w:t xml:space="preserve"> </w:t>
      </w:r>
      <w:r w:rsidRPr="00A90AB5">
        <w:t>52%</w:t>
      </w:r>
      <w:r w:rsidR="00B7454A">
        <w:t xml:space="preserve"> </w:t>
      </w:r>
      <w:r w:rsidRPr="00A90AB5">
        <w:t>that</w:t>
      </w:r>
      <w:r w:rsidR="00B7454A">
        <w:t xml:space="preserve"> </w:t>
      </w:r>
      <w:r w:rsidRPr="00A90AB5">
        <w:t>did</w:t>
      </w:r>
      <w:r w:rsidR="00B7454A">
        <w:t xml:space="preserve"> </w:t>
      </w:r>
      <w:r w:rsidRPr="00A90AB5">
        <w:t>use</w:t>
      </w:r>
      <w:r w:rsidR="00B7454A">
        <w:t xml:space="preserve"> </w:t>
      </w:r>
      <w:r w:rsidRPr="00A90AB5">
        <w:t>VOD,</w:t>
      </w:r>
      <w:r w:rsidR="00B7454A">
        <w:t xml:space="preserve"> </w:t>
      </w:r>
      <w:r w:rsidRPr="00A90AB5">
        <w:t>the</w:t>
      </w:r>
      <w:r w:rsidR="00B7454A">
        <w:t xml:space="preserve"> </w:t>
      </w:r>
      <w:r w:rsidRPr="00A90AB5">
        <w:t>majority</w:t>
      </w:r>
      <w:r w:rsidR="00B7454A">
        <w:t xml:space="preserve"> </w:t>
      </w:r>
      <w:r w:rsidRPr="00A90AB5">
        <w:t>(75%)</w:t>
      </w:r>
      <w:r w:rsidR="00B7454A">
        <w:t xml:space="preserve"> </w:t>
      </w:r>
      <w:r w:rsidRPr="00A90AB5">
        <w:t>used</w:t>
      </w:r>
      <w:r w:rsidR="00B7454A">
        <w:t xml:space="preserve"> </w:t>
      </w:r>
      <w:r w:rsidRPr="00A90AB5">
        <w:t>Netflix</w:t>
      </w:r>
      <w:r w:rsidR="00B7454A">
        <w:t xml:space="preserve"> </w:t>
      </w:r>
      <w:r w:rsidRPr="00A90AB5">
        <w:t>Australia</w:t>
      </w:r>
      <w:r w:rsidR="00B7454A">
        <w:t xml:space="preserve"> </w:t>
      </w:r>
      <w:r w:rsidRPr="00A90AB5">
        <w:t>or</w:t>
      </w:r>
      <w:r w:rsidR="00B7454A">
        <w:t xml:space="preserve"> </w:t>
      </w:r>
      <w:r w:rsidRPr="00A90AB5">
        <w:t>Netflix</w:t>
      </w:r>
      <w:r w:rsidR="00B7454A">
        <w:t xml:space="preserve"> </w:t>
      </w:r>
      <w:r w:rsidRPr="00A90AB5">
        <w:t>US</w:t>
      </w:r>
      <w:r w:rsidR="00B7454A">
        <w:t xml:space="preserve"> </w:t>
      </w:r>
      <w:r w:rsidRPr="00A90AB5">
        <w:t>(21%)</w:t>
      </w:r>
      <w:r w:rsidR="00B7454A">
        <w:t xml:space="preserve"> </w:t>
      </w:r>
      <w:r w:rsidRPr="00A90AB5">
        <w:t>–</w:t>
      </w:r>
      <w:r w:rsidR="00B7454A">
        <w:t xml:space="preserve"> </w:t>
      </w:r>
      <w:r w:rsidRPr="00A90AB5">
        <w:t>aligning</w:t>
      </w:r>
      <w:r w:rsidR="00B7454A">
        <w:t xml:space="preserve"> </w:t>
      </w:r>
      <w:r w:rsidRPr="00A90AB5">
        <w:t>with</w:t>
      </w:r>
      <w:r w:rsidR="00B7454A">
        <w:t xml:space="preserve"> </w:t>
      </w:r>
      <w:r w:rsidRPr="00A90AB5">
        <w:t>the</w:t>
      </w:r>
      <w:r w:rsidR="00B7454A">
        <w:t xml:space="preserve"> </w:t>
      </w:r>
      <w:r w:rsidRPr="00A90AB5">
        <w:t>accessibility</w:t>
      </w:r>
      <w:r w:rsidR="00B7454A">
        <w:t xml:space="preserve"> </w:t>
      </w:r>
      <w:r w:rsidRPr="00A90AB5">
        <w:t>features</w:t>
      </w:r>
      <w:r w:rsidR="00B7454A">
        <w:t xml:space="preserve"> </w:t>
      </w:r>
      <w:r w:rsidRPr="00A90AB5">
        <w:t>of</w:t>
      </w:r>
      <w:r w:rsidR="00B7454A">
        <w:t xml:space="preserve"> </w:t>
      </w:r>
      <w:r w:rsidRPr="00A90AB5">
        <w:t>the</w:t>
      </w:r>
      <w:r w:rsidR="00B7454A">
        <w:t xml:space="preserve"> </w:t>
      </w:r>
      <w:r w:rsidRPr="00A90AB5">
        <w:t>service.</w:t>
      </w:r>
      <w:r w:rsidR="00B7454A">
        <w:t xml:space="preserve"> </w:t>
      </w:r>
      <w:r w:rsidRPr="00A90AB5">
        <w:t>Catch-up</w:t>
      </w:r>
      <w:r w:rsidR="00B7454A">
        <w:t xml:space="preserve"> </w:t>
      </w:r>
      <w:r w:rsidRPr="00A90AB5">
        <w:t>services</w:t>
      </w:r>
      <w:r w:rsidR="00B7454A">
        <w:t xml:space="preserve"> </w:t>
      </w:r>
      <w:r w:rsidRPr="00A90AB5">
        <w:t>(such</w:t>
      </w:r>
      <w:r w:rsidR="00B7454A">
        <w:t xml:space="preserve"> </w:t>
      </w:r>
      <w:r w:rsidRPr="00A90AB5">
        <w:t>as</w:t>
      </w:r>
      <w:r w:rsidR="00B7454A">
        <w:t xml:space="preserve"> </w:t>
      </w:r>
      <w:r w:rsidRPr="00A90AB5">
        <w:t>ABC</w:t>
      </w:r>
      <w:r w:rsidR="00B7454A">
        <w:t xml:space="preserve"> </w:t>
      </w:r>
      <w:proofErr w:type="spellStart"/>
      <w:r w:rsidRPr="00A90AB5">
        <w:t>i</w:t>
      </w:r>
      <w:r>
        <w:t>v</w:t>
      </w:r>
      <w:r w:rsidRPr="00A90AB5">
        <w:t>iew</w:t>
      </w:r>
      <w:proofErr w:type="spellEnd"/>
      <w:r w:rsidRPr="00A90AB5">
        <w:t>)</w:t>
      </w:r>
      <w:r w:rsidR="00B7454A">
        <w:t xml:space="preserve"> </w:t>
      </w:r>
      <w:r w:rsidRPr="00A90AB5">
        <w:t>were</w:t>
      </w:r>
      <w:r w:rsidR="00B7454A">
        <w:t xml:space="preserve"> </w:t>
      </w:r>
      <w:r w:rsidRPr="00A90AB5">
        <w:t>the</w:t>
      </w:r>
      <w:r w:rsidR="00B7454A">
        <w:t xml:space="preserve"> </w:t>
      </w:r>
      <w:r w:rsidRPr="00A90AB5">
        <w:t>next</w:t>
      </w:r>
      <w:r w:rsidR="00B7454A">
        <w:t xml:space="preserve"> </w:t>
      </w:r>
      <w:r w:rsidRPr="00A90AB5">
        <w:t>most</w:t>
      </w:r>
      <w:r w:rsidR="00B7454A">
        <w:t xml:space="preserve"> </w:t>
      </w:r>
      <w:r w:rsidRPr="00A90AB5">
        <w:t>popular</w:t>
      </w:r>
      <w:r w:rsidR="00B7454A">
        <w:t xml:space="preserve"> </w:t>
      </w:r>
      <w:r w:rsidRPr="00A90AB5">
        <w:t>service</w:t>
      </w:r>
      <w:r>
        <w:t>s</w:t>
      </w:r>
      <w:r w:rsidRPr="00A90AB5">
        <w:t>,</w:t>
      </w:r>
      <w:r w:rsidR="00B7454A">
        <w:t xml:space="preserve"> </w:t>
      </w:r>
      <w:r w:rsidRPr="00A90AB5">
        <w:t>used</w:t>
      </w:r>
      <w:r w:rsidR="00B7454A">
        <w:t xml:space="preserve"> </w:t>
      </w:r>
      <w:r w:rsidRPr="00A90AB5">
        <w:t>by</w:t>
      </w:r>
      <w:r w:rsidR="00B7454A">
        <w:t xml:space="preserve"> </w:t>
      </w:r>
      <w:r w:rsidRPr="00A90AB5">
        <w:t>33%</w:t>
      </w:r>
      <w:r w:rsidR="00B7454A">
        <w:t xml:space="preserve"> </w:t>
      </w:r>
      <w:r w:rsidRPr="00A90AB5">
        <w:t>of</w:t>
      </w:r>
      <w:r w:rsidR="00B7454A">
        <w:t xml:space="preserve"> </w:t>
      </w:r>
      <w:r w:rsidRPr="00A90AB5">
        <w:t>respondents.</w:t>
      </w:r>
      <w:r w:rsidR="00B7454A">
        <w:t xml:space="preserve"> </w:t>
      </w:r>
      <w:r w:rsidRPr="00A90AB5">
        <w:t>Foxtel</w:t>
      </w:r>
      <w:r w:rsidR="00B7454A">
        <w:t xml:space="preserve"> </w:t>
      </w:r>
      <w:r w:rsidRPr="00A90AB5">
        <w:t>Play</w:t>
      </w:r>
      <w:r w:rsidR="00B7454A">
        <w:t xml:space="preserve"> </w:t>
      </w:r>
      <w:r w:rsidRPr="00A90AB5">
        <w:t>was</w:t>
      </w:r>
      <w:r w:rsidR="00B7454A">
        <w:t xml:space="preserve"> </w:t>
      </w:r>
      <w:r w:rsidRPr="00A90AB5">
        <w:t>used</w:t>
      </w:r>
      <w:r w:rsidR="00B7454A">
        <w:t xml:space="preserve"> </w:t>
      </w:r>
      <w:r w:rsidRPr="00A90AB5">
        <w:t>by</w:t>
      </w:r>
      <w:r w:rsidR="00B7454A">
        <w:t xml:space="preserve"> </w:t>
      </w:r>
      <w:r w:rsidRPr="00A90AB5">
        <w:t>26%,</w:t>
      </w:r>
      <w:r w:rsidR="00B7454A">
        <w:t xml:space="preserve"> </w:t>
      </w:r>
      <w:r w:rsidRPr="00A90AB5">
        <w:t>Presto</w:t>
      </w:r>
      <w:r w:rsidR="00B7454A">
        <w:t xml:space="preserve"> </w:t>
      </w:r>
      <w:r w:rsidRPr="00A90AB5">
        <w:t>11%,</w:t>
      </w:r>
      <w:r w:rsidR="00B7454A">
        <w:t xml:space="preserve"> </w:t>
      </w:r>
      <w:r w:rsidRPr="00A90AB5">
        <w:t>Stan</w:t>
      </w:r>
      <w:r w:rsidR="00B7454A">
        <w:t xml:space="preserve"> </w:t>
      </w:r>
      <w:r w:rsidRPr="00A90AB5">
        <w:t>7%</w:t>
      </w:r>
      <w:r w:rsidR="00B7454A">
        <w:t xml:space="preserve"> </w:t>
      </w:r>
      <w:r w:rsidRPr="00A90AB5">
        <w:t>and</w:t>
      </w:r>
      <w:r w:rsidR="00B7454A">
        <w:t xml:space="preserve"> </w:t>
      </w:r>
      <w:proofErr w:type="spellStart"/>
      <w:r w:rsidRPr="00A90AB5">
        <w:t>Quickflix</w:t>
      </w:r>
      <w:proofErr w:type="spellEnd"/>
      <w:r w:rsidR="00B7454A">
        <w:t xml:space="preserve"> </w:t>
      </w:r>
      <w:r w:rsidRPr="00A90AB5">
        <w:t>5%.</w:t>
      </w:r>
      <w:r w:rsidR="00B7454A">
        <w:t xml:space="preserve"> </w:t>
      </w:r>
      <w:r>
        <w:t>This</w:t>
      </w:r>
      <w:r w:rsidR="00B7454A">
        <w:t xml:space="preserve"> </w:t>
      </w:r>
      <w:r>
        <w:t>finding</w:t>
      </w:r>
      <w:r w:rsidR="00B7454A">
        <w:t xml:space="preserve"> </w:t>
      </w:r>
      <w:r>
        <w:t>shows</w:t>
      </w:r>
      <w:r w:rsidR="00B7454A">
        <w:t xml:space="preserve"> </w:t>
      </w:r>
      <w:r>
        <w:t>that,</w:t>
      </w:r>
      <w:r w:rsidR="00B7454A">
        <w:t xml:space="preserve"> </w:t>
      </w:r>
      <w:r>
        <w:t>like</w:t>
      </w:r>
      <w:r w:rsidR="00B7454A">
        <w:t xml:space="preserve"> </w:t>
      </w:r>
      <w:r>
        <w:t>the</w:t>
      </w:r>
      <w:r w:rsidR="00B7454A">
        <w:t xml:space="preserve"> </w:t>
      </w:r>
      <w:r>
        <w:t>general</w:t>
      </w:r>
      <w:r w:rsidR="00B7454A">
        <w:t xml:space="preserve"> </w:t>
      </w:r>
      <w:r>
        <w:t>population,</w:t>
      </w:r>
      <w:r w:rsidR="00B7454A">
        <w:t xml:space="preserve"> </w:t>
      </w:r>
      <w:r>
        <w:t>PWD</w:t>
      </w:r>
      <w:r w:rsidR="00B7454A">
        <w:t xml:space="preserve"> </w:t>
      </w:r>
      <w:r>
        <w:t>use</w:t>
      </w:r>
      <w:r w:rsidR="00B7454A">
        <w:t xml:space="preserve"> </w:t>
      </w:r>
      <w:r>
        <w:t>a</w:t>
      </w:r>
      <w:r w:rsidR="00B7454A">
        <w:t xml:space="preserve"> </w:t>
      </w:r>
      <w:r>
        <w:t>number</w:t>
      </w:r>
      <w:r w:rsidR="00B7454A">
        <w:t xml:space="preserve"> </w:t>
      </w:r>
      <w:r>
        <w:t>of</w:t>
      </w:r>
      <w:r w:rsidR="00B7454A">
        <w:t xml:space="preserve"> </w:t>
      </w:r>
      <w:r>
        <w:t>services.</w:t>
      </w:r>
      <w:r w:rsidR="000D0387">
        <w:t xml:space="preserve"> Indeed, t</w:t>
      </w:r>
      <w:r w:rsidR="000D0387" w:rsidRPr="00A90AB5">
        <w:t>he</w:t>
      </w:r>
      <w:r w:rsidR="000D0387">
        <w:t xml:space="preserve"> </w:t>
      </w:r>
      <w:r w:rsidRPr="00A90AB5">
        <w:t>choice</w:t>
      </w:r>
      <w:r w:rsidR="00B7454A">
        <w:t xml:space="preserve"> </w:t>
      </w:r>
      <w:r w:rsidRPr="00A90AB5">
        <w:t>of</w:t>
      </w:r>
      <w:r w:rsidR="00B7454A">
        <w:t xml:space="preserve"> </w:t>
      </w:r>
      <w:r w:rsidRPr="00A90AB5">
        <w:t>provider</w:t>
      </w:r>
      <w:r w:rsidR="00B7454A">
        <w:t xml:space="preserve"> </w:t>
      </w:r>
      <w:r w:rsidRPr="00A90AB5">
        <w:t>was</w:t>
      </w:r>
      <w:r w:rsidR="00B7454A">
        <w:t xml:space="preserve"> </w:t>
      </w:r>
      <w:r w:rsidRPr="00A90AB5">
        <w:t>not</w:t>
      </w:r>
      <w:r w:rsidR="00B7454A">
        <w:t xml:space="preserve"> </w:t>
      </w:r>
      <w:r w:rsidRPr="00A90AB5">
        <w:t>always</w:t>
      </w:r>
      <w:r w:rsidR="00B7454A">
        <w:t xml:space="preserve"> </w:t>
      </w:r>
      <w:r w:rsidRPr="00A90AB5">
        <w:t>based</w:t>
      </w:r>
      <w:r w:rsidR="00B7454A">
        <w:t xml:space="preserve"> </w:t>
      </w:r>
      <w:r w:rsidR="00B07F12">
        <w:t xml:space="preserve">purely </w:t>
      </w:r>
      <w:r w:rsidRPr="00A90AB5">
        <w:t>on</w:t>
      </w:r>
      <w:r w:rsidR="00B7454A">
        <w:t xml:space="preserve"> </w:t>
      </w:r>
      <w:r w:rsidRPr="00A90AB5">
        <w:t>accessibility</w:t>
      </w:r>
      <w:r w:rsidR="00B7454A">
        <w:t xml:space="preserve"> </w:t>
      </w:r>
      <w:r>
        <w:t>–</w:t>
      </w:r>
      <w:r w:rsidR="00B7454A">
        <w:t xml:space="preserve"> </w:t>
      </w:r>
      <w:r w:rsidRPr="00A90AB5">
        <w:t>convenience</w:t>
      </w:r>
      <w:r w:rsidR="00B7454A">
        <w:t xml:space="preserve"> </w:t>
      </w:r>
      <w:r w:rsidRPr="00A90AB5">
        <w:t>and</w:t>
      </w:r>
      <w:r w:rsidR="00B7454A">
        <w:t xml:space="preserve"> </w:t>
      </w:r>
      <w:r w:rsidRPr="00A90AB5">
        <w:t>the</w:t>
      </w:r>
      <w:r w:rsidR="00B7454A">
        <w:t xml:space="preserve"> </w:t>
      </w:r>
      <w:r w:rsidRPr="00A90AB5">
        <w:t>range</w:t>
      </w:r>
      <w:r w:rsidR="00B7454A">
        <w:t xml:space="preserve"> </w:t>
      </w:r>
      <w:r w:rsidRPr="00A90AB5">
        <w:t>of</w:t>
      </w:r>
      <w:r w:rsidR="00B7454A">
        <w:t xml:space="preserve"> </w:t>
      </w:r>
      <w:r w:rsidRPr="00A90AB5">
        <w:t>content</w:t>
      </w:r>
      <w:r w:rsidR="00B7454A">
        <w:t xml:space="preserve"> </w:t>
      </w:r>
      <w:r w:rsidRPr="00A90AB5">
        <w:t>offered</w:t>
      </w:r>
      <w:r w:rsidR="00B7454A">
        <w:t xml:space="preserve"> </w:t>
      </w:r>
      <w:r w:rsidRPr="00A90AB5">
        <w:t>were</w:t>
      </w:r>
      <w:r w:rsidR="00B7454A">
        <w:t xml:space="preserve"> </w:t>
      </w:r>
      <w:r w:rsidRPr="00A90AB5">
        <w:t>both</w:t>
      </w:r>
      <w:r w:rsidR="00B7454A">
        <w:t xml:space="preserve"> </w:t>
      </w:r>
      <w:r w:rsidRPr="00A90AB5">
        <w:t>cited</w:t>
      </w:r>
      <w:r w:rsidR="00B7454A">
        <w:t xml:space="preserve"> </w:t>
      </w:r>
      <w:r w:rsidRPr="00A90AB5">
        <w:t>as</w:t>
      </w:r>
      <w:r w:rsidR="00B7454A">
        <w:t xml:space="preserve"> </w:t>
      </w:r>
      <w:r w:rsidRPr="00A90AB5">
        <w:t>reasons</w:t>
      </w:r>
      <w:r w:rsidR="00B7454A">
        <w:t xml:space="preserve"> </w:t>
      </w:r>
      <w:r w:rsidRPr="00A90AB5">
        <w:t>for</w:t>
      </w:r>
      <w:r w:rsidR="00B7454A">
        <w:t xml:space="preserve"> </w:t>
      </w:r>
      <w:r w:rsidRPr="00A90AB5">
        <w:t>using</w:t>
      </w:r>
      <w:r w:rsidR="00B7454A">
        <w:t xml:space="preserve"> </w:t>
      </w:r>
      <w:r w:rsidRPr="00A90AB5">
        <w:t>VOD:</w:t>
      </w:r>
    </w:p>
    <w:p w14:paraId="51D679CB" w14:textId="5E660AC8" w:rsidR="00EC29C7" w:rsidRDefault="00EC29C7" w:rsidP="00D92420">
      <w:pPr>
        <w:pStyle w:val="Quote"/>
      </w:pPr>
      <w:r w:rsidRPr="00A90AB5">
        <w:t>I</w:t>
      </w:r>
      <w:r w:rsidR="00B7454A">
        <w:t xml:space="preserve"> </w:t>
      </w:r>
      <w:r w:rsidRPr="00A90AB5">
        <w:t>like</w:t>
      </w:r>
      <w:r w:rsidR="00B7454A">
        <w:t xml:space="preserve"> </w:t>
      </w:r>
      <w:r w:rsidRPr="00A90AB5">
        <w:t>video</w:t>
      </w:r>
      <w:r w:rsidR="00B7454A">
        <w:t xml:space="preserve"> </w:t>
      </w:r>
      <w:r w:rsidRPr="00A90AB5">
        <w:t>on</w:t>
      </w:r>
      <w:r w:rsidR="00B7454A">
        <w:t xml:space="preserve"> </w:t>
      </w:r>
      <w:r w:rsidRPr="00A90AB5">
        <w:t>demand</w:t>
      </w:r>
      <w:r w:rsidR="00B7454A">
        <w:t xml:space="preserve"> </w:t>
      </w:r>
      <w:r w:rsidRPr="00A90AB5">
        <w:t>because</w:t>
      </w:r>
      <w:r w:rsidR="00B7454A">
        <w:t xml:space="preserve"> </w:t>
      </w:r>
      <w:r w:rsidRPr="00A90AB5">
        <w:t>I</w:t>
      </w:r>
      <w:r w:rsidR="00B7454A">
        <w:t xml:space="preserve"> </w:t>
      </w:r>
      <w:r w:rsidRPr="00A90AB5">
        <w:t>get</w:t>
      </w:r>
      <w:r w:rsidR="00B7454A">
        <w:t xml:space="preserve"> </w:t>
      </w:r>
      <w:r w:rsidRPr="00A90AB5">
        <w:t>to</w:t>
      </w:r>
      <w:r w:rsidR="00B7454A">
        <w:t xml:space="preserve"> </w:t>
      </w:r>
      <w:r w:rsidRPr="00A90AB5">
        <w:t>see</w:t>
      </w:r>
      <w:r w:rsidR="00B7454A">
        <w:t xml:space="preserve"> </w:t>
      </w:r>
      <w:r w:rsidRPr="00A90AB5">
        <w:t>shows</w:t>
      </w:r>
      <w:r w:rsidR="00B7454A">
        <w:t xml:space="preserve"> </w:t>
      </w:r>
      <w:r w:rsidRPr="00A90AB5">
        <w:t>and</w:t>
      </w:r>
      <w:r w:rsidR="00B7454A">
        <w:t xml:space="preserve"> </w:t>
      </w:r>
      <w:r w:rsidRPr="00A90AB5">
        <w:t>movies</w:t>
      </w:r>
      <w:r w:rsidR="00B7454A">
        <w:t xml:space="preserve"> </w:t>
      </w:r>
      <w:r w:rsidRPr="00A90AB5">
        <w:t>when</w:t>
      </w:r>
      <w:r w:rsidR="00B7454A">
        <w:t xml:space="preserve"> </w:t>
      </w:r>
      <w:r w:rsidRPr="00A90AB5">
        <w:t>it</w:t>
      </w:r>
      <w:r w:rsidR="00B7454A">
        <w:t xml:space="preserve"> </w:t>
      </w:r>
      <w:r w:rsidRPr="00A90AB5">
        <w:t>suits</w:t>
      </w:r>
      <w:r w:rsidR="00B7454A">
        <w:t xml:space="preserve"> </w:t>
      </w:r>
      <w:r w:rsidRPr="00A90AB5">
        <w:t>me,</w:t>
      </w:r>
      <w:r w:rsidR="00B7454A">
        <w:t xml:space="preserve"> </w:t>
      </w:r>
      <w:r w:rsidRPr="00A90AB5">
        <w:t>and</w:t>
      </w:r>
      <w:r w:rsidR="00B7454A">
        <w:t xml:space="preserve"> </w:t>
      </w:r>
      <w:r w:rsidRPr="00A90AB5">
        <w:t>not</w:t>
      </w:r>
      <w:r w:rsidR="00B7454A">
        <w:t xml:space="preserve"> </w:t>
      </w:r>
      <w:r w:rsidRPr="00A90AB5">
        <w:t>when</w:t>
      </w:r>
      <w:r w:rsidR="00B7454A">
        <w:t xml:space="preserve"> </w:t>
      </w:r>
      <w:r w:rsidRPr="00A90AB5">
        <w:t>the</w:t>
      </w:r>
      <w:r w:rsidR="00B7454A">
        <w:t xml:space="preserve"> </w:t>
      </w:r>
      <w:r w:rsidRPr="00A90AB5">
        <w:t>TV</w:t>
      </w:r>
      <w:r w:rsidR="00B7454A">
        <w:t xml:space="preserve"> </w:t>
      </w:r>
      <w:r w:rsidRPr="00A90AB5">
        <w:t>channels</w:t>
      </w:r>
      <w:r w:rsidR="00B7454A">
        <w:t xml:space="preserve"> </w:t>
      </w:r>
      <w:r w:rsidRPr="00A90AB5">
        <w:t>want</w:t>
      </w:r>
      <w:r w:rsidR="00B7454A">
        <w:t xml:space="preserve"> </w:t>
      </w:r>
      <w:r w:rsidRPr="00A90AB5">
        <w:t>me</w:t>
      </w:r>
      <w:r w:rsidR="00B7454A">
        <w:t xml:space="preserve"> </w:t>
      </w:r>
      <w:r w:rsidRPr="00A90AB5">
        <w:t>to</w:t>
      </w:r>
      <w:r w:rsidR="00B7454A">
        <w:t xml:space="preserve"> </w:t>
      </w:r>
      <w:r w:rsidRPr="00A90AB5">
        <w:t>watch</w:t>
      </w:r>
      <w:r w:rsidR="00B7454A">
        <w:t xml:space="preserve"> </w:t>
      </w:r>
      <w:r w:rsidRPr="00A90AB5">
        <w:t>them.</w:t>
      </w:r>
    </w:p>
    <w:p w14:paraId="2C0B4C92" w14:textId="0AE8EEDE" w:rsidR="00EC29C7" w:rsidRDefault="00EC29C7" w:rsidP="00D92420">
      <w:pPr>
        <w:pStyle w:val="Quote"/>
        <w:rPr>
          <w:rFonts w:eastAsia="Times New Roman"/>
        </w:rPr>
      </w:pPr>
      <w:r w:rsidRPr="00A90AB5">
        <w:t>I</w:t>
      </w:r>
      <w:r w:rsidR="00B7454A">
        <w:t xml:space="preserve"> </w:t>
      </w:r>
      <w:r w:rsidRPr="00A90AB5">
        <w:t>love</w:t>
      </w:r>
      <w:r w:rsidR="00B7454A">
        <w:t xml:space="preserve"> </w:t>
      </w:r>
      <w:r w:rsidRPr="00A90AB5">
        <w:t>them</w:t>
      </w:r>
      <w:r w:rsidR="00B7454A">
        <w:t xml:space="preserve"> </w:t>
      </w:r>
      <w:r>
        <w:t>–</w:t>
      </w:r>
      <w:r w:rsidR="00B7454A">
        <w:t xml:space="preserve"> </w:t>
      </w:r>
      <w:r w:rsidRPr="00A90AB5">
        <w:t>they</w:t>
      </w:r>
      <w:r w:rsidR="00B7454A">
        <w:t xml:space="preserve"> </w:t>
      </w:r>
      <w:r w:rsidRPr="00A90AB5">
        <w:t>give</w:t>
      </w:r>
      <w:r w:rsidR="00B7454A">
        <w:t xml:space="preserve"> </w:t>
      </w:r>
      <w:r w:rsidRPr="00A90AB5">
        <w:t>me</w:t>
      </w:r>
      <w:r w:rsidR="00B7454A">
        <w:t xml:space="preserve"> </w:t>
      </w:r>
      <w:r w:rsidRPr="00A90AB5">
        <w:t>more</w:t>
      </w:r>
      <w:r w:rsidR="00B7454A">
        <w:t xml:space="preserve"> </w:t>
      </w:r>
      <w:r w:rsidRPr="00A90AB5">
        <w:t>options</w:t>
      </w:r>
      <w:r w:rsidR="00B7454A">
        <w:t xml:space="preserve"> </w:t>
      </w:r>
      <w:r w:rsidRPr="00A90AB5">
        <w:t>(though</w:t>
      </w:r>
      <w:r w:rsidR="00B7454A">
        <w:t xml:space="preserve"> </w:t>
      </w:r>
      <w:r w:rsidRPr="00A90AB5">
        <w:t>the</w:t>
      </w:r>
      <w:r w:rsidR="00B7454A">
        <w:t xml:space="preserve"> </w:t>
      </w:r>
      <w:r w:rsidRPr="00A90AB5">
        <w:t>Australian</w:t>
      </w:r>
      <w:r w:rsidR="00B7454A">
        <w:t xml:space="preserve"> </w:t>
      </w:r>
      <w:r w:rsidRPr="00A90AB5">
        <w:t>services</w:t>
      </w:r>
      <w:r w:rsidR="00B7454A">
        <w:t xml:space="preserve"> </w:t>
      </w:r>
      <w:r w:rsidRPr="00A90AB5">
        <w:t>definitely</w:t>
      </w:r>
      <w:r w:rsidR="00B7454A">
        <w:t xml:space="preserve"> </w:t>
      </w:r>
      <w:r w:rsidRPr="00A90AB5">
        <w:t>need</w:t>
      </w:r>
      <w:r w:rsidR="00B7454A">
        <w:t xml:space="preserve"> </w:t>
      </w:r>
      <w:r w:rsidRPr="00A90AB5">
        <w:t>to</w:t>
      </w:r>
      <w:r w:rsidR="00B7454A">
        <w:t xml:space="preserve"> </w:t>
      </w:r>
      <w:r w:rsidRPr="00A90AB5">
        <w:t>get</w:t>
      </w:r>
      <w:r w:rsidR="00B7454A">
        <w:t xml:space="preserve"> </w:t>
      </w:r>
      <w:r w:rsidRPr="00A90AB5">
        <w:t>more</w:t>
      </w:r>
      <w:r w:rsidR="00B7454A">
        <w:t xml:space="preserve"> </w:t>
      </w:r>
      <w:r w:rsidRPr="00A90AB5">
        <w:t>content),</w:t>
      </w:r>
      <w:r w:rsidR="00B7454A">
        <w:t xml:space="preserve"> </w:t>
      </w:r>
      <w:r w:rsidRPr="00A90AB5">
        <w:t>allow</w:t>
      </w:r>
      <w:r w:rsidR="00B7454A">
        <w:t xml:space="preserve"> </w:t>
      </w:r>
      <w:r w:rsidRPr="00A90AB5">
        <w:t>me</w:t>
      </w:r>
      <w:r w:rsidR="00B7454A">
        <w:t xml:space="preserve"> </w:t>
      </w:r>
      <w:r w:rsidRPr="00A90AB5">
        <w:t>to</w:t>
      </w:r>
      <w:r w:rsidR="00B7454A">
        <w:t xml:space="preserve"> </w:t>
      </w:r>
      <w:proofErr w:type="gramStart"/>
      <w:r w:rsidRPr="00A90AB5">
        <w:t>pause</w:t>
      </w:r>
      <w:proofErr w:type="gramEnd"/>
      <w:r w:rsidR="00B7454A">
        <w:t xml:space="preserve"> </w:t>
      </w:r>
      <w:r w:rsidRPr="00A90AB5">
        <w:t>a</w:t>
      </w:r>
      <w:r w:rsidR="00B7454A">
        <w:t xml:space="preserve"> </w:t>
      </w:r>
      <w:r w:rsidRPr="00A90AB5">
        <w:t>show</w:t>
      </w:r>
      <w:r w:rsidR="00B7454A">
        <w:t xml:space="preserve"> </w:t>
      </w:r>
      <w:r w:rsidRPr="00A90AB5">
        <w:t>&amp;</w:t>
      </w:r>
      <w:r w:rsidR="00B7454A">
        <w:t xml:space="preserve"> </w:t>
      </w:r>
      <w:r w:rsidRPr="00A90AB5">
        <w:t>come</w:t>
      </w:r>
      <w:r w:rsidR="00B7454A">
        <w:t xml:space="preserve"> </w:t>
      </w:r>
      <w:r w:rsidRPr="00A90AB5">
        <w:t>back</w:t>
      </w:r>
      <w:r w:rsidR="00B7454A">
        <w:t xml:space="preserve"> </w:t>
      </w:r>
      <w:r w:rsidRPr="00A90AB5">
        <w:t>to</w:t>
      </w:r>
      <w:r w:rsidR="00B7454A">
        <w:t xml:space="preserve"> </w:t>
      </w:r>
      <w:r w:rsidRPr="00A90AB5">
        <w:t>it</w:t>
      </w:r>
      <w:r w:rsidR="00B7454A">
        <w:t xml:space="preserve"> </w:t>
      </w:r>
      <w:r w:rsidRPr="00A90AB5">
        <w:t>later</w:t>
      </w:r>
      <w:r w:rsidR="00B7454A">
        <w:t xml:space="preserve"> </w:t>
      </w:r>
      <w:r w:rsidRPr="00A90AB5">
        <w:t>and</w:t>
      </w:r>
      <w:r w:rsidR="00B7454A">
        <w:t xml:space="preserve"> </w:t>
      </w:r>
      <w:r w:rsidRPr="00A90AB5">
        <w:t>allow</w:t>
      </w:r>
      <w:r w:rsidR="00B7454A">
        <w:t xml:space="preserve"> </w:t>
      </w:r>
      <w:r w:rsidRPr="00A90AB5">
        <w:t>me</w:t>
      </w:r>
      <w:r w:rsidR="00B7454A">
        <w:t xml:space="preserve"> </w:t>
      </w:r>
      <w:r w:rsidRPr="00A90AB5">
        <w:t>to</w:t>
      </w:r>
      <w:r w:rsidR="00B7454A">
        <w:t xml:space="preserve"> </w:t>
      </w:r>
      <w:r w:rsidRPr="00A90AB5">
        <w:t>choose</w:t>
      </w:r>
      <w:r w:rsidR="00B7454A">
        <w:t xml:space="preserve"> </w:t>
      </w:r>
      <w:r w:rsidRPr="00A90AB5">
        <w:t>what</w:t>
      </w:r>
      <w:r w:rsidR="00B7454A">
        <w:t xml:space="preserve"> </w:t>
      </w:r>
      <w:r w:rsidRPr="00A90AB5">
        <w:t>time</w:t>
      </w:r>
      <w:r w:rsidR="00B7454A">
        <w:t xml:space="preserve"> </w:t>
      </w:r>
      <w:r w:rsidRPr="00A90AB5">
        <w:t>I</w:t>
      </w:r>
      <w:r w:rsidR="00B7454A">
        <w:t xml:space="preserve"> </w:t>
      </w:r>
      <w:r w:rsidRPr="00A90AB5">
        <w:t>watch</w:t>
      </w:r>
      <w:r w:rsidR="00B7454A">
        <w:t xml:space="preserve"> </w:t>
      </w:r>
      <w:r w:rsidRPr="00A90AB5">
        <w:t>things.</w:t>
      </w:r>
      <w:r w:rsidR="00B7454A">
        <w:t xml:space="preserve"> </w:t>
      </w:r>
      <w:r w:rsidRPr="00A90AB5">
        <w:t>They</w:t>
      </w:r>
      <w:r w:rsidR="00B7454A">
        <w:t xml:space="preserve"> </w:t>
      </w:r>
      <w:r w:rsidRPr="00A90AB5">
        <w:t>have</w:t>
      </w:r>
      <w:r w:rsidR="00B7454A">
        <w:t xml:space="preserve"> </w:t>
      </w:r>
      <w:r w:rsidRPr="00A90AB5">
        <w:t>improved</w:t>
      </w:r>
      <w:r w:rsidR="00B7454A">
        <w:t xml:space="preserve"> </w:t>
      </w:r>
      <w:r w:rsidRPr="00A90AB5">
        <w:t>my</w:t>
      </w:r>
      <w:r w:rsidR="00B7454A">
        <w:t xml:space="preserve"> </w:t>
      </w:r>
      <w:r w:rsidRPr="00A90AB5">
        <w:t>quality</w:t>
      </w:r>
      <w:r w:rsidR="00B7454A">
        <w:t xml:space="preserve"> </w:t>
      </w:r>
      <w:r w:rsidRPr="00A90AB5">
        <w:t>of</w:t>
      </w:r>
      <w:r w:rsidR="00B7454A">
        <w:t xml:space="preserve"> </w:t>
      </w:r>
      <w:r w:rsidRPr="00A90AB5">
        <w:t>life</w:t>
      </w:r>
      <w:r w:rsidR="00B7454A">
        <w:t xml:space="preserve"> </w:t>
      </w:r>
      <w:r w:rsidRPr="00A90AB5">
        <w:t>by</w:t>
      </w:r>
      <w:r w:rsidR="00B7454A">
        <w:t xml:space="preserve"> </w:t>
      </w:r>
      <w:r w:rsidRPr="00A90AB5">
        <w:t>providing</w:t>
      </w:r>
      <w:r w:rsidR="00B7454A">
        <w:t xml:space="preserve"> </w:t>
      </w:r>
      <w:r w:rsidRPr="00A90AB5">
        <w:t>me</w:t>
      </w:r>
      <w:r w:rsidR="00B7454A">
        <w:t xml:space="preserve"> </w:t>
      </w:r>
      <w:r w:rsidRPr="00A90AB5">
        <w:t>with</w:t>
      </w:r>
      <w:r w:rsidR="00B7454A">
        <w:t xml:space="preserve"> </w:t>
      </w:r>
      <w:r w:rsidRPr="00A90AB5">
        <w:t>a</w:t>
      </w:r>
      <w:r w:rsidR="00B7454A">
        <w:t xml:space="preserve"> </w:t>
      </w:r>
      <w:r w:rsidRPr="00A90AB5">
        <w:t>guaranteed</w:t>
      </w:r>
      <w:r w:rsidR="00B7454A">
        <w:t xml:space="preserve"> </w:t>
      </w:r>
      <w:r w:rsidRPr="00A90AB5">
        <w:t>source</w:t>
      </w:r>
      <w:r w:rsidR="00B7454A">
        <w:t xml:space="preserve"> </w:t>
      </w:r>
      <w:r w:rsidRPr="00A90AB5">
        <w:t>of</w:t>
      </w:r>
      <w:r w:rsidR="00B7454A">
        <w:t xml:space="preserve"> </w:t>
      </w:r>
      <w:r w:rsidRPr="00A90AB5">
        <w:t>entertainment</w:t>
      </w:r>
      <w:r w:rsidR="00B7454A">
        <w:t xml:space="preserve"> </w:t>
      </w:r>
      <w:r w:rsidRPr="00A90AB5">
        <w:t>&amp;</w:t>
      </w:r>
      <w:r w:rsidR="00B7454A">
        <w:t xml:space="preserve"> </w:t>
      </w:r>
      <w:r w:rsidRPr="00A90AB5">
        <w:t>distraction.</w:t>
      </w:r>
    </w:p>
    <w:p w14:paraId="3302F45F" w14:textId="39E30224" w:rsidR="00B07F12" w:rsidRDefault="00EC29C7" w:rsidP="00D92420">
      <w:r>
        <w:t>These</w:t>
      </w:r>
      <w:r w:rsidR="00B7454A">
        <w:t xml:space="preserve"> </w:t>
      </w:r>
      <w:r>
        <w:t>findings</w:t>
      </w:r>
      <w:r w:rsidR="00B7454A">
        <w:t xml:space="preserve"> </w:t>
      </w:r>
      <w:r>
        <w:t>align</w:t>
      </w:r>
      <w:r w:rsidR="00B7454A">
        <w:t xml:space="preserve"> </w:t>
      </w:r>
      <w:r>
        <w:t>with</w:t>
      </w:r>
      <w:r w:rsidR="00B7454A">
        <w:t xml:space="preserve"> </w:t>
      </w:r>
      <w:r>
        <w:t>Screen</w:t>
      </w:r>
      <w:r w:rsidR="00B7454A">
        <w:t xml:space="preserve"> </w:t>
      </w:r>
      <w:r>
        <w:t>Australia</w:t>
      </w:r>
      <w:r w:rsidR="00B4598A">
        <w:t>’</w:t>
      </w:r>
      <w:r>
        <w:t>s</w:t>
      </w:r>
      <w:r w:rsidR="00B7454A">
        <w:t xml:space="preserve"> </w:t>
      </w:r>
      <w:r>
        <w:t>research</w:t>
      </w:r>
      <w:r w:rsidR="00B7454A">
        <w:t xml:space="preserve"> </w:t>
      </w:r>
      <w:r>
        <w:t>regarding</w:t>
      </w:r>
      <w:r w:rsidR="00B7454A">
        <w:t xml:space="preserve"> </w:t>
      </w:r>
      <w:r>
        <w:t>the</w:t>
      </w:r>
      <w:r w:rsidR="00B7454A">
        <w:t xml:space="preserve"> </w:t>
      </w:r>
      <w:r>
        <w:t>general</w:t>
      </w:r>
      <w:r w:rsidR="00B7454A">
        <w:t xml:space="preserve"> </w:t>
      </w:r>
      <w:r>
        <w:t>population,</w:t>
      </w:r>
      <w:r w:rsidR="00B7454A">
        <w:t xml:space="preserve"> </w:t>
      </w:r>
      <w:r>
        <w:t>namely</w:t>
      </w:r>
      <w:r w:rsidR="00B7454A">
        <w:t xml:space="preserve"> </w:t>
      </w:r>
      <w:r>
        <w:t>that</w:t>
      </w:r>
      <w:r w:rsidR="00B7454A">
        <w:t xml:space="preserve"> </w:t>
      </w:r>
      <w:r>
        <w:t>people</w:t>
      </w:r>
      <w:r w:rsidR="00B7454A">
        <w:t xml:space="preserve"> </w:t>
      </w:r>
      <w:r>
        <w:t>choose</w:t>
      </w:r>
      <w:r w:rsidR="00B7454A">
        <w:t xml:space="preserve"> </w:t>
      </w:r>
      <w:r>
        <w:t>VOD</w:t>
      </w:r>
      <w:r w:rsidR="00B7454A">
        <w:t xml:space="preserve"> </w:t>
      </w:r>
      <w:r>
        <w:t>over</w:t>
      </w:r>
      <w:r w:rsidR="00B7454A">
        <w:t xml:space="preserve"> </w:t>
      </w:r>
      <w:r>
        <w:t>broadcast</w:t>
      </w:r>
      <w:r w:rsidR="00B7454A">
        <w:t xml:space="preserve"> </w:t>
      </w:r>
      <w:r w:rsidR="00814EB4">
        <w:t>television</w:t>
      </w:r>
      <w:r w:rsidR="00B7454A">
        <w:t xml:space="preserve"> </w:t>
      </w:r>
      <w:r>
        <w:t>because</w:t>
      </w:r>
      <w:r w:rsidR="00B7454A">
        <w:t xml:space="preserve"> </w:t>
      </w:r>
      <w:r>
        <w:t>of</w:t>
      </w:r>
      <w:r w:rsidR="00B7454A">
        <w:t xml:space="preserve"> </w:t>
      </w:r>
      <w:r>
        <w:t>the</w:t>
      </w:r>
      <w:r w:rsidR="00B7454A">
        <w:t xml:space="preserve"> </w:t>
      </w:r>
      <w:r>
        <w:t>freedom</w:t>
      </w:r>
      <w:r w:rsidR="00B7454A">
        <w:t xml:space="preserve"> </w:t>
      </w:r>
      <w:r>
        <w:t>this</w:t>
      </w:r>
      <w:r w:rsidR="00B7454A">
        <w:t xml:space="preserve"> </w:t>
      </w:r>
      <w:r>
        <w:t>format</w:t>
      </w:r>
      <w:r w:rsidR="00B7454A">
        <w:t xml:space="preserve"> </w:t>
      </w:r>
      <w:r>
        <w:t>offers</w:t>
      </w:r>
      <w:r w:rsidR="00B7454A">
        <w:t xml:space="preserve"> </w:t>
      </w:r>
      <w:r>
        <w:t>in</w:t>
      </w:r>
      <w:r w:rsidR="00B7454A">
        <w:t xml:space="preserve"> </w:t>
      </w:r>
      <w:r>
        <w:t>terms</w:t>
      </w:r>
      <w:r w:rsidR="00B7454A">
        <w:t xml:space="preserve"> </w:t>
      </w:r>
      <w:r>
        <w:t>of</w:t>
      </w:r>
      <w:r w:rsidR="00B7454A">
        <w:t xml:space="preserve"> </w:t>
      </w:r>
      <w:r>
        <w:t>watching</w:t>
      </w:r>
      <w:r w:rsidR="00B7454A">
        <w:t xml:space="preserve"> </w:t>
      </w:r>
      <w:r>
        <w:t>what</w:t>
      </w:r>
      <w:r w:rsidR="00B7454A">
        <w:t xml:space="preserve"> </w:t>
      </w:r>
      <w:r>
        <w:t>you</w:t>
      </w:r>
      <w:r w:rsidR="00B7454A">
        <w:t xml:space="preserve"> </w:t>
      </w:r>
      <w:r>
        <w:t>want</w:t>
      </w:r>
      <w:r w:rsidR="00B7454A">
        <w:t xml:space="preserve"> </w:t>
      </w:r>
      <w:r>
        <w:t>whenever</w:t>
      </w:r>
      <w:r w:rsidR="00B7454A">
        <w:t xml:space="preserve"> </w:t>
      </w:r>
      <w:r>
        <w:t>you</w:t>
      </w:r>
      <w:r w:rsidR="00B7454A">
        <w:t xml:space="preserve"> </w:t>
      </w:r>
      <w:r>
        <w:t>want</w:t>
      </w:r>
      <w:r w:rsidR="00B7454A">
        <w:t xml:space="preserve"> </w:t>
      </w:r>
      <w:r>
        <w:t>to.</w:t>
      </w:r>
      <w:r w:rsidR="00B7454A">
        <w:t xml:space="preserve"> </w:t>
      </w:r>
      <w:r>
        <w:t>Sometimes</w:t>
      </w:r>
      <w:r w:rsidR="00B7454A">
        <w:t xml:space="preserve"> </w:t>
      </w:r>
      <w:r>
        <w:t>this</w:t>
      </w:r>
      <w:r w:rsidR="00B7454A">
        <w:t xml:space="preserve"> </w:t>
      </w:r>
      <w:r w:rsidR="00B4598A">
        <w:t>‘</w:t>
      </w:r>
      <w:r>
        <w:t>freedom</w:t>
      </w:r>
      <w:r w:rsidR="00B4598A">
        <w:t>’</w:t>
      </w:r>
      <w:r w:rsidR="00B7454A">
        <w:t xml:space="preserve"> </w:t>
      </w:r>
      <w:r>
        <w:t>is</w:t>
      </w:r>
      <w:r w:rsidR="00B7454A">
        <w:t xml:space="preserve"> </w:t>
      </w:r>
      <w:r>
        <w:t>compromised</w:t>
      </w:r>
      <w:r w:rsidR="00B7454A">
        <w:t xml:space="preserve"> </w:t>
      </w:r>
      <w:r>
        <w:t>–</w:t>
      </w:r>
      <w:r w:rsidR="00B7454A">
        <w:t xml:space="preserve"> </w:t>
      </w:r>
      <w:r>
        <w:t>consumers</w:t>
      </w:r>
      <w:r w:rsidR="00B7454A">
        <w:t xml:space="preserve"> </w:t>
      </w:r>
      <w:r>
        <w:t>of</w:t>
      </w:r>
      <w:r w:rsidR="00B7454A">
        <w:t xml:space="preserve"> </w:t>
      </w:r>
      <w:r>
        <w:t>Australian</w:t>
      </w:r>
      <w:r w:rsidR="00B7454A">
        <w:t xml:space="preserve"> </w:t>
      </w:r>
      <w:r>
        <w:t>VOD</w:t>
      </w:r>
      <w:r w:rsidR="00B7454A">
        <w:t xml:space="preserve"> </w:t>
      </w:r>
      <w:r>
        <w:t>often</w:t>
      </w:r>
      <w:r w:rsidR="00B7454A">
        <w:t xml:space="preserve"> </w:t>
      </w:r>
      <w:r>
        <w:t>complain</w:t>
      </w:r>
      <w:r w:rsidR="00B7454A">
        <w:t xml:space="preserve"> </w:t>
      </w:r>
      <w:r>
        <w:t>about</w:t>
      </w:r>
      <w:r w:rsidR="00B7454A">
        <w:t xml:space="preserve"> </w:t>
      </w:r>
      <w:r>
        <w:t>the</w:t>
      </w:r>
      <w:r w:rsidR="00B7454A">
        <w:t xml:space="preserve"> </w:t>
      </w:r>
      <w:r>
        <w:t>limited</w:t>
      </w:r>
      <w:r w:rsidR="00B7454A">
        <w:t xml:space="preserve"> </w:t>
      </w:r>
      <w:r>
        <w:t>content</w:t>
      </w:r>
      <w:r w:rsidR="00B7454A">
        <w:t xml:space="preserve"> </w:t>
      </w:r>
      <w:r>
        <w:t>on</w:t>
      </w:r>
      <w:r w:rsidR="00B7454A">
        <w:t xml:space="preserve"> </w:t>
      </w:r>
      <w:r>
        <w:t>Netflix</w:t>
      </w:r>
      <w:r w:rsidR="00B7454A">
        <w:t xml:space="preserve"> </w:t>
      </w:r>
      <w:r>
        <w:t>Australia</w:t>
      </w:r>
      <w:r w:rsidR="00B7454A">
        <w:t xml:space="preserve"> </w:t>
      </w:r>
      <w:r>
        <w:t>compared</w:t>
      </w:r>
      <w:r w:rsidR="00B7454A">
        <w:t xml:space="preserve"> </w:t>
      </w:r>
      <w:r>
        <w:t>to</w:t>
      </w:r>
      <w:r w:rsidR="00B7454A">
        <w:t xml:space="preserve"> </w:t>
      </w:r>
      <w:r>
        <w:t>the</w:t>
      </w:r>
      <w:r w:rsidR="00B7454A">
        <w:t xml:space="preserve"> </w:t>
      </w:r>
      <w:r>
        <w:t>international</w:t>
      </w:r>
      <w:r w:rsidR="00B7454A">
        <w:t xml:space="preserve"> </w:t>
      </w:r>
      <w:r>
        <w:t>offerings</w:t>
      </w:r>
      <w:r w:rsidR="00B7454A">
        <w:t xml:space="preserve"> </w:t>
      </w:r>
      <w:r>
        <w:t>of</w:t>
      </w:r>
      <w:r w:rsidR="00B7454A">
        <w:t xml:space="preserve"> </w:t>
      </w:r>
      <w:r>
        <w:t>Netflix</w:t>
      </w:r>
      <w:r w:rsidR="00B7454A">
        <w:t xml:space="preserve"> </w:t>
      </w:r>
      <w:r>
        <w:rPr>
          <w:noProof/>
        </w:rPr>
        <w:t>(Tucker</w:t>
      </w:r>
      <w:r w:rsidR="00B7454A">
        <w:rPr>
          <w:noProof/>
        </w:rPr>
        <w:t xml:space="preserve"> </w:t>
      </w:r>
      <w:r>
        <w:rPr>
          <w:noProof/>
        </w:rPr>
        <w:t>2015)</w:t>
      </w:r>
      <w:r>
        <w:t>.</w:t>
      </w:r>
      <w:r w:rsidR="00B7454A">
        <w:t xml:space="preserve"> </w:t>
      </w:r>
    </w:p>
    <w:p w14:paraId="48853F20" w14:textId="6A6D93B1" w:rsidR="00EC29C7" w:rsidRDefault="00B07F12" w:rsidP="00D92420">
      <w:pPr>
        <w:rPr>
          <w:rFonts w:cs="Calibri"/>
          <w:color w:val="191919"/>
          <w:lang w:val="en-US"/>
        </w:rPr>
      </w:pPr>
      <w:r>
        <w:t>However, in this context, it should be noted that s</w:t>
      </w:r>
      <w:r w:rsidR="00EC29C7">
        <w:t>ometimes</w:t>
      </w:r>
      <w:r w:rsidR="00B7454A">
        <w:t xml:space="preserve"> </w:t>
      </w:r>
      <w:r>
        <w:t>the ‘freedom’ of choice</w:t>
      </w:r>
      <w:r w:rsidR="00B7454A">
        <w:t xml:space="preserve"> </w:t>
      </w:r>
      <w:r w:rsidR="00EC29C7">
        <w:t>is</w:t>
      </w:r>
      <w:r w:rsidR="00B7454A">
        <w:t xml:space="preserve"> </w:t>
      </w:r>
      <w:r w:rsidR="00EC29C7">
        <w:t>compromised</w:t>
      </w:r>
      <w:r w:rsidR="00B7454A">
        <w:t xml:space="preserve"> </w:t>
      </w:r>
      <w:r w:rsidR="00EC29C7">
        <w:t>by</w:t>
      </w:r>
      <w:r w:rsidR="00B7454A">
        <w:t xml:space="preserve"> </w:t>
      </w:r>
      <w:r w:rsidR="00EC29C7">
        <w:t>accessibility</w:t>
      </w:r>
      <w:r w:rsidR="00B7454A">
        <w:t xml:space="preserve"> </w:t>
      </w:r>
      <w:r w:rsidR="00EC29C7">
        <w:t>–</w:t>
      </w:r>
      <w:r w:rsidR="00B7454A">
        <w:t xml:space="preserve"> </w:t>
      </w:r>
      <w:r w:rsidR="00EC29C7">
        <w:t>significantly,</w:t>
      </w:r>
      <w:r w:rsidR="00B7454A">
        <w:t xml:space="preserve"> </w:t>
      </w:r>
      <w:r w:rsidR="00EC29C7">
        <w:t>with</w:t>
      </w:r>
      <w:r w:rsidR="00B7454A">
        <w:t xml:space="preserve"> </w:t>
      </w:r>
      <w:r w:rsidR="00EC29C7">
        <w:t>the</w:t>
      </w:r>
      <w:r w:rsidR="00B7454A">
        <w:t xml:space="preserve"> </w:t>
      </w:r>
      <w:r w:rsidR="00EC29C7">
        <w:t>exception</w:t>
      </w:r>
      <w:r w:rsidR="00B7454A">
        <w:t xml:space="preserve"> </w:t>
      </w:r>
      <w:r w:rsidR="00EC29C7">
        <w:t>of</w:t>
      </w:r>
      <w:r w:rsidR="00B7454A">
        <w:t xml:space="preserve"> </w:t>
      </w:r>
      <w:proofErr w:type="spellStart"/>
      <w:r w:rsidR="00EC29C7">
        <w:t>Quickflix</w:t>
      </w:r>
      <w:proofErr w:type="spellEnd"/>
      <w:r w:rsidR="00EC29C7">
        <w:t>,</w:t>
      </w:r>
      <w:r w:rsidR="00B7454A">
        <w:t xml:space="preserve"> </w:t>
      </w:r>
      <w:r w:rsidR="00EC29C7" w:rsidRPr="00A90AB5">
        <w:t>the</w:t>
      </w:r>
      <w:r w:rsidR="00B7454A">
        <w:t xml:space="preserve"> </w:t>
      </w:r>
      <w:r w:rsidR="00EC29C7" w:rsidRPr="00A90AB5">
        <w:t>popularity</w:t>
      </w:r>
      <w:r w:rsidR="00B7454A">
        <w:t xml:space="preserve"> </w:t>
      </w:r>
      <w:r w:rsidR="00EC29C7" w:rsidRPr="00A90AB5">
        <w:t>of</w:t>
      </w:r>
      <w:r w:rsidR="00B7454A">
        <w:t xml:space="preserve"> </w:t>
      </w:r>
      <w:r w:rsidR="00EC29C7" w:rsidRPr="00A90AB5">
        <w:t>the</w:t>
      </w:r>
      <w:r w:rsidR="00B7454A">
        <w:t xml:space="preserve"> </w:t>
      </w:r>
      <w:r w:rsidR="00EC29C7" w:rsidRPr="00A90AB5">
        <w:t>services</w:t>
      </w:r>
      <w:r w:rsidR="00B7454A">
        <w:t xml:space="preserve"> </w:t>
      </w:r>
      <w:r w:rsidR="00EC29C7" w:rsidRPr="00A90AB5">
        <w:t>amongst</w:t>
      </w:r>
      <w:r w:rsidR="00B7454A">
        <w:t xml:space="preserve"> </w:t>
      </w:r>
      <w:r w:rsidR="00EC29C7">
        <w:t>this</w:t>
      </w:r>
      <w:r w:rsidR="00B7454A">
        <w:t xml:space="preserve"> </w:t>
      </w:r>
      <w:r w:rsidR="00EC29C7">
        <w:t>survey</w:t>
      </w:r>
      <w:r w:rsidR="00B4598A">
        <w:t>’</w:t>
      </w:r>
      <w:r w:rsidR="00EC29C7">
        <w:t>s</w:t>
      </w:r>
      <w:r w:rsidR="00B7454A">
        <w:t xml:space="preserve"> </w:t>
      </w:r>
      <w:r w:rsidR="00EC29C7">
        <w:t>PWD</w:t>
      </w:r>
      <w:r w:rsidR="00B7454A">
        <w:t xml:space="preserve"> </w:t>
      </w:r>
      <w:r w:rsidR="00EC29C7" w:rsidRPr="00A90AB5">
        <w:t>respondents</w:t>
      </w:r>
      <w:r w:rsidR="00B7454A">
        <w:t xml:space="preserve"> </w:t>
      </w:r>
      <w:r w:rsidR="00EC29C7" w:rsidRPr="00A90AB5">
        <w:t>aligns</w:t>
      </w:r>
      <w:r w:rsidR="00B7454A">
        <w:t xml:space="preserve"> </w:t>
      </w:r>
      <w:r w:rsidR="00EC29C7" w:rsidRPr="00A90AB5">
        <w:t>with</w:t>
      </w:r>
      <w:r w:rsidR="00B7454A">
        <w:t xml:space="preserve"> </w:t>
      </w:r>
      <w:r w:rsidR="00EC29C7" w:rsidRPr="00A90AB5">
        <w:t>the</w:t>
      </w:r>
      <w:r w:rsidR="00B7454A">
        <w:t xml:space="preserve"> </w:t>
      </w:r>
      <w:r w:rsidR="00EC29C7" w:rsidRPr="00A90AB5">
        <w:t>amount</w:t>
      </w:r>
      <w:r w:rsidR="00B7454A">
        <w:t xml:space="preserve"> </w:t>
      </w:r>
      <w:r w:rsidR="00EC29C7" w:rsidRPr="00A90AB5">
        <w:t>of</w:t>
      </w:r>
      <w:r w:rsidR="00B7454A">
        <w:t xml:space="preserve"> </w:t>
      </w:r>
      <w:r w:rsidR="00EC29C7" w:rsidRPr="00A90AB5">
        <w:t>accessibility</w:t>
      </w:r>
      <w:r w:rsidR="00B7454A">
        <w:t xml:space="preserve"> </w:t>
      </w:r>
      <w:r w:rsidR="00EC29C7" w:rsidRPr="00A90AB5">
        <w:t>of</w:t>
      </w:r>
      <w:r w:rsidR="00B7454A">
        <w:t xml:space="preserve"> </w:t>
      </w:r>
      <w:r w:rsidR="00EC29C7" w:rsidRPr="00A90AB5">
        <w:t>each</w:t>
      </w:r>
      <w:r w:rsidR="00B7454A">
        <w:t xml:space="preserve"> </w:t>
      </w:r>
      <w:r w:rsidR="00EC29C7">
        <w:t>service</w:t>
      </w:r>
      <w:r w:rsidR="00B7454A">
        <w:t xml:space="preserve"> </w:t>
      </w:r>
      <w:r w:rsidR="00EC29C7" w:rsidRPr="00A90AB5">
        <w:t>at</w:t>
      </w:r>
      <w:r w:rsidR="00B7454A">
        <w:t xml:space="preserve"> </w:t>
      </w:r>
      <w:r w:rsidR="00EC29C7" w:rsidRPr="00A90AB5">
        <w:t>the</w:t>
      </w:r>
      <w:r w:rsidR="00B7454A">
        <w:t xml:space="preserve"> </w:t>
      </w:r>
      <w:r w:rsidR="00EC29C7" w:rsidRPr="00A90AB5">
        <w:t>time</w:t>
      </w:r>
      <w:r w:rsidR="00B7454A">
        <w:t xml:space="preserve"> </w:t>
      </w:r>
      <w:r w:rsidR="00EC29C7" w:rsidRPr="00A90AB5">
        <w:t>of</w:t>
      </w:r>
      <w:r w:rsidR="00B7454A">
        <w:t xml:space="preserve"> </w:t>
      </w:r>
      <w:r w:rsidR="00EC29C7" w:rsidRPr="00A90AB5">
        <w:t>the</w:t>
      </w:r>
      <w:r w:rsidR="00B7454A">
        <w:t xml:space="preserve"> </w:t>
      </w:r>
      <w:r w:rsidR="00EC29C7" w:rsidRPr="00A90AB5">
        <w:t>survey</w:t>
      </w:r>
      <w:r w:rsidR="00B7454A">
        <w:t xml:space="preserve"> </w:t>
      </w:r>
      <w:r w:rsidR="00EC29C7">
        <w:t>(see</w:t>
      </w:r>
      <w:r w:rsidR="00B7454A">
        <w:t xml:space="preserve"> </w:t>
      </w:r>
      <w:r w:rsidR="00EC29C7">
        <w:t>Figure</w:t>
      </w:r>
      <w:r w:rsidR="00B7454A">
        <w:t xml:space="preserve"> </w:t>
      </w:r>
      <w:r w:rsidR="004243AB">
        <w:t>7</w:t>
      </w:r>
      <w:r w:rsidR="00EC29C7">
        <w:t>).</w:t>
      </w:r>
      <w:r w:rsidR="00B7454A">
        <w:t xml:space="preserve"> </w:t>
      </w:r>
      <w:r w:rsidR="00EC29C7">
        <w:t>For</w:t>
      </w:r>
      <w:r w:rsidR="00B7454A">
        <w:t xml:space="preserve"> </w:t>
      </w:r>
      <w:r w:rsidR="00EC29C7">
        <w:t>example,</w:t>
      </w:r>
      <w:r w:rsidR="00B7454A">
        <w:t xml:space="preserve"> </w:t>
      </w:r>
      <w:r w:rsidR="00EC29C7">
        <w:t>although</w:t>
      </w:r>
      <w:r w:rsidR="00B7454A">
        <w:t xml:space="preserve"> </w:t>
      </w:r>
      <w:r w:rsidR="00EC29C7" w:rsidRPr="00A90AB5">
        <w:t>Stan</w:t>
      </w:r>
      <w:r w:rsidR="00B7454A">
        <w:t xml:space="preserve"> </w:t>
      </w:r>
      <w:r w:rsidR="00EC29C7" w:rsidRPr="00A90AB5">
        <w:t>has</w:t>
      </w:r>
      <w:r w:rsidR="00B7454A">
        <w:t xml:space="preserve"> </w:t>
      </w:r>
      <w:r w:rsidR="00EC29C7" w:rsidRPr="00A90AB5">
        <w:t>since</w:t>
      </w:r>
      <w:r w:rsidR="00B7454A">
        <w:t xml:space="preserve"> </w:t>
      </w:r>
      <w:r w:rsidR="00EC29C7" w:rsidRPr="00A90AB5">
        <w:t>introduced</w:t>
      </w:r>
      <w:r w:rsidR="00B7454A">
        <w:t xml:space="preserve"> </w:t>
      </w:r>
      <w:r w:rsidR="00EC29C7" w:rsidRPr="00A90AB5">
        <w:t>closed</w:t>
      </w:r>
      <w:r w:rsidR="00B7454A">
        <w:t xml:space="preserve"> </w:t>
      </w:r>
      <w:r w:rsidR="00EC29C7" w:rsidRPr="00A90AB5">
        <w:t>captions</w:t>
      </w:r>
      <w:r w:rsidR="00EC29C7">
        <w:t>,</w:t>
      </w:r>
      <w:r w:rsidR="00B7454A">
        <w:t xml:space="preserve"> </w:t>
      </w:r>
      <w:r w:rsidR="00EC29C7">
        <w:t>they</w:t>
      </w:r>
      <w:r w:rsidR="00B7454A">
        <w:t xml:space="preserve"> </w:t>
      </w:r>
      <w:r w:rsidR="00EC29C7">
        <w:t>were</w:t>
      </w:r>
      <w:r w:rsidR="00B7454A">
        <w:t xml:space="preserve"> </w:t>
      </w:r>
      <w:r w:rsidR="00EC29C7">
        <w:t>not</w:t>
      </w:r>
      <w:r w:rsidR="00B7454A">
        <w:t xml:space="preserve"> </w:t>
      </w:r>
      <w:r w:rsidR="00EC29C7">
        <w:t>available</w:t>
      </w:r>
      <w:r w:rsidR="00B7454A">
        <w:t xml:space="preserve"> </w:t>
      </w:r>
      <w:r w:rsidR="00EC29C7">
        <w:t>at</w:t>
      </w:r>
      <w:r w:rsidR="00B7454A">
        <w:t xml:space="preserve"> </w:t>
      </w:r>
      <w:r w:rsidR="00EC29C7">
        <w:t>the</w:t>
      </w:r>
      <w:r w:rsidR="00B7454A">
        <w:t xml:space="preserve"> </w:t>
      </w:r>
      <w:r w:rsidR="00EC29C7">
        <w:t>time</w:t>
      </w:r>
      <w:r w:rsidR="00B7454A">
        <w:t xml:space="preserve"> </w:t>
      </w:r>
      <w:r w:rsidR="00EC29C7">
        <w:t>of</w:t>
      </w:r>
      <w:r w:rsidR="00B7454A">
        <w:t xml:space="preserve"> </w:t>
      </w:r>
      <w:r w:rsidR="00EC29C7">
        <w:t>the</w:t>
      </w:r>
      <w:r w:rsidR="00B7454A">
        <w:t xml:space="preserve"> </w:t>
      </w:r>
      <w:r w:rsidR="00EC29C7">
        <w:t>survey,</w:t>
      </w:r>
      <w:r w:rsidR="00B7454A">
        <w:t xml:space="preserve"> </w:t>
      </w:r>
      <w:r w:rsidR="00EC29C7">
        <w:t>making</w:t>
      </w:r>
      <w:r w:rsidR="00B7454A">
        <w:t xml:space="preserve"> </w:t>
      </w:r>
      <w:r w:rsidR="00EC29C7">
        <w:t>them</w:t>
      </w:r>
      <w:r w:rsidR="00B7454A">
        <w:t xml:space="preserve"> </w:t>
      </w:r>
      <w:r w:rsidR="00EC29C7">
        <w:t>a</w:t>
      </w:r>
      <w:r w:rsidR="00B7454A">
        <w:t xml:space="preserve"> </w:t>
      </w:r>
      <w:r w:rsidR="00EC29C7">
        <w:t>less</w:t>
      </w:r>
      <w:r w:rsidR="00B7454A">
        <w:t xml:space="preserve"> </w:t>
      </w:r>
      <w:r w:rsidR="00EC29C7">
        <w:t>popular</w:t>
      </w:r>
      <w:r w:rsidR="00B7454A">
        <w:t xml:space="preserve"> </w:t>
      </w:r>
      <w:r w:rsidR="00EC29C7">
        <w:t>choice</w:t>
      </w:r>
      <w:r w:rsidR="00EC29C7" w:rsidRPr="00A90AB5">
        <w:t>.</w:t>
      </w:r>
      <w:r w:rsidR="00B7454A">
        <w:t xml:space="preserve"> </w:t>
      </w:r>
      <w:r w:rsidR="00EC29C7">
        <w:t>Tellingly</w:t>
      </w:r>
      <w:r w:rsidR="00EC29C7" w:rsidRPr="00A90AB5">
        <w:t>,</w:t>
      </w:r>
      <w:r w:rsidR="00B7454A">
        <w:t xml:space="preserve"> </w:t>
      </w:r>
      <w:r w:rsidR="00EC29C7" w:rsidRPr="00A90AB5">
        <w:t>when</w:t>
      </w:r>
      <w:r w:rsidR="00B7454A">
        <w:t xml:space="preserve"> </w:t>
      </w:r>
      <w:r w:rsidR="00EC29C7" w:rsidRPr="00A90AB5">
        <w:t>interviewees</w:t>
      </w:r>
      <w:r w:rsidR="00B7454A">
        <w:t xml:space="preserve"> </w:t>
      </w:r>
      <w:r w:rsidR="00EC29C7" w:rsidRPr="00A90AB5">
        <w:t>were</w:t>
      </w:r>
      <w:r w:rsidR="00B7454A">
        <w:t xml:space="preserve"> </w:t>
      </w:r>
      <w:r w:rsidR="00EC29C7" w:rsidRPr="00A90AB5">
        <w:t>asked</w:t>
      </w:r>
      <w:r w:rsidR="00B7454A">
        <w:t xml:space="preserve"> </w:t>
      </w:r>
      <w:r w:rsidR="00EC29C7" w:rsidRPr="00A90AB5">
        <w:t>whether</w:t>
      </w:r>
      <w:r w:rsidR="00B7454A">
        <w:t xml:space="preserve"> </w:t>
      </w:r>
      <w:r w:rsidR="00EC29C7" w:rsidRPr="00A90AB5">
        <w:t>their</w:t>
      </w:r>
      <w:r w:rsidR="00B7454A">
        <w:t xml:space="preserve"> </w:t>
      </w:r>
      <w:r w:rsidR="00EC29C7" w:rsidRPr="00A90AB5">
        <w:t>choice</w:t>
      </w:r>
      <w:r w:rsidR="00B7454A">
        <w:t xml:space="preserve"> </w:t>
      </w:r>
      <w:r w:rsidR="00EC29C7" w:rsidRPr="00A90AB5">
        <w:t>of</w:t>
      </w:r>
      <w:r w:rsidR="00B7454A">
        <w:t xml:space="preserve"> </w:t>
      </w:r>
      <w:r w:rsidR="00EC29C7" w:rsidRPr="00A90AB5">
        <w:t>provider</w:t>
      </w:r>
      <w:r w:rsidR="00B7454A">
        <w:t xml:space="preserve"> </w:t>
      </w:r>
      <w:r w:rsidR="00EC29C7" w:rsidRPr="00A90AB5">
        <w:t>was</w:t>
      </w:r>
      <w:r w:rsidR="00B7454A">
        <w:t xml:space="preserve"> </w:t>
      </w:r>
      <w:r w:rsidR="00EC29C7" w:rsidRPr="00A90AB5">
        <w:t>related</w:t>
      </w:r>
      <w:r w:rsidR="00B7454A">
        <w:t xml:space="preserve"> </w:t>
      </w:r>
      <w:r w:rsidR="00EC29C7" w:rsidRPr="00A90AB5">
        <w:t>to</w:t>
      </w:r>
      <w:r w:rsidR="00B7454A">
        <w:t xml:space="preserve"> </w:t>
      </w:r>
      <w:r w:rsidR="00EC29C7" w:rsidRPr="00A90AB5">
        <w:t>accessibility,</w:t>
      </w:r>
      <w:r w:rsidR="00B7454A">
        <w:t xml:space="preserve"> </w:t>
      </w:r>
      <w:r w:rsidR="00EC29C7" w:rsidRPr="00A90AB5">
        <w:t>only</w:t>
      </w:r>
      <w:r w:rsidR="00B7454A">
        <w:t xml:space="preserve"> </w:t>
      </w:r>
      <w:r w:rsidR="00EC29C7" w:rsidRPr="00A90AB5">
        <w:t>two</w:t>
      </w:r>
      <w:r w:rsidR="00B7454A">
        <w:t xml:space="preserve"> </w:t>
      </w:r>
      <w:r w:rsidR="00EC29C7" w:rsidRPr="00A90AB5">
        <w:t>interviewees</w:t>
      </w:r>
      <w:r w:rsidR="00B7454A">
        <w:t xml:space="preserve"> </w:t>
      </w:r>
      <w:r w:rsidR="00EC29C7" w:rsidRPr="00A90AB5">
        <w:t>stated</w:t>
      </w:r>
      <w:r w:rsidR="00B7454A">
        <w:t xml:space="preserve"> </w:t>
      </w:r>
      <w:r w:rsidR="00EC29C7" w:rsidRPr="00A90AB5">
        <w:t>their</w:t>
      </w:r>
      <w:r w:rsidR="00B7454A">
        <w:t xml:space="preserve"> </w:t>
      </w:r>
      <w:r w:rsidR="00EC29C7" w:rsidRPr="00A90AB5">
        <w:rPr>
          <w:rFonts w:cs="Calibri"/>
          <w:color w:val="191919"/>
          <w:lang w:val="en-US"/>
        </w:rPr>
        <w:t>choice</w:t>
      </w:r>
      <w:r w:rsidR="00B7454A">
        <w:rPr>
          <w:rFonts w:cs="Calibri"/>
          <w:color w:val="191919"/>
          <w:lang w:val="en-US"/>
        </w:rPr>
        <w:t xml:space="preserve"> </w:t>
      </w:r>
      <w:r w:rsidR="00EC29C7" w:rsidRPr="00A90AB5">
        <w:rPr>
          <w:rFonts w:cs="Calibri"/>
          <w:color w:val="191919"/>
          <w:lang w:val="en-US"/>
        </w:rPr>
        <w:t>of</w:t>
      </w:r>
      <w:r w:rsidR="00B7454A">
        <w:rPr>
          <w:rFonts w:cs="Calibri"/>
          <w:color w:val="191919"/>
          <w:lang w:val="en-US"/>
        </w:rPr>
        <w:t xml:space="preserve"> </w:t>
      </w:r>
      <w:r w:rsidR="00EC29C7" w:rsidRPr="00A90AB5">
        <w:rPr>
          <w:rFonts w:cs="Calibri"/>
          <w:color w:val="191919"/>
          <w:lang w:val="en-US"/>
        </w:rPr>
        <w:t>the</w:t>
      </w:r>
      <w:r w:rsidR="00B7454A">
        <w:rPr>
          <w:rFonts w:cs="Calibri"/>
          <w:color w:val="191919"/>
          <w:lang w:val="en-US"/>
        </w:rPr>
        <w:t xml:space="preserve"> </w:t>
      </w:r>
      <w:r w:rsidR="00EC29C7" w:rsidRPr="00A90AB5">
        <w:rPr>
          <w:rFonts w:cs="Calibri"/>
          <w:color w:val="191919"/>
          <w:lang w:val="en-US"/>
        </w:rPr>
        <w:t>VOD</w:t>
      </w:r>
      <w:r w:rsidR="00B7454A">
        <w:rPr>
          <w:rFonts w:cs="Calibri"/>
          <w:color w:val="191919"/>
          <w:lang w:val="en-US"/>
        </w:rPr>
        <w:t xml:space="preserve"> </w:t>
      </w:r>
      <w:r w:rsidR="00EC29C7" w:rsidRPr="00A90AB5">
        <w:rPr>
          <w:rFonts w:cs="Calibri"/>
          <w:color w:val="191919"/>
          <w:lang w:val="en-US"/>
        </w:rPr>
        <w:t>service</w:t>
      </w:r>
      <w:r w:rsidR="00B7454A">
        <w:rPr>
          <w:rFonts w:cs="Calibri"/>
          <w:color w:val="191919"/>
          <w:lang w:val="en-US"/>
        </w:rPr>
        <w:t xml:space="preserve"> </w:t>
      </w:r>
      <w:r w:rsidR="00EC29C7" w:rsidRPr="00A90AB5">
        <w:rPr>
          <w:rFonts w:cs="Calibri"/>
          <w:color w:val="191919"/>
          <w:lang w:val="en-US"/>
        </w:rPr>
        <w:t>was</w:t>
      </w:r>
      <w:r w:rsidR="00B7454A">
        <w:rPr>
          <w:rFonts w:cs="Calibri"/>
          <w:color w:val="191919"/>
          <w:lang w:val="en-US"/>
        </w:rPr>
        <w:t xml:space="preserve"> </w:t>
      </w:r>
      <w:r w:rsidR="00EC29C7" w:rsidRPr="006476BF">
        <w:rPr>
          <w:rFonts w:cs="Calibri"/>
          <w:i/>
          <w:color w:val="191919"/>
          <w:lang w:val="en-US"/>
        </w:rPr>
        <w:t>not</w:t>
      </w:r>
      <w:r w:rsidR="00B7454A">
        <w:rPr>
          <w:rFonts w:cs="Calibri"/>
          <w:i/>
          <w:color w:val="191919"/>
          <w:lang w:val="en-US"/>
        </w:rPr>
        <w:t xml:space="preserve"> </w:t>
      </w:r>
      <w:r w:rsidR="00EC29C7" w:rsidRPr="00A90AB5">
        <w:rPr>
          <w:rFonts w:cs="Calibri"/>
          <w:color w:val="191919"/>
          <w:lang w:val="en-US"/>
        </w:rPr>
        <w:t>related</w:t>
      </w:r>
      <w:r w:rsidR="00B7454A">
        <w:rPr>
          <w:rFonts w:cs="Calibri"/>
          <w:color w:val="191919"/>
          <w:lang w:val="en-US"/>
        </w:rPr>
        <w:t xml:space="preserve"> </w:t>
      </w:r>
      <w:r w:rsidR="00EC29C7" w:rsidRPr="00A90AB5">
        <w:rPr>
          <w:rFonts w:cs="Calibri"/>
          <w:color w:val="191919"/>
          <w:lang w:val="en-US"/>
        </w:rPr>
        <w:t>to</w:t>
      </w:r>
      <w:r w:rsidR="00B7454A">
        <w:rPr>
          <w:rFonts w:cs="Calibri"/>
          <w:color w:val="191919"/>
          <w:lang w:val="en-US"/>
        </w:rPr>
        <w:t xml:space="preserve"> </w:t>
      </w:r>
      <w:r w:rsidR="00EC29C7" w:rsidRPr="00A90AB5">
        <w:rPr>
          <w:rFonts w:cs="Calibri"/>
          <w:color w:val="191919"/>
          <w:lang w:val="en-US"/>
        </w:rPr>
        <w:t>their</w:t>
      </w:r>
      <w:r w:rsidR="00B7454A">
        <w:rPr>
          <w:rFonts w:cs="Calibri"/>
          <w:color w:val="191919"/>
          <w:lang w:val="en-US"/>
        </w:rPr>
        <w:t xml:space="preserve"> </w:t>
      </w:r>
      <w:r w:rsidR="00EC29C7" w:rsidRPr="00A90AB5">
        <w:rPr>
          <w:rFonts w:cs="Calibri"/>
          <w:color w:val="191919"/>
          <w:lang w:val="en-US"/>
        </w:rPr>
        <w:t>accessibility.</w:t>
      </w:r>
    </w:p>
    <w:p w14:paraId="6157C131" w14:textId="77777777" w:rsidR="00EC29C7" w:rsidRDefault="00EC29C7" w:rsidP="00265504">
      <w:pPr>
        <w:keepLines/>
        <w:rPr>
          <w:b/>
        </w:rPr>
      </w:pPr>
      <w:r>
        <w:rPr>
          <w:noProof/>
          <w:lang w:eastAsia="en-AU"/>
        </w:rPr>
        <w:lastRenderedPageBreak/>
        <w:drawing>
          <wp:inline distT="0" distB="0" distL="0" distR="0" wp14:anchorId="52205A85" wp14:editId="31948DB2">
            <wp:extent cx="5486400" cy="3238500"/>
            <wp:effectExtent l="0" t="0" r="19050" b="19050"/>
            <wp:docPr id="12" name="Chart 12" descr="Bar graph showing the spread of services used, as described above. Majority of respondents use Netflix Australia or US. " title="Which services do you u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F96D8EA" w14:textId="08C7D3CE" w:rsidR="004243AB" w:rsidRDefault="004243AB" w:rsidP="00265504">
      <w:pPr>
        <w:pStyle w:val="Caption"/>
        <w:keepLines/>
      </w:pPr>
      <w:bookmarkStart w:id="57" w:name="_Toc458075253"/>
      <w:proofErr w:type="gramStart"/>
      <w:r>
        <w:rPr>
          <w:lang w:val="en-US"/>
        </w:rPr>
        <w:t>Figure 7.</w:t>
      </w:r>
      <w:proofErr w:type="gramEnd"/>
      <w:r>
        <w:rPr>
          <w:lang w:val="en-US"/>
        </w:rPr>
        <w:t xml:space="preserve"> Services used by respondents</w:t>
      </w:r>
      <w:bookmarkEnd w:id="57"/>
    </w:p>
    <w:p w14:paraId="7E9B65B7" w14:textId="15B531B9" w:rsidR="00EC29C7" w:rsidRDefault="00521F31" w:rsidP="00C013B3">
      <w:pPr>
        <w:pStyle w:val="Heading4"/>
      </w:pPr>
      <w:bookmarkStart w:id="58" w:name="_Toc458513228"/>
      <w:r>
        <w:t>Preferred hardware</w:t>
      </w:r>
      <w:bookmarkEnd w:id="58"/>
    </w:p>
    <w:p w14:paraId="396F2679" w14:textId="0900407D" w:rsidR="00ED1282" w:rsidRDefault="00EC29C7" w:rsidP="00D92420">
      <w:r w:rsidRPr="00A90AB5">
        <w:t>The</w:t>
      </w:r>
      <w:r w:rsidR="00B7454A">
        <w:t xml:space="preserve"> </w:t>
      </w:r>
      <w:r w:rsidRPr="00A90AB5">
        <w:t>method</w:t>
      </w:r>
      <w:r>
        <w:t>s</w:t>
      </w:r>
      <w:r w:rsidR="00B7454A">
        <w:t xml:space="preserve"> </w:t>
      </w:r>
      <w:r w:rsidRPr="00A90AB5">
        <w:t>for</w:t>
      </w:r>
      <w:r w:rsidR="00B7454A">
        <w:t xml:space="preserve"> </w:t>
      </w:r>
      <w:r w:rsidRPr="00A90AB5">
        <w:t>accessing</w:t>
      </w:r>
      <w:r w:rsidR="00B7454A">
        <w:t xml:space="preserve"> </w:t>
      </w:r>
      <w:r w:rsidRPr="00A90AB5">
        <w:t>these</w:t>
      </w:r>
      <w:r w:rsidR="00B7454A">
        <w:t xml:space="preserve"> </w:t>
      </w:r>
      <w:r w:rsidRPr="00A90AB5">
        <w:t>services</w:t>
      </w:r>
      <w:r w:rsidR="00B7454A">
        <w:t xml:space="preserve"> </w:t>
      </w:r>
      <w:r w:rsidRPr="00A90AB5">
        <w:t>were</w:t>
      </w:r>
      <w:r w:rsidR="00B7454A">
        <w:t xml:space="preserve"> </w:t>
      </w:r>
      <w:r w:rsidRPr="00A90AB5">
        <w:t>varied</w:t>
      </w:r>
      <w:r>
        <w:t>.</w:t>
      </w:r>
      <w:r w:rsidR="00B7454A">
        <w:t xml:space="preserve"> </w:t>
      </w:r>
      <w:r>
        <w:t>M</w:t>
      </w:r>
      <w:r w:rsidRPr="00A90AB5">
        <w:t>any</w:t>
      </w:r>
      <w:r w:rsidR="00B7454A">
        <w:t xml:space="preserve"> </w:t>
      </w:r>
      <w:r w:rsidRPr="00A90AB5">
        <w:t>respondents</w:t>
      </w:r>
      <w:r w:rsidR="00B7454A">
        <w:t xml:space="preserve"> </w:t>
      </w:r>
      <w:r w:rsidRPr="00A90AB5">
        <w:t>use</w:t>
      </w:r>
      <w:r>
        <w:t>d</w:t>
      </w:r>
      <w:r w:rsidR="00B7454A">
        <w:t xml:space="preserve"> </w:t>
      </w:r>
      <w:r w:rsidRPr="00A90AB5">
        <w:t>multiple</w:t>
      </w:r>
      <w:r w:rsidR="00B7454A">
        <w:t xml:space="preserve"> </w:t>
      </w:r>
      <w:r w:rsidRPr="00A90AB5">
        <w:t>devices</w:t>
      </w:r>
      <w:r w:rsidR="00B7454A">
        <w:t xml:space="preserve"> </w:t>
      </w:r>
      <w:r>
        <w:t>–</w:t>
      </w:r>
      <w:r w:rsidR="00B7454A">
        <w:t xml:space="preserve"> </w:t>
      </w:r>
      <w:r w:rsidRPr="00A90AB5">
        <w:t>53%</w:t>
      </w:r>
      <w:r w:rsidR="00B7454A">
        <w:t xml:space="preserve"> </w:t>
      </w:r>
      <w:r w:rsidRPr="00A90AB5">
        <w:t>used</w:t>
      </w:r>
      <w:r w:rsidR="00B7454A">
        <w:t xml:space="preserve"> </w:t>
      </w:r>
      <w:r w:rsidRPr="00A90AB5">
        <w:t>an</w:t>
      </w:r>
      <w:r w:rsidR="00B7454A">
        <w:t xml:space="preserve"> </w:t>
      </w:r>
      <w:r w:rsidRPr="00A90AB5">
        <w:t>iPad</w:t>
      </w:r>
      <w:r w:rsidR="00B7454A">
        <w:t xml:space="preserve"> </w:t>
      </w:r>
      <w:r w:rsidRPr="00A90AB5">
        <w:t>or</w:t>
      </w:r>
      <w:r w:rsidR="00B7454A">
        <w:t xml:space="preserve"> </w:t>
      </w:r>
      <w:r w:rsidRPr="00A90AB5">
        <w:t>tablet,</w:t>
      </w:r>
      <w:r w:rsidR="00B7454A">
        <w:t xml:space="preserve"> </w:t>
      </w:r>
      <w:r w:rsidRPr="00A90AB5">
        <w:t>50%</w:t>
      </w:r>
      <w:r w:rsidR="00B7454A">
        <w:t xml:space="preserve"> </w:t>
      </w:r>
      <w:r w:rsidRPr="00A90AB5">
        <w:t>used</w:t>
      </w:r>
      <w:r w:rsidR="00B7454A">
        <w:t xml:space="preserve"> </w:t>
      </w:r>
      <w:r w:rsidRPr="00A90AB5">
        <w:t>a</w:t>
      </w:r>
      <w:r w:rsidR="00B7454A">
        <w:t xml:space="preserve"> </w:t>
      </w:r>
      <w:r w:rsidRPr="00A90AB5">
        <w:t>desktop</w:t>
      </w:r>
      <w:r w:rsidR="00B7454A">
        <w:t xml:space="preserve"> </w:t>
      </w:r>
      <w:r w:rsidRPr="00A90AB5">
        <w:t>computer,</w:t>
      </w:r>
      <w:r w:rsidR="00B7454A">
        <w:t xml:space="preserve"> </w:t>
      </w:r>
      <w:r w:rsidRPr="00A90AB5">
        <w:t>40%</w:t>
      </w:r>
      <w:r w:rsidR="00B7454A">
        <w:t xml:space="preserve"> </w:t>
      </w:r>
      <w:r w:rsidRPr="00A90AB5">
        <w:t>used</w:t>
      </w:r>
      <w:r w:rsidR="00B7454A">
        <w:t xml:space="preserve"> </w:t>
      </w:r>
      <w:r w:rsidRPr="00A90AB5">
        <w:t>their</w:t>
      </w:r>
      <w:r w:rsidR="00B7454A">
        <w:t xml:space="preserve"> </w:t>
      </w:r>
      <w:r w:rsidRPr="00A90AB5">
        <w:t>smartphone</w:t>
      </w:r>
      <w:r w:rsidR="00B7454A">
        <w:t xml:space="preserve"> </w:t>
      </w:r>
      <w:r w:rsidRPr="00A90AB5">
        <w:t>and</w:t>
      </w:r>
      <w:r w:rsidR="00B7454A">
        <w:t xml:space="preserve"> </w:t>
      </w:r>
      <w:r w:rsidRPr="00A90AB5">
        <w:t>36%</w:t>
      </w:r>
      <w:r w:rsidR="00B7454A">
        <w:t xml:space="preserve"> </w:t>
      </w:r>
      <w:r w:rsidRPr="00A90AB5">
        <w:t>used</w:t>
      </w:r>
      <w:r w:rsidR="00B7454A">
        <w:t xml:space="preserve"> </w:t>
      </w:r>
      <w:r w:rsidRPr="00A90AB5">
        <w:t>a</w:t>
      </w:r>
      <w:r w:rsidR="00B7454A">
        <w:t xml:space="preserve"> </w:t>
      </w:r>
      <w:r>
        <w:t>s</w:t>
      </w:r>
      <w:r w:rsidRPr="00A90AB5">
        <w:t>mart</w:t>
      </w:r>
      <w:r w:rsidR="00B7454A">
        <w:t xml:space="preserve"> </w:t>
      </w:r>
      <w:r w:rsidRPr="00A90AB5">
        <w:t>TV.</w:t>
      </w:r>
      <w:r w:rsidR="00B7454A">
        <w:t xml:space="preserve"> </w:t>
      </w:r>
      <w:r w:rsidRPr="00A90AB5">
        <w:t>Less</w:t>
      </w:r>
      <w:r w:rsidR="00B7454A">
        <w:t xml:space="preserve"> </w:t>
      </w:r>
      <w:r w:rsidRPr="00A90AB5">
        <w:t>popular</w:t>
      </w:r>
      <w:r w:rsidR="00B7454A">
        <w:t xml:space="preserve"> </w:t>
      </w:r>
      <w:r w:rsidRPr="00A90AB5">
        <w:t>were</w:t>
      </w:r>
      <w:r w:rsidR="00B7454A">
        <w:t xml:space="preserve"> </w:t>
      </w:r>
      <w:r w:rsidRPr="00A90AB5">
        <w:t>Chromecast</w:t>
      </w:r>
      <w:r w:rsidR="00B7454A">
        <w:t xml:space="preserve"> </w:t>
      </w:r>
      <w:r w:rsidRPr="00A90AB5">
        <w:t>(12%)</w:t>
      </w:r>
      <w:r w:rsidR="00B7454A">
        <w:t xml:space="preserve"> </w:t>
      </w:r>
      <w:r w:rsidRPr="00A90AB5">
        <w:t>and</w:t>
      </w:r>
      <w:r w:rsidR="00B7454A">
        <w:t xml:space="preserve"> </w:t>
      </w:r>
      <w:r w:rsidRPr="00A90AB5">
        <w:t>DVD</w:t>
      </w:r>
      <w:r w:rsidR="00B7454A">
        <w:t xml:space="preserve"> </w:t>
      </w:r>
      <w:r w:rsidRPr="00A90AB5">
        <w:t>players</w:t>
      </w:r>
      <w:r w:rsidR="00B7454A">
        <w:t xml:space="preserve"> </w:t>
      </w:r>
      <w:r w:rsidRPr="00A90AB5">
        <w:t>(8%).</w:t>
      </w:r>
      <w:r w:rsidR="00B7454A">
        <w:t xml:space="preserve"> </w:t>
      </w:r>
      <w:r w:rsidRPr="00A90AB5">
        <w:t>A</w:t>
      </w:r>
      <w:r w:rsidR="00B7454A">
        <w:t xml:space="preserve"> </w:t>
      </w:r>
      <w:r w:rsidRPr="00A90AB5">
        <w:t>further</w:t>
      </w:r>
      <w:r w:rsidR="00B7454A">
        <w:t xml:space="preserve"> </w:t>
      </w:r>
      <w:r>
        <w:t>three</w:t>
      </w:r>
      <w:r w:rsidR="00B7454A">
        <w:t xml:space="preserve"> </w:t>
      </w:r>
      <w:r w:rsidRPr="00A90AB5">
        <w:t>respondents</w:t>
      </w:r>
      <w:r w:rsidR="00B7454A">
        <w:t xml:space="preserve"> </w:t>
      </w:r>
      <w:r w:rsidRPr="00A90AB5">
        <w:t>commented</w:t>
      </w:r>
      <w:r w:rsidR="00B7454A">
        <w:t xml:space="preserve"> </w:t>
      </w:r>
      <w:r w:rsidRPr="00A90AB5">
        <w:t>that</w:t>
      </w:r>
      <w:r w:rsidR="00B7454A">
        <w:t xml:space="preserve"> </w:t>
      </w:r>
      <w:r w:rsidRPr="00A90AB5">
        <w:t>they</w:t>
      </w:r>
      <w:r w:rsidR="00B7454A">
        <w:t xml:space="preserve"> </w:t>
      </w:r>
      <w:r w:rsidRPr="00A90AB5">
        <w:t>used</w:t>
      </w:r>
      <w:r w:rsidR="00B7454A">
        <w:t xml:space="preserve"> </w:t>
      </w:r>
      <w:r w:rsidRPr="00A90AB5">
        <w:t>Play</w:t>
      </w:r>
      <w:r>
        <w:t>S</w:t>
      </w:r>
      <w:r w:rsidRPr="00A90AB5">
        <w:t>tation</w:t>
      </w:r>
      <w:r w:rsidR="00B7454A">
        <w:t xml:space="preserve"> </w:t>
      </w:r>
      <w:r w:rsidRPr="00A90AB5">
        <w:t>or</w:t>
      </w:r>
      <w:r w:rsidR="00B7454A">
        <w:t xml:space="preserve"> </w:t>
      </w:r>
      <w:r w:rsidRPr="00A90AB5">
        <w:t>Xbox</w:t>
      </w:r>
      <w:r w:rsidR="00B7454A">
        <w:t xml:space="preserve"> </w:t>
      </w:r>
      <w:r w:rsidRPr="00A90AB5">
        <w:t>devices,</w:t>
      </w:r>
      <w:r w:rsidR="00B7454A">
        <w:t xml:space="preserve"> </w:t>
      </w:r>
      <w:r w:rsidRPr="00A90AB5">
        <w:t>and</w:t>
      </w:r>
      <w:r w:rsidR="00B7454A">
        <w:t xml:space="preserve"> </w:t>
      </w:r>
      <w:r>
        <w:t>four</w:t>
      </w:r>
      <w:r w:rsidR="00B7454A">
        <w:t xml:space="preserve"> </w:t>
      </w:r>
      <w:r w:rsidRPr="00A90AB5">
        <w:t>commented</w:t>
      </w:r>
      <w:r w:rsidR="00B7454A">
        <w:t xml:space="preserve"> </w:t>
      </w:r>
      <w:r w:rsidRPr="00A90AB5">
        <w:t>that</w:t>
      </w:r>
      <w:r w:rsidR="00B7454A">
        <w:t xml:space="preserve"> </w:t>
      </w:r>
      <w:r w:rsidRPr="00A90AB5">
        <w:t>they</w:t>
      </w:r>
      <w:r w:rsidR="00B7454A">
        <w:t xml:space="preserve"> </w:t>
      </w:r>
      <w:r w:rsidRPr="00A90AB5">
        <w:t>used</w:t>
      </w:r>
      <w:r w:rsidR="00B7454A">
        <w:t xml:space="preserve"> </w:t>
      </w:r>
      <w:r w:rsidRPr="00A90AB5">
        <w:t>Apple</w:t>
      </w:r>
      <w:r w:rsidR="00B7454A">
        <w:t xml:space="preserve"> </w:t>
      </w:r>
      <w:r w:rsidRPr="00A90AB5">
        <w:t>TV</w:t>
      </w:r>
      <w:r w:rsidR="00B7454A">
        <w:t xml:space="preserve"> </w:t>
      </w:r>
      <w:r>
        <w:t>(see</w:t>
      </w:r>
      <w:r w:rsidR="00B7454A">
        <w:t xml:space="preserve"> </w:t>
      </w:r>
      <w:r>
        <w:t>Figure</w:t>
      </w:r>
      <w:r w:rsidR="00B7454A">
        <w:t xml:space="preserve"> </w:t>
      </w:r>
      <w:r w:rsidR="001309A0">
        <w:t>8</w:t>
      </w:r>
      <w:r>
        <w:t>)</w:t>
      </w:r>
      <w:r w:rsidRPr="00A90AB5">
        <w:t>.</w:t>
      </w:r>
    </w:p>
    <w:p w14:paraId="2A9A136B" w14:textId="69B6C1C4" w:rsidR="00EC29C7" w:rsidRDefault="00EC29C7" w:rsidP="00D92420">
      <w:r>
        <w:t>As</w:t>
      </w:r>
      <w:r w:rsidR="00B7454A">
        <w:t xml:space="preserve"> </w:t>
      </w:r>
      <w:r>
        <w:t>discussed</w:t>
      </w:r>
      <w:r w:rsidR="00B7454A">
        <w:t xml:space="preserve"> </w:t>
      </w:r>
      <w:r>
        <w:t>earlier</w:t>
      </w:r>
      <w:r w:rsidR="00B7454A">
        <w:t xml:space="preserve"> </w:t>
      </w:r>
      <w:r>
        <w:t>in</w:t>
      </w:r>
      <w:r w:rsidR="00B7454A">
        <w:t xml:space="preserve"> </w:t>
      </w:r>
      <w:r>
        <w:t>this</w:t>
      </w:r>
      <w:r w:rsidR="00B7454A">
        <w:t xml:space="preserve"> </w:t>
      </w:r>
      <w:r>
        <w:t>report,</w:t>
      </w:r>
      <w:r w:rsidR="00B7454A">
        <w:t xml:space="preserve"> </w:t>
      </w:r>
      <w:r>
        <w:t>the</w:t>
      </w:r>
      <w:r w:rsidR="00B7454A">
        <w:t xml:space="preserve"> </w:t>
      </w:r>
      <w:r>
        <w:t>hardware</w:t>
      </w:r>
      <w:r w:rsidR="00B7454A">
        <w:t xml:space="preserve"> </w:t>
      </w:r>
      <w:r>
        <w:t>used</w:t>
      </w:r>
      <w:r w:rsidR="00B7454A">
        <w:t xml:space="preserve"> </w:t>
      </w:r>
      <w:r>
        <w:t>to</w:t>
      </w:r>
      <w:r w:rsidR="00B7454A">
        <w:t xml:space="preserve"> </w:t>
      </w:r>
      <w:r>
        <w:t>access</w:t>
      </w:r>
      <w:r w:rsidR="00B7454A">
        <w:t xml:space="preserve"> </w:t>
      </w:r>
      <w:r>
        <w:t>VOD</w:t>
      </w:r>
      <w:r w:rsidR="00B7454A">
        <w:t xml:space="preserve"> </w:t>
      </w:r>
      <w:r>
        <w:t>is</w:t>
      </w:r>
      <w:r w:rsidR="00B7454A">
        <w:t xml:space="preserve"> </w:t>
      </w:r>
      <w:r>
        <w:t>adopting</w:t>
      </w:r>
      <w:r w:rsidR="00B7454A">
        <w:t xml:space="preserve"> </w:t>
      </w:r>
      <w:r>
        <w:t>a</w:t>
      </w:r>
      <w:r w:rsidR="00B7454A">
        <w:t xml:space="preserve"> </w:t>
      </w:r>
      <w:r>
        <w:t>greater</w:t>
      </w:r>
      <w:r w:rsidR="00B7454A">
        <w:t xml:space="preserve"> </w:t>
      </w:r>
      <w:r>
        <w:t>focus</w:t>
      </w:r>
      <w:r w:rsidR="00B7454A">
        <w:t xml:space="preserve"> </w:t>
      </w:r>
      <w:r>
        <w:t>on</w:t>
      </w:r>
      <w:r w:rsidR="00B7454A">
        <w:t xml:space="preserve"> </w:t>
      </w:r>
      <w:r>
        <w:t>accessibility.</w:t>
      </w:r>
      <w:r w:rsidR="00B7454A">
        <w:t xml:space="preserve"> </w:t>
      </w:r>
      <w:r>
        <w:t>This</w:t>
      </w:r>
      <w:r w:rsidR="00B7454A">
        <w:t xml:space="preserve"> </w:t>
      </w:r>
      <w:r>
        <w:t>is</w:t>
      </w:r>
      <w:r w:rsidR="00B7454A">
        <w:t xml:space="preserve"> </w:t>
      </w:r>
      <w:r>
        <w:t>particularly</w:t>
      </w:r>
      <w:r w:rsidR="00B7454A">
        <w:t xml:space="preserve"> </w:t>
      </w:r>
      <w:r>
        <w:t>the</w:t>
      </w:r>
      <w:r w:rsidR="00B7454A">
        <w:t xml:space="preserve"> </w:t>
      </w:r>
      <w:r>
        <w:t>case</w:t>
      </w:r>
      <w:r w:rsidR="00B7454A">
        <w:t xml:space="preserve"> </w:t>
      </w:r>
      <w:r>
        <w:t>regarding</w:t>
      </w:r>
      <w:r w:rsidR="00B7454A">
        <w:t xml:space="preserve"> </w:t>
      </w:r>
      <w:r>
        <w:t>the</w:t>
      </w:r>
      <w:r w:rsidR="00B7454A">
        <w:t xml:space="preserve"> </w:t>
      </w:r>
      <w:r>
        <w:t>concept</w:t>
      </w:r>
      <w:r w:rsidR="00B7454A">
        <w:t xml:space="preserve"> </w:t>
      </w:r>
      <w:r>
        <w:t>of</w:t>
      </w:r>
      <w:r w:rsidR="00B7454A">
        <w:t xml:space="preserve"> </w:t>
      </w:r>
      <w:r w:rsidR="00B4598A">
        <w:t>‘</w:t>
      </w:r>
      <w:r>
        <w:t>out</w:t>
      </w:r>
      <w:r w:rsidR="00B7454A">
        <w:t xml:space="preserve"> </w:t>
      </w:r>
      <w:r>
        <w:t>of</w:t>
      </w:r>
      <w:r w:rsidR="00B7454A">
        <w:t xml:space="preserve"> </w:t>
      </w:r>
      <w:r>
        <w:t>the</w:t>
      </w:r>
      <w:r w:rsidR="00B7454A">
        <w:t xml:space="preserve"> </w:t>
      </w:r>
      <w:r>
        <w:t>box</w:t>
      </w:r>
      <w:r w:rsidR="00B4598A">
        <w:t>’</w:t>
      </w:r>
      <w:r w:rsidR="00B7454A">
        <w:t xml:space="preserve"> </w:t>
      </w:r>
      <w:r>
        <w:t>accessibility,</w:t>
      </w:r>
      <w:r w:rsidR="00B7454A">
        <w:t xml:space="preserve"> </w:t>
      </w:r>
      <w:r>
        <w:t>meaning</w:t>
      </w:r>
      <w:r w:rsidR="00B7454A">
        <w:t xml:space="preserve"> </w:t>
      </w:r>
      <w:r>
        <w:t>PWD</w:t>
      </w:r>
      <w:r w:rsidR="00B7454A">
        <w:t xml:space="preserve"> </w:t>
      </w:r>
      <w:r>
        <w:t>can</w:t>
      </w:r>
      <w:r w:rsidR="00B7454A">
        <w:t xml:space="preserve"> </w:t>
      </w:r>
      <w:r>
        <w:t>buy</w:t>
      </w:r>
      <w:r w:rsidR="00B7454A">
        <w:t xml:space="preserve"> </w:t>
      </w:r>
      <w:r>
        <w:t>the</w:t>
      </w:r>
      <w:r w:rsidR="00B7454A">
        <w:t xml:space="preserve"> </w:t>
      </w:r>
      <w:r>
        <w:t>same</w:t>
      </w:r>
      <w:r w:rsidR="00B7454A">
        <w:t xml:space="preserve"> </w:t>
      </w:r>
      <w:r>
        <w:t>equipment</w:t>
      </w:r>
      <w:r w:rsidR="00B7454A">
        <w:t xml:space="preserve"> </w:t>
      </w:r>
      <w:r>
        <w:t>as</w:t>
      </w:r>
      <w:r w:rsidR="00B7454A">
        <w:t xml:space="preserve"> </w:t>
      </w:r>
      <w:r>
        <w:t>everybody</w:t>
      </w:r>
      <w:r w:rsidR="00B7454A">
        <w:t xml:space="preserve"> </w:t>
      </w:r>
      <w:r>
        <w:t>else</w:t>
      </w:r>
      <w:r w:rsidR="00B7454A">
        <w:t xml:space="preserve"> </w:t>
      </w:r>
      <w:r>
        <w:t>but</w:t>
      </w:r>
      <w:r w:rsidR="00B7454A">
        <w:t xml:space="preserve"> </w:t>
      </w:r>
      <w:r>
        <w:t>personalise</w:t>
      </w:r>
      <w:r w:rsidR="00B7454A">
        <w:t xml:space="preserve"> </w:t>
      </w:r>
      <w:r>
        <w:t>it</w:t>
      </w:r>
      <w:r w:rsidR="00B7454A">
        <w:t xml:space="preserve"> </w:t>
      </w:r>
      <w:r>
        <w:t>in</w:t>
      </w:r>
      <w:r w:rsidR="00B7454A">
        <w:t xml:space="preserve"> </w:t>
      </w:r>
      <w:r>
        <w:t>such</w:t>
      </w:r>
      <w:r w:rsidR="00B7454A">
        <w:t xml:space="preserve"> </w:t>
      </w:r>
      <w:r>
        <w:t>a</w:t>
      </w:r>
      <w:r w:rsidR="00B7454A">
        <w:t xml:space="preserve"> </w:t>
      </w:r>
      <w:r>
        <w:t>way</w:t>
      </w:r>
      <w:r w:rsidR="00B7454A">
        <w:t xml:space="preserve"> </w:t>
      </w:r>
      <w:r>
        <w:t>to</w:t>
      </w:r>
      <w:r w:rsidR="00B7454A">
        <w:t xml:space="preserve"> </w:t>
      </w:r>
      <w:r>
        <w:t>account</w:t>
      </w:r>
      <w:r w:rsidR="00B7454A">
        <w:t xml:space="preserve"> </w:t>
      </w:r>
      <w:r>
        <w:t>for</w:t>
      </w:r>
      <w:r w:rsidR="00B7454A">
        <w:t xml:space="preserve"> </w:t>
      </w:r>
      <w:r>
        <w:t>the</w:t>
      </w:r>
      <w:r w:rsidR="00B7454A">
        <w:t xml:space="preserve"> </w:t>
      </w:r>
      <w:r>
        <w:t>impacts</w:t>
      </w:r>
      <w:r w:rsidR="00B7454A">
        <w:t xml:space="preserve"> </w:t>
      </w:r>
      <w:r>
        <w:t>of</w:t>
      </w:r>
      <w:r w:rsidR="00B7454A">
        <w:t xml:space="preserve"> </w:t>
      </w:r>
      <w:r>
        <w:t>their</w:t>
      </w:r>
      <w:r w:rsidR="00B7454A">
        <w:t xml:space="preserve"> </w:t>
      </w:r>
      <w:r>
        <w:t>impairments.</w:t>
      </w:r>
    </w:p>
    <w:p w14:paraId="52ED6E82" w14:textId="2F71E6B1" w:rsidR="00BA2DD3" w:rsidRDefault="00BA2DD3" w:rsidP="00D92420">
      <w:r>
        <w:t>The hardware chosen also sometimes reflected the disability of the respondent</w:t>
      </w:r>
      <w:r w:rsidR="00B36463">
        <w:t xml:space="preserve"> (see Table 5 at the end of section)</w:t>
      </w:r>
      <w:r>
        <w:t xml:space="preserve">. </w:t>
      </w:r>
      <w:r w:rsidR="00E56361">
        <w:t>Although a small number of total responden</w:t>
      </w:r>
      <w:r w:rsidR="00EF1878">
        <w:t>t</w:t>
      </w:r>
      <w:r w:rsidR="00E56361">
        <w:t>s,</w:t>
      </w:r>
      <w:r w:rsidR="00EF1878">
        <w:t xml:space="preserve"> </w:t>
      </w:r>
      <w:r w:rsidR="00E56361">
        <w:t>s</w:t>
      </w:r>
      <w:r w:rsidRPr="00262B0E">
        <w:t>ignificantly,</w:t>
      </w:r>
      <w:r>
        <w:t xml:space="preserve"> </w:t>
      </w:r>
      <w:r w:rsidRPr="00262B0E">
        <w:t>100%</w:t>
      </w:r>
      <w:r>
        <w:t xml:space="preserve"> </w:t>
      </w:r>
      <w:r w:rsidRPr="00262B0E">
        <w:t>of</w:t>
      </w:r>
      <w:r>
        <w:t xml:space="preserve"> </w:t>
      </w:r>
      <w:r w:rsidRPr="00262B0E">
        <w:t>respondents</w:t>
      </w:r>
      <w:r>
        <w:t xml:space="preserve"> </w:t>
      </w:r>
      <w:r w:rsidRPr="00262B0E">
        <w:t>with</w:t>
      </w:r>
      <w:r>
        <w:t xml:space="preserve"> </w:t>
      </w:r>
      <w:r w:rsidRPr="00262B0E">
        <w:t>intellectual</w:t>
      </w:r>
      <w:r>
        <w:t xml:space="preserve"> </w:t>
      </w:r>
      <w:r w:rsidRPr="00262B0E">
        <w:t>disability</w:t>
      </w:r>
      <w:r>
        <w:t xml:space="preserve"> </w:t>
      </w:r>
      <w:r w:rsidRPr="00262B0E">
        <w:t>accessed</w:t>
      </w:r>
      <w:r>
        <w:t xml:space="preserve"> </w:t>
      </w:r>
      <w:r w:rsidRPr="00262B0E">
        <w:t>VOD</w:t>
      </w:r>
      <w:r>
        <w:t xml:space="preserve"> </w:t>
      </w:r>
      <w:r w:rsidRPr="00262B0E">
        <w:t>via</w:t>
      </w:r>
      <w:r>
        <w:t xml:space="preserve"> </w:t>
      </w:r>
      <w:r w:rsidRPr="00262B0E">
        <w:t>a</w:t>
      </w:r>
      <w:r>
        <w:t xml:space="preserve"> </w:t>
      </w:r>
      <w:r w:rsidRPr="00262B0E">
        <w:t>smart</w:t>
      </w:r>
      <w:r>
        <w:t xml:space="preserve"> </w:t>
      </w:r>
      <w:r w:rsidRPr="00262B0E">
        <w:t>TV</w:t>
      </w:r>
      <w:r>
        <w:t xml:space="preserve"> whereas people with mobility impairment and mental illness were more likely to use a desktop computer and those with vision and hearing impairments most often used tablets such as an iPad. In fact people with vision impairment were as equally likely to access VOD using </w:t>
      </w:r>
      <w:proofErr w:type="gramStart"/>
      <w:r>
        <w:t>either an</w:t>
      </w:r>
      <w:proofErr w:type="gramEnd"/>
      <w:r>
        <w:t xml:space="preserve"> iPad/ tablet or a smartphone (54.5%</w:t>
      </w:r>
      <w:r w:rsidR="00E56361">
        <w:t>).</w:t>
      </w:r>
    </w:p>
    <w:p w14:paraId="1DA82300" w14:textId="77777777" w:rsidR="00EC29C7" w:rsidRPr="00A90AB5" w:rsidRDefault="00EC29C7" w:rsidP="00265504">
      <w:pPr>
        <w:keepLines/>
      </w:pPr>
      <w:r>
        <w:rPr>
          <w:noProof/>
          <w:lang w:eastAsia="en-AU"/>
        </w:rPr>
        <w:lastRenderedPageBreak/>
        <w:drawing>
          <wp:inline distT="0" distB="0" distL="0" distR="0" wp14:anchorId="5A2D638D" wp14:editId="5637CF43">
            <wp:extent cx="5486400" cy="3238500"/>
            <wp:effectExtent l="0" t="0" r="19050" b="19050"/>
            <wp:docPr id="13" name="Chart 13" descr="Bar graph plotting the above description. Majority of resondents access VOD via tablet, desktop and/or smart phone . " title="How do you access your Video on Demand serv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7C54CB4" w14:textId="53F51AE0" w:rsidR="001309A0" w:rsidRDefault="001309A0" w:rsidP="00265504">
      <w:pPr>
        <w:pStyle w:val="Caption"/>
        <w:keepLines/>
      </w:pPr>
      <w:bookmarkStart w:id="59" w:name="_Toc458075254"/>
      <w:proofErr w:type="gramStart"/>
      <w:r>
        <w:t>Figure 8.</w:t>
      </w:r>
      <w:proofErr w:type="gramEnd"/>
      <w:r>
        <w:t xml:space="preserve"> Respondents</w:t>
      </w:r>
      <w:r w:rsidR="00B4598A">
        <w:t>’</w:t>
      </w:r>
      <w:r>
        <w:t xml:space="preserve"> access methods</w:t>
      </w:r>
      <w:bookmarkEnd w:id="59"/>
    </w:p>
    <w:p w14:paraId="0423CFD8" w14:textId="7D14EE25" w:rsidR="00BA2DD3" w:rsidRDefault="00BA2DD3" w:rsidP="00BA2DD3">
      <w:pPr>
        <w:pStyle w:val="Heading4"/>
      </w:pPr>
      <w:bookmarkStart w:id="60" w:name="_Toc458513229"/>
      <w:r>
        <w:t>Use of a</w:t>
      </w:r>
      <w:r w:rsidRPr="00A90AB5">
        <w:t>ssistive</w:t>
      </w:r>
      <w:r>
        <w:t xml:space="preserve"> </w:t>
      </w:r>
      <w:r w:rsidRPr="00A90AB5">
        <w:t>technolog</w:t>
      </w:r>
      <w:r>
        <w:t>ies</w:t>
      </w:r>
      <w:r w:rsidR="00C568DA">
        <w:t xml:space="preserve"> and aids</w:t>
      </w:r>
      <w:bookmarkEnd w:id="60"/>
    </w:p>
    <w:p w14:paraId="5653702B" w14:textId="071B09CA" w:rsidR="00EC29C7" w:rsidRDefault="001A5B1A" w:rsidP="00D92420">
      <w:r w:rsidRPr="00A90AB5">
        <w:t>Beyond</w:t>
      </w:r>
      <w:r>
        <w:t xml:space="preserve"> </w:t>
      </w:r>
      <w:r w:rsidRPr="00A90AB5">
        <w:t>the</w:t>
      </w:r>
      <w:r>
        <w:t xml:space="preserve"> </w:t>
      </w:r>
      <w:r w:rsidRPr="00A90AB5">
        <w:t>hardware</w:t>
      </w:r>
      <w:r>
        <w:t xml:space="preserve"> </w:t>
      </w:r>
      <w:r w:rsidRPr="00A90AB5">
        <w:t>used</w:t>
      </w:r>
      <w:r>
        <w:t xml:space="preserve"> </w:t>
      </w:r>
      <w:r w:rsidRPr="00A90AB5">
        <w:t>for</w:t>
      </w:r>
      <w:r>
        <w:t xml:space="preserve"> </w:t>
      </w:r>
      <w:r w:rsidRPr="00A90AB5">
        <w:t>access,</w:t>
      </w:r>
      <w:r>
        <w:t xml:space="preserve"> </w:t>
      </w:r>
      <w:r w:rsidRPr="00A90AB5">
        <w:t>40%</w:t>
      </w:r>
      <w:r>
        <w:t xml:space="preserve"> </w:t>
      </w:r>
      <w:r w:rsidRPr="00A90AB5">
        <w:t>of</w:t>
      </w:r>
      <w:r>
        <w:t xml:space="preserve"> </w:t>
      </w:r>
      <w:r w:rsidRPr="00A90AB5">
        <w:t>respondents</w:t>
      </w:r>
      <w:r>
        <w:t xml:space="preserve"> </w:t>
      </w:r>
      <w:r w:rsidRPr="00A90AB5">
        <w:t>cited</w:t>
      </w:r>
      <w:r>
        <w:t xml:space="preserve"> </w:t>
      </w:r>
      <w:r w:rsidRPr="00A90AB5">
        <w:t>using</w:t>
      </w:r>
      <w:r>
        <w:t xml:space="preserve"> </w:t>
      </w:r>
      <w:r w:rsidRPr="00A90AB5">
        <w:t>some</w:t>
      </w:r>
      <w:r>
        <w:t xml:space="preserve"> </w:t>
      </w:r>
      <w:r w:rsidRPr="00A90AB5">
        <w:t>sort</w:t>
      </w:r>
      <w:r>
        <w:t xml:space="preserve"> </w:t>
      </w:r>
      <w:r w:rsidRPr="00A90AB5">
        <w:t>of</w:t>
      </w:r>
      <w:r>
        <w:t xml:space="preserve"> </w:t>
      </w:r>
      <w:r w:rsidRPr="00A90AB5">
        <w:t>assistive</w:t>
      </w:r>
      <w:r>
        <w:t xml:space="preserve"> </w:t>
      </w:r>
      <w:r w:rsidRPr="00A90AB5">
        <w:t>technology</w:t>
      </w:r>
      <w:r>
        <w:t xml:space="preserve"> </w:t>
      </w:r>
      <w:r w:rsidRPr="00A90AB5">
        <w:t>when</w:t>
      </w:r>
      <w:r>
        <w:t xml:space="preserve"> </w:t>
      </w:r>
      <w:r w:rsidRPr="00A90AB5">
        <w:t>using</w:t>
      </w:r>
      <w:r>
        <w:t xml:space="preserve"> </w:t>
      </w:r>
      <w:r w:rsidRPr="00A90AB5">
        <w:t>VOD</w:t>
      </w:r>
      <w:r>
        <w:t xml:space="preserve"> </w:t>
      </w:r>
      <w:r w:rsidRPr="00A90AB5">
        <w:t>services.</w:t>
      </w:r>
      <w:r>
        <w:t xml:space="preserve"> </w:t>
      </w:r>
      <w:r w:rsidRPr="00DA57D1">
        <w:t>We</w:t>
      </w:r>
      <w:r>
        <w:t xml:space="preserve"> </w:t>
      </w:r>
      <w:r w:rsidRPr="00DA57D1">
        <w:t>asked</w:t>
      </w:r>
      <w:r>
        <w:t xml:space="preserve"> </w:t>
      </w:r>
      <w:r w:rsidRPr="00DA57D1">
        <w:t>respondents</w:t>
      </w:r>
      <w:r>
        <w:t xml:space="preserve"> </w:t>
      </w:r>
      <w:r w:rsidRPr="00DA57D1">
        <w:t>to</w:t>
      </w:r>
      <w:r>
        <w:t xml:space="preserve"> </w:t>
      </w:r>
      <w:r w:rsidRPr="00DA57D1">
        <w:t>reflect</w:t>
      </w:r>
      <w:r>
        <w:t xml:space="preserve"> </w:t>
      </w:r>
      <w:r w:rsidRPr="00DA57D1">
        <w:t>on</w:t>
      </w:r>
      <w:r>
        <w:t xml:space="preserve"> </w:t>
      </w:r>
      <w:r w:rsidRPr="00DA57D1">
        <w:t>how</w:t>
      </w:r>
      <w:r>
        <w:t xml:space="preserve"> </w:t>
      </w:r>
      <w:r w:rsidRPr="00DA57D1">
        <w:t>they</w:t>
      </w:r>
      <w:r>
        <w:t xml:space="preserve"> used these assistive technologies to </w:t>
      </w:r>
      <w:r w:rsidRPr="00DA57D1">
        <w:t>access</w:t>
      </w:r>
      <w:r>
        <w:t xml:space="preserve"> </w:t>
      </w:r>
      <w:r w:rsidRPr="00DA57D1">
        <w:t>both</w:t>
      </w:r>
      <w:r>
        <w:t xml:space="preserve"> </w:t>
      </w:r>
      <w:r w:rsidRPr="00DA57D1">
        <w:t>the</w:t>
      </w:r>
      <w:r>
        <w:t xml:space="preserve"> </w:t>
      </w:r>
      <w:r w:rsidRPr="00DA57D1">
        <w:t>internet</w:t>
      </w:r>
      <w:r>
        <w:t xml:space="preserve"> </w:t>
      </w:r>
      <w:r w:rsidRPr="00DA57D1">
        <w:t>and</w:t>
      </w:r>
      <w:r>
        <w:t xml:space="preserve"> television</w:t>
      </w:r>
      <w:r w:rsidRPr="00DA57D1">
        <w:t>,</w:t>
      </w:r>
      <w:r>
        <w:t xml:space="preserve"> </w:t>
      </w:r>
      <w:r w:rsidRPr="00DA57D1">
        <w:t>with</w:t>
      </w:r>
      <w:r>
        <w:t xml:space="preserve"> </w:t>
      </w:r>
      <w:r w:rsidRPr="00DA57D1">
        <w:t>the</w:t>
      </w:r>
      <w:r>
        <w:t xml:space="preserve"> </w:t>
      </w:r>
      <w:r w:rsidRPr="00DA57D1">
        <w:t>premise</w:t>
      </w:r>
      <w:r>
        <w:t xml:space="preserve"> </w:t>
      </w:r>
      <w:r w:rsidRPr="00672BDE">
        <w:t>that</w:t>
      </w:r>
      <w:r>
        <w:t xml:space="preserve"> </w:t>
      </w:r>
      <w:r w:rsidRPr="00672BDE">
        <w:t>accessing</w:t>
      </w:r>
      <w:r>
        <w:t xml:space="preserve"> </w:t>
      </w:r>
      <w:r w:rsidRPr="00672BDE">
        <w:t>VOD</w:t>
      </w:r>
      <w:r>
        <w:t xml:space="preserve"> </w:t>
      </w:r>
      <w:r w:rsidRPr="00672BDE">
        <w:t>often</w:t>
      </w:r>
      <w:r>
        <w:t xml:space="preserve"> </w:t>
      </w:r>
      <w:r w:rsidRPr="00672BDE">
        <w:t>required</w:t>
      </w:r>
      <w:r>
        <w:t xml:space="preserve"> </w:t>
      </w:r>
      <w:r w:rsidRPr="00672BDE">
        <w:t>users</w:t>
      </w:r>
      <w:r>
        <w:t xml:space="preserve"> </w:t>
      </w:r>
      <w:r w:rsidRPr="00672BDE">
        <w:t>to</w:t>
      </w:r>
      <w:r>
        <w:t xml:space="preserve"> </w:t>
      </w:r>
      <w:r w:rsidRPr="00672BDE">
        <w:t>combine</w:t>
      </w:r>
      <w:r>
        <w:t xml:space="preserve"> </w:t>
      </w:r>
      <w:r w:rsidRPr="00672BDE">
        <w:t>features</w:t>
      </w:r>
      <w:r>
        <w:t xml:space="preserve"> </w:t>
      </w:r>
      <w:r w:rsidRPr="00672BDE">
        <w:t>for</w:t>
      </w:r>
      <w:r>
        <w:t xml:space="preserve"> </w:t>
      </w:r>
      <w:r w:rsidRPr="00672BDE">
        <w:t>both.</w:t>
      </w:r>
      <w:r>
        <w:t xml:space="preserve"> </w:t>
      </w:r>
      <w:r w:rsidRPr="00A90AB5">
        <w:t>Beyond</w:t>
      </w:r>
      <w:r>
        <w:t xml:space="preserve"> </w:t>
      </w:r>
      <w:r w:rsidRPr="00A90AB5">
        <w:t>the</w:t>
      </w:r>
      <w:r>
        <w:t xml:space="preserve"> </w:t>
      </w:r>
      <w:r w:rsidRPr="00A90AB5">
        <w:t>categories</w:t>
      </w:r>
      <w:r>
        <w:t xml:space="preserve"> </w:t>
      </w:r>
      <w:r w:rsidRPr="00A90AB5">
        <w:t>listed</w:t>
      </w:r>
      <w:r>
        <w:t xml:space="preserve"> – </w:t>
      </w:r>
      <w:r w:rsidRPr="00A90AB5">
        <w:t>screen</w:t>
      </w:r>
      <w:r>
        <w:t xml:space="preserve"> </w:t>
      </w:r>
      <w:r w:rsidRPr="00A90AB5">
        <w:t>reader,</w:t>
      </w:r>
      <w:r>
        <w:t xml:space="preserve"> </w:t>
      </w:r>
      <w:r w:rsidRPr="00A90AB5">
        <w:t>magnifier,</w:t>
      </w:r>
      <w:r>
        <w:t xml:space="preserve"> </w:t>
      </w:r>
      <w:r w:rsidRPr="00A90AB5">
        <w:t>keyboard</w:t>
      </w:r>
      <w:r>
        <w:t xml:space="preserve"> </w:t>
      </w:r>
      <w:r w:rsidRPr="00A90AB5">
        <w:t>or</w:t>
      </w:r>
      <w:r>
        <w:t xml:space="preserve"> </w:t>
      </w:r>
      <w:r w:rsidRPr="00A90AB5">
        <w:t>Braille</w:t>
      </w:r>
      <w:r>
        <w:t xml:space="preserve"> </w:t>
      </w:r>
      <w:r w:rsidRPr="00A90AB5">
        <w:t>display</w:t>
      </w:r>
      <w:r>
        <w:t xml:space="preserve"> – </w:t>
      </w:r>
      <w:r w:rsidRPr="00A90AB5">
        <w:t>respondents</w:t>
      </w:r>
      <w:r>
        <w:t xml:space="preserve"> </w:t>
      </w:r>
      <w:r w:rsidRPr="00A90AB5">
        <w:t>additionally</w:t>
      </w:r>
      <w:r>
        <w:t xml:space="preserve"> </w:t>
      </w:r>
      <w:r w:rsidRPr="00A90AB5">
        <w:t>listed</w:t>
      </w:r>
      <w:r>
        <w:t xml:space="preserve"> </w:t>
      </w:r>
      <w:r w:rsidRPr="00A90AB5">
        <w:t>a</w:t>
      </w:r>
      <w:r>
        <w:t xml:space="preserve"> </w:t>
      </w:r>
      <w:r w:rsidRPr="00A90AB5">
        <w:t>range</w:t>
      </w:r>
      <w:r>
        <w:t xml:space="preserve"> </w:t>
      </w:r>
      <w:r w:rsidRPr="00A90AB5">
        <w:t>of</w:t>
      </w:r>
      <w:r>
        <w:t xml:space="preserve"> </w:t>
      </w:r>
      <w:r w:rsidRPr="00A90AB5">
        <w:t>aids</w:t>
      </w:r>
      <w:r>
        <w:t xml:space="preserve"> </w:t>
      </w:r>
      <w:r w:rsidRPr="00A90AB5">
        <w:t>used</w:t>
      </w:r>
      <w:r>
        <w:t xml:space="preserve"> </w:t>
      </w:r>
      <w:r w:rsidRPr="00A90AB5">
        <w:t>including</w:t>
      </w:r>
      <w:r>
        <w:t xml:space="preserve"> </w:t>
      </w:r>
      <w:r w:rsidRPr="00A90AB5">
        <w:t>smartphones,</w:t>
      </w:r>
      <w:r>
        <w:t xml:space="preserve"> </w:t>
      </w:r>
      <w:r w:rsidRPr="00A90AB5">
        <w:t>in</w:t>
      </w:r>
      <w:r>
        <w:t>-</w:t>
      </w:r>
      <w:r w:rsidRPr="00A90AB5">
        <w:t>built</w:t>
      </w:r>
      <w:r>
        <w:t xml:space="preserve"> </w:t>
      </w:r>
      <w:r w:rsidRPr="00A90AB5">
        <w:t>browser</w:t>
      </w:r>
      <w:r>
        <w:t xml:space="preserve"> </w:t>
      </w:r>
      <w:r w:rsidRPr="00A90AB5">
        <w:t>zoom,</w:t>
      </w:r>
      <w:r>
        <w:t xml:space="preserve"> </w:t>
      </w:r>
      <w:r w:rsidRPr="00A90AB5">
        <w:t>specialised</w:t>
      </w:r>
      <w:r>
        <w:t xml:space="preserve"> </w:t>
      </w:r>
      <w:r w:rsidRPr="00A90AB5">
        <w:t>mouse,</w:t>
      </w:r>
      <w:r>
        <w:t xml:space="preserve"> </w:t>
      </w:r>
      <w:r w:rsidRPr="00A90AB5">
        <w:t>dictation</w:t>
      </w:r>
      <w:r>
        <w:t xml:space="preserve"> </w:t>
      </w:r>
      <w:r w:rsidRPr="00A90AB5">
        <w:t>software,</w:t>
      </w:r>
      <w:r>
        <w:t xml:space="preserve"> </w:t>
      </w:r>
      <w:r w:rsidRPr="00A90AB5">
        <w:t>large</w:t>
      </w:r>
      <w:r>
        <w:t xml:space="preserve"> </w:t>
      </w:r>
      <w:r w:rsidRPr="00A90AB5">
        <w:t>print/text</w:t>
      </w:r>
      <w:r>
        <w:t xml:space="preserve"> </w:t>
      </w:r>
      <w:r w:rsidRPr="00A90AB5">
        <w:t>zoom,</w:t>
      </w:r>
      <w:r>
        <w:t xml:space="preserve"> </w:t>
      </w:r>
      <w:r w:rsidRPr="00A90AB5">
        <w:t>colour</w:t>
      </w:r>
      <w:r>
        <w:t xml:space="preserve"> </w:t>
      </w:r>
      <w:r w:rsidRPr="00A90AB5">
        <w:t>inversion,</w:t>
      </w:r>
      <w:r>
        <w:t xml:space="preserve"> </w:t>
      </w:r>
      <w:r w:rsidRPr="00A90AB5">
        <w:t>screen</w:t>
      </w:r>
      <w:r>
        <w:t xml:space="preserve"> </w:t>
      </w:r>
      <w:r w:rsidRPr="00A90AB5">
        <w:t>dimmers,</w:t>
      </w:r>
      <w:r>
        <w:t xml:space="preserve"> </w:t>
      </w:r>
      <w:r w:rsidRPr="00A90AB5">
        <w:t>high</w:t>
      </w:r>
      <w:r>
        <w:t xml:space="preserve"> </w:t>
      </w:r>
      <w:r w:rsidRPr="00A90AB5">
        <w:t>contrast,</w:t>
      </w:r>
      <w:r>
        <w:t xml:space="preserve"> </w:t>
      </w:r>
      <w:r w:rsidRPr="00A90AB5">
        <w:t>onscreen</w:t>
      </w:r>
      <w:r>
        <w:t xml:space="preserve"> </w:t>
      </w:r>
      <w:r w:rsidRPr="00A90AB5">
        <w:t>keyboard</w:t>
      </w:r>
      <w:r>
        <w:t xml:space="preserve"> </w:t>
      </w:r>
      <w:r w:rsidRPr="00A90AB5">
        <w:t>and</w:t>
      </w:r>
      <w:r>
        <w:t xml:space="preserve"> </w:t>
      </w:r>
      <w:r w:rsidRPr="00A90AB5">
        <w:t>a</w:t>
      </w:r>
      <w:r>
        <w:t xml:space="preserve"> ‘</w:t>
      </w:r>
      <w:r w:rsidRPr="00A90AB5">
        <w:t>combination</w:t>
      </w:r>
      <w:r>
        <w:t xml:space="preserve">’ </w:t>
      </w:r>
      <w:r w:rsidRPr="00A90AB5">
        <w:t>of</w:t>
      </w:r>
      <w:r>
        <w:t xml:space="preserve"> </w:t>
      </w:r>
      <w:r w:rsidRPr="00A90AB5">
        <w:t>hardware</w:t>
      </w:r>
      <w:r>
        <w:t xml:space="preserve"> </w:t>
      </w:r>
      <w:r w:rsidRPr="00A90AB5">
        <w:t>and</w:t>
      </w:r>
      <w:r>
        <w:t xml:space="preserve"> </w:t>
      </w:r>
      <w:r w:rsidRPr="00A90AB5">
        <w:t>software.</w:t>
      </w:r>
      <w:r>
        <w:t xml:space="preserve"> </w:t>
      </w:r>
      <w:r w:rsidR="00EC29C7" w:rsidRPr="00A90AB5">
        <w:t>The</w:t>
      </w:r>
      <w:r w:rsidR="00B7454A">
        <w:t xml:space="preserve"> </w:t>
      </w:r>
      <w:r w:rsidR="00EC29C7" w:rsidRPr="00A90AB5">
        <w:t>most</w:t>
      </w:r>
      <w:r w:rsidR="00B7454A">
        <w:t xml:space="preserve"> </w:t>
      </w:r>
      <w:r w:rsidR="00EC29C7" w:rsidRPr="00A90AB5">
        <w:t>commonly</w:t>
      </w:r>
      <w:r w:rsidR="00B7454A">
        <w:t xml:space="preserve"> </w:t>
      </w:r>
      <w:r w:rsidR="00EC29C7" w:rsidRPr="00A90AB5">
        <w:t>used</w:t>
      </w:r>
      <w:r w:rsidR="00B7454A">
        <w:t xml:space="preserve"> </w:t>
      </w:r>
      <w:r w:rsidR="00EC29C7" w:rsidRPr="00A90AB5">
        <w:t>was</w:t>
      </w:r>
      <w:r w:rsidR="00B7454A">
        <w:t xml:space="preserve"> </w:t>
      </w:r>
      <w:r w:rsidR="00EC29C7" w:rsidRPr="00A90AB5">
        <w:t>a</w:t>
      </w:r>
      <w:r w:rsidR="00B7454A">
        <w:t xml:space="preserve"> </w:t>
      </w:r>
      <w:r w:rsidR="00EC29C7" w:rsidRPr="00A90AB5">
        <w:t>screen</w:t>
      </w:r>
      <w:r w:rsidR="00B7454A">
        <w:t xml:space="preserve"> </w:t>
      </w:r>
      <w:r w:rsidR="00EC29C7" w:rsidRPr="00A90AB5">
        <w:t>reader</w:t>
      </w:r>
      <w:r w:rsidR="00B7454A">
        <w:t xml:space="preserve"> </w:t>
      </w:r>
      <w:r w:rsidR="00EC29C7" w:rsidRPr="00A90AB5">
        <w:t>(22%),</w:t>
      </w:r>
      <w:r w:rsidR="00B7454A">
        <w:t xml:space="preserve"> </w:t>
      </w:r>
      <w:r w:rsidR="00EC29C7" w:rsidRPr="00A90AB5">
        <w:t>while</w:t>
      </w:r>
      <w:r w:rsidR="00B7454A">
        <w:t xml:space="preserve"> </w:t>
      </w:r>
      <w:r w:rsidR="00EC29C7" w:rsidRPr="00A90AB5">
        <w:t>others</w:t>
      </w:r>
      <w:r w:rsidR="00B7454A">
        <w:t xml:space="preserve"> </w:t>
      </w:r>
      <w:r w:rsidR="00EC29C7" w:rsidRPr="00A90AB5">
        <w:t>used</w:t>
      </w:r>
      <w:r w:rsidR="00B7454A">
        <w:t xml:space="preserve"> </w:t>
      </w:r>
      <w:r w:rsidR="00EC29C7" w:rsidRPr="00A90AB5">
        <w:t>a</w:t>
      </w:r>
      <w:r w:rsidR="00B7454A">
        <w:t xml:space="preserve"> </w:t>
      </w:r>
      <w:r w:rsidR="00EC29C7" w:rsidRPr="00A90AB5">
        <w:t>magnifier</w:t>
      </w:r>
      <w:r w:rsidR="00B7454A">
        <w:t xml:space="preserve"> </w:t>
      </w:r>
      <w:r w:rsidR="00EC29C7" w:rsidRPr="00A90AB5">
        <w:t>(10%),</w:t>
      </w:r>
      <w:r w:rsidR="00B7454A">
        <w:t xml:space="preserve"> </w:t>
      </w:r>
      <w:r w:rsidR="00EC29C7" w:rsidRPr="00A90AB5">
        <w:t>keyboard</w:t>
      </w:r>
      <w:r w:rsidR="00B7454A">
        <w:t xml:space="preserve"> </w:t>
      </w:r>
      <w:r w:rsidR="00EC29C7" w:rsidRPr="00A90AB5">
        <w:t>(15%)</w:t>
      </w:r>
      <w:r w:rsidR="00B7454A">
        <w:t xml:space="preserve"> </w:t>
      </w:r>
      <w:r w:rsidR="00EC29C7" w:rsidRPr="00A90AB5">
        <w:t>or</w:t>
      </w:r>
      <w:r w:rsidR="00B7454A">
        <w:t xml:space="preserve"> </w:t>
      </w:r>
      <w:r w:rsidR="00EC29C7">
        <w:t>B</w:t>
      </w:r>
      <w:r w:rsidR="00EC29C7" w:rsidRPr="00A90AB5">
        <w:t>raille</w:t>
      </w:r>
      <w:r w:rsidR="00B7454A">
        <w:t xml:space="preserve"> </w:t>
      </w:r>
      <w:r w:rsidR="00EC29C7" w:rsidRPr="00A90AB5">
        <w:t>display</w:t>
      </w:r>
      <w:r w:rsidR="00B7454A">
        <w:t xml:space="preserve"> </w:t>
      </w:r>
      <w:r w:rsidR="00EC29C7" w:rsidRPr="00A90AB5">
        <w:t>(2%)</w:t>
      </w:r>
      <w:r w:rsidR="00EC29C7">
        <w:t>:</w:t>
      </w:r>
    </w:p>
    <w:p w14:paraId="5A03122A" w14:textId="618770FC" w:rsidR="00EC29C7" w:rsidRDefault="00EC29C7" w:rsidP="00D92420">
      <w:pPr>
        <w:pStyle w:val="Quote"/>
        <w:rPr>
          <w:lang w:val="en-US"/>
        </w:rPr>
      </w:pPr>
      <w:r w:rsidRPr="00A90AB5">
        <w:rPr>
          <w:lang w:val="en-US"/>
        </w:rPr>
        <w:t>[I</w:t>
      </w:r>
      <w:r w:rsidR="00B7454A">
        <w:rPr>
          <w:lang w:val="en-US"/>
        </w:rPr>
        <w:t xml:space="preserve"> </w:t>
      </w:r>
      <w:r w:rsidRPr="00A90AB5">
        <w:rPr>
          <w:lang w:val="en-US"/>
        </w:rPr>
        <w:t>use]</w:t>
      </w:r>
      <w:r w:rsidR="00B7454A">
        <w:rPr>
          <w:lang w:val="en-US"/>
        </w:rPr>
        <w:t xml:space="preserve"> </w:t>
      </w:r>
      <w:r w:rsidRPr="00A90AB5">
        <w:rPr>
          <w:lang w:val="en-US"/>
        </w:rPr>
        <w:t>screen</w:t>
      </w:r>
      <w:r w:rsidR="00B7454A">
        <w:rPr>
          <w:lang w:val="en-US"/>
        </w:rPr>
        <w:t xml:space="preserve"> </w:t>
      </w:r>
      <w:r w:rsidRPr="00A90AB5">
        <w:rPr>
          <w:lang w:val="en-US"/>
        </w:rPr>
        <w:t>readers</w:t>
      </w:r>
      <w:r w:rsidR="00B7454A">
        <w:rPr>
          <w:lang w:val="en-US"/>
        </w:rPr>
        <w:t xml:space="preserve"> </w:t>
      </w:r>
      <w:r w:rsidRPr="00A90AB5">
        <w:rPr>
          <w:lang w:val="en-US"/>
        </w:rPr>
        <w:t>on</w:t>
      </w:r>
      <w:r w:rsidR="00B7454A">
        <w:rPr>
          <w:lang w:val="en-US"/>
        </w:rPr>
        <w:t xml:space="preserve"> </w:t>
      </w:r>
      <w:r w:rsidRPr="00A90AB5">
        <w:rPr>
          <w:lang w:val="en-US"/>
        </w:rPr>
        <w:t>all</w:t>
      </w:r>
      <w:r w:rsidR="00B7454A">
        <w:rPr>
          <w:lang w:val="en-US"/>
        </w:rPr>
        <w:t xml:space="preserve"> </w:t>
      </w:r>
      <w:r w:rsidRPr="00A90AB5">
        <w:rPr>
          <w:lang w:val="en-US"/>
        </w:rPr>
        <w:t>devices.</w:t>
      </w:r>
      <w:r w:rsidR="00B7454A">
        <w:rPr>
          <w:lang w:val="en-US"/>
        </w:rPr>
        <w:t xml:space="preserve"> </w:t>
      </w:r>
      <w:proofErr w:type="gramStart"/>
      <w:r w:rsidRPr="00A90AB5">
        <w:rPr>
          <w:lang w:val="en-US"/>
        </w:rPr>
        <w:t>voice</w:t>
      </w:r>
      <w:proofErr w:type="gramEnd"/>
      <w:r w:rsidR="00B7454A">
        <w:rPr>
          <w:lang w:val="en-US"/>
        </w:rPr>
        <w:t xml:space="preserve"> </w:t>
      </w:r>
      <w:r w:rsidRPr="00A90AB5">
        <w:rPr>
          <w:lang w:val="en-US"/>
        </w:rPr>
        <w:t>over</w:t>
      </w:r>
      <w:r w:rsidR="00B7454A">
        <w:rPr>
          <w:lang w:val="en-US"/>
        </w:rPr>
        <w:t xml:space="preserve"> </w:t>
      </w:r>
      <w:r w:rsidRPr="00A90AB5">
        <w:rPr>
          <w:lang w:val="en-US"/>
        </w:rPr>
        <w:t>on</w:t>
      </w:r>
      <w:r w:rsidR="00B7454A">
        <w:rPr>
          <w:lang w:val="en-US"/>
        </w:rPr>
        <w:t xml:space="preserve"> </w:t>
      </w:r>
      <w:r w:rsidRPr="00A90AB5">
        <w:rPr>
          <w:lang w:val="en-US"/>
        </w:rPr>
        <w:t>the</w:t>
      </w:r>
      <w:r w:rsidR="00B7454A">
        <w:rPr>
          <w:lang w:val="en-US"/>
        </w:rPr>
        <w:t xml:space="preserve"> </w:t>
      </w:r>
      <w:r w:rsidRPr="00A90AB5">
        <w:rPr>
          <w:lang w:val="en-US"/>
        </w:rPr>
        <w:t>apple</w:t>
      </w:r>
      <w:r w:rsidR="00B7454A">
        <w:rPr>
          <w:lang w:val="en-US"/>
        </w:rPr>
        <w:t xml:space="preserve"> </w:t>
      </w:r>
      <w:r w:rsidRPr="00A90AB5">
        <w:rPr>
          <w:lang w:val="en-US"/>
        </w:rPr>
        <w:t>ones</w:t>
      </w:r>
      <w:r w:rsidR="00B7454A">
        <w:rPr>
          <w:lang w:val="en-US"/>
        </w:rPr>
        <w:t xml:space="preserve"> </w:t>
      </w:r>
      <w:r w:rsidRPr="00A90AB5">
        <w:rPr>
          <w:lang w:val="en-US"/>
        </w:rPr>
        <w:t>and</w:t>
      </w:r>
      <w:r w:rsidR="00B7454A">
        <w:rPr>
          <w:lang w:val="en-US"/>
        </w:rPr>
        <w:t xml:space="preserve"> </w:t>
      </w:r>
      <w:r w:rsidRPr="00A90AB5">
        <w:rPr>
          <w:lang w:val="en-US"/>
        </w:rPr>
        <w:t>NVDA</w:t>
      </w:r>
      <w:r w:rsidR="00B7454A">
        <w:rPr>
          <w:lang w:val="en-US"/>
        </w:rPr>
        <w:t xml:space="preserve"> </w:t>
      </w:r>
      <w:r w:rsidRPr="00A90AB5">
        <w:rPr>
          <w:lang w:val="en-US"/>
        </w:rPr>
        <w:t>2016.1,</w:t>
      </w:r>
      <w:r w:rsidR="00B7454A">
        <w:rPr>
          <w:lang w:val="en-US"/>
        </w:rPr>
        <w:t xml:space="preserve"> </w:t>
      </w:r>
      <w:r w:rsidRPr="00A90AB5">
        <w:rPr>
          <w:lang w:val="en-US"/>
        </w:rPr>
        <w:t>JAWS</w:t>
      </w:r>
      <w:r w:rsidR="00B7454A">
        <w:rPr>
          <w:lang w:val="en-US"/>
        </w:rPr>
        <w:t xml:space="preserve"> </w:t>
      </w:r>
      <w:r w:rsidRPr="00A90AB5">
        <w:rPr>
          <w:lang w:val="en-US"/>
        </w:rPr>
        <w:t>for</w:t>
      </w:r>
      <w:r w:rsidR="00B7454A">
        <w:rPr>
          <w:lang w:val="en-US"/>
        </w:rPr>
        <w:t xml:space="preserve"> </w:t>
      </w:r>
      <w:r w:rsidRPr="00A90AB5">
        <w:rPr>
          <w:lang w:val="en-US"/>
        </w:rPr>
        <w:t>windows</w:t>
      </w:r>
      <w:r w:rsidR="00B7454A">
        <w:rPr>
          <w:lang w:val="en-US"/>
        </w:rPr>
        <w:t xml:space="preserve"> </w:t>
      </w:r>
      <w:r w:rsidRPr="00A90AB5">
        <w:rPr>
          <w:lang w:val="en-US"/>
        </w:rPr>
        <w:t>17</w:t>
      </w:r>
      <w:r w:rsidR="00B7454A">
        <w:rPr>
          <w:lang w:val="en-US"/>
        </w:rPr>
        <w:t xml:space="preserve"> </w:t>
      </w:r>
      <w:r w:rsidRPr="00A90AB5">
        <w:rPr>
          <w:lang w:val="en-US"/>
        </w:rPr>
        <w:t>latest</w:t>
      </w:r>
      <w:r w:rsidR="00B7454A">
        <w:rPr>
          <w:lang w:val="en-US"/>
        </w:rPr>
        <w:t xml:space="preserve"> </w:t>
      </w:r>
      <w:r w:rsidRPr="00A90AB5">
        <w:rPr>
          <w:lang w:val="en-US"/>
        </w:rPr>
        <w:t>build</w:t>
      </w:r>
      <w:r w:rsidR="00B7454A">
        <w:rPr>
          <w:lang w:val="en-US"/>
        </w:rPr>
        <w:t xml:space="preserve"> </w:t>
      </w:r>
      <w:r w:rsidRPr="00A90AB5">
        <w:rPr>
          <w:lang w:val="en-US"/>
        </w:rPr>
        <w:t>March</w:t>
      </w:r>
      <w:r w:rsidR="00B7454A">
        <w:rPr>
          <w:lang w:val="en-US"/>
        </w:rPr>
        <w:t xml:space="preserve"> </w:t>
      </w:r>
      <w:r w:rsidRPr="00A90AB5">
        <w:rPr>
          <w:lang w:val="en-US"/>
        </w:rPr>
        <w:t>2016,</w:t>
      </w:r>
      <w:r w:rsidR="00B7454A">
        <w:rPr>
          <w:lang w:val="en-US"/>
        </w:rPr>
        <w:t xml:space="preserve"> </w:t>
      </w:r>
      <w:r w:rsidRPr="00A90AB5">
        <w:rPr>
          <w:lang w:val="en-US"/>
        </w:rPr>
        <w:t>and</w:t>
      </w:r>
      <w:r w:rsidR="00B7454A">
        <w:rPr>
          <w:lang w:val="en-US"/>
        </w:rPr>
        <w:t xml:space="preserve"> </w:t>
      </w:r>
      <w:r w:rsidRPr="00A90AB5">
        <w:rPr>
          <w:lang w:val="en-US"/>
        </w:rPr>
        <w:t>Window</w:t>
      </w:r>
      <w:r w:rsidR="00B7454A">
        <w:rPr>
          <w:lang w:val="en-US"/>
        </w:rPr>
        <w:t xml:space="preserve"> </w:t>
      </w:r>
      <w:r w:rsidRPr="00A90AB5">
        <w:rPr>
          <w:lang w:val="en-US"/>
        </w:rPr>
        <w:t>Eyes</w:t>
      </w:r>
      <w:r w:rsidR="00B7454A">
        <w:rPr>
          <w:lang w:val="en-US"/>
        </w:rPr>
        <w:t xml:space="preserve"> </w:t>
      </w:r>
      <w:r w:rsidRPr="00A90AB5">
        <w:rPr>
          <w:lang w:val="en-US"/>
        </w:rPr>
        <w:t>for</w:t>
      </w:r>
      <w:r w:rsidR="00B7454A">
        <w:rPr>
          <w:lang w:val="en-US"/>
        </w:rPr>
        <w:t xml:space="preserve"> </w:t>
      </w:r>
      <w:r w:rsidRPr="00A90AB5">
        <w:rPr>
          <w:lang w:val="en-US"/>
        </w:rPr>
        <w:t>office</w:t>
      </w:r>
      <w:r w:rsidR="00B7454A">
        <w:rPr>
          <w:lang w:val="en-US"/>
        </w:rPr>
        <w:t xml:space="preserve"> </w:t>
      </w:r>
      <w:r w:rsidRPr="00A90AB5">
        <w:rPr>
          <w:lang w:val="en-US"/>
        </w:rPr>
        <w:t>9.4.</w:t>
      </w:r>
    </w:p>
    <w:p w14:paraId="42DCA85A" w14:textId="09103F2C" w:rsidR="00EC29C7" w:rsidRPr="00284C86" w:rsidRDefault="00EC29C7" w:rsidP="00D92420">
      <w:pPr>
        <w:pStyle w:val="Quote"/>
        <w:rPr>
          <w:lang w:val="en-US"/>
        </w:rPr>
      </w:pPr>
      <w:proofErr w:type="gramStart"/>
      <w:r w:rsidRPr="00284C86">
        <w:rPr>
          <w:lang w:val="en-US"/>
        </w:rPr>
        <w:t>Combination</w:t>
      </w:r>
      <w:r w:rsidR="00B7454A">
        <w:rPr>
          <w:lang w:val="en-US"/>
        </w:rPr>
        <w:t xml:space="preserve"> </w:t>
      </w:r>
      <w:r w:rsidRPr="00284C86">
        <w:rPr>
          <w:lang w:val="en-US"/>
        </w:rPr>
        <w:t>of</w:t>
      </w:r>
      <w:r w:rsidR="00B7454A">
        <w:rPr>
          <w:lang w:val="en-US"/>
        </w:rPr>
        <w:t xml:space="preserve"> </w:t>
      </w:r>
      <w:r w:rsidRPr="00284C86">
        <w:rPr>
          <w:lang w:val="en-US"/>
        </w:rPr>
        <w:t>Zoom</w:t>
      </w:r>
      <w:r w:rsidR="00B7454A">
        <w:rPr>
          <w:lang w:val="en-US"/>
        </w:rPr>
        <w:t xml:space="preserve"> </w:t>
      </w:r>
      <w:r w:rsidRPr="00284C86">
        <w:rPr>
          <w:lang w:val="en-US"/>
        </w:rPr>
        <w:t>and</w:t>
      </w:r>
      <w:r w:rsidR="00B7454A">
        <w:rPr>
          <w:lang w:val="en-US"/>
        </w:rPr>
        <w:t xml:space="preserve"> </w:t>
      </w:r>
      <w:proofErr w:type="spellStart"/>
      <w:r w:rsidRPr="00284C86">
        <w:rPr>
          <w:lang w:val="en-US"/>
        </w:rPr>
        <w:t>specialised</w:t>
      </w:r>
      <w:proofErr w:type="spellEnd"/>
      <w:r w:rsidR="00B7454A">
        <w:rPr>
          <w:lang w:val="en-US"/>
        </w:rPr>
        <w:t xml:space="preserve"> </w:t>
      </w:r>
      <w:r w:rsidRPr="00284C86">
        <w:rPr>
          <w:lang w:val="en-US"/>
        </w:rPr>
        <w:t>hardware</w:t>
      </w:r>
      <w:r w:rsidR="00B7454A">
        <w:rPr>
          <w:lang w:val="en-US"/>
        </w:rPr>
        <w:t xml:space="preserve"> </w:t>
      </w:r>
      <w:r w:rsidRPr="00284C86">
        <w:rPr>
          <w:lang w:val="en-US"/>
        </w:rPr>
        <w:t>to</w:t>
      </w:r>
      <w:r w:rsidR="00B7454A">
        <w:rPr>
          <w:lang w:val="en-US"/>
        </w:rPr>
        <w:t xml:space="preserve"> </w:t>
      </w:r>
      <w:r w:rsidRPr="00284C86">
        <w:rPr>
          <w:lang w:val="en-US"/>
        </w:rPr>
        <w:t>replace</w:t>
      </w:r>
      <w:r w:rsidR="00B7454A">
        <w:rPr>
          <w:lang w:val="en-US"/>
        </w:rPr>
        <w:t xml:space="preserve"> </w:t>
      </w:r>
      <w:r w:rsidRPr="00284C86">
        <w:rPr>
          <w:lang w:val="en-US"/>
        </w:rPr>
        <w:t>keyboard/mouse</w:t>
      </w:r>
      <w:r w:rsidR="00B7454A">
        <w:rPr>
          <w:lang w:val="en-US"/>
        </w:rPr>
        <w:t xml:space="preserve"> </w:t>
      </w:r>
      <w:r w:rsidRPr="00284C86">
        <w:rPr>
          <w:lang w:val="en-US"/>
        </w:rPr>
        <w:t>and</w:t>
      </w:r>
      <w:r w:rsidR="00B7454A">
        <w:rPr>
          <w:lang w:val="en-US"/>
        </w:rPr>
        <w:t xml:space="preserve"> </w:t>
      </w:r>
      <w:r w:rsidRPr="00284C86">
        <w:rPr>
          <w:lang w:val="en-US"/>
        </w:rPr>
        <w:t>software</w:t>
      </w:r>
      <w:r w:rsidR="00B7454A">
        <w:rPr>
          <w:lang w:val="en-US"/>
        </w:rPr>
        <w:t xml:space="preserve"> </w:t>
      </w:r>
      <w:r w:rsidRPr="00284C86">
        <w:rPr>
          <w:lang w:val="en-US"/>
        </w:rPr>
        <w:t>such</w:t>
      </w:r>
      <w:r w:rsidR="00B7454A">
        <w:rPr>
          <w:lang w:val="en-US"/>
        </w:rPr>
        <w:t xml:space="preserve"> </w:t>
      </w:r>
      <w:r w:rsidRPr="00284C86">
        <w:rPr>
          <w:lang w:val="en-US"/>
        </w:rPr>
        <w:t>as</w:t>
      </w:r>
      <w:r w:rsidR="00B7454A">
        <w:rPr>
          <w:lang w:val="en-US"/>
        </w:rPr>
        <w:t xml:space="preserve"> </w:t>
      </w:r>
      <w:r w:rsidRPr="00284C86">
        <w:rPr>
          <w:lang w:val="en-US"/>
        </w:rPr>
        <w:t>Dwell</w:t>
      </w:r>
      <w:r w:rsidR="00B7454A">
        <w:rPr>
          <w:lang w:val="en-US"/>
        </w:rPr>
        <w:t xml:space="preserve"> </w:t>
      </w:r>
      <w:r w:rsidRPr="00284C86">
        <w:rPr>
          <w:lang w:val="en-US"/>
        </w:rPr>
        <w:t>Click.</w:t>
      </w:r>
      <w:proofErr w:type="gramEnd"/>
    </w:p>
    <w:p w14:paraId="26336F65" w14:textId="21E28D4A" w:rsidR="00EC29C7" w:rsidRPr="00284C86" w:rsidRDefault="00EC29C7" w:rsidP="00D92420">
      <w:pPr>
        <w:pStyle w:val="Quote"/>
        <w:rPr>
          <w:lang w:val="en-US"/>
        </w:rPr>
      </w:pPr>
      <w:r w:rsidRPr="00284C86">
        <w:rPr>
          <w:lang w:val="en-US"/>
        </w:rPr>
        <w:t>We</w:t>
      </w:r>
      <w:r w:rsidR="00B7454A">
        <w:rPr>
          <w:lang w:val="en-US"/>
        </w:rPr>
        <w:t xml:space="preserve"> </w:t>
      </w:r>
      <w:r w:rsidRPr="00284C86">
        <w:rPr>
          <w:lang w:val="en-US"/>
        </w:rPr>
        <w:t>only</w:t>
      </w:r>
      <w:r w:rsidR="00B7454A">
        <w:rPr>
          <w:lang w:val="en-US"/>
        </w:rPr>
        <w:t xml:space="preserve"> </w:t>
      </w:r>
      <w:r w:rsidRPr="00284C86">
        <w:rPr>
          <w:lang w:val="en-US"/>
        </w:rPr>
        <w:t>watch</w:t>
      </w:r>
      <w:r w:rsidR="00B7454A">
        <w:rPr>
          <w:lang w:val="en-US"/>
        </w:rPr>
        <w:t xml:space="preserve"> </w:t>
      </w:r>
      <w:r w:rsidRPr="00284C86">
        <w:rPr>
          <w:lang w:val="en-US"/>
        </w:rPr>
        <w:t>ABC,</w:t>
      </w:r>
      <w:r w:rsidR="00B7454A">
        <w:rPr>
          <w:lang w:val="en-US"/>
        </w:rPr>
        <w:t xml:space="preserve"> </w:t>
      </w:r>
      <w:r w:rsidRPr="00284C86">
        <w:rPr>
          <w:lang w:val="en-US"/>
        </w:rPr>
        <w:t>and</w:t>
      </w:r>
      <w:r w:rsidR="00B7454A">
        <w:rPr>
          <w:lang w:val="en-US"/>
        </w:rPr>
        <w:t xml:space="preserve"> </w:t>
      </w:r>
      <w:r w:rsidRPr="00284C86">
        <w:rPr>
          <w:lang w:val="en-US"/>
        </w:rPr>
        <w:t>only</w:t>
      </w:r>
      <w:r w:rsidR="00B7454A">
        <w:rPr>
          <w:lang w:val="en-US"/>
        </w:rPr>
        <w:t xml:space="preserve"> </w:t>
      </w:r>
      <w:r w:rsidRPr="00284C86">
        <w:rPr>
          <w:lang w:val="en-US"/>
        </w:rPr>
        <w:t>really</w:t>
      </w:r>
      <w:r w:rsidR="00B7454A">
        <w:rPr>
          <w:lang w:val="en-US"/>
        </w:rPr>
        <w:t xml:space="preserve"> </w:t>
      </w:r>
      <w:r w:rsidRPr="00284C86">
        <w:rPr>
          <w:lang w:val="en-US"/>
        </w:rPr>
        <w:t>through</w:t>
      </w:r>
      <w:r w:rsidR="00B7454A">
        <w:rPr>
          <w:lang w:val="en-US"/>
        </w:rPr>
        <w:t xml:space="preserve"> </w:t>
      </w:r>
      <w:r w:rsidRPr="00284C86">
        <w:rPr>
          <w:lang w:val="en-US"/>
        </w:rPr>
        <w:t>ABC</w:t>
      </w:r>
      <w:r w:rsidR="00B7454A">
        <w:rPr>
          <w:lang w:val="en-US"/>
        </w:rPr>
        <w:t xml:space="preserve"> </w:t>
      </w:r>
      <w:r w:rsidRPr="00284C86">
        <w:rPr>
          <w:lang w:val="en-US"/>
        </w:rPr>
        <w:t>iView.</w:t>
      </w:r>
      <w:r w:rsidR="00B7454A">
        <w:rPr>
          <w:lang w:val="en-US"/>
        </w:rPr>
        <w:t xml:space="preserve"> </w:t>
      </w:r>
      <w:r w:rsidRPr="00284C86">
        <w:rPr>
          <w:lang w:val="en-US"/>
        </w:rPr>
        <w:t>For</w:t>
      </w:r>
      <w:r w:rsidR="00B7454A">
        <w:rPr>
          <w:lang w:val="en-US"/>
        </w:rPr>
        <w:t xml:space="preserve"> </w:t>
      </w:r>
      <w:r w:rsidRPr="00284C86">
        <w:rPr>
          <w:lang w:val="en-US"/>
        </w:rPr>
        <w:t>this,</w:t>
      </w:r>
      <w:r w:rsidR="00B7454A">
        <w:rPr>
          <w:lang w:val="en-US"/>
        </w:rPr>
        <w:t xml:space="preserve"> </w:t>
      </w:r>
      <w:r w:rsidRPr="00284C86">
        <w:rPr>
          <w:lang w:val="en-US"/>
        </w:rPr>
        <w:t>I</w:t>
      </w:r>
      <w:r w:rsidR="00B7454A">
        <w:rPr>
          <w:lang w:val="en-US"/>
        </w:rPr>
        <w:t xml:space="preserve"> </w:t>
      </w:r>
      <w:r w:rsidRPr="00284C86">
        <w:rPr>
          <w:lang w:val="en-US"/>
        </w:rPr>
        <w:t>can</w:t>
      </w:r>
      <w:r w:rsidR="00B7454A">
        <w:rPr>
          <w:lang w:val="en-US"/>
        </w:rPr>
        <w:t xml:space="preserve"> </w:t>
      </w:r>
      <w:r w:rsidRPr="00284C86">
        <w:rPr>
          <w:lang w:val="en-US"/>
        </w:rPr>
        <w:t>only</w:t>
      </w:r>
      <w:r w:rsidR="00B7454A">
        <w:rPr>
          <w:lang w:val="en-US"/>
        </w:rPr>
        <w:t xml:space="preserve"> </w:t>
      </w:r>
      <w:r w:rsidRPr="00284C86">
        <w:rPr>
          <w:lang w:val="en-US"/>
        </w:rPr>
        <w:t>watch</w:t>
      </w:r>
      <w:r w:rsidR="00B7454A">
        <w:rPr>
          <w:lang w:val="en-US"/>
        </w:rPr>
        <w:t xml:space="preserve"> </w:t>
      </w:r>
      <w:r w:rsidRPr="00284C86">
        <w:rPr>
          <w:lang w:val="en-US"/>
        </w:rPr>
        <w:t>it</w:t>
      </w:r>
      <w:r w:rsidR="00B7454A">
        <w:rPr>
          <w:lang w:val="en-US"/>
        </w:rPr>
        <w:t xml:space="preserve"> </w:t>
      </w:r>
      <w:r w:rsidRPr="00284C86">
        <w:rPr>
          <w:lang w:val="en-US"/>
        </w:rPr>
        <w:t>on</w:t>
      </w:r>
      <w:r w:rsidR="00B7454A">
        <w:rPr>
          <w:lang w:val="en-US"/>
        </w:rPr>
        <w:t xml:space="preserve"> </w:t>
      </w:r>
      <w:r w:rsidRPr="00284C86">
        <w:rPr>
          <w:lang w:val="en-US"/>
        </w:rPr>
        <w:t>my</w:t>
      </w:r>
      <w:r w:rsidR="00B7454A">
        <w:rPr>
          <w:lang w:val="en-US"/>
        </w:rPr>
        <w:t xml:space="preserve"> </w:t>
      </w:r>
      <w:r w:rsidRPr="00284C86">
        <w:rPr>
          <w:lang w:val="en-US"/>
        </w:rPr>
        <w:t>Surface</w:t>
      </w:r>
      <w:r w:rsidR="00B7454A">
        <w:rPr>
          <w:lang w:val="en-US"/>
        </w:rPr>
        <w:t xml:space="preserve"> </w:t>
      </w:r>
      <w:r w:rsidRPr="00284C86">
        <w:rPr>
          <w:lang w:val="en-US"/>
        </w:rPr>
        <w:t>Pro</w:t>
      </w:r>
      <w:r w:rsidR="00B7454A">
        <w:rPr>
          <w:lang w:val="en-US"/>
        </w:rPr>
        <w:t xml:space="preserve"> </w:t>
      </w:r>
      <w:r w:rsidRPr="00284C86">
        <w:rPr>
          <w:lang w:val="en-US"/>
        </w:rPr>
        <w:t>laptop.</w:t>
      </w:r>
      <w:r w:rsidR="00B7454A">
        <w:rPr>
          <w:lang w:val="en-US"/>
        </w:rPr>
        <w:t xml:space="preserve"> </w:t>
      </w:r>
      <w:r w:rsidRPr="00284C86">
        <w:rPr>
          <w:lang w:val="en-US"/>
        </w:rPr>
        <w:t>Closed</w:t>
      </w:r>
      <w:r w:rsidR="00B7454A">
        <w:rPr>
          <w:lang w:val="en-US"/>
        </w:rPr>
        <w:t xml:space="preserve"> </w:t>
      </w:r>
      <w:r w:rsidRPr="00284C86">
        <w:rPr>
          <w:lang w:val="en-US"/>
        </w:rPr>
        <w:t>Captions</w:t>
      </w:r>
      <w:r w:rsidR="00B7454A">
        <w:rPr>
          <w:lang w:val="en-US"/>
        </w:rPr>
        <w:t xml:space="preserve"> </w:t>
      </w:r>
      <w:r w:rsidRPr="00284C86">
        <w:rPr>
          <w:lang w:val="en-US"/>
        </w:rPr>
        <w:t>are</w:t>
      </w:r>
      <w:r w:rsidR="00B7454A">
        <w:rPr>
          <w:lang w:val="en-US"/>
        </w:rPr>
        <w:t xml:space="preserve"> </w:t>
      </w:r>
      <w:r w:rsidRPr="00284C86">
        <w:rPr>
          <w:lang w:val="en-US"/>
        </w:rPr>
        <w:t>only</w:t>
      </w:r>
      <w:r w:rsidR="00B7454A">
        <w:rPr>
          <w:lang w:val="en-US"/>
        </w:rPr>
        <w:t xml:space="preserve"> </w:t>
      </w:r>
      <w:r w:rsidRPr="00284C86">
        <w:rPr>
          <w:lang w:val="en-US"/>
        </w:rPr>
        <w:t>available</w:t>
      </w:r>
      <w:r w:rsidR="00B7454A">
        <w:rPr>
          <w:lang w:val="en-US"/>
        </w:rPr>
        <w:t xml:space="preserve"> </w:t>
      </w:r>
      <w:r w:rsidRPr="00284C86">
        <w:rPr>
          <w:lang w:val="en-US"/>
        </w:rPr>
        <w:t>on</w:t>
      </w:r>
      <w:r w:rsidR="00B7454A">
        <w:rPr>
          <w:lang w:val="en-US"/>
        </w:rPr>
        <w:t xml:space="preserve"> </w:t>
      </w:r>
      <w:r w:rsidRPr="00284C86">
        <w:rPr>
          <w:lang w:val="en-US"/>
        </w:rPr>
        <w:t>imported</w:t>
      </w:r>
      <w:r w:rsidR="00B7454A">
        <w:rPr>
          <w:lang w:val="en-US"/>
        </w:rPr>
        <w:t xml:space="preserve"> </w:t>
      </w:r>
      <w:r w:rsidRPr="00284C86">
        <w:rPr>
          <w:lang w:val="en-US"/>
        </w:rPr>
        <w:t>British</w:t>
      </w:r>
      <w:r w:rsidR="00B7454A">
        <w:rPr>
          <w:lang w:val="en-US"/>
        </w:rPr>
        <w:t xml:space="preserve"> </w:t>
      </w:r>
      <w:r w:rsidRPr="00284C86">
        <w:rPr>
          <w:lang w:val="en-US"/>
        </w:rPr>
        <w:t>content,</w:t>
      </w:r>
      <w:r w:rsidR="00B7454A">
        <w:rPr>
          <w:lang w:val="en-US"/>
        </w:rPr>
        <w:t xml:space="preserve"> </w:t>
      </w:r>
      <w:r w:rsidRPr="00284C86">
        <w:rPr>
          <w:lang w:val="en-US"/>
        </w:rPr>
        <w:t>not</w:t>
      </w:r>
      <w:r w:rsidR="00B7454A">
        <w:rPr>
          <w:lang w:val="en-US"/>
        </w:rPr>
        <w:t xml:space="preserve"> </w:t>
      </w:r>
      <w:r w:rsidRPr="00284C86">
        <w:rPr>
          <w:lang w:val="en-US"/>
        </w:rPr>
        <w:t>any</w:t>
      </w:r>
      <w:r w:rsidR="00B7454A">
        <w:rPr>
          <w:lang w:val="en-US"/>
        </w:rPr>
        <w:t xml:space="preserve"> </w:t>
      </w:r>
      <w:r w:rsidRPr="00284C86">
        <w:rPr>
          <w:lang w:val="en-US"/>
        </w:rPr>
        <w:t>Australian</w:t>
      </w:r>
      <w:r w:rsidR="00B7454A">
        <w:rPr>
          <w:lang w:val="en-US"/>
        </w:rPr>
        <w:t xml:space="preserve"> </w:t>
      </w:r>
      <w:r w:rsidRPr="00284C86">
        <w:rPr>
          <w:lang w:val="en-US"/>
        </w:rPr>
        <w:t>content.</w:t>
      </w:r>
      <w:r w:rsidR="00B7454A">
        <w:rPr>
          <w:lang w:val="en-US"/>
        </w:rPr>
        <w:t xml:space="preserve"> </w:t>
      </w:r>
      <w:r w:rsidRPr="00284C86">
        <w:rPr>
          <w:lang w:val="en-US"/>
        </w:rPr>
        <w:t>ABC</w:t>
      </w:r>
      <w:r w:rsidR="00B7454A">
        <w:rPr>
          <w:lang w:val="en-US"/>
        </w:rPr>
        <w:t xml:space="preserve"> </w:t>
      </w:r>
      <w:r w:rsidRPr="00284C86">
        <w:rPr>
          <w:lang w:val="en-US"/>
        </w:rPr>
        <w:t>iView,</w:t>
      </w:r>
      <w:r w:rsidR="00B7454A">
        <w:rPr>
          <w:lang w:val="en-US"/>
        </w:rPr>
        <w:t xml:space="preserve"> </w:t>
      </w:r>
      <w:r w:rsidRPr="00284C86">
        <w:rPr>
          <w:lang w:val="en-US"/>
        </w:rPr>
        <w:t>like</w:t>
      </w:r>
      <w:r w:rsidR="00B7454A">
        <w:rPr>
          <w:lang w:val="en-US"/>
        </w:rPr>
        <w:t xml:space="preserve"> </w:t>
      </w:r>
      <w:r w:rsidRPr="00284C86">
        <w:rPr>
          <w:lang w:val="en-US"/>
        </w:rPr>
        <w:t>Netflix,</w:t>
      </w:r>
      <w:r w:rsidR="00B7454A">
        <w:rPr>
          <w:lang w:val="en-US"/>
        </w:rPr>
        <w:t xml:space="preserve"> </w:t>
      </w:r>
      <w:r w:rsidRPr="00284C86">
        <w:rPr>
          <w:lang w:val="en-US"/>
        </w:rPr>
        <w:t>also</w:t>
      </w:r>
      <w:r w:rsidR="00B7454A">
        <w:rPr>
          <w:lang w:val="en-US"/>
        </w:rPr>
        <w:t xml:space="preserve"> </w:t>
      </w:r>
      <w:r w:rsidRPr="00284C86">
        <w:rPr>
          <w:lang w:val="en-US"/>
        </w:rPr>
        <w:t>has</w:t>
      </w:r>
      <w:r w:rsidR="00B7454A">
        <w:rPr>
          <w:lang w:val="en-US"/>
        </w:rPr>
        <w:t xml:space="preserve"> </w:t>
      </w:r>
      <w:r w:rsidRPr="00284C86">
        <w:rPr>
          <w:lang w:val="en-US"/>
        </w:rPr>
        <w:t>quite</w:t>
      </w:r>
      <w:r w:rsidR="00B7454A">
        <w:rPr>
          <w:lang w:val="en-US"/>
        </w:rPr>
        <w:t xml:space="preserve"> </w:t>
      </w:r>
      <w:r w:rsidRPr="00284C86">
        <w:rPr>
          <w:lang w:val="en-US"/>
        </w:rPr>
        <w:t>small</w:t>
      </w:r>
      <w:r w:rsidR="00B7454A">
        <w:rPr>
          <w:lang w:val="en-US"/>
        </w:rPr>
        <w:t xml:space="preserve"> </w:t>
      </w:r>
      <w:r w:rsidRPr="00284C86">
        <w:rPr>
          <w:lang w:val="en-US"/>
        </w:rPr>
        <w:t>buttons/icons/internal</w:t>
      </w:r>
      <w:r w:rsidR="00B7454A">
        <w:rPr>
          <w:lang w:val="en-US"/>
        </w:rPr>
        <w:t xml:space="preserve"> </w:t>
      </w:r>
      <w:r w:rsidRPr="00284C86">
        <w:rPr>
          <w:lang w:val="en-US"/>
        </w:rPr>
        <w:t>links,</w:t>
      </w:r>
      <w:r w:rsidR="00B7454A">
        <w:rPr>
          <w:lang w:val="en-US"/>
        </w:rPr>
        <w:t xml:space="preserve"> </w:t>
      </w:r>
      <w:r w:rsidRPr="00284C86">
        <w:rPr>
          <w:lang w:val="en-US"/>
        </w:rPr>
        <w:t>which</w:t>
      </w:r>
      <w:r w:rsidR="00B7454A">
        <w:rPr>
          <w:lang w:val="en-US"/>
        </w:rPr>
        <w:t xml:space="preserve"> </w:t>
      </w:r>
      <w:r w:rsidRPr="00284C86">
        <w:rPr>
          <w:lang w:val="en-US"/>
        </w:rPr>
        <w:t>can</w:t>
      </w:r>
      <w:r w:rsidR="00B7454A">
        <w:rPr>
          <w:lang w:val="en-US"/>
        </w:rPr>
        <w:t xml:space="preserve"> </w:t>
      </w:r>
      <w:r w:rsidRPr="00284C86">
        <w:rPr>
          <w:lang w:val="en-US"/>
        </w:rPr>
        <w:t>make</w:t>
      </w:r>
      <w:r w:rsidR="00B7454A">
        <w:rPr>
          <w:lang w:val="en-US"/>
        </w:rPr>
        <w:t xml:space="preserve"> </w:t>
      </w:r>
      <w:r w:rsidRPr="00284C86">
        <w:rPr>
          <w:lang w:val="en-US"/>
        </w:rPr>
        <w:t>it</w:t>
      </w:r>
      <w:r w:rsidR="00B7454A">
        <w:rPr>
          <w:lang w:val="en-US"/>
        </w:rPr>
        <w:t xml:space="preserve"> </w:t>
      </w:r>
      <w:r w:rsidRPr="00284C86">
        <w:rPr>
          <w:lang w:val="en-US"/>
        </w:rPr>
        <w:t>hard</w:t>
      </w:r>
      <w:r w:rsidR="00B7454A">
        <w:rPr>
          <w:lang w:val="en-US"/>
        </w:rPr>
        <w:t xml:space="preserve"> </w:t>
      </w:r>
      <w:r w:rsidRPr="00284C86">
        <w:rPr>
          <w:lang w:val="en-US"/>
        </w:rPr>
        <w:t>to</w:t>
      </w:r>
      <w:r w:rsidR="00B7454A">
        <w:rPr>
          <w:lang w:val="en-US"/>
        </w:rPr>
        <w:t xml:space="preserve"> </w:t>
      </w:r>
      <w:r w:rsidRPr="00284C86">
        <w:rPr>
          <w:lang w:val="en-US"/>
        </w:rPr>
        <w:t>use</w:t>
      </w:r>
      <w:r w:rsidR="00B7454A">
        <w:rPr>
          <w:lang w:val="en-US"/>
        </w:rPr>
        <w:t xml:space="preserve"> </w:t>
      </w:r>
      <w:r w:rsidRPr="00284C86">
        <w:rPr>
          <w:lang w:val="en-US"/>
        </w:rPr>
        <w:t>when</w:t>
      </w:r>
      <w:r w:rsidR="00B7454A">
        <w:rPr>
          <w:lang w:val="en-US"/>
        </w:rPr>
        <w:t xml:space="preserve"> </w:t>
      </w:r>
      <w:r w:rsidRPr="00284C86">
        <w:rPr>
          <w:lang w:val="en-US"/>
        </w:rPr>
        <w:t>my</w:t>
      </w:r>
      <w:r w:rsidR="00B7454A">
        <w:rPr>
          <w:lang w:val="en-US"/>
        </w:rPr>
        <w:t xml:space="preserve"> </w:t>
      </w:r>
      <w:r w:rsidRPr="00284C86">
        <w:rPr>
          <w:lang w:val="en-US"/>
        </w:rPr>
        <w:t>fingers</w:t>
      </w:r>
      <w:r w:rsidR="00B7454A">
        <w:rPr>
          <w:lang w:val="en-US"/>
        </w:rPr>
        <w:t xml:space="preserve"> </w:t>
      </w:r>
      <w:r w:rsidRPr="00284C86">
        <w:rPr>
          <w:lang w:val="en-US"/>
        </w:rPr>
        <w:t>are</w:t>
      </w:r>
      <w:r w:rsidR="00B7454A">
        <w:rPr>
          <w:lang w:val="en-US"/>
        </w:rPr>
        <w:t xml:space="preserve"> </w:t>
      </w:r>
      <w:r w:rsidRPr="00284C86">
        <w:rPr>
          <w:lang w:val="en-US"/>
        </w:rPr>
        <w:t>not</w:t>
      </w:r>
      <w:r w:rsidR="00B7454A">
        <w:rPr>
          <w:lang w:val="en-US"/>
        </w:rPr>
        <w:t xml:space="preserve"> </w:t>
      </w:r>
      <w:r w:rsidRPr="00284C86">
        <w:rPr>
          <w:lang w:val="en-US"/>
        </w:rPr>
        <w:t>working</w:t>
      </w:r>
      <w:r w:rsidR="00B7454A">
        <w:rPr>
          <w:lang w:val="en-US"/>
        </w:rPr>
        <w:t xml:space="preserve"> </w:t>
      </w:r>
      <w:r w:rsidRPr="00284C86">
        <w:rPr>
          <w:lang w:val="en-US"/>
        </w:rPr>
        <w:t>properly,</w:t>
      </w:r>
      <w:r w:rsidR="00B7454A">
        <w:rPr>
          <w:lang w:val="en-US"/>
        </w:rPr>
        <w:t xml:space="preserve"> </w:t>
      </w:r>
      <w:r w:rsidRPr="00284C86">
        <w:rPr>
          <w:lang w:val="en-US"/>
        </w:rPr>
        <w:t>and</w:t>
      </w:r>
      <w:r w:rsidR="00B7454A">
        <w:rPr>
          <w:lang w:val="en-US"/>
        </w:rPr>
        <w:t xml:space="preserve"> </w:t>
      </w:r>
      <w:r w:rsidRPr="00284C86">
        <w:rPr>
          <w:lang w:val="en-US"/>
        </w:rPr>
        <w:t>I</w:t>
      </w:r>
      <w:r w:rsidR="00B7454A">
        <w:rPr>
          <w:lang w:val="en-US"/>
        </w:rPr>
        <w:t xml:space="preserve"> </w:t>
      </w:r>
      <w:r w:rsidRPr="00284C86">
        <w:rPr>
          <w:lang w:val="en-US"/>
        </w:rPr>
        <w:t>am</w:t>
      </w:r>
      <w:r w:rsidR="00B7454A">
        <w:rPr>
          <w:lang w:val="en-US"/>
        </w:rPr>
        <w:t xml:space="preserve"> </w:t>
      </w:r>
      <w:r w:rsidRPr="00284C86">
        <w:rPr>
          <w:lang w:val="en-US"/>
        </w:rPr>
        <w:t>trying</w:t>
      </w:r>
      <w:r w:rsidR="00B7454A">
        <w:rPr>
          <w:lang w:val="en-US"/>
        </w:rPr>
        <w:t xml:space="preserve"> </w:t>
      </w:r>
      <w:r w:rsidRPr="00284C86">
        <w:rPr>
          <w:lang w:val="en-US"/>
        </w:rPr>
        <w:t>to</w:t>
      </w:r>
      <w:r w:rsidR="00B7454A">
        <w:rPr>
          <w:lang w:val="en-US"/>
        </w:rPr>
        <w:t xml:space="preserve"> </w:t>
      </w:r>
      <w:r w:rsidRPr="00284C86">
        <w:rPr>
          <w:lang w:val="en-US"/>
        </w:rPr>
        <w:t>use</w:t>
      </w:r>
      <w:r w:rsidR="00B7454A">
        <w:rPr>
          <w:lang w:val="en-US"/>
        </w:rPr>
        <w:t xml:space="preserve"> </w:t>
      </w:r>
      <w:r w:rsidRPr="00284C86">
        <w:rPr>
          <w:lang w:val="en-US"/>
        </w:rPr>
        <w:t>the</w:t>
      </w:r>
      <w:r w:rsidR="00B7454A">
        <w:rPr>
          <w:lang w:val="en-US"/>
        </w:rPr>
        <w:t xml:space="preserve"> </w:t>
      </w:r>
      <w:r w:rsidRPr="00284C86">
        <w:rPr>
          <w:lang w:val="en-US"/>
        </w:rPr>
        <w:t>interface</w:t>
      </w:r>
      <w:r w:rsidR="00B7454A">
        <w:rPr>
          <w:lang w:val="en-US"/>
        </w:rPr>
        <w:t xml:space="preserve"> </w:t>
      </w:r>
      <w:r w:rsidRPr="00284C86">
        <w:rPr>
          <w:lang w:val="en-US"/>
        </w:rPr>
        <w:t>rather</w:t>
      </w:r>
      <w:r w:rsidR="00B7454A">
        <w:rPr>
          <w:lang w:val="en-US"/>
        </w:rPr>
        <w:t xml:space="preserve"> </w:t>
      </w:r>
      <w:r w:rsidRPr="00284C86">
        <w:rPr>
          <w:lang w:val="en-US"/>
        </w:rPr>
        <w:t>clumsily</w:t>
      </w:r>
      <w:r w:rsidR="00B7454A">
        <w:rPr>
          <w:lang w:val="en-US"/>
        </w:rPr>
        <w:t xml:space="preserve"> </w:t>
      </w:r>
      <w:r w:rsidRPr="00284C86">
        <w:rPr>
          <w:lang w:val="en-US"/>
        </w:rPr>
        <w:t>with</w:t>
      </w:r>
      <w:r w:rsidR="00B7454A">
        <w:rPr>
          <w:lang w:val="en-US"/>
        </w:rPr>
        <w:t xml:space="preserve"> </w:t>
      </w:r>
      <w:r w:rsidRPr="00284C86">
        <w:rPr>
          <w:lang w:val="en-US"/>
        </w:rPr>
        <w:t>the</w:t>
      </w:r>
      <w:r w:rsidR="00B7454A">
        <w:rPr>
          <w:lang w:val="en-US"/>
        </w:rPr>
        <w:t xml:space="preserve"> </w:t>
      </w:r>
      <w:r w:rsidRPr="00284C86">
        <w:rPr>
          <w:lang w:val="en-US"/>
        </w:rPr>
        <w:t>back</w:t>
      </w:r>
      <w:r w:rsidR="00B7454A">
        <w:rPr>
          <w:lang w:val="en-US"/>
        </w:rPr>
        <w:t xml:space="preserve"> </w:t>
      </w:r>
      <w:r w:rsidRPr="00284C86">
        <w:rPr>
          <w:lang w:val="en-US"/>
        </w:rPr>
        <w:t>of</w:t>
      </w:r>
      <w:r w:rsidR="00B7454A">
        <w:rPr>
          <w:lang w:val="en-US"/>
        </w:rPr>
        <w:t xml:space="preserve"> </w:t>
      </w:r>
      <w:r w:rsidRPr="00284C86">
        <w:rPr>
          <w:lang w:val="en-US"/>
        </w:rPr>
        <w:t>my</w:t>
      </w:r>
      <w:r w:rsidR="00B7454A">
        <w:rPr>
          <w:lang w:val="en-US"/>
        </w:rPr>
        <w:t xml:space="preserve"> </w:t>
      </w:r>
      <w:r w:rsidRPr="00284C86">
        <w:rPr>
          <w:lang w:val="en-US"/>
        </w:rPr>
        <w:t>hands.</w:t>
      </w:r>
    </w:p>
    <w:p w14:paraId="113E0CE2" w14:textId="1DC3F8B6" w:rsidR="00EC29C7" w:rsidRDefault="00EC29C7" w:rsidP="00D92420">
      <w:r>
        <w:t>While</w:t>
      </w:r>
      <w:r w:rsidR="00B7454A">
        <w:t xml:space="preserve"> </w:t>
      </w:r>
      <w:r>
        <w:t>these</w:t>
      </w:r>
      <w:r w:rsidR="00B7454A">
        <w:t xml:space="preserve"> </w:t>
      </w:r>
      <w:r>
        <w:t>responses</w:t>
      </w:r>
      <w:r w:rsidR="00B7454A">
        <w:t xml:space="preserve"> </w:t>
      </w:r>
      <w:r>
        <w:t>show</w:t>
      </w:r>
      <w:r w:rsidR="00B7454A">
        <w:t xml:space="preserve"> </w:t>
      </w:r>
      <w:r>
        <w:t>that</w:t>
      </w:r>
      <w:r w:rsidR="00B7454A">
        <w:t xml:space="preserve"> </w:t>
      </w:r>
      <w:r>
        <w:t>users</w:t>
      </w:r>
      <w:r w:rsidR="00B7454A">
        <w:t xml:space="preserve"> </w:t>
      </w:r>
      <w:r>
        <w:t>of</w:t>
      </w:r>
      <w:r w:rsidR="00B7454A">
        <w:t xml:space="preserve"> </w:t>
      </w:r>
      <w:r>
        <w:t>VOD</w:t>
      </w:r>
      <w:r w:rsidR="00B7454A">
        <w:t xml:space="preserve"> </w:t>
      </w:r>
      <w:r>
        <w:t>and</w:t>
      </w:r>
      <w:r w:rsidR="00B7454A">
        <w:t xml:space="preserve"> </w:t>
      </w:r>
      <w:r>
        <w:t>the</w:t>
      </w:r>
      <w:r w:rsidR="00B7454A">
        <w:t xml:space="preserve"> </w:t>
      </w:r>
      <w:r>
        <w:t>internet</w:t>
      </w:r>
      <w:r w:rsidR="00B7454A">
        <w:t xml:space="preserve"> </w:t>
      </w:r>
      <w:r>
        <w:t>generally</w:t>
      </w:r>
      <w:r w:rsidR="00B7454A">
        <w:t xml:space="preserve"> </w:t>
      </w:r>
      <w:r>
        <w:t>are</w:t>
      </w:r>
      <w:r w:rsidR="00B7454A">
        <w:t xml:space="preserve"> </w:t>
      </w:r>
      <w:r>
        <w:t>aware</w:t>
      </w:r>
      <w:r w:rsidR="00B7454A">
        <w:t xml:space="preserve"> </w:t>
      </w:r>
      <w:r>
        <w:t>of</w:t>
      </w:r>
      <w:r w:rsidR="00B7454A">
        <w:t xml:space="preserve"> </w:t>
      </w:r>
      <w:r>
        <w:t>and</w:t>
      </w:r>
      <w:r w:rsidR="00B7454A">
        <w:t xml:space="preserve"> </w:t>
      </w:r>
      <w:r w:rsidR="00103F1B">
        <w:t>use</w:t>
      </w:r>
      <w:r w:rsidR="00B7454A">
        <w:t xml:space="preserve"> </w:t>
      </w:r>
      <w:r>
        <w:t>assistive</w:t>
      </w:r>
      <w:r w:rsidR="00B7454A">
        <w:t xml:space="preserve"> </w:t>
      </w:r>
      <w:r>
        <w:t>technologies,</w:t>
      </w:r>
      <w:r w:rsidR="00B7454A">
        <w:t xml:space="preserve"> </w:t>
      </w:r>
      <w:r>
        <w:t>respondents</w:t>
      </w:r>
      <w:r w:rsidR="00B7454A">
        <w:t xml:space="preserve"> </w:t>
      </w:r>
      <w:r>
        <w:t>to</w:t>
      </w:r>
      <w:r w:rsidR="00B7454A">
        <w:t xml:space="preserve"> </w:t>
      </w:r>
      <w:r>
        <w:t>this</w:t>
      </w:r>
      <w:r w:rsidR="00B7454A">
        <w:t xml:space="preserve"> </w:t>
      </w:r>
      <w:r>
        <w:t>survey</w:t>
      </w:r>
      <w:r w:rsidR="00B7454A">
        <w:t xml:space="preserve"> </w:t>
      </w:r>
      <w:r>
        <w:t>and</w:t>
      </w:r>
      <w:r w:rsidR="00B7454A">
        <w:t xml:space="preserve"> </w:t>
      </w:r>
      <w:r w:rsidR="00CB2B49">
        <w:t>follow-</w:t>
      </w:r>
      <w:r>
        <w:t>up</w:t>
      </w:r>
      <w:r w:rsidR="00B7454A">
        <w:t xml:space="preserve"> </w:t>
      </w:r>
      <w:r>
        <w:t>interviews</w:t>
      </w:r>
      <w:r w:rsidR="00B7454A">
        <w:t xml:space="preserve"> </w:t>
      </w:r>
      <w:r>
        <w:t>also</w:t>
      </w:r>
      <w:r w:rsidR="00B7454A">
        <w:t xml:space="preserve"> </w:t>
      </w:r>
      <w:r>
        <w:t>had</w:t>
      </w:r>
      <w:r w:rsidR="00B7454A">
        <w:t xml:space="preserve"> </w:t>
      </w:r>
      <w:r>
        <w:t>advice</w:t>
      </w:r>
      <w:r w:rsidR="00B7454A">
        <w:t xml:space="preserve"> </w:t>
      </w:r>
      <w:r>
        <w:t>for</w:t>
      </w:r>
      <w:r w:rsidR="00B7454A">
        <w:t xml:space="preserve"> </w:t>
      </w:r>
      <w:r>
        <w:t>the</w:t>
      </w:r>
      <w:r w:rsidR="00B7454A">
        <w:t xml:space="preserve"> </w:t>
      </w:r>
      <w:r>
        <w:t>providers</w:t>
      </w:r>
      <w:r w:rsidR="00B7454A">
        <w:t xml:space="preserve"> </w:t>
      </w:r>
      <w:r>
        <w:t>of</w:t>
      </w:r>
      <w:r w:rsidR="00B7454A">
        <w:t xml:space="preserve"> </w:t>
      </w:r>
      <w:r>
        <w:t>VOD</w:t>
      </w:r>
      <w:r w:rsidR="00B7454A">
        <w:t xml:space="preserve"> </w:t>
      </w:r>
      <w:r>
        <w:t>regarding</w:t>
      </w:r>
      <w:r w:rsidR="00B7454A">
        <w:t xml:space="preserve"> </w:t>
      </w:r>
      <w:r>
        <w:t>what</w:t>
      </w:r>
      <w:r w:rsidR="00B7454A">
        <w:t xml:space="preserve"> </w:t>
      </w:r>
      <w:r w:rsidRPr="00686C7B">
        <w:rPr>
          <w:i/>
        </w:rPr>
        <w:t>they</w:t>
      </w:r>
      <w:r w:rsidR="00B7454A">
        <w:t xml:space="preserve"> </w:t>
      </w:r>
      <w:r>
        <w:t>should</w:t>
      </w:r>
      <w:r w:rsidR="00B7454A">
        <w:t xml:space="preserve"> </w:t>
      </w:r>
      <w:r>
        <w:t>be</w:t>
      </w:r>
      <w:r w:rsidR="00B7454A">
        <w:t xml:space="preserve"> </w:t>
      </w:r>
      <w:r>
        <w:t>doing</w:t>
      </w:r>
      <w:r w:rsidR="00B7454A">
        <w:t xml:space="preserve"> </w:t>
      </w:r>
      <w:r>
        <w:t>to</w:t>
      </w:r>
      <w:r w:rsidR="00B7454A">
        <w:t xml:space="preserve"> </w:t>
      </w:r>
      <w:r>
        <w:t>make</w:t>
      </w:r>
      <w:r w:rsidR="00B7454A">
        <w:t xml:space="preserve"> </w:t>
      </w:r>
      <w:r>
        <w:t>their</w:t>
      </w:r>
      <w:r w:rsidR="00B7454A">
        <w:t xml:space="preserve"> </w:t>
      </w:r>
      <w:r>
        <w:t>services</w:t>
      </w:r>
      <w:r w:rsidR="00B7454A">
        <w:t xml:space="preserve"> </w:t>
      </w:r>
      <w:r>
        <w:t>more</w:t>
      </w:r>
      <w:r w:rsidR="00B7454A">
        <w:t xml:space="preserve"> </w:t>
      </w:r>
      <w:r>
        <w:t>accessible.</w:t>
      </w:r>
      <w:r w:rsidR="00B7454A">
        <w:t xml:space="preserve"> </w:t>
      </w:r>
      <w:r w:rsidRPr="00A90AB5">
        <w:t>When</w:t>
      </w:r>
      <w:r w:rsidR="00B7454A">
        <w:t xml:space="preserve"> </w:t>
      </w:r>
      <w:r w:rsidRPr="00A90AB5">
        <w:lastRenderedPageBreak/>
        <w:t>survey</w:t>
      </w:r>
      <w:r w:rsidR="00B7454A">
        <w:t xml:space="preserve"> </w:t>
      </w:r>
      <w:r w:rsidRPr="00A90AB5">
        <w:t>respondents</w:t>
      </w:r>
      <w:r w:rsidR="00B7454A">
        <w:t xml:space="preserve"> </w:t>
      </w:r>
      <w:r w:rsidRPr="00A90AB5">
        <w:t>were</w:t>
      </w:r>
      <w:r w:rsidR="00B7454A">
        <w:t xml:space="preserve"> </w:t>
      </w:r>
      <w:r w:rsidRPr="00A90AB5">
        <w:t>asked</w:t>
      </w:r>
      <w:r w:rsidR="00B7454A">
        <w:t xml:space="preserve"> </w:t>
      </w:r>
      <w:r w:rsidRPr="00A90AB5">
        <w:t>about</w:t>
      </w:r>
      <w:r w:rsidR="00B7454A">
        <w:t xml:space="preserve"> </w:t>
      </w:r>
      <w:r w:rsidRPr="00A90AB5">
        <w:t>what</w:t>
      </w:r>
      <w:r w:rsidR="00B7454A">
        <w:t xml:space="preserve"> </w:t>
      </w:r>
      <w:r>
        <w:t>service</w:t>
      </w:r>
      <w:r w:rsidR="00B7454A">
        <w:t xml:space="preserve"> </w:t>
      </w:r>
      <w:r>
        <w:t>providers</w:t>
      </w:r>
      <w:r w:rsidR="00B7454A">
        <w:t xml:space="preserve"> </w:t>
      </w:r>
      <w:r>
        <w:t>could</w:t>
      </w:r>
      <w:r w:rsidR="00B7454A">
        <w:t xml:space="preserve"> </w:t>
      </w:r>
      <w:r>
        <w:t>do</w:t>
      </w:r>
      <w:r w:rsidR="00B7454A">
        <w:t xml:space="preserve"> </w:t>
      </w:r>
      <w:r>
        <w:t>to</w:t>
      </w:r>
      <w:r w:rsidR="00B7454A">
        <w:t xml:space="preserve"> </w:t>
      </w:r>
      <w:r w:rsidRPr="00A90AB5">
        <w:t>assist</w:t>
      </w:r>
      <w:r w:rsidR="00B7454A">
        <w:t xml:space="preserve"> </w:t>
      </w:r>
      <w:r w:rsidRPr="00A90AB5">
        <w:t>in</w:t>
      </w:r>
      <w:r w:rsidR="00B7454A">
        <w:t xml:space="preserve"> </w:t>
      </w:r>
      <w:r w:rsidRPr="00A90AB5">
        <w:t>making</w:t>
      </w:r>
      <w:r w:rsidR="00B7454A">
        <w:t xml:space="preserve"> </w:t>
      </w:r>
      <w:r w:rsidR="00814EB4">
        <w:t>television</w:t>
      </w:r>
      <w:r w:rsidR="00B7454A">
        <w:t xml:space="preserve"> </w:t>
      </w:r>
      <w:r w:rsidRPr="00A90AB5">
        <w:t>easier</w:t>
      </w:r>
      <w:r w:rsidR="00B7454A">
        <w:t xml:space="preserve"> </w:t>
      </w:r>
      <w:r w:rsidRPr="00A90AB5">
        <w:t>to</w:t>
      </w:r>
      <w:r w:rsidR="00B7454A">
        <w:t xml:space="preserve"> </w:t>
      </w:r>
      <w:r w:rsidRPr="00A90AB5">
        <w:t>access,</w:t>
      </w:r>
      <w:r w:rsidR="00B7454A">
        <w:t xml:space="preserve"> </w:t>
      </w:r>
      <w:r w:rsidRPr="00A90AB5">
        <w:t>most</w:t>
      </w:r>
      <w:r w:rsidR="00B7454A">
        <w:t xml:space="preserve"> </w:t>
      </w:r>
      <w:r w:rsidRPr="00A90AB5">
        <w:t>cited</w:t>
      </w:r>
      <w:r w:rsidR="00B7454A">
        <w:t xml:space="preserve"> </w:t>
      </w:r>
      <w:r w:rsidRPr="00A90AB5">
        <w:t>closed</w:t>
      </w:r>
      <w:r w:rsidR="00B7454A">
        <w:t xml:space="preserve"> </w:t>
      </w:r>
      <w:r w:rsidRPr="00A90AB5">
        <w:t>captions</w:t>
      </w:r>
      <w:r w:rsidR="00B7454A">
        <w:t xml:space="preserve"> </w:t>
      </w:r>
      <w:r w:rsidRPr="00A90AB5">
        <w:t>(62%)</w:t>
      </w:r>
      <w:r w:rsidR="00B7454A">
        <w:t xml:space="preserve"> </w:t>
      </w:r>
      <w:r w:rsidRPr="00A90AB5">
        <w:t>as</w:t>
      </w:r>
      <w:r w:rsidR="00B7454A">
        <w:t xml:space="preserve"> </w:t>
      </w:r>
      <w:r w:rsidRPr="00A90AB5">
        <w:t>a</w:t>
      </w:r>
      <w:r w:rsidR="00B7454A">
        <w:t xml:space="preserve"> </w:t>
      </w:r>
      <w:r w:rsidRPr="00A90AB5">
        <w:t>key</w:t>
      </w:r>
      <w:r w:rsidR="00B7454A">
        <w:t xml:space="preserve"> </w:t>
      </w:r>
      <w:r w:rsidRPr="00A90AB5">
        <w:t>feature.</w:t>
      </w:r>
      <w:r w:rsidR="00B7454A">
        <w:t xml:space="preserve"> </w:t>
      </w:r>
      <w:r w:rsidRPr="00A90AB5">
        <w:t>A</w:t>
      </w:r>
      <w:r>
        <w:t>D</w:t>
      </w:r>
      <w:r w:rsidR="00B7454A">
        <w:t xml:space="preserve"> </w:t>
      </w:r>
      <w:r w:rsidRPr="00A90AB5">
        <w:t>(27%)</w:t>
      </w:r>
      <w:r w:rsidR="00B7454A">
        <w:t xml:space="preserve"> </w:t>
      </w:r>
      <w:r w:rsidRPr="00A90AB5">
        <w:t>and</w:t>
      </w:r>
      <w:r w:rsidR="00B7454A">
        <w:t xml:space="preserve"> </w:t>
      </w:r>
      <w:r w:rsidRPr="00A90AB5">
        <w:t>spoken</w:t>
      </w:r>
      <w:r w:rsidR="00B7454A">
        <w:t xml:space="preserve"> </w:t>
      </w:r>
      <w:r w:rsidRPr="00A90AB5">
        <w:t>subtitles</w:t>
      </w:r>
      <w:r w:rsidR="00B7454A">
        <w:t xml:space="preserve"> </w:t>
      </w:r>
      <w:r w:rsidRPr="00A90AB5">
        <w:t>(27%)</w:t>
      </w:r>
      <w:r w:rsidR="00B7454A">
        <w:t xml:space="preserve"> </w:t>
      </w:r>
      <w:r w:rsidRPr="00A90AB5">
        <w:t>were</w:t>
      </w:r>
      <w:r w:rsidR="00B7454A">
        <w:t xml:space="preserve"> </w:t>
      </w:r>
      <w:r w:rsidRPr="00A90AB5">
        <w:t>also</w:t>
      </w:r>
      <w:r w:rsidR="00B7454A">
        <w:t xml:space="preserve"> </w:t>
      </w:r>
      <w:r w:rsidRPr="00A90AB5">
        <w:t>popular</w:t>
      </w:r>
      <w:r w:rsidR="00B7454A">
        <w:t xml:space="preserve"> </w:t>
      </w:r>
      <w:r w:rsidRPr="00A90AB5">
        <w:t>aids,</w:t>
      </w:r>
      <w:r w:rsidR="00B7454A">
        <w:t xml:space="preserve"> </w:t>
      </w:r>
      <w:r w:rsidRPr="00A90AB5">
        <w:t>as</w:t>
      </w:r>
      <w:r w:rsidR="00B7454A">
        <w:t xml:space="preserve"> </w:t>
      </w:r>
      <w:r w:rsidRPr="00A90AB5">
        <w:t>w</w:t>
      </w:r>
      <w:r>
        <w:t>ere</w:t>
      </w:r>
      <w:r w:rsidR="00B7454A">
        <w:t xml:space="preserve"> </w:t>
      </w:r>
      <w:r w:rsidRPr="00A90AB5">
        <w:t>talking</w:t>
      </w:r>
      <w:r w:rsidR="00B7454A">
        <w:t xml:space="preserve"> </w:t>
      </w:r>
      <w:r w:rsidRPr="00A90AB5">
        <w:t>menus</w:t>
      </w:r>
      <w:r w:rsidR="00B7454A">
        <w:t xml:space="preserve"> </w:t>
      </w:r>
      <w:r w:rsidRPr="00A90AB5">
        <w:t>(25%),</w:t>
      </w:r>
      <w:r w:rsidR="00B7454A">
        <w:t xml:space="preserve"> </w:t>
      </w:r>
      <w:r w:rsidRPr="00A90AB5">
        <w:rPr>
          <w:rFonts w:eastAsia="Times New Roman"/>
        </w:rPr>
        <w:t>large</w:t>
      </w:r>
      <w:r w:rsidR="00B7454A">
        <w:rPr>
          <w:rFonts w:eastAsia="Times New Roman"/>
        </w:rPr>
        <w:t xml:space="preserve"> </w:t>
      </w:r>
      <w:r w:rsidRPr="00A90AB5">
        <w:rPr>
          <w:rFonts w:eastAsia="Times New Roman"/>
        </w:rPr>
        <w:t>or</w:t>
      </w:r>
      <w:r w:rsidR="00B7454A">
        <w:rPr>
          <w:rFonts w:eastAsia="Times New Roman"/>
        </w:rPr>
        <w:t xml:space="preserve"> </w:t>
      </w:r>
      <w:r w:rsidRPr="00A90AB5">
        <w:rPr>
          <w:rFonts w:eastAsia="Times New Roman"/>
        </w:rPr>
        <w:t>colour-coded</w:t>
      </w:r>
      <w:r w:rsidR="00B7454A">
        <w:rPr>
          <w:rFonts w:eastAsia="Times New Roman"/>
        </w:rPr>
        <w:t xml:space="preserve"> </w:t>
      </w:r>
      <w:r w:rsidRPr="00A90AB5">
        <w:rPr>
          <w:rFonts w:eastAsia="Times New Roman"/>
        </w:rPr>
        <w:t>remote</w:t>
      </w:r>
      <w:r w:rsidR="00B7454A">
        <w:rPr>
          <w:rFonts w:eastAsia="Times New Roman"/>
        </w:rPr>
        <w:t xml:space="preserve"> </w:t>
      </w:r>
      <w:r w:rsidRPr="00A90AB5">
        <w:rPr>
          <w:rFonts w:eastAsia="Times New Roman"/>
        </w:rPr>
        <w:t>control</w:t>
      </w:r>
      <w:r w:rsidR="00B7454A">
        <w:rPr>
          <w:rFonts w:eastAsia="Times New Roman"/>
        </w:rPr>
        <w:t xml:space="preserve"> </w:t>
      </w:r>
      <w:r w:rsidRPr="00A90AB5">
        <w:rPr>
          <w:rFonts w:eastAsia="Times New Roman"/>
        </w:rPr>
        <w:t>keys</w:t>
      </w:r>
      <w:r w:rsidR="00B7454A">
        <w:rPr>
          <w:rFonts w:eastAsia="Times New Roman"/>
        </w:rPr>
        <w:t xml:space="preserve"> </w:t>
      </w:r>
      <w:r w:rsidRPr="00A90AB5">
        <w:rPr>
          <w:rFonts w:eastAsia="Times New Roman"/>
        </w:rPr>
        <w:t>(19%),</w:t>
      </w:r>
      <w:r w:rsidR="00B7454A">
        <w:rPr>
          <w:rFonts w:eastAsia="Times New Roman"/>
        </w:rPr>
        <w:t xml:space="preserve"> </w:t>
      </w:r>
      <w:r w:rsidRPr="00A90AB5">
        <w:rPr>
          <w:rFonts w:eastAsia="Times New Roman"/>
        </w:rPr>
        <w:t>clean</w:t>
      </w:r>
      <w:r w:rsidR="00B7454A">
        <w:rPr>
          <w:rFonts w:eastAsia="Times New Roman"/>
        </w:rPr>
        <w:t xml:space="preserve"> </w:t>
      </w:r>
      <w:r w:rsidRPr="00A90AB5">
        <w:rPr>
          <w:rFonts w:eastAsia="Times New Roman"/>
        </w:rPr>
        <w:t>audio</w:t>
      </w:r>
      <w:r w:rsidR="00B7454A">
        <w:rPr>
          <w:rFonts w:eastAsia="Times New Roman"/>
        </w:rPr>
        <w:t xml:space="preserve"> </w:t>
      </w:r>
      <w:r w:rsidRPr="00A90AB5">
        <w:rPr>
          <w:rFonts w:eastAsia="Times New Roman"/>
        </w:rPr>
        <w:t>(18%)</w:t>
      </w:r>
      <w:r w:rsidR="00B7454A">
        <w:rPr>
          <w:rFonts w:eastAsia="Times New Roman"/>
        </w:rPr>
        <w:t xml:space="preserve"> </w:t>
      </w:r>
      <w:r w:rsidRPr="00A90AB5">
        <w:rPr>
          <w:rFonts w:eastAsia="Times New Roman"/>
        </w:rPr>
        <w:t>and</w:t>
      </w:r>
      <w:r w:rsidR="00B7454A">
        <w:rPr>
          <w:rFonts w:eastAsia="Times New Roman"/>
        </w:rPr>
        <w:t xml:space="preserve"> </w:t>
      </w:r>
      <w:r w:rsidRPr="00A90AB5">
        <w:rPr>
          <w:rFonts w:eastAsia="Times New Roman"/>
        </w:rPr>
        <w:t>signing</w:t>
      </w:r>
      <w:r w:rsidR="00B7454A">
        <w:rPr>
          <w:rFonts w:eastAsia="Times New Roman"/>
        </w:rPr>
        <w:t xml:space="preserve"> </w:t>
      </w:r>
      <w:r w:rsidRPr="00A90AB5">
        <w:rPr>
          <w:rFonts w:eastAsia="Times New Roman"/>
        </w:rPr>
        <w:t>(12%)</w:t>
      </w:r>
      <w:r w:rsidR="00432DDF">
        <w:rPr>
          <w:rFonts w:eastAsia="Times New Roman"/>
        </w:rPr>
        <w:t xml:space="preserve"> (</w:t>
      </w:r>
      <w:proofErr w:type="gramStart"/>
      <w:r w:rsidR="00432DDF">
        <w:rPr>
          <w:rFonts w:eastAsia="Times New Roman"/>
        </w:rPr>
        <w:t>see</w:t>
      </w:r>
      <w:proofErr w:type="gramEnd"/>
      <w:r w:rsidR="00432DDF">
        <w:rPr>
          <w:rFonts w:eastAsia="Times New Roman"/>
        </w:rPr>
        <w:t xml:space="preserve"> Table </w:t>
      </w:r>
      <w:r w:rsidR="000433E4">
        <w:rPr>
          <w:rFonts w:eastAsia="Times New Roman"/>
        </w:rPr>
        <w:t>6</w:t>
      </w:r>
      <w:r w:rsidR="00521BB6">
        <w:rPr>
          <w:rFonts w:eastAsia="Times New Roman"/>
        </w:rPr>
        <w:t xml:space="preserve"> at the end of the </w:t>
      </w:r>
      <w:r w:rsidR="0043783D">
        <w:rPr>
          <w:rFonts w:eastAsia="Times New Roman"/>
        </w:rPr>
        <w:t>section</w:t>
      </w:r>
      <w:r w:rsidR="00432DDF">
        <w:rPr>
          <w:rFonts w:eastAsia="Times New Roman"/>
        </w:rPr>
        <w:t>)</w:t>
      </w:r>
      <w:r w:rsidRPr="00A90AB5">
        <w:t>.</w:t>
      </w:r>
      <w:r w:rsidR="00584B89">
        <w:t xml:space="preserve"> This will be discussed further in the next section regarding availability of accessibility features offered by VOD providers.</w:t>
      </w:r>
    </w:p>
    <w:p w14:paraId="3F4B4136" w14:textId="4A2B75BC" w:rsidR="001C5561" w:rsidRDefault="00EC29C7" w:rsidP="00D92420">
      <w:r w:rsidRPr="00C4724A">
        <w:t>When</w:t>
      </w:r>
      <w:r w:rsidR="00B7454A">
        <w:t xml:space="preserve"> </w:t>
      </w:r>
      <w:r w:rsidRPr="00C4724A">
        <w:t>broken</w:t>
      </w:r>
      <w:r w:rsidR="00B7454A">
        <w:t xml:space="preserve"> </w:t>
      </w:r>
      <w:r w:rsidRPr="00C4724A">
        <w:t>down</w:t>
      </w:r>
      <w:r w:rsidR="00B7454A">
        <w:t xml:space="preserve"> </w:t>
      </w:r>
      <w:r w:rsidRPr="00C4724A">
        <w:t>into</w:t>
      </w:r>
      <w:r w:rsidR="00B7454A">
        <w:t xml:space="preserve"> </w:t>
      </w:r>
      <w:r w:rsidRPr="00C4724A">
        <w:t>impairment</w:t>
      </w:r>
      <w:r w:rsidR="001829EF">
        <w:t>-</w:t>
      </w:r>
      <w:r w:rsidRPr="00C4724A">
        <w:t>specific</w:t>
      </w:r>
      <w:r w:rsidR="00B7454A">
        <w:t xml:space="preserve"> </w:t>
      </w:r>
      <w:r w:rsidRPr="00C4724A">
        <w:t>needs,</w:t>
      </w:r>
      <w:r w:rsidR="00B7454A">
        <w:t xml:space="preserve"> </w:t>
      </w:r>
      <w:r w:rsidRPr="00C4724A">
        <w:t>it</w:t>
      </w:r>
      <w:r w:rsidR="00B7454A">
        <w:t xml:space="preserve"> </w:t>
      </w:r>
      <w:r w:rsidRPr="00C4724A">
        <w:t>is</w:t>
      </w:r>
      <w:r w:rsidR="00B7454A">
        <w:t xml:space="preserve"> </w:t>
      </w:r>
      <w:r w:rsidRPr="00C4724A">
        <w:t>clear</w:t>
      </w:r>
      <w:r w:rsidR="00B7454A">
        <w:t xml:space="preserve"> </w:t>
      </w:r>
      <w:r w:rsidRPr="00C4724A">
        <w:t>that</w:t>
      </w:r>
      <w:r w:rsidR="00B7454A">
        <w:t xml:space="preserve"> </w:t>
      </w:r>
      <w:r w:rsidRPr="00C4724A">
        <w:t>people</w:t>
      </w:r>
      <w:r w:rsidR="00B7454A">
        <w:t xml:space="preserve"> </w:t>
      </w:r>
      <w:r w:rsidRPr="00C4724A">
        <w:t>with</w:t>
      </w:r>
      <w:r w:rsidR="00B7454A">
        <w:t xml:space="preserve"> </w:t>
      </w:r>
      <w:r w:rsidRPr="00C4724A">
        <w:t>vision</w:t>
      </w:r>
      <w:r w:rsidR="00B7454A">
        <w:t xml:space="preserve"> </w:t>
      </w:r>
      <w:r w:rsidRPr="00C4724A">
        <w:t>impairments</w:t>
      </w:r>
      <w:r w:rsidR="00B7454A">
        <w:t xml:space="preserve"> </w:t>
      </w:r>
      <w:r w:rsidRPr="00C4724A">
        <w:t>require</w:t>
      </w:r>
      <w:r w:rsidR="00B7454A">
        <w:t xml:space="preserve"> </w:t>
      </w:r>
      <w:r w:rsidRPr="00C4724A">
        <w:t>AD,</w:t>
      </w:r>
      <w:r w:rsidR="00B7454A">
        <w:t xml:space="preserve"> </w:t>
      </w:r>
      <w:r w:rsidRPr="00C4724A">
        <w:t>while</w:t>
      </w:r>
      <w:r w:rsidR="00B7454A">
        <w:t xml:space="preserve"> </w:t>
      </w:r>
      <w:r w:rsidRPr="00C4724A">
        <w:t>those</w:t>
      </w:r>
      <w:r w:rsidR="00B7454A">
        <w:t xml:space="preserve"> </w:t>
      </w:r>
      <w:r w:rsidRPr="00C4724A">
        <w:t>with</w:t>
      </w:r>
      <w:r w:rsidR="00B7454A">
        <w:t xml:space="preserve"> </w:t>
      </w:r>
      <w:r w:rsidRPr="00C4724A">
        <w:t>hearing</w:t>
      </w:r>
      <w:r w:rsidR="00B7454A">
        <w:t xml:space="preserve"> </w:t>
      </w:r>
      <w:r w:rsidRPr="00C4724A">
        <w:t>impairments</w:t>
      </w:r>
      <w:r w:rsidR="00B7454A">
        <w:t xml:space="preserve"> </w:t>
      </w:r>
      <w:r w:rsidRPr="00C4724A">
        <w:t>cite</w:t>
      </w:r>
      <w:r w:rsidR="00B7454A">
        <w:t xml:space="preserve"> </w:t>
      </w:r>
      <w:r w:rsidRPr="00C4724A">
        <w:t>captions.</w:t>
      </w:r>
      <w:r w:rsidR="00B7454A">
        <w:t xml:space="preserve"> </w:t>
      </w:r>
      <w:r w:rsidRPr="00C4724A">
        <w:t>Outside</w:t>
      </w:r>
      <w:r w:rsidR="00B7454A">
        <w:t xml:space="preserve"> </w:t>
      </w:r>
      <w:r w:rsidRPr="00C4724A">
        <w:t>of</w:t>
      </w:r>
      <w:r w:rsidR="00B7454A">
        <w:t xml:space="preserve"> </w:t>
      </w:r>
      <w:r w:rsidRPr="00C4724A">
        <w:t>these</w:t>
      </w:r>
      <w:r w:rsidR="00B7454A">
        <w:t xml:space="preserve"> </w:t>
      </w:r>
      <w:r w:rsidRPr="00C4724A">
        <w:t>two</w:t>
      </w:r>
      <w:r w:rsidR="00B7454A">
        <w:t xml:space="preserve"> </w:t>
      </w:r>
      <w:r w:rsidRPr="00C4724A">
        <w:t>impairment</w:t>
      </w:r>
      <w:r w:rsidR="006A0532">
        <w:t>-</w:t>
      </w:r>
      <w:r w:rsidRPr="00C4724A">
        <w:t>specific</w:t>
      </w:r>
      <w:r w:rsidR="00B7454A">
        <w:t xml:space="preserve"> </w:t>
      </w:r>
      <w:r w:rsidRPr="00C4724A">
        <w:t>access</w:t>
      </w:r>
      <w:r w:rsidR="00B7454A">
        <w:t xml:space="preserve"> </w:t>
      </w:r>
      <w:r w:rsidRPr="00C4724A">
        <w:t>needs,</w:t>
      </w:r>
      <w:r w:rsidR="00B7454A">
        <w:t xml:space="preserve"> </w:t>
      </w:r>
      <w:r w:rsidRPr="00C4724A">
        <w:t>closed</w:t>
      </w:r>
      <w:r w:rsidR="00B7454A">
        <w:t xml:space="preserve"> </w:t>
      </w:r>
      <w:r w:rsidRPr="00C4724A">
        <w:t>captions</w:t>
      </w:r>
      <w:r w:rsidR="00B7454A">
        <w:t xml:space="preserve"> </w:t>
      </w:r>
      <w:r w:rsidRPr="00C4724A">
        <w:t>are</w:t>
      </w:r>
      <w:r w:rsidR="00B7454A">
        <w:t xml:space="preserve"> </w:t>
      </w:r>
      <w:r w:rsidRPr="00C4724A">
        <w:t>favoured</w:t>
      </w:r>
      <w:r w:rsidR="00B7454A">
        <w:t xml:space="preserve"> </w:t>
      </w:r>
      <w:r w:rsidRPr="00C4724A">
        <w:t>by</w:t>
      </w:r>
      <w:r w:rsidR="00B7454A">
        <w:t xml:space="preserve"> </w:t>
      </w:r>
      <w:r w:rsidRPr="00C4724A">
        <w:t>the</w:t>
      </w:r>
      <w:r w:rsidR="00B7454A">
        <w:t xml:space="preserve"> </w:t>
      </w:r>
      <w:r w:rsidRPr="00C4724A">
        <w:t>majority</w:t>
      </w:r>
      <w:r w:rsidR="00B7454A">
        <w:t xml:space="preserve"> </w:t>
      </w:r>
      <w:r w:rsidRPr="00C4724A">
        <w:t>of</w:t>
      </w:r>
      <w:r w:rsidR="00B7454A">
        <w:t xml:space="preserve"> </w:t>
      </w:r>
      <w:r w:rsidRPr="00C4724A">
        <w:t>respondents</w:t>
      </w:r>
      <w:r w:rsidR="00B7454A">
        <w:t xml:space="preserve"> </w:t>
      </w:r>
      <w:r w:rsidRPr="00C4724A">
        <w:t>with</w:t>
      </w:r>
      <w:r w:rsidR="00B7454A">
        <w:t xml:space="preserve"> </w:t>
      </w:r>
      <w:r w:rsidRPr="00C4724A">
        <w:t>a</w:t>
      </w:r>
      <w:r w:rsidR="00B7454A">
        <w:t xml:space="preserve"> </w:t>
      </w:r>
      <w:r w:rsidRPr="00C4724A">
        <w:t>variety</w:t>
      </w:r>
      <w:r w:rsidR="00B7454A">
        <w:t xml:space="preserve"> </w:t>
      </w:r>
      <w:r w:rsidRPr="00C4724A">
        <w:t>of</w:t>
      </w:r>
      <w:r w:rsidR="00B7454A">
        <w:t xml:space="preserve"> </w:t>
      </w:r>
      <w:r w:rsidRPr="00C4724A">
        <w:t>impairments</w:t>
      </w:r>
      <w:r w:rsidR="00B7454A">
        <w:t xml:space="preserve"> </w:t>
      </w:r>
      <w:r w:rsidRPr="00C4724A">
        <w:t>as</w:t>
      </w:r>
      <w:r w:rsidR="00B7454A">
        <w:t xml:space="preserve"> </w:t>
      </w:r>
      <w:r w:rsidRPr="00C4724A">
        <w:t>are</w:t>
      </w:r>
      <w:r w:rsidR="00B7454A">
        <w:t xml:space="preserve"> </w:t>
      </w:r>
      <w:r w:rsidRPr="00C4724A">
        <w:t>large</w:t>
      </w:r>
      <w:r w:rsidR="00B7454A">
        <w:t xml:space="preserve"> </w:t>
      </w:r>
      <w:r w:rsidRPr="00C4724A">
        <w:t>or</w:t>
      </w:r>
      <w:r w:rsidR="00B7454A">
        <w:t xml:space="preserve"> </w:t>
      </w:r>
      <w:r w:rsidRPr="00C4724A">
        <w:t>colour</w:t>
      </w:r>
      <w:r w:rsidR="00B7454A">
        <w:t xml:space="preserve"> </w:t>
      </w:r>
      <w:r w:rsidRPr="00C4724A">
        <w:t>coded</w:t>
      </w:r>
      <w:r w:rsidR="00B7454A">
        <w:t xml:space="preserve"> </w:t>
      </w:r>
      <w:r w:rsidRPr="00C4724A">
        <w:t>remote</w:t>
      </w:r>
      <w:r w:rsidR="00B7454A">
        <w:t xml:space="preserve"> </w:t>
      </w:r>
      <w:r w:rsidRPr="00C4724A">
        <w:t>controls.</w:t>
      </w:r>
    </w:p>
    <w:p w14:paraId="3B4A83DA" w14:textId="75348F0F" w:rsidR="00EC29C7" w:rsidRDefault="00EC29C7" w:rsidP="00D92420">
      <w:r>
        <w:t>A</w:t>
      </w:r>
      <w:r w:rsidRPr="00A90AB5">
        <w:t>ccessibility</w:t>
      </w:r>
      <w:r w:rsidR="00B7454A">
        <w:t xml:space="preserve"> </w:t>
      </w:r>
      <w:r w:rsidRPr="00A90AB5">
        <w:t>is</w:t>
      </w:r>
      <w:r w:rsidR="00B7454A">
        <w:t xml:space="preserve"> </w:t>
      </w:r>
      <w:r w:rsidRPr="00A90AB5">
        <w:t>not</w:t>
      </w:r>
      <w:r w:rsidR="00B7454A">
        <w:t xml:space="preserve"> </w:t>
      </w:r>
      <w:r w:rsidRPr="00A90AB5">
        <w:t>a</w:t>
      </w:r>
      <w:r w:rsidR="00B7454A">
        <w:t xml:space="preserve"> </w:t>
      </w:r>
      <w:r w:rsidR="00B4598A">
        <w:t>‘</w:t>
      </w:r>
      <w:r w:rsidRPr="00A90AB5">
        <w:t>one-size-fits-all</w:t>
      </w:r>
      <w:r w:rsidR="00B4598A">
        <w:t>’</w:t>
      </w:r>
      <w:r w:rsidR="00B7454A">
        <w:t xml:space="preserve"> </w:t>
      </w:r>
      <w:proofErr w:type="gramStart"/>
      <w:r w:rsidRPr="00A90AB5">
        <w:t>solution,</w:t>
      </w:r>
      <w:proofErr w:type="gramEnd"/>
      <w:r w:rsidR="00B7454A">
        <w:t xml:space="preserve"> </w:t>
      </w:r>
      <w:r w:rsidRPr="00A90AB5">
        <w:t>a</w:t>
      </w:r>
      <w:r w:rsidR="00B7454A">
        <w:t xml:space="preserve"> </w:t>
      </w:r>
      <w:r w:rsidRPr="00A90AB5">
        <w:t>range</w:t>
      </w:r>
      <w:r w:rsidR="00B7454A">
        <w:t xml:space="preserve"> </w:t>
      </w:r>
      <w:r w:rsidRPr="00A90AB5">
        <w:t>of</w:t>
      </w:r>
      <w:r w:rsidR="00B7454A">
        <w:t xml:space="preserve"> </w:t>
      </w:r>
      <w:r w:rsidRPr="00A90AB5">
        <w:t>features</w:t>
      </w:r>
      <w:r w:rsidR="00B7454A">
        <w:t xml:space="preserve"> </w:t>
      </w:r>
      <w:r w:rsidRPr="00A90AB5">
        <w:t>is</w:t>
      </w:r>
      <w:r w:rsidR="00B7454A">
        <w:t xml:space="preserve"> </w:t>
      </w:r>
      <w:r w:rsidRPr="00A90AB5">
        <w:t>often</w:t>
      </w:r>
      <w:r w:rsidR="00B7454A">
        <w:t xml:space="preserve"> </w:t>
      </w:r>
      <w:r w:rsidRPr="00A90AB5">
        <w:t>needed</w:t>
      </w:r>
      <w:r w:rsidR="00B7454A">
        <w:t xml:space="preserve"> </w:t>
      </w:r>
      <w:r w:rsidRPr="00A90AB5">
        <w:t>to</w:t>
      </w:r>
      <w:r w:rsidR="00B7454A">
        <w:t xml:space="preserve"> </w:t>
      </w:r>
      <w:r w:rsidRPr="00A90AB5">
        <w:t>facilitate</w:t>
      </w:r>
      <w:r w:rsidR="00B7454A">
        <w:t xml:space="preserve"> </w:t>
      </w:r>
      <w:r w:rsidRPr="00A90AB5">
        <w:t>access</w:t>
      </w:r>
      <w:r w:rsidR="00B7454A">
        <w:t xml:space="preserve"> </w:t>
      </w:r>
      <w:r w:rsidRPr="00A90AB5">
        <w:t>for</w:t>
      </w:r>
      <w:r w:rsidR="00B7454A">
        <w:t xml:space="preserve"> </w:t>
      </w:r>
      <w:r>
        <w:t>PWD</w:t>
      </w:r>
      <w:r w:rsidRPr="00A90AB5">
        <w:t>.</w:t>
      </w:r>
      <w:r w:rsidR="00B7454A">
        <w:t xml:space="preserve"> </w:t>
      </w:r>
      <w:r w:rsidRPr="00A90AB5">
        <w:t>This</w:t>
      </w:r>
      <w:r w:rsidR="00B7454A">
        <w:t xml:space="preserve"> </w:t>
      </w:r>
      <w:r w:rsidRPr="00A90AB5">
        <w:t>was</w:t>
      </w:r>
      <w:r w:rsidR="00B7454A">
        <w:t xml:space="preserve"> </w:t>
      </w:r>
      <w:r w:rsidRPr="00A90AB5">
        <w:t>confirmed</w:t>
      </w:r>
      <w:r w:rsidR="00B7454A">
        <w:t xml:space="preserve"> </w:t>
      </w:r>
      <w:r w:rsidRPr="00A90AB5">
        <w:t>in</w:t>
      </w:r>
      <w:r w:rsidR="00B7454A">
        <w:t xml:space="preserve"> </w:t>
      </w:r>
      <w:r w:rsidRPr="00A90AB5">
        <w:t>our</w:t>
      </w:r>
      <w:r w:rsidR="00B7454A">
        <w:t xml:space="preserve"> </w:t>
      </w:r>
      <w:r w:rsidRPr="00A90AB5">
        <w:t>interviews,</w:t>
      </w:r>
      <w:r w:rsidR="00B7454A">
        <w:t xml:space="preserve"> </w:t>
      </w:r>
      <w:r w:rsidRPr="00A90AB5">
        <w:t>with</w:t>
      </w:r>
      <w:r w:rsidR="00B7454A">
        <w:t xml:space="preserve"> </w:t>
      </w:r>
      <w:r w:rsidRPr="00A90AB5">
        <w:t>several</w:t>
      </w:r>
      <w:r w:rsidR="00B7454A">
        <w:t xml:space="preserve"> </w:t>
      </w:r>
      <w:r w:rsidRPr="00A90AB5">
        <w:t>interviewees</w:t>
      </w:r>
      <w:r w:rsidR="00B7454A">
        <w:t xml:space="preserve"> </w:t>
      </w:r>
      <w:r w:rsidRPr="00A90AB5">
        <w:t>citing</w:t>
      </w:r>
      <w:r w:rsidR="00B7454A">
        <w:t xml:space="preserve"> </w:t>
      </w:r>
      <w:r w:rsidRPr="00A90AB5">
        <w:t>that</w:t>
      </w:r>
      <w:r w:rsidR="00B7454A">
        <w:t xml:space="preserve"> </w:t>
      </w:r>
      <w:r w:rsidRPr="00A90AB5">
        <w:t>they</w:t>
      </w:r>
      <w:r w:rsidR="00B7454A">
        <w:t xml:space="preserve"> </w:t>
      </w:r>
      <w:r w:rsidRPr="00A90AB5">
        <w:t>used</w:t>
      </w:r>
      <w:r w:rsidR="00B7454A">
        <w:t xml:space="preserve"> </w:t>
      </w:r>
      <w:r w:rsidRPr="00A90AB5">
        <w:t>multiple</w:t>
      </w:r>
      <w:r w:rsidR="00B7454A">
        <w:t xml:space="preserve"> </w:t>
      </w:r>
      <w:r w:rsidRPr="00A90AB5">
        <w:t>accessibility</w:t>
      </w:r>
      <w:r w:rsidR="00B7454A">
        <w:t xml:space="preserve"> </w:t>
      </w:r>
      <w:r w:rsidRPr="00A90AB5">
        <w:t>features</w:t>
      </w:r>
      <w:r w:rsidR="00B7454A">
        <w:t xml:space="preserve"> </w:t>
      </w:r>
      <w:r w:rsidRPr="00A90AB5">
        <w:t>(e</w:t>
      </w:r>
      <w:r>
        <w:t>.</w:t>
      </w:r>
      <w:r w:rsidRPr="00A90AB5">
        <w:t>g.</w:t>
      </w:r>
      <w:r w:rsidR="00B7454A">
        <w:t xml:space="preserve"> </w:t>
      </w:r>
      <w:r w:rsidRPr="00A90AB5">
        <w:t>closed</w:t>
      </w:r>
      <w:r w:rsidR="00B7454A">
        <w:t xml:space="preserve"> </w:t>
      </w:r>
      <w:r w:rsidRPr="00A90AB5">
        <w:t>captions</w:t>
      </w:r>
      <w:r w:rsidR="00B7454A">
        <w:t xml:space="preserve"> </w:t>
      </w:r>
      <w:r w:rsidRPr="00A90AB5">
        <w:t>or</w:t>
      </w:r>
      <w:r w:rsidR="00B7454A">
        <w:t xml:space="preserve"> </w:t>
      </w:r>
      <w:r w:rsidRPr="00A90AB5">
        <w:t>spoken</w:t>
      </w:r>
      <w:r w:rsidR="00B7454A">
        <w:t xml:space="preserve"> </w:t>
      </w:r>
      <w:r w:rsidRPr="00A90AB5">
        <w:t>text),</w:t>
      </w:r>
      <w:r w:rsidR="00B7454A">
        <w:t xml:space="preserve"> </w:t>
      </w:r>
      <w:r w:rsidRPr="00A90AB5">
        <w:t>software</w:t>
      </w:r>
      <w:r w:rsidR="00B7454A">
        <w:t xml:space="preserve"> </w:t>
      </w:r>
      <w:r w:rsidRPr="00A90AB5">
        <w:t>(such</w:t>
      </w:r>
      <w:r w:rsidR="00B7454A">
        <w:t xml:space="preserve"> </w:t>
      </w:r>
      <w:r w:rsidRPr="00A90AB5">
        <w:t>as</w:t>
      </w:r>
      <w:r w:rsidR="00B7454A">
        <w:t xml:space="preserve"> </w:t>
      </w:r>
      <w:r w:rsidRPr="00A90AB5">
        <w:t>JAWs)</w:t>
      </w:r>
      <w:r w:rsidR="00B7454A">
        <w:t xml:space="preserve"> </w:t>
      </w:r>
      <w:r w:rsidRPr="00A90AB5">
        <w:t>and</w:t>
      </w:r>
      <w:r w:rsidR="00B7454A">
        <w:t xml:space="preserve"> </w:t>
      </w:r>
      <w:r w:rsidRPr="00A90AB5">
        <w:t>specific</w:t>
      </w:r>
      <w:r w:rsidR="00B7454A">
        <w:t xml:space="preserve"> </w:t>
      </w:r>
      <w:r w:rsidRPr="00A90AB5">
        <w:t>hardware</w:t>
      </w:r>
      <w:r w:rsidR="00B7454A">
        <w:t xml:space="preserve"> </w:t>
      </w:r>
      <w:r w:rsidRPr="00A90AB5">
        <w:t>(such</w:t>
      </w:r>
      <w:r w:rsidR="00B7454A">
        <w:t xml:space="preserve"> </w:t>
      </w:r>
      <w:r w:rsidRPr="00A90AB5">
        <w:t>as</w:t>
      </w:r>
      <w:r w:rsidR="00B7454A">
        <w:t xml:space="preserve"> </w:t>
      </w:r>
      <w:r>
        <w:t>s</w:t>
      </w:r>
      <w:r w:rsidRPr="00A90AB5">
        <w:t>mart</w:t>
      </w:r>
      <w:r w:rsidR="00B7454A">
        <w:t xml:space="preserve"> </w:t>
      </w:r>
      <w:r w:rsidRPr="00A90AB5">
        <w:t>TVs)</w:t>
      </w:r>
      <w:r w:rsidR="00B7454A">
        <w:t xml:space="preserve"> </w:t>
      </w:r>
      <w:r w:rsidRPr="00A90AB5">
        <w:t>in</w:t>
      </w:r>
      <w:r w:rsidR="00B7454A">
        <w:t xml:space="preserve"> </w:t>
      </w:r>
      <w:r w:rsidRPr="00A90AB5">
        <w:t>order</w:t>
      </w:r>
      <w:r w:rsidR="00B7454A">
        <w:t xml:space="preserve"> </w:t>
      </w:r>
      <w:r w:rsidRPr="00A90AB5">
        <w:t>to</w:t>
      </w:r>
      <w:r w:rsidR="00B7454A">
        <w:t xml:space="preserve"> </w:t>
      </w:r>
      <w:r w:rsidRPr="00A90AB5">
        <w:t>access</w:t>
      </w:r>
      <w:r w:rsidR="00B7454A">
        <w:t xml:space="preserve"> </w:t>
      </w:r>
      <w:r w:rsidRPr="00A90AB5">
        <w:t>television</w:t>
      </w:r>
      <w:r w:rsidR="00B7454A">
        <w:t xml:space="preserve"> </w:t>
      </w:r>
      <w:r w:rsidRPr="00A90AB5">
        <w:t>or</w:t>
      </w:r>
      <w:r w:rsidR="00B7454A">
        <w:t xml:space="preserve"> </w:t>
      </w:r>
      <w:r w:rsidRPr="00A90AB5">
        <w:t>the</w:t>
      </w:r>
      <w:r w:rsidR="00B7454A">
        <w:t xml:space="preserve"> </w:t>
      </w:r>
      <w:r w:rsidRPr="00A90AB5">
        <w:t>internet.</w:t>
      </w:r>
      <w:r w:rsidR="00B7454A">
        <w:t xml:space="preserve"> </w:t>
      </w:r>
      <w:r>
        <w:t>As</w:t>
      </w:r>
      <w:r w:rsidR="00B7454A">
        <w:t xml:space="preserve"> </w:t>
      </w:r>
      <w:r>
        <w:t>one</w:t>
      </w:r>
      <w:r w:rsidR="00B7454A">
        <w:t xml:space="preserve"> </w:t>
      </w:r>
      <w:r>
        <w:t>interview</w:t>
      </w:r>
      <w:r w:rsidR="00B7454A">
        <w:t xml:space="preserve"> </w:t>
      </w:r>
      <w:r>
        <w:t>subject</w:t>
      </w:r>
      <w:r w:rsidR="00B7454A">
        <w:t xml:space="preserve"> </w:t>
      </w:r>
      <w:r>
        <w:t>with</w:t>
      </w:r>
      <w:r w:rsidR="00B7454A">
        <w:t xml:space="preserve"> </w:t>
      </w:r>
      <w:r>
        <w:t>a</w:t>
      </w:r>
      <w:r w:rsidR="00B7454A">
        <w:t xml:space="preserve"> </w:t>
      </w:r>
      <w:r>
        <w:t>hearing</w:t>
      </w:r>
      <w:r w:rsidR="00B7454A">
        <w:t xml:space="preserve"> </w:t>
      </w:r>
      <w:r>
        <w:t>impairment</w:t>
      </w:r>
      <w:r w:rsidR="00B7454A">
        <w:t xml:space="preserve"> </w:t>
      </w:r>
      <w:r>
        <w:t>explained:</w:t>
      </w:r>
    </w:p>
    <w:p w14:paraId="34B118D0" w14:textId="00B1E56E" w:rsidR="00EC29C7" w:rsidRDefault="00EC29C7" w:rsidP="00D92420">
      <w:pPr>
        <w:pStyle w:val="Quote"/>
        <w:rPr>
          <w:lang w:val="en-US"/>
        </w:rPr>
      </w:pPr>
      <w:r w:rsidRPr="00A90AB5">
        <w:t>[I</w:t>
      </w:r>
      <w:r w:rsidR="00B7454A">
        <w:t xml:space="preserve"> </w:t>
      </w:r>
      <w:r w:rsidRPr="00A90AB5">
        <w:t>use]</w:t>
      </w:r>
      <w:r w:rsidR="00B7454A">
        <w:t xml:space="preserve"> </w:t>
      </w:r>
      <w:proofErr w:type="gramStart"/>
      <w:r w:rsidRPr="00A90AB5">
        <w:rPr>
          <w:lang w:val="en-US"/>
        </w:rPr>
        <w:t>Captioning.</w:t>
      </w:r>
      <w:proofErr w:type="gramEnd"/>
      <w:r w:rsidR="00B7454A">
        <w:rPr>
          <w:lang w:val="en-US"/>
        </w:rPr>
        <w:t xml:space="preserve"> </w:t>
      </w:r>
      <w:r w:rsidRPr="00A90AB5">
        <w:rPr>
          <w:lang w:val="en-US"/>
        </w:rPr>
        <w:t>I</w:t>
      </w:r>
      <w:r w:rsidR="00B7454A">
        <w:rPr>
          <w:lang w:val="en-US"/>
        </w:rPr>
        <w:t xml:space="preserve"> </w:t>
      </w:r>
      <w:r w:rsidRPr="00A90AB5">
        <w:rPr>
          <w:lang w:val="en-US"/>
        </w:rPr>
        <w:t>have</w:t>
      </w:r>
      <w:r w:rsidR="00B7454A">
        <w:rPr>
          <w:lang w:val="en-US"/>
        </w:rPr>
        <w:t xml:space="preserve"> </w:t>
      </w:r>
      <w:r w:rsidRPr="00A90AB5">
        <w:rPr>
          <w:lang w:val="en-US"/>
        </w:rPr>
        <w:t>used</w:t>
      </w:r>
      <w:r w:rsidR="00B7454A">
        <w:rPr>
          <w:lang w:val="en-US"/>
        </w:rPr>
        <w:t xml:space="preserve"> </w:t>
      </w:r>
      <w:r w:rsidRPr="00A90AB5">
        <w:rPr>
          <w:lang w:val="en-US"/>
        </w:rPr>
        <w:t>a</w:t>
      </w:r>
      <w:r w:rsidR="00B7454A">
        <w:rPr>
          <w:lang w:val="en-US"/>
        </w:rPr>
        <w:t xml:space="preserve"> </w:t>
      </w:r>
      <w:r w:rsidRPr="00A90AB5">
        <w:rPr>
          <w:lang w:val="en-US"/>
        </w:rPr>
        <w:t>loop</w:t>
      </w:r>
      <w:r w:rsidR="00B7454A">
        <w:rPr>
          <w:lang w:val="en-US"/>
        </w:rPr>
        <w:t xml:space="preserve"> </w:t>
      </w:r>
      <w:r w:rsidRPr="00A90AB5">
        <w:rPr>
          <w:lang w:val="en-US"/>
        </w:rPr>
        <w:t>system</w:t>
      </w:r>
      <w:r w:rsidR="00B7454A">
        <w:rPr>
          <w:lang w:val="en-US"/>
        </w:rPr>
        <w:t xml:space="preserve"> </w:t>
      </w:r>
      <w:r w:rsidRPr="00A90AB5">
        <w:rPr>
          <w:lang w:val="en-US"/>
        </w:rPr>
        <w:t>for</w:t>
      </w:r>
      <w:r w:rsidR="00B7454A">
        <w:rPr>
          <w:lang w:val="en-US"/>
        </w:rPr>
        <w:t xml:space="preserve"> </w:t>
      </w:r>
      <w:r w:rsidRPr="00A90AB5">
        <w:rPr>
          <w:lang w:val="en-US"/>
        </w:rPr>
        <w:t>television</w:t>
      </w:r>
      <w:r w:rsidR="00B7454A">
        <w:rPr>
          <w:lang w:val="en-US"/>
        </w:rPr>
        <w:t xml:space="preserve"> </w:t>
      </w:r>
      <w:r w:rsidRPr="00A90AB5">
        <w:rPr>
          <w:lang w:val="en-US"/>
        </w:rPr>
        <w:t>in</w:t>
      </w:r>
      <w:r w:rsidR="00B7454A">
        <w:rPr>
          <w:lang w:val="en-US"/>
        </w:rPr>
        <w:t xml:space="preserve"> </w:t>
      </w:r>
      <w:r w:rsidRPr="00A90AB5">
        <w:rPr>
          <w:lang w:val="en-US"/>
        </w:rPr>
        <w:t>the</w:t>
      </w:r>
      <w:r w:rsidR="00B7454A">
        <w:rPr>
          <w:lang w:val="en-US"/>
        </w:rPr>
        <w:t xml:space="preserve"> </w:t>
      </w:r>
      <w:r w:rsidRPr="00A90AB5">
        <w:rPr>
          <w:lang w:val="en-US"/>
        </w:rPr>
        <w:t>past</w:t>
      </w:r>
      <w:r w:rsidR="00B7454A">
        <w:rPr>
          <w:lang w:val="en-US"/>
        </w:rPr>
        <w:t xml:space="preserve"> </w:t>
      </w:r>
      <w:r w:rsidRPr="00A90AB5">
        <w:rPr>
          <w:lang w:val="en-US"/>
        </w:rPr>
        <w:t>however</w:t>
      </w:r>
      <w:r w:rsidR="00B7454A">
        <w:rPr>
          <w:lang w:val="en-US"/>
        </w:rPr>
        <w:t xml:space="preserve"> </w:t>
      </w:r>
      <w:r w:rsidRPr="00A90AB5">
        <w:rPr>
          <w:lang w:val="en-US"/>
        </w:rPr>
        <w:t>new</w:t>
      </w:r>
      <w:r w:rsidR="00B7454A">
        <w:rPr>
          <w:lang w:val="en-US"/>
        </w:rPr>
        <w:t xml:space="preserve"> </w:t>
      </w:r>
      <w:r w:rsidRPr="00A90AB5">
        <w:rPr>
          <w:lang w:val="en-US"/>
        </w:rPr>
        <w:t>developments</w:t>
      </w:r>
      <w:r w:rsidR="00B7454A">
        <w:rPr>
          <w:lang w:val="en-US"/>
        </w:rPr>
        <w:t xml:space="preserve"> </w:t>
      </w:r>
      <w:r w:rsidRPr="00A90AB5">
        <w:rPr>
          <w:lang w:val="en-US"/>
        </w:rPr>
        <w:t>with</w:t>
      </w:r>
      <w:r w:rsidR="00B7454A">
        <w:rPr>
          <w:lang w:val="en-US"/>
        </w:rPr>
        <w:t xml:space="preserve"> </w:t>
      </w:r>
      <w:r w:rsidRPr="00A90AB5">
        <w:rPr>
          <w:lang w:val="en-US"/>
        </w:rPr>
        <w:t>cochlear</w:t>
      </w:r>
      <w:r w:rsidR="00B7454A">
        <w:rPr>
          <w:lang w:val="en-US"/>
        </w:rPr>
        <w:t xml:space="preserve"> </w:t>
      </w:r>
      <w:r w:rsidRPr="00A90AB5">
        <w:rPr>
          <w:lang w:val="en-US"/>
        </w:rPr>
        <w:t>implants</w:t>
      </w:r>
      <w:r w:rsidR="00B7454A">
        <w:rPr>
          <w:lang w:val="en-US"/>
        </w:rPr>
        <w:t xml:space="preserve"> </w:t>
      </w:r>
      <w:r w:rsidRPr="00A90AB5">
        <w:rPr>
          <w:lang w:val="en-US"/>
        </w:rPr>
        <w:t>have</w:t>
      </w:r>
      <w:r w:rsidR="00B7454A">
        <w:rPr>
          <w:lang w:val="en-US"/>
        </w:rPr>
        <w:t xml:space="preserve"> </w:t>
      </w:r>
      <w:r w:rsidRPr="00A90AB5">
        <w:rPr>
          <w:lang w:val="en-US"/>
        </w:rPr>
        <w:t>not</w:t>
      </w:r>
      <w:r w:rsidR="00B7454A">
        <w:rPr>
          <w:lang w:val="en-US"/>
        </w:rPr>
        <w:t xml:space="preserve"> </w:t>
      </w:r>
      <w:r w:rsidRPr="00A90AB5">
        <w:rPr>
          <w:lang w:val="en-US"/>
        </w:rPr>
        <w:t>supported</w:t>
      </w:r>
      <w:r w:rsidR="00B7454A">
        <w:rPr>
          <w:lang w:val="en-US"/>
        </w:rPr>
        <w:t xml:space="preserve"> </w:t>
      </w:r>
      <w:r w:rsidRPr="00A90AB5">
        <w:rPr>
          <w:lang w:val="en-US"/>
        </w:rPr>
        <w:t>this</w:t>
      </w:r>
      <w:r w:rsidR="00B7454A">
        <w:rPr>
          <w:lang w:val="en-US"/>
        </w:rPr>
        <w:t xml:space="preserve"> </w:t>
      </w:r>
      <w:r w:rsidRPr="00A90AB5">
        <w:rPr>
          <w:lang w:val="en-US"/>
        </w:rPr>
        <w:t>and</w:t>
      </w:r>
      <w:r w:rsidR="00B7454A">
        <w:rPr>
          <w:lang w:val="en-US"/>
        </w:rPr>
        <w:t xml:space="preserve"> </w:t>
      </w:r>
      <w:r w:rsidRPr="00A90AB5">
        <w:rPr>
          <w:lang w:val="en-US"/>
        </w:rPr>
        <w:t>I</w:t>
      </w:r>
      <w:r w:rsidR="00B7454A">
        <w:rPr>
          <w:lang w:val="en-US"/>
        </w:rPr>
        <w:t xml:space="preserve"> </w:t>
      </w:r>
      <w:r w:rsidRPr="00A90AB5">
        <w:rPr>
          <w:lang w:val="en-US"/>
        </w:rPr>
        <w:t>had</w:t>
      </w:r>
      <w:r w:rsidR="00B7454A">
        <w:rPr>
          <w:lang w:val="en-US"/>
        </w:rPr>
        <w:t xml:space="preserve"> </w:t>
      </w:r>
      <w:r w:rsidRPr="00A90AB5">
        <w:rPr>
          <w:lang w:val="en-US"/>
        </w:rPr>
        <w:t>to</w:t>
      </w:r>
      <w:r w:rsidR="00B7454A">
        <w:rPr>
          <w:lang w:val="en-US"/>
        </w:rPr>
        <w:t xml:space="preserve"> </w:t>
      </w:r>
      <w:r w:rsidRPr="00A90AB5">
        <w:rPr>
          <w:lang w:val="en-US"/>
        </w:rPr>
        <w:t>abandon</w:t>
      </w:r>
      <w:r w:rsidR="00B7454A">
        <w:rPr>
          <w:lang w:val="en-US"/>
        </w:rPr>
        <w:t xml:space="preserve"> </w:t>
      </w:r>
      <w:r w:rsidRPr="00A90AB5">
        <w:rPr>
          <w:lang w:val="en-US"/>
        </w:rPr>
        <w:t>this</w:t>
      </w:r>
      <w:r w:rsidR="00B7454A">
        <w:rPr>
          <w:lang w:val="en-US"/>
        </w:rPr>
        <w:t xml:space="preserve"> </w:t>
      </w:r>
      <w:r w:rsidRPr="00A90AB5">
        <w:rPr>
          <w:lang w:val="en-US"/>
        </w:rPr>
        <w:t>technology.</w:t>
      </w:r>
      <w:r w:rsidR="00B7454A">
        <w:rPr>
          <w:lang w:val="en-US"/>
        </w:rPr>
        <w:t xml:space="preserve"> </w:t>
      </w:r>
      <w:r w:rsidRPr="00A90AB5">
        <w:rPr>
          <w:lang w:val="en-US"/>
        </w:rPr>
        <w:t>I</w:t>
      </w:r>
      <w:r w:rsidR="00B7454A">
        <w:rPr>
          <w:lang w:val="en-US"/>
        </w:rPr>
        <w:t xml:space="preserve"> </w:t>
      </w:r>
      <w:r w:rsidRPr="00A90AB5">
        <w:rPr>
          <w:lang w:val="en-US"/>
        </w:rPr>
        <w:t>now</w:t>
      </w:r>
      <w:r w:rsidR="00B7454A">
        <w:rPr>
          <w:lang w:val="en-US"/>
        </w:rPr>
        <w:t xml:space="preserve"> </w:t>
      </w:r>
      <w:r w:rsidRPr="00A90AB5">
        <w:rPr>
          <w:lang w:val="en-US"/>
        </w:rPr>
        <w:t>use</w:t>
      </w:r>
      <w:r w:rsidR="00B7454A">
        <w:rPr>
          <w:lang w:val="en-US"/>
        </w:rPr>
        <w:t xml:space="preserve"> </w:t>
      </w:r>
      <w:r w:rsidRPr="00A90AB5">
        <w:rPr>
          <w:lang w:val="en-US"/>
        </w:rPr>
        <w:t>a</w:t>
      </w:r>
      <w:r w:rsidR="00B7454A">
        <w:rPr>
          <w:lang w:val="en-US"/>
        </w:rPr>
        <w:t xml:space="preserve"> </w:t>
      </w:r>
      <w:r w:rsidRPr="00A90AB5">
        <w:rPr>
          <w:lang w:val="en-US"/>
        </w:rPr>
        <w:t>separate</w:t>
      </w:r>
      <w:r w:rsidR="00B7454A">
        <w:rPr>
          <w:lang w:val="en-US"/>
        </w:rPr>
        <w:t xml:space="preserve"> </w:t>
      </w:r>
      <w:r w:rsidRPr="00A90AB5">
        <w:rPr>
          <w:lang w:val="en-US"/>
        </w:rPr>
        <w:t>program</w:t>
      </w:r>
      <w:r w:rsidR="00B7454A">
        <w:rPr>
          <w:lang w:val="en-US"/>
        </w:rPr>
        <w:t xml:space="preserve"> </w:t>
      </w:r>
      <w:r w:rsidRPr="00A90AB5">
        <w:rPr>
          <w:lang w:val="en-US"/>
        </w:rPr>
        <w:t>on</w:t>
      </w:r>
      <w:r w:rsidR="00B7454A">
        <w:rPr>
          <w:lang w:val="en-US"/>
        </w:rPr>
        <w:t xml:space="preserve"> </w:t>
      </w:r>
      <w:r w:rsidRPr="00A90AB5">
        <w:rPr>
          <w:lang w:val="en-US"/>
        </w:rPr>
        <w:t>my</w:t>
      </w:r>
      <w:r w:rsidR="00B7454A">
        <w:rPr>
          <w:lang w:val="en-US"/>
        </w:rPr>
        <w:t xml:space="preserve"> </w:t>
      </w:r>
      <w:r w:rsidRPr="00A90AB5">
        <w:rPr>
          <w:lang w:val="en-US"/>
        </w:rPr>
        <w:t>processor</w:t>
      </w:r>
      <w:r w:rsidR="00B7454A">
        <w:rPr>
          <w:lang w:val="en-US"/>
        </w:rPr>
        <w:t xml:space="preserve"> </w:t>
      </w:r>
      <w:r w:rsidRPr="00A90AB5">
        <w:rPr>
          <w:lang w:val="en-US"/>
        </w:rPr>
        <w:t>which</w:t>
      </w:r>
      <w:r w:rsidR="00B7454A">
        <w:rPr>
          <w:lang w:val="en-US"/>
        </w:rPr>
        <w:t xml:space="preserve"> </w:t>
      </w:r>
      <w:r w:rsidRPr="00A90AB5">
        <w:rPr>
          <w:lang w:val="en-US"/>
        </w:rPr>
        <w:t>helps</w:t>
      </w:r>
      <w:r w:rsidR="00B7454A">
        <w:rPr>
          <w:lang w:val="en-US"/>
        </w:rPr>
        <w:t xml:space="preserve"> </w:t>
      </w:r>
      <w:r w:rsidRPr="00A90AB5">
        <w:rPr>
          <w:lang w:val="en-US"/>
        </w:rPr>
        <w:t>to</w:t>
      </w:r>
      <w:r w:rsidR="00B7454A">
        <w:rPr>
          <w:lang w:val="en-US"/>
        </w:rPr>
        <w:t xml:space="preserve"> </w:t>
      </w:r>
      <w:r w:rsidRPr="00A90AB5">
        <w:rPr>
          <w:lang w:val="en-US"/>
        </w:rPr>
        <w:t>provide</w:t>
      </w:r>
      <w:r w:rsidR="00B7454A">
        <w:rPr>
          <w:lang w:val="en-US"/>
        </w:rPr>
        <w:t xml:space="preserve"> </w:t>
      </w:r>
      <w:r w:rsidRPr="00A90AB5">
        <w:rPr>
          <w:lang w:val="en-US"/>
        </w:rPr>
        <w:t>clarity</w:t>
      </w:r>
      <w:r w:rsidR="00B7454A">
        <w:rPr>
          <w:lang w:val="en-US"/>
        </w:rPr>
        <w:t xml:space="preserve"> </w:t>
      </w:r>
      <w:r w:rsidRPr="00A90AB5">
        <w:rPr>
          <w:lang w:val="en-US"/>
        </w:rPr>
        <w:t>when</w:t>
      </w:r>
      <w:r w:rsidR="00B7454A">
        <w:rPr>
          <w:lang w:val="en-US"/>
        </w:rPr>
        <w:t xml:space="preserve"> </w:t>
      </w:r>
      <w:r w:rsidRPr="00A90AB5">
        <w:rPr>
          <w:lang w:val="en-US"/>
        </w:rPr>
        <w:t>watching</w:t>
      </w:r>
      <w:r w:rsidR="00B7454A">
        <w:rPr>
          <w:lang w:val="en-US"/>
        </w:rPr>
        <w:t xml:space="preserve"> </w:t>
      </w:r>
      <w:r w:rsidRPr="00A90AB5">
        <w:rPr>
          <w:lang w:val="en-US"/>
        </w:rPr>
        <w:t>TV</w:t>
      </w:r>
      <w:r w:rsidR="00B7454A">
        <w:rPr>
          <w:lang w:val="en-US"/>
        </w:rPr>
        <w:t xml:space="preserve"> </w:t>
      </w:r>
      <w:r w:rsidRPr="00A90AB5">
        <w:rPr>
          <w:lang w:val="en-US"/>
        </w:rPr>
        <w:t>though</w:t>
      </w:r>
      <w:r w:rsidR="00B7454A">
        <w:rPr>
          <w:lang w:val="en-US"/>
        </w:rPr>
        <w:t xml:space="preserve"> </w:t>
      </w:r>
      <w:r w:rsidRPr="00A90AB5">
        <w:rPr>
          <w:lang w:val="en-US"/>
        </w:rPr>
        <w:t>it</w:t>
      </w:r>
      <w:r w:rsidR="00B7454A">
        <w:rPr>
          <w:lang w:val="en-US"/>
        </w:rPr>
        <w:t xml:space="preserve"> </w:t>
      </w:r>
      <w:r w:rsidRPr="00A90AB5">
        <w:rPr>
          <w:lang w:val="en-US"/>
        </w:rPr>
        <w:t>is</w:t>
      </w:r>
      <w:r w:rsidR="00B7454A">
        <w:rPr>
          <w:lang w:val="en-US"/>
        </w:rPr>
        <w:t xml:space="preserve"> </w:t>
      </w:r>
      <w:r w:rsidRPr="00A90AB5">
        <w:rPr>
          <w:lang w:val="en-US"/>
        </w:rPr>
        <w:t>not</w:t>
      </w:r>
      <w:r w:rsidR="00B7454A">
        <w:rPr>
          <w:lang w:val="en-US"/>
        </w:rPr>
        <w:t xml:space="preserve"> </w:t>
      </w:r>
      <w:r w:rsidRPr="00A90AB5">
        <w:rPr>
          <w:lang w:val="en-US"/>
        </w:rPr>
        <w:t>as</w:t>
      </w:r>
      <w:r w:rsidR="00B7454A">
        <w:rPr>
          <w:lang w:val="en-US"/>
        </w:rPr>
        <w:t xml:space="preserve"> </w:t>
      </w:r>
      <w:r w:rsidRPr="00A90AB5">
        <w:rPr>
          <w:lang w:val="en-US"/>
        </w:rPr>
        <w:t>good</w:t>
      </w:r>
      <w:r w:rsidR="00B7454A">
        <w:rPr>
          <w:lang w:val="en-US"/>
        </w:rPr>
        <w:t xml:space="preserve"> </w:t>
      </w:r>
      <w:r w:rsidRPr="00A90AB5">
        <w:rPr>
          <w:lang w:val="en-US"/>
        </w:rPr>
        <w:t>as</w:t>
      </w:r>
      <w:r w:rsidR="00B7454A">
        <w:rPr>
          <w:lang w:val="en-US"/>
        </w:rPr>
        <w:t xml:space="preserve"> </w:t>
      </w:r>
      <w:r w:rsidRPr="00A90AB5">
        <w:rPr>
          <w:lang w:val="en-US"/>
        </w:rPr>
        <w:t>the</w:t>
      </w:r>
      <w:r w:rsidR="00B7454A">
        <w:rPr>
          <w:lang w:val="en-US"/>
        </w:rPr>
        <w:t xml:space="preserve"> </w:t>
      </w:r>
      <w:r w:rsidRPr="00A90AB5">
        <w:rPr>
          <w:lang w:val="en-US"/>
        </w:rPr>
        <w:t>old</w:t>
      </w:r>
      <w:r w:rsidR="00B7454A">
        <w:rPr>
          <w:lang w:val="en-US"/>
        </w:rPr>
        <w:t xml:space="preserve"> </w:t>
      </w:r>
      <w:r w:rsidRPr="00A90AB5">
        <w:rPr>
          <w:lang w:val="en-US"/>
        </w:rPr>
        <w:t>loop</w:t>
      </w:r>
      <w:r w:rsidR="00B7454A">
        <w:rPr>
          <w:lang w:val="en-US"/>
        </w:rPr>
        <w:t xml:space="preserve"> </w:t>
      </w:r>
      <w:r w:rsidRPr="00A90AB5">
        <w:rPr>
          <w:lang w:val="en-US"/>
        </w:rPr>
        <w:t>system</w:t>
      </w:r>
      <w:r w:rsidR="00B7454A">
        <w:rPr>
          <w:lang w:val="en-US"/>
        </w:rPr>
        <w:t xml:space="preserve"> </w:t>
      </w:r>
      <w:r w:rsidRPr="00A90AB5">
        <w:rPr>
          <w:lang w:val="en-US"/>
        </w:rPr>
        <w:t>was.</w:t>
      </w:r>
    </w:p>
    <w:p w14:paraId="0911BC82" w14:textId="62A1EF58" w:rsidR="00EC29C7" w:rsidRDefault="00EC29C7" w:rsidP="00D92420">
      <w:pPr>
        <w:rPr>
          <w:lang w:val="en-US"/>
        </w:rPr>
      </w:pPr>
      <w:r>
        <w:rPr>
          <w:lang w:val="en-US"/>
        </w:rPr>
        <w:t>Another</w:t>
      </w:r>
      <w:r w:rsidR="00B7454A">
        <w:rPr>
          <w:lang w:val="en-US"/>
        </w:rPr>
        <w:t xml:space="preserve"> </w:t>
      </w:r>
      <w:r w:rsidRPr="00A90AB5">
        <w:rPr>
          <w:lang w:val="en-US"/>
        </w:rPr>
        <w:t>interviewee</w:t>
      </w:r>
      <w:r w:rsidR="00B7454A">
        <w:rPr>
          <w:lang w:val="en-US"/>
        </w:rPr>
        <w:t xml:space="preserve"> </w:t>
      </w:r>
      <w:r w:rsidRPr="00A90AB5">
        <w:rPr>
          <w:lang w:val="en-US"/>
        </w:rPr>
        <w:t>provided</w:t>
      </w:r>
      <w:r w:rsidR="00B7454A">
        <w:rPr>
          <w:lang w:val="en-US"/>
        </w:rPr>
        <w:t xml:space="preserve"> </w:t>
      </w:r>
      <w:r w:rsidRPr="00A90AB5">
        <w:rPr>
          <w:lang w:val="en-US"/>
        </w:rPr>
        <w:t>an</w:t>
      </w:r>
      <w:r w:rsidR="00B7454A">
        <w:rPr>
          <w:lang w:val="en-US"/>
        </w:rPr>
        <w:t xml:space="preserve"> </w:t>
      </w:r>
      <w:r w:rsidRPr="00A90AB5">
        <w:rPr>
          <w:lang w:val="en-US"/>
        </w:rPr>
        <w:t>in-depth</w:t>
      </w:r>
      <w:r w:rsidR="00B7454A">
        <w:rPr>
          <w:lang w:val="en-US"/>
        </w:rPr>
        <w:t xml:space="preserve"> </w:t>
      </w:r>
      <w:r w:rsidRPr="00A90AB5">
        <w:rPr>
          <w:lang w:val="en-US"/>
        </w:rPr>
        <w:t>description</w:t>
      </w:r>
      <w:r w:rsidR="00B7454A">
        <w:rPr>
          <w:lang w:val="en-US"/>
        </w:rPr>
        <w:t xml:space="preserve"> </w:t>
      </w:r>
      <w:r w:rsidRPr="00A90AB5">
        <w:rPr>
          <w:lang w:val="en-US"/>
        </w:rPr>
        <w:t>of</w:t>
      </w:r>
      <w:r w:rsidR="00B7454A">
        <w:rPr>
          <w:lang w:val="en-US"/>
        </w:rPr>
        <w:t xml:space="preserve"> </w:t>
      </w:r>
      <w:r w:rsidRPr="00A90AB5">
        <w:rPr>
          <w:lang w:val="en-US"/>
        </w:rPr>
        <w:t>the</w:t>
      </w:r>
      <w:r w:rsidR="00B7454A">
        <w:rPr>
          <w:lang w:val="en-US"/>
        </w:rPr>
        <w:t xml:space="preserve"> </w:t>
      </w:r>
      <w:r w:rsidRPr="00A90AB5">
        <w:rPr>
          <w:lang w:val="en-US"/>
        </w:rPr>
        <w:t>limitations</w:t>
      </w:r>
      <w:r w:rsidR="00B7454A">
        <w:rPr>
          <w:lang w:val="en-US"/>
        </w:rPr>
        <w:t xml:space="preserve"> </w:t>
      </w:r>
      <w:r w:rsidRPr="00A90AB5">
        <w:rPr>
          <w:lang w:val="en-US"/>
        </w:rPr>
        <w:t>that</w:t>
      </w:r>
      <w:r w:rsidR="00B7454A">
        <w:rPr>
          <w:lang w:val="en-US"/>
        </w:rPr>
        <w:t xml:space="preserve"> </w:t>
      </w:r>
      <w:r w:rsidRPr="00A90AB5">
        <w:rPr>
          <w:lang w:val="en-US"/>
        </w:rPr>
        <w:t>assistive</w:t>
      </w:r>
      <w:r w:rsidR="00B7454A">
        <w:rPr>
          <w:lang w:val="en-US"/>
        </w:rPr>
        <w:t xml:space="preserve"> </w:t>
      </w:r>
      <w:r w:rsidRPr="00A90AB5">
        <w:rPr>
          <w:lang w:val="en-US"/>
        </w:rPr>
        <w:t>technology</w:t>
      </w:r>
      <w:r w:rsidR="00B7454A">
        <w:rPr>
          <w:lang w:val="en-US"/>
        </w:rPr>
        <w:t xml:space="preserve"> </w:t>
      </w:r>
      <w:r w:rsidRPr="00A90AB5">
        <w:rPr>
          <w:lang w:val="en-US"/>
        </w:rPr>
        <w:t>have</w:t>
      </w:r>
      <w:r w:rsidR="00B7454A">
        <w:rPr>
          <w:lang w:val="en-US"/>
        </w:rPr>
        <w:t xml:space="preserve"> </w:t>
      </w:r>
      <w:r w:rsidRPr="00A90AB5">
        <w:rPr>
          <w:lang w:val="en-US"/>
        </w:rPr>
        <w:t>(in</w:t>
      </w:r>
      <w:r w:rsidR="00B7454A">
        <w:rPr>
          <w:lang w:val="en-US"/>
        </w:rPr>
        <w:t xml:space="preserve"> </w:t>
      </w:r>
      <w:r w:rsidRPr="00A90AB5">
        <w:rPr>
          <w:lang w:val="en-US"/>
        </w:rPr>
        <w:t>this</w:t>
      </w:r>
      <w:r w:rsidR="00B7454A">
        <w:rPr>
          <w:lang w:val="en-US"/>
        </w:rPr>
        <w:t xml:space="preserve"> </w:t>
      </w:r>
      <w:r w:rsidRPr="00A90AB5">
        <w:rPr>
          <w:lang w:val="en-US"/>
        </w:rPr>
        <w:t>example,</w:t>
      </w:r>
      <w:r w:rsidR="00B7454A">
        <w:rPr>
          <w:lang w:val="en-US"/>
        </w:rPr>
        <w:t xml:space="preserve"> </w:t>
      </w:r>
      <w:r w:rsidRPr="00A90AB5">
        <w:rPr>
          <w:lang w:val="en-US"/>
        </w:rPr>
        <w:t>screen</w:t>
      </w:r>
      <w:r w:rsidR="00B7454A">
        <w:rPr>
          <w:lang w:val="en-US"/>
        </w:rPr>
        <w:t xml:space="preserve"> </w:t>
      </w:r>
      <w:r w:rsidRPr="00A90AB5">
        <w:rPr>
          <w:lang w:val="en-US"/>
        </w:rPr>
        <w:t>readers)</w:t>
      </w:r>
      <w:r w:rsidR="00B7454A">
        <w:rPr>
          <w:lang w:val="en-US"/>
        </w:rPr>
        <w:t xml:space="preserve"> </w:t>
      </w:r>
      <w:r w:rsidRPr="00A90AB5">
        <w:rPr>
          <w:lang w:val="en-US"/>
        </w:rPr>
        <w:t>in</w:t>
      </w:r>
      <w:r w:rsidR="00B7454A">
        <w:rPr>
          <w:lang w:val="en-US"/>
        </w:rPr>
        <w:t xml:space="preserve"> </w:t>
      </w:r>
      <w:r w:rsidRPr="00A90AB5">
        <w:rPr>
          <w:lang w:val="en-US"/>
        </w:rPr>
        <w:t>providing</w:t>
      </w:r>
      <w:r w:rsidR="00B7454A">
        <w:rPr>
          <w:lang w:val="en-US"/>
        </w:rPr>
        <w:t xml:space="preserve"> </w:t>
      </w:r>
      <w:r w:rsidRPr="00A90AB5">
        <w:rPr>
          <w:lang w:val="en-US"/>
        </w:rPr>
        <w:t>full</w:t>
      </w:r>
      <w:r w:rsidR="00B7454A">
        <w:rPr>
          <w:lang w:val="en-US"/>
        </w:rPr>
        <w:t xml:space="preserve"> </w:t>
      </w:r>
      <w:r w:rsidRPr="00A90AB5">
        <w:rPr>
          <w:lang w:val="en-US"/>
        </w:rPr>
        <w:t>accessibility.</w:t>
      </w:r>
      <w:r w:rsidR="00B7454A">
        <w:rPr>
          <w:lang w:val="en-US"/>
        </w:rPr>
        <w:t xml:space="preserve"> </w:t>
      </w:r>
      <w:r w:rsidRPr="00A90AB5">
        <w:rPr>
          <w:lang w:val="en-US"/>
        </w:rPr>
        <w:t>He</w:t>
      </w:r>
      <w:r w:rsidR="00B7454A">
        <w:rPr>
          <w:lang w:val="en-US"/>
        </w:rPr>
        <w:t xml:space="preserve"> </w:t>
      </w:r>
      <w:r w:rsidRPr="00A90AB5">
        <w:rPr>
          <w:lang w:val="en-US"/>
        </w:rPr>
        <w:t>highlight</w:t>
      </w:r>
      <w:r>
        <w:rPr>
          <w:lang w:val="en-US"/>
        </w:rPr>
        <w:t>ed</w:t>
      </w:r>
      <w:r w:rsidR="00B7454A">
        <w:rPr>
          <w:lang w:val="en-US"/>
        </w:rPr>
        <w:t xml:space="preserve"> </w:t>
      </w:r>
      <w:r w:rsidRPr="00A90AB5">
        <w:rPr>
          <w:lang w:val="en-US"/>
        </w:rPr>
        <w:t>that</w:t>
      </w:r>
      <w:r w:rsidR="00B7454A">
        <w:rPr>
          <w:lang w:val="en-US"/>
        </w:rPr>
        <w:t xml:space="preserve"> </w:t>
      </w:r>
      <w:r w:rsidRPr="00A90AB5">
        <w:rPr>
          <w:lang w:val="en-US"/>
        </w:rPr>
        <w:t>creators</w:t>
      </w:r>
      <w:r w:rsidR="00B7454A">
        <w:rPr>
          <w:lang w:val="en-US"/>
        </w:rPr>
        <w:t xml:space="preserve"> </w:t>
      </w:r>
      <w:r w:rsidRPr="00A90AB5">
        <w:rPr>
          <w:lang w:val="en-US"/>
        </w:rPr>
        <w:t>of</w:t>
      </w:r>
      <w:r w:rsidR="00B7454A">
        <w:rPr>
          <w:lang w:val="en-US"/>
        </w:rPr>
        <w:t xml:space="preserve"> </w:t>
      </w:r>
      <w:r w:rsidRPr="00A90AB5">
        <w:rPr>
          <w:lang w:val="en-US"/>
        </w:rPr>
        <w:t>platforms</w:t>
      </w:r>
      <w:r w:rsidR="00B7454A">
        <w:rPr>
          <w:lang w:val="en-US"/>
        </w:rPr>
        <w:t xml:space="preserve"> </w:t>
      </w:r>
      <w:r w:rsidRPr="00A90AB5">
        <w:rPr>
          <w:lang w:val="en-US"/>
        </w:rPr>
        <w:t>and</w:t>
      </w:r>
      <w:r w:rsidR="00B7454A">
        <w:rPr>
          <w:lang w:val="en-US"/>
        </w:rPr>
        <w:t xml:space="preserve"> </w:t>
      </w:r>
      <w:r w:rsidRPr="00A90AB5">
        <w:rPr>
          <w:lang w:val="en-US"/>
        </w:rPr>
        <w:t>content</w:t>
      </w:r>
      <w:r w:rsidR="00B7454A">
        <w:rPr>
          <w:lang w:val="en-US"/>
        </w:rPr>
        <w:t xml:space="preserve"> </w:t>
      </w:r>
      <w:r w:rsidRPr="00A90AB5">
        <w:rPr>
          <w:lang w:val="en-US"/>
        </w:rPr>
        <w:t>may</w:t>
      </w:r>
      <w:r w:rsidR="00B7454A">
        <w:rPr>
          <w:lang w:val="en-US"/>
        </w:rPr>
        <w:t xml:space="preserve"> </w:t>
      </w:r>
      <w:r w:rsidRPr="00A90AB5">
        <w:rPr>
          <w:lang w:val="en-US"/>
        </w:rPr>
        <w:t>not</w:t>
      </w:r>
      <w:r w:rsidR="00B7454A">
        <w:rPr>
          <w:lang w:val="en-US"/>
        </w:rPr>
        <w:t xml:space="preserve"> </w:t>
      </w:r>
      <w:proofErr w:type="spellStart"/>
      <w:r w:rsidRPr="00A90AB5">
        <w:rPr>
          <w:lang w:val="en-US"/>
        </w:rPr>
        <w:t>recogni</w:t>
      </w:r>
      <w:r>
        <w:rPr>
          <w:lang w:val="en-US"/>
        </w:rPr>
        <w:t>s</w:t>
      </w:r>
      <w:r w:rsidRPr="00A90AB5">
        <w:rPr>
          <w:lang w:val="en-US"/>
        </w:rPr>
        <w:t>e</w:t>
      </w:r>
      <w:proofErr w:type="spellEnd"/>
      <w:r w:rsidR="00B7454A">
        <w:rPr>
          <w:lang w:val="en-US"/>
        </w:rPr>
        <w:t xml:space="preserve"> </w:t>
      </w:r>
      <w:r w:rsidRPr="00A90AB5">
        <w:rPr>
          <w:lang w:val="en-US"/>
        </w:rPr>
        <w:t>how</w:t>
      </w:r>
      <w:r w:rsidR="00B7454A">
        <w:rPr>
          <w:lang w:val="en-US"/>
        </w:rPr>
        <w:t xml:space="preserve"> </w:t>
      </w:r>
      <w:r w:rsidRPr="00A90AB5">
        <w:rPr>
          <w:lang w:val="en-US"/>
        </w:rPr>
        <w:t>this</w:t>
      </w:r>
      <w:r w:rsidR="00B7454A">
        <w:rPr>
          <w:lang w:val="en-US"/>
        </w:rPr>
        <w:t xml:space="preserve"> </w:t>
      </w:r>
      <w:r w:rsidRPr="00A90AB5">
        <w:rPr>
          <w:lang w:val="en-US"/>
        </w:rPr>
        <w:t>technology</w:t>
      </w:r>
      <w:r w:rsidR="00B7454A">
        <w:rPr>
          <w:lang w:val="en-US"/>
        </w:rPr>
        <w:t xml:space="preserve"> </w:t>
      </w:r>
      <w:r w:rsidR="00B4598A">
        <w:rPr>
          <w:lang w:val="en-US"/>
        </w:rPr>
        <w:t>‘</w:t>
      </w:r>
      <w:r w:rsidRPr="00A90AB5">
        <w:rPr>
          <w:lang w:val="en-US"/>
        </w:rPr>
        <w:t>uses</w:t>
      </w:r>
      <w:r w:rsidR="00B4598A">
        <w:rPr>
          <w:lang w:val="en-US"/>
        </w:rPr>
        <w:t>’</w:t>
      </w:r>
      <w:r w:rsidR="00B7454A">
        <w:rPr>
          <w:lang w:val="en-US"/>
        </w:rPr>
        <w:t xml:space="preserve"> </w:t>
      </w:r>
      <w:r w:rsidRPr="00A90AB5">
        <w:rPr>
          <w:lang w:val="en-US"/>
        </w:rPr>
        <w:t>online</w:t>
      </w:r>
      <w:r w:rsidR="00B7454A">
        <w:rPr>
          <w:lang w:val="en-US"/>
        </w:rPr>
        <w:t xml:space="preserve"> </w:t>
      </w:r>
      <w:r w:rsidRPr="00A90AB5">
        <w:rPr>
          <w:lang w:val="en-US"/>
        </w:rPr>
        <w:t>content</w:t>
      </w:r>
      <w:r>
        <w:rPr>
          <w:lang w:val="en-US"/>
        </w:rPr>
        <w:t>:</w:t>
      </w:r>
    </w:p>
    <w:p w14:paraId="08796BA5" w14:textId="63960865" w:rsidR="00EC29C7" w:rsidRDefault="00EC29C7" w:rsidP="00D92420">
      <w:pPr>
        <w:pStyle w:val="Quote"/>
        <w:rPr>
          <w:lang w:val="en-US"/>
        </w:rPr>
      </w:pPr>
      <w:r w:rsidRPr="00A90AB5">
        <w:rPr>
          <w:lang w:val="en-US"/>
        </w:rPr>
        <w:t>I</w:t>
      </w:r>
      <w:r w:rsidR="00B7454A">
        <w:rPr>
          <w:lang w:val="en-US"/>
        </w:rPr>
        <w:t xml:space="preserve"> </w:t>
      </w:r>
      <w:r w:rsidRPr="00A90AB5">
        <w:rPr>
          <w:lang w:val="en-US"/>
        </w:rPr>
        <w:t>use</w:t>
      </w:r>
      <w:r w:rsidR="00B7454A">
        <w:rPr>
          <w:lang w:val="en-US"/>
        </w:rPr>
        <w:t xml:space="preserve"> </w:t>
      </w:r>
      <w:r w:rsidRPr="00A90AB5">
        <w:rPr>
          <w:lang w:val="en-US"/>
        </w:rPr>
        <w:t>the</w:t>
      </w:r>
      <w:r w:rsidR="00B7454A">
        <w:rPr>
          <w:lang w:val="en-US"/>
        </w:rPr>
        <w:t xml:space="preserve"> </w:t>
      </w:r>
      <w:r w:rsidRPr="00A90AB5">
        <w:rPr>
          <w:lang w:val="en-US"/>
        </w:rPr>
        <w:t>three</w:t>
      </w:r>
      <w:r w:rsidR="00B7454A">
        <w:rPr>
          <w:lang w:val="en-US"/>
        </w:rPr>
        <w:t xml:space="preserve"> </w:t>
      </w:r>
      <w:r w:rsidRPr="00A90AB5">
        <w:rPr>
          <w:lang w:val="en-US"/>
        </w:rPr>
        <w:t>computer</w:t>
      </w:r>
      <w:r w:rsidR="00B7454A">
        <w:rPr>
          <w:lang w:val="en-US"/>
        </w:rPr>
        <w:t xml:space="preserve"> </w:t>
      </w:r>
      <w:r w:rsidRPr="00A90AB5">
        <w:rPr>
          <w:lang w:val="en-US"/>
        </w:rPr>
        <w:t>systems</w:t>
      </w:r>
      <w:r w:rsidR="00B7454A">
        <w:rPr>
          <w:lang w:val="en-US"/>
        </w:rPr>
        <w:t xml:space="preserve"> </w:t>
      </w:r>
      <w:r w:rsidRPr="00A90AB5">
        <w:rPr>
          <w:lang w:val="en-US"/>
        </w:rPr>
        <w:t>and</w:t>
      </w:r>
      <w:r w:rsidR="00B7454A">
        <w:rPr>
          <w:lang w:val="en-US"/>
        </w:rPr>
        <w:t xml:space="preserve"> </w:t>
      </w:r>
      <w:r w:rsidRPr="00A90AB5">
        <w:rPr>
          <w:lang w:val="en-US"/>
        </w:rPr>
        <w:t>multiple</w:t>
      </w:r>
      <w:r w:rsidR="00B7454A">
        <w:rPr>
          <w:lang w:val="en-US"/>
        </w:rPr>
        <w:t xml:space="preserve"> </w:t>
      </w:r>
      <w:r w:rsidRPr="00A90AB5">
        <w:rPr>
          <w:lang w:val="en-US"/>
        </w:rPr>
        <w:t>screen</w:t>
      </w:r>
      <w:r w:rsidR="00B7454A">
        <w:rPr>
          <w:lang w:val="en-US"/>
        </w:rPr>
        <w:t xml:space="preserve"> </w:t>
      </w:r>
      <w:r w:rsidRPr="00A90AB5">
        <w:rPr>
          <w:lang w:val="en-US"/>
        </w:rPr>
        <w:t>readers</w:t>
      </w:r>
      <w:r w:rsidR="00B7454A">
        <w:rPr>
          <w:lang w:val="en-US"/>
        </w:rPr>
        <w:t xml:space="preserve"> </w:t>
      </w:r>
      <w:r w:rsidRPr="00A90AB5">
        <w:rPr>
          <w:lang w:val="en-US"/>
        </w:rPr>
        <w:t>to</w:t>
      </w:r>
      <w:r w:rsidR="00B7454A">
        <w:rPr>
          <w:lang w:val="en-US"/>
        </w:rPr>
        <w:t xml:space="preserve"> </w:t>
      </w:r>
      <w:r w:rsidRPr="00A90AB5">
        <w:rPr>
          <w:lang w:val="en-US"/>
        </w:rPr>
        <w:t>overcome</w:t>
      </w:r>
      <w:r w:rsidR="00B7454A">
        <w:rPr>
          <w:lang w:val="en-US"/>
        </w:rPr>
        <w:t xml:space="preserve"> </w:t>
      </w:r>
      <w:r w:rsidRPr="00A90AB5">
        <w:rPr>
          <w:lang w:val="en-US"/>
        </w:rPr>
        <w:t>problems</w:t>
      </w:r>
      <w:r w:rsidR="00B7454A">
        <w:rPr>
          <w:lang w:val="en-US"/>
        </w:rPr>
        <w:t xml:space="preserve"> </w:t>
      </w:r>
      <w:r w:rsidRPr="00A90AB5">
        <w:rPr>
          <w:lang w:val="en-US"/>
        </w:rPr>
        <w:t>using</w:t>
      </w:r>
      <w:r w:rsidR="00B7454A">
        <w:rPr>
          <w:lang w:val="en-US"/>
        </w:rPr>
        <w:t xml:space="preserve"> </w:t>
      </w:r>
      <w:r w:rsidRPr="00A90AB5">
        <w:rPr>
          <w:lang w:val="en-US"/>
        </w:rPr>
        <w:t>the</w:t>
      </w:r>
      <w:r w:rsidR="00B7454A">
        <w:rPr>
          <w:lang w:val="en-US"/>
        </w:rPr>
        <w:t xml:space="preserve"> </w:t>
      </w:r>
      <w:r w:rsidRPr="00A90AB5">
        <w:rPr>
          <w:lang w:val="en-US"/>
        </w:rPr>
        <w:t>internet</w:t>
      </w:r>
      <w:r w:rsidR="00B7454A">
        <w:rPr>
          <w:lang w:val="en-US"/>
        </w:rPr>
        <w:t xml:space="preserve"> </w:t>
      </w:r>
      <w:r w:rsidRPr="00A90AB5">
        <w:rPr>
          <w:lang w:val="en-US"/>
        </w:rPr>
        <w:t>in</w:t>
      </w:r>
      <w:r w:rsidR="00B7454A">
        <w:rPr>
          <w:lang w:val="en-US"/>
        </w:rPr>
        <w:t xml:space="preserve"> </w:t>
      </w:r>
      <w:r w:rsidRPr="00A90AB5">
        <w:rPr>
          <w:lang w:val="en-US"/>
        </w:rPr>
        <w:t>general.</w:t>
      </w:r>
      <w:r w:rsidR="00B7454A">
        <w:rPr>
          <w:lang w:val="en-US"/>
        </w:rPr>
        <w:t xml:space="preserve"> </w:t>
      </w:r>
      <w:r w:rsidRPr="00A90AB5">
        <w:rPr>
          <w:lang w:val="en-US"/>
        </w:rPr>
        <w:t>The</w:t>
      </w:r>
      <w:r w:rsidR="00B7454A">
        <w:rPr>
          <w:lang w:val="en-US"/>
        </w:rPr>
        <w:t xml:space="preserve"> </w:t>
      </w:r>
      <w:r w:rsidRPr="00A90AB5">
        <w:rPr>
          <w:lang w:val="en-US"/>
        </w:rPr>
        <w:t>whole</w:t>
      </w:r>
      <w:r w:rsidR="00B7454A">
        <w:rPr>
          <w:lang w:val="en-US"/>
        </w:rPr>
        <w:t xml:space="preserve"> </w:t>
      </w:r>
      <w:r w:rsidRPr="00A90AB5">
        <w:rPr>
          <w:lang w:val="en-US"/>
        </w:rPr>
        <w:t>idea</w:t>
      </w:r>
      <w:r w:rsidR="00B7454A">
        <w:rPr>
          <w:lang w:val="en-US"/>
        </w:rPr>
        <w:t xml:space="preserve"> </w:t>
      </w:r>
      <w:r w:rsidRPr="00A90AB5">
        <w:rPr>
          <w:lang w:val="en-US"/>
        </w:rPr>
        <w:t>of</w:t>
      </w:r>
      <w:r w:rsidR="00B7454A">
        <w:rPr>
          <w:lang w:val="en-US"/>
        </w:rPr>
        <w:t xml:space="preserve"> </w:t>
      </w:r>
      <w:r w:rsidRPr="00A90AB5">
        <w:rPr>
          <w:lang w:val="en-US"/>
        </w:rPr>
        <w:t>VOD</w:t>
      </w:r>
      <w:r w:rsidR="00B7454A">
        <w:rPr>
          <w:lang w:val="en-US"/>
        </w:rPr>
        <w:t xml:space="preserve"> </w:t>
      </w:r>
      <w:r w:rsidRPr="00A90AB5">
        <w:rPr>
          <w:lang w:val="en-US"/>
        </w:rPr>
        <w:t>services</w:t>
      </w:r>
      <w:r w:rsidR="00B7454A">
        <w:rPr>
          <w:lang w:val="en-US"/>
        </w:rPr>
        <w:t xml:space="preserve"> </w:t>
      </w:r>
      <w:r w:rsidRPr="00A90AB5">
        <w:rPr>
          <w:lang w:val="en-US"/>
        </w:rPr>
        <w:t>as</w:t>
      </w:r>
      <w:r w:rsidR="00B7454A">
        <w:rPr>
          <w:lang w:val="en-US"/>
        </w:rPr>
        <w:t xml:space="preserve"> </w:t>
      </w:r>
      <w:r w:rsidRPr="00A90AB5">
        <w:rPr>
          <w:lang w:val="en-US"/>
        </w:rPr>
        <w:t>a</w:t>
      </w:r>
      <w:r w:rsidR="00B7454A">
        <w:rPr>
          <w:lang w:val="en-US"/>
        </w:rPr>
        <w:t xml:space="preserve"> </w:t>
      </w:r>
      <w:r w:rsidRPr="00A90AB5">
        <w:rPr>
          <w:lang w:val="en-US"/>
        </w:rPr>
        <w:t>specific</w:t>
      </w:r>
      <w:r w:rsidR="00B7454A">
        <w:rPr>
          <w:lang w:val="en-US"/>
        </w:rPr>
        <w:t xml:space="preserve"> </w:t>
      </w:r>
      <w:r w:rsidRPr="00A90AB5">
        <w:rPr>
          <w:lang w:val="en-US"/>
        </w:rPr>
        <w:t>problem</w:t>
      </w:r>
      <w:r w:rsidR="00B7454A">
        <w:rPr>
          <w:lang w:val="en-US"/>
        </w:rPr>
        <w:t xml:space="preserve"> </w:t>
      </w:r>
      <w:r w:rsidRPr="00A90AB5">
        <w:rPr>
          <w:lang w:val="en-US"/>
        </w:rPr>
        <w:t>for</w:t>
      </w:r>
      <w:r w:rsidR="00B7454A">
        <w:rPr>
          <w:lang w:val="en-US"/>
        </w:rPr>
        <w:t xml:space="preserve"> </w:t>
      </w:r>
      <w:r w:rsidRPr="00A90AB5">
        <w:rPr>
          <w:lang w:val="en-US"/>
        </w:rPr>
        <w:t>me</w:t>
      </w:r>
      <w:r w:rsidR="00B7454A">
        <w:rPr>
          <w:lang w:val="en-US"/>
        </w:rPr>
        <w:t xml:space="preserve"> </w:t>
      </w:r>
      <w:r w:rsidRPr="00A90AB5">
        <w:rPr>
          <w:lang w:val="en-US"/>
        </w:rPr>
        <w:t>is</w:t>
      </w:r>
      <w:r w:rsidR="00B7454A">
        <w:rPr>
          <w:lang w:val="en-US"/>
        </w:rPr>
        <w:t xml:space="preserve"> </w:t>
      </w:r>
      <w:r w:rsidRPr="00A90AB5">
        <w:rPr>
          <w:lang w:val="en-US"/>
        </w:rPr>
        <w:t>irrelevant</w:t>
      </w:r>
      <w:r w:rsidR="00B7454A">
        <w:rPr>
          <w:lang w:val="en-US"/>
        </w:rPr>
        <w:t xml:space="preserve"> </w:t>
      </w:r>
      <w:r w:rsidRPr="00A90AB5">
        <w:rPr>
          <w:lang w:val="en-US"/>
        </w:rPr>
        <w:t>because</w:t>
      </w:r>
      <w:r w:rsidR="00B7454A">
        <w:rPr>
          <w:lang w:val="en-US"/>
        </w:rPr>
        <w:t xml:space="preserve"> </w:t>
      </w:r>
      <w:r w:rsidRPr="00A90AB5">
        <w:rPr>
          <w:lang w:val="en-US"/>
        </w:rPr>
        <w:t>the</w:t>
      </w:r>
      <w:r w:rsidR="00B7454A">
        <w:rPr>
          <w:lang w:val="en-US"/>
        </w:rPr>
        <w:t xml:space="preserve"> </w:t>
      </w:r>
      <w:r w:rsidRPr="00A90AB5">
        <w:rPr>
          <w:lang w:val="en-US"/>
        </w:rPr>
        <w:t>same</w:t>
      </w:r>
      <w:r w:rsidR="00B7454A">
        <w:rPr>
          <w:lang w:val="en-US"/>
        </w:rPr>
        <w:t xml:space="preserve"> </w:t>
      </w:r>
      <w:r w:rsidRPr="00A90AB5">
        <w:rPr>
          <w:lang w:val="en-US"/>
        </w:rPr>
        <w:t>problems</w:t>
      </w:r>
      <w:r w:rsidR="00B7454A">
        <w:rPr>
          <w:lang w:val="en-US"/>
        </w:rPr>
        <w:t xml:space="preserve"> </w:t>
      </w:r>
      <w:r w:rsidRPr="00A90AB5">
        <w:rPr>
          <w:lang w:val="en-US"/>
        </w:rPr>
        <w:t>plague</w:t>
      </w:r>
      <w:r w:rsidR="00B7454A">
        <w:rPr>
          <w:lang w:val="en-US"/>
        </w:rPr>
        <w:t xml:space="preserve"> </w:t>
      </w:r>
      <w:r w:rsidRPr="00A90AB5">
        <w:rPr>
          <w:lang w:val="en-US"/>
        </w:rPr>
        <w:t>my</w:t>
      </w:r>
      <w:r w:rsidR="00B7454A">
        <w:rPr>
          <w:lang w:val="en-US"/>
        </w:rPr>
        <w:t xml:space="preserve"> </w:t>
      </w:r>
      <w:r w:rsidRPr="00A90AB5">
        <w:rPr>
          <w:lang w:val="en-US"/>
        </w:rPr>
        <w:t>use</w:t>
      </w:r>
      <w:r w:rsidR="00B7454A">
        <w:rPr>
          <w:lang w:val="en-US"/>
        </w:rPr>
        <w:t xml:space="preserve"> </w:t>
      </w:r>
      <w:r w:rsidRPr="00A90AB5">
        <w:rPr>
          <w:lang w:val="en-US"/>
        </w:rPr>
        <w:t>of</w:t>
      </w:r>
      <w:r w:rsidR="00B7454A">
        <w:rPr>
          <w:lang w:val="en-US"/>
        </w:rPr>
        <w:t xml:space="preserve"> </w:t>
      </w:r>
      <w:r w:rsidRPr="00A90AB5">
        <w:rPr>
          <w:lang w:val="en-US"/>
        </w:rPr>
        <w:t>VOD</w:t>
      </w:r>
      <w:r w:rsidR="00B7454A">
        <w:rPr>
          <w:lang w:val="en-US"/>
        </w:rPr>
        <w:t xml:space="preserve"> </w:t>
      </w:r>
      <w:r w:rsidRPr="00A90AB5">
        <w:rPr>
          <w:lang w:val="en-US"/>
        </w:rPr>
        <w:t>services</w:t>
      </w:r>
      <w:r w:rsidR="00B7454A">
        <w:rPr>
          <w:lang w:val="en-US"/>
        </w:rPr>
        <w:t xml:space="preserve"> </w:t>
      </w:r>
      <w:r w:rsidRPr="00A90AB5">
        <w:rPr>
          <w:lang w:val="en-US"/>
        </w:rPr>
        <w:t>as</w:t>
      </w:r>
      <w:r w:rsidR="00B7454A">
        <w:rPr>
          <w:lang w:val="en-US"/>
        </w:rPr>
        <w:t xml:space="preserve"> </w:t>
      </w:r>
      <w:r w:rsidRPr="00A90AB5">
        <w:rPr>
          <w:lang w:val="en-US"/>
        </w:rPr>
        <w:t>using</w:t>
      </w:r>
      <w:r w:rsidR="00B7454A">
        <w:rPr>
          <w:lang w:val="en-US"/>
        </w:rPr>
        <w:t xml:space="preserve"> </w:t>
      </w:r>
      <w:r w:rsidRPr="00A90AB5">
        <w:rPr>
          <w:lang w:val="en-US"/>
        </w:rPr>
        <w:t>the</w:t>
      </w:r>
      <w:r w:rsidR="00B7454A">
        <w:rPr>
          <w:lang w:val="en-US"/>
        </w:rPr>
        <w:t xml:space="preserve"> </w:t>
      </w:r>
      <w:r w:rsidRPr="00A90AB5">
        <w:rPr>
          <w:lang w:val="en-US"/>
        </w:rPr>
        <w:t>internet</w:t>
      </w:r>
      <w:r w:rsidR="00B7454A">
        <w:rPr>
          <w:lang w:val="en-US"/>
        </w:rPr>
        <w:t xml:space="preserve"> </w:t>
      </w:r>
      <w:r w:rsidRPr="00A90AB5">
        <w:rPr>
          <w:lang w:val="en-US"/>
        </w:rPr>
        <w:t>in</w:t>
      </w:r>
      <w:r w:rsidR="00B7454A">
        <w:rPr>
          <w:lang w:val="en-US"/>
        </w:rPr>
        <w:t xml:space="preserve"> </w:t>
      </w:r>
      <w:r w:rsidRPr="00A90AB5">
        <w:rPr>
          <w:lang w:val="en-US"/>
        </w:rPr>
        <w:t>general.</w:t>
      </w:r>
      <w:r w:rsidR="00B7454A">
        <w:rPr>
          <w:lang w:val="en-US"/>
        </w:rPr>
        <w:t xml:space="preserve"> </w:t>
      </w:r>
      <w:r w:rsidRPr="00A90AB5">
        <w:rPr>
          <w:lang w:val="en-US"/>
        </w:rPr>
        <w:t>For</w:t>
      </w:r>
      <w:r w:rsidR="00B7454A">
        <w:rPr>
          <w:lang w:val="en-US"/>
        </w:rPr>
        <w:t xml:space="preserve"> </w:t>
      </w:r>
      <w:r w:rsidRPr="00A90AB5">
        <w:rPr>
          <w:lang w:val="en-US"/>
        </w:rPr>
        <w:t>example</w:t>
      </w:r>
      <w:r w:rsidR="00B7454A">
        <w:rPr>
          <w:lang w:val="en-US"/>
        </w:rPr>
        <w:t xml:space="preserve"> </w:t>
      </w:r>
      <w:r w:rsidRPr="00A90AB5">
        <w:rPr>
          <w:lang w:val="en-US"/>
        </w:rPr>
        <w:t>poorly</w:t>
      </w:r>
      <w:r w:rsidR="00B7454A">
        <w:rPr>
          <w:lang w:val="en-US"/>
        </w:rPr>
        <w:t xml:space="preserve"> </w:t>
      </w:r>
      <w:r w:rsidRPr="00A90AB5">
        <w:rPr>
          <w:lang w:val="en-US"/>
        </w:rPr>
        <w:t>designed</w:t>
      </w:r>
      <w:r w:rsidR="00B7454A">
        <w:rPr>
          <w:lang w:val="en-US"/>
        </w:rPr>
        <w:t xml:space="preserve"> </w:t>
      </w:r>
      <w:r w:rsidRPr="00A90AB5">
        <w:rPr>
          <w:lang w:val="en-US"/>
        </w:rPr>
        <w:t>web</w:t>
      </w:r>
      <w:r w:rsidR="00B7454A">
        <w:rPr>
          <w:lang w:val="en-US"/>
        </w:rPr>
        <w:t xml:space="preserve"> </w:t>
      </w:r>
      <w:r w:rsidRPr="00A90AB5">
        <w:rPr>
          <w:lang w:val="en-US"/>
        </w:rPr>
        <w:t>pages</w:t>
      </w:r>
      <w:r w:rsidR="00B7454A">
        <w:rPr>
          <w:lang w:val="en-US"/>
        </w:rPr>
        <w:t xml:space="preserve"> </w:t>
      </w:r>
      <w:r w:rsidRPr="00A90AB5">
        <w:rPr>
          <w:lang w:val="en-US"/>
        </w:rPr>
        <w:t>with</w:t>
      </w:r>
      <w:r w:rsidR="00B7454A">
        <w:rPr>
          <w:lang w:val="en-US"/>
        </w:rPr>
        <w:t xml:space="preserve"> </w:t>
      </w:r>
      <w:r w:rsidRPr="00A90AB5">
        <w:rPr>
          <w:lang w:val="en-US"/>
        </w:rPr>
        <w:t>too</w:t>
      </w:r>
      <w:r w:rsidR="00B7454A">
        <w:rPr>
          <w:lang w:val="en-US"/>
        </w:rPr>
        <w:t xml:space="preserve"> </w:t>
      </w:r>
      <w:r w:rsidRPr="00A90AB5">
        <w:rPr>
          <w:lang w:val="en-US"/>
        </w:rPr>
        <w:t>much</w:t>
      </w:r>
      <w:r w:rsidR="00B7454A">
        <w:rPr>
          <w:lang w:val="en-US"/>
        </w:rPr>
        <w:t xml:space="preserve"> </w:t>
      </w:r>
      <w:r w:rsidRPr="00A90AB5">
        <w:rPr>
          <w:lang w:val="en-US"/>
        </w:rPr>
        <w:t>clutter.</w:t>
      </w:r>
      <w:r w:rsidR="00B7454A">
        <w:rPr>
          <w:lang w:val="en-US"/>
        </w:rPr>
        <w:t xml:space="preserve"> </w:t>
      </w:r>
      <w:r w:rsidRPr="00A90AB5">
        <w:rPr>
          <w:lang w:val="en-US"/>
        </w:rPr>
        <w:t>Some</w:t>
      </w:r>
      <w:r w:rsidR="00B7454A">
        <w:rPr>
          <w:lang w:val="en-US"/>
        </w:rPr>
        <w:t xml:space="preserve"> </w:t>
      </w:r>
      <w:r w:rsidRPr="00A90AB5">
        <w:rPr>
          <w:lang w:val="en-US"/>
        </w:rPr>
        <w:t>web</w:t>
      </w:r>
      <w:r w:rsidR="00B7454A">
        <w:rPr>
          <w:lang w:val="en-US"/>
        </w:rPr>
        <w:t xml:space="preserve"> </w:t>
      </w:r>
      <w:r w:rsidRPr="00A90AB5">
        <w:rPr>
          <w:lang w:val="en-US"/>
        </w:rPr>
        <w:t>pages</w:t>
      </w:r>
      <w:r w:rsidR="00B7454A">
        <w:rPr>
          <w:lang w:val="en-US"/>
        </w:rPr>
        <w:t xml:space="preserve"> </w:t>
      </w:r>
      <w:r w:rsidRPr="00A90AB5">
        <w:rPr>
          <w:lang w:val="en-US"/>
        </w:rPr>
        <w:t>are</w:t>
      </w:r>
      <w:r w:rsidR="00B7454A">
        <w:rPr>
          <w:lang w:val="en-US"/>
        </w:rPr>
        <w:t xml:space="preserve"> </w:t>
      </w:r>
      <w:r w:rsidRPr="00A90AB5">
        <w:rPr>
          <w:lang w:val="en-US"/>
        </w:rPr>
        <w:t>not</w:t>
      </w:r>
      <w:r w:rsidR="00B7454A">
        <w:rPr>
          <w:lang w:val="en-US"/>
        </w:rPr>
        <w:t xml:space="preserve"> </w:t>
      </w:r>
      <w:r w:rsidRPr="00A90AB5">
        <w:rPr>
          <w:lang w:val="en-US"/>
        </w:rPr>
        <w:t>designed</w:t>
      </w:r>
      <w:r w:rsidR="00B7454A">
        <w:rPr>
          <w:lang w:val="en-US"/>
        </w:rPr>
        <w:t xml:space="preserve"> </w:t>
      </w:r>
      <w:r w:rsidRPr="00A90AB5">
        <w:rPr>
          <w:lang w:val="en-US"/>
        </w:rPr>
        <w:t>properly</w:t>
      </w:r>
      <w:r w:rsidR="00B7454A">
        <w:rPr>
          <w:lang w:val="en-US"/>
        </w:rPr>
        <w:t xml:space="preserve"> </w:t>
      </w:r>
      <w:r w:rsidRPr="00A90AB5">
        <w:rPr>
          <w:lang w:val="en-US"/>
        </w:rPr>
        <w:t>using</w:t>
      </w:r>
      <w:r w:rsidR="00B7454A">
        <w:rPr>
          <w:lang w:val="en-US"/>
        </w:rPr>
        <w:t xml:space="preserve"> </w:t>
      </w:r>
      <w:r w:rsidRPr="00A90AB5">
        <w:rPr>
          <w:lang w:val="en-US"/>
        </w:rPr>
        <w:t>proper</w:t>
      </w:r>
      <w:r w:rsidR="00B7454A">
        <w:rPr>
          <w:lang w:val="en-US"/>
        </w:rPr>
        <w:t xml:space="preserve"> </w:t>
      </w:r>
      <w:r w:rsidRPr="00A90AB5">
        <w:rPr>
          <w:lang w:val="en-US"/>
        </w:rPr>
        <w:t>html</w:t>
      </w:r>
      <w:r w:rsidR="00B7454A">
        <w:rPr>
          <w:lang w:val="en-US"/>
        </w:rPr>
        <w:t xml:space="preserve"> </w:t>
      </w:r>
      <w:r w:rsidRPr="00A90AB5">
        <w:rPr>
          <w:lang w:val="en-US"/>
        </w:rPr>
        <w:t>coding.</w:t>
      </w:r>
      <w:r w:rsidR="00B7454A">
        <w:rPr>
          <w:lang w:val="en-US"/>
        </w:rPr>
        <w:t xml:space="preserve"> </w:t>
      </w:r>
      <w:r w:rsidRPr="00A90AB5">
        <w:rPr>
          <w:lang w:val="en-US"/>
        </w:rPr>
        <w:t>Today</w:t>
      </w:r>
      <w:r w:rsidR="00B7454A">
        <w:rPr>
          <w:lang w:val="en-US"/>
        </w:rPr>
        <w:t xml:space="preserve"> </w:t>
      </w:r>
      <w:r w:rsidRPr="00A90AB5">
        <w:rPr>
          <w:lang w:val="en-US"/>
        </w:rPr>
        <w:t>there</w:t>
      </w:r>
      <w:r w:rsidR="00B7454A">
        <w:rPr>
          <w:lang w:val="en-US"/>
        </w:rPr>
        <w:t xml:space="preserve"> </w:t>
      </w:r>
      <w:r w:rsidRPr="00A90AB5">
        <w:rPr>
          <w:lang w:val="en-US"/>
        </w:rPr>
        <w:t>is</w:t>
      </w:r>
      <w:r w:rsidR="00B7454A">
        <w:rPr>
          <w:lang w:val="en-US"/>
        </w:rPr>
        <w:t xml:space="preserve"> </w:t>
      </w:r>
      <w:r w:rsidRPr="00A90AB5">
        <w:rPr>
          <w:lang w:val="en-US"/>
        </w:rPr>
        <w:t>a</w:t>
      </w:r>
      <w:r w:rsidR="00B7454A">
        <w:rPr>
          <w:lang w:val="en-US"/>
        </w:rPr>
        <w:t xml:space="preserve"> </w:t>
      </w:r>
      <w:r w:rsidRPr="00A90AB5">
        <w:rPr>
          <w:lang w:val="en-US"/>
        </w:rPr>
        <w:t>lot</w:t>
      </w:r>
      <w:r w:rsidR="00B7454A">
        <w:rPr>
          <w:lang w:val="en-US"/>
        </w:rPr>
        <w:t xml:space="preserve"> </w:t>
      </w:r>
      <w:r w:rsidRPr="00A90AB5">
        <w:rPr>
          <w:lang w:val="en-US"/>
        </w:rPr>
        <w:t>of</w:t>
      </w:r>
      <w:r w:rsidR="00B7454A">
        <w:rPr>
          <w:lang w:val="en-US"/>
        </w:rPr>
        <w:t xml:space="preserve"> </w:t>
      </w:r>
      <w:r w:rsidRPr="00A90AB5">
        <w:rPr>
          <w:lang w:val="en-US"/>
        </w:rPr>
        <w:t>use</w:t>
      </w:r>
      <w:r w:rsidR="00B7454A">
        <w:rPr>
          <w:lang w:val="en-US"/>
        </w:rPr>
        <w:t xml:space="preserve"> </w:t>
      </w:r>
      <w:r w:rsidRPr="00A90AB5">
        <w:rPr>
          <w:lang w:val="en-US"/>
        </w:rPr>
        <w:t>of</w:t>
      </w:r>
      <w:r w:rsidR="00B7454A">
        <w:rPr>
          <w:lang w:val="en-US"/>
        </w:rPr>
        <w:t xml:space="preserve"> </w:t>
      </w:r>
      <w:r w:rsidRPr="00A90AB5">
        <w:rPr>
          <w:lang w:val="en-US"/>
        </w:rPr>
        <w:t>these</w:t>
      </w:r>
      <w:r w:rsidR="00B7454A">
        <w:rPr>
          <w:lang w:val="en-US"/>
        </w:rPr>
        <w:t xml:space="preserve"> </w:t>
      </w:r>
      <w:r w:rsidRPr="00A90AB5">
        <w:rPr>
          <w:lang w:val="en-US"/>
        </w:rPr>
        <w:t>quick</w:t>
      </w:r>
      <w:r w:rsidR="00B7454A">
        <w:rPr>
          <w:lang w:val="en-US"/>
        </w:rPr>
        <w:t xml:space="preserve"> </w:t>
      </w:r>
      <w:r w:rsidRPr="00A90AB5">
        <w:rPr>
          <w:lang w:val="en-US"/>
        </w:rPr>
        <w:t>and</w:t>
      </w:r>
      <w:r w:rsidR="00B7454A">
        <w:rPr>
          <w:lang w:val="en-US"/>
        </w:rPr>
        <w:t xml:space="preserve"> </w:t>
      </w:r>
      <w:r w:rsidRPr="00A90AB5">
        <w:rPr>
          <w:lang w:val="en-US"/>
        </w:rPr>
        <w:t>dirty</w:t>
      </w:r>
      <w:r w:rsidR="00B7454A">
        <w:rPr>
          <w:lang w:val="en-US"/>
        </w:rPr>
        <w:t xml:space="preserve"> </w:t>
      </w:r>
      <w:r w:rsidRPr="00A90AB5">
        <w:rPr>
          <w:lang w:val="en-US"/>
        </w:rPr>
        <w:t>web</w:t>
      </w:r>
      <w:r w:rsidR="00B7454A">
        <w:rPr>
          <w:lang w:val="en-US"/>
        </w:rPr>
        <w:t xml:space="preserve"> </w:t>
      </w:r>
      <w:r w:rsidRPr="00A90AB5">
        <w:rPr>
          <w:lang w:val="en-US"/>
        </w:rPr>
        <w:t>editors</w:t>
      </w:r>
      <w:r w:rsidR="00B7454A">
        <w:rPr>
          <w:lang w:val="en-US"/>
        </w:rPr>
        <w:t xml:space="preserve"> </w:t>
      </w:r>
      <w:r w:rsidRPr="00A90AB5">
        <w:rPr>
          <w:lang w:val="en-US"/>
        </w:rPr>
        <w:t>that</w:t>
      </w:r>
      <w:r w:rsidR="00B7454A">
        <w:rPr>
          <w:lang w:val="en-US"/>
        </w:rPr>
        <w:t xml:space="preserve"> </w:t>
      </w:r>
      <w:r w:rsidRPr="00A90AB5">
        <w:rPr>
          <w:lang w:val="en-US"/>
        </w:rPr>
        <w:t>mean</w:t>
      </w:r>
      <w:r w:rsidR="00B7454A">
        <w:rPr>
          <w:lang w:val="en-US"/>
        </w:rPr>
        <w:t xml:space="preserve"> </w:t>
      </w:r>
      <w:r w:rsidRPr="00A90AB5">
        <w:rPr>
          <w:lang w:val="en-US"/>
        </w:rPr>
        <w:t>that</w:t>
      </w:r>
      <w:r w:rsidR="00B7454A">
        <w:rPr>
          <w:lang w:val="en-US"/>
        </w:rPr>
        <w:t xml:space="preserve"> </w:t>
      </w:r>
      <w:r w:rsidRPr="00A90AB5">
        <w:rPr>
          <w:lang w:val="en-US"/>
        </w:rPr>
        <w:t>any</w:t>
      </w:r>
      <w:r w:rsidR="00B7454A">
        <w:rPr>
          <w:lang w:val="en-US"/>
        </w:rPr>
        <w:t xml:space="preserve"> </w:t>
      </w:r>
      <w:r w:rsidRPr="00A90AB5">
        <w:rPr>
          <w:lang w:val="en-US"/>
        </w:rPr>
        <w:t>fool</w:t>
      </w:r>
      <w:r w:rsidR="00B7454A">
        <w:rPr>
          <w:lang w:val="en-US"/>
        </w:rPr>
        <w:t xml:space="preserve"> </w:t>
      </w:r>
      <w:r w:rsidRPr="00A90AB5">
        <w:rPr>
          <w:lang w:val="en-US"/>
        </w:rPr>
        <w:t>can</w:t>
      </w:r>
      <w:r w:rsidR="00B7454A">
        <w:rPr>
          <w:lang w:val="en-US"/>
        </w:rPr>
        <w:t xml:space="preserve"> </w:t>
      </w:r>
      <w:r w:rsidRPr="00A90AB5">
        <w:rPr>
          <w:lang w:val="en-US"/>
        </w:rPr>
        <w:t>publish</w:t>
      </w:r>
      <w:r w:rsidR="00B7454A">
        <w:rPr>
          <w:lang w:val="en-US"/>
        </w:rPr>
        <w:t xml:space="preserve"> </w:t>
      </w:r>
      <w:r w:rsidRPr="00A90AB5">
        <w:rPr>
          <w:lang w:val="en-US"/>
        </w:rPr>
        <w:t>stuff</w:t>
      </w:r>
      <w:r w:rsidR="00B7454A">
        <w:rPr>
          <w:lang w:val="en-US"/>
        </w:rPr>
        <w:t xml:space="preserve"> </w:t>
      </w:r>
      <w:r w:rsidRPr="00A90AB5">
        <w:rPr>
          <w:lang w:val="en-US"/>
        </w:rPr>
        <w:t>on</w:t>
      </w:r>
      <w:r w:rsidR="00B7454A">
        <w:rPr>
          <w:lang w:val="en-US"/>
        </w:rPr>
        <w:t xml:space="preserve"> </w:t>
      </w:r>
      <w:r w:rsidRPr="00A90AB5">
        <w:rPr>
          <w:lang w:val="en-US"/>
        </w:rPr>
        <w:t>the</w:t>
      </w:r>
      <w:r w:rsidR="00B7454A">
        <w:rPr>
          <w:lang w:val="en-US"/>
        </w:rPr>
        <w:t xml:space="preserve"> </w:t>
      </w:r>
      <w:r w:rsidRPr="00A90AB5">
        <w:rPr>
          <w:lang w:val="en-US"/>
        </w:rPr>
        <w:t>net</w:t>
      </w:r>
      <w:r w:rsidR="00B7454A">
        <w:rPr>
          <w:lang w:val="en-US"/>
        </w:rPr>
        <w:t xml:space="preserve"> </w:t>
      </w:r>
      <w:r w:rsidRPr="00A90AB5">
        <w:rPr>
          <w:lang w:val="en-US"/>
        </w:rPr>
        <w:t>without</w:t>
      </w:r>
      <w:r w:rsidR="00B7454A">
        <w:rPr>
          <w:lang w:val="en-US"/>
        </w:rPr>
        <w:t xml:space="preserve"> </w:t>
      </w:r>
      <w:r w:rsidRPr="00A90AB5">
        <w:rPr>
          <w:lang w:val="en-US"/>
        </w:rPr>
        <w:t>understanding</w:t>
      </w:r>
      <w:r w:rsidR="00B7454A">
        <w:rPr>
          <w:lang w:val="en-US"/>
        </w:rPr>
        <w:t xml:space="preserve"> </w:t>
      </w:r>
      <w:r w:rsidRPr="00A90AB5">
        <w:rPr>
          <w:lang w:val="en-US"/>
        </w:rPr>
        <w:t>how</w:t>
      </w:r>
      <w:r w:rsidR="00B7454A">
        <w:rPr>
          <w:lang w:val="en-US"/>
        </w:rPr>
        <w:t xml:space="preserve"> </w:t>
      </w:r>
      <w:r w:rsidRPr="00A90AB5">
        <w:rPr>
          <w:lang w:val="en-US"/>
        </w:rPr>
        <w:t>to</w:t>
      </w:r>
      <w:r w:rsidR="00B7454A">
        <w:rPr>
          <w:lang w:val="en-US"/>
        </w:rPr>
        <w:t xml:space="preserve"> </w:t>
      </w:r>
      <w:r w:rsidRPr="00A90AB5">
        <w:rPr>
          <w:lang w:val="en-US"/>
        </w:rPr>
        <w:t>properly</w:t>
      </w:r>
      <w:r w:rsidR="00B7454A">
        <w:rPr>
          <w:lang w:val="en-US"/>
        </w:rPr>
        <w:t xml:space="preserve"> </w:t>
      </w:r>
      <w:r w:rsidRPr="00A90AB5">
        <w:rPr>
          <w:lang w:val="en-US"/>
        </w:rPr>
        <w:t>code</w:t>
      </w:r>
      <w:r w:rsidR="00B7454A">
        <w:rPr>
          <w:lang w:val="en-US"/>
        </w:rPr>
        <w:t xml:space="preserve"> </w:t>
      </w:r>
      <w:r w:rsidRPr="00A90AB5">
        <w:rPr>
          <w:lang w:val="en-US"/>
        </w:rPr>
        <w:t>the</w:t>
      </w:r>
      <w:r w:rsidR="00B7454A">
        <w:rPr>
          <w:lang w:val="en-US"/>
        </w:rPr>
        <w:t xml:space="preserve"> </w:t>
      </w:r>
      <w:r w:rsidRPr="00A90AB5">
        <w:rPr>
          <w:lang w:val="en-US"/>
        </w:rPr>
        <w:t>pages</w:t>
      </w:r>
      <w:r w:rsidR="00B7454A">
        <w:rPr>
          <w:lang w:val="en-US"/>
        </w:rPr>
        <w:t xml:space="preserve"> </w:t>
      </w:r>
      <w:r w:rsidRPr="00A90AB5">
        <w:rPr>
          <w:lang w:val="en-US"/>
        </w:rPr>
        <w:t>to</w:t>
      </w:r>
      <w:r w:rsidR="00B7454A">
        <w:rPr>
          <w:lang w:val="en-US"/>
        </w:rPr>
        <w:t xml:space="preserve"> </w:t>
      </w:r>
      <w:r w:rsidRPr="00A90AB5">
        <w:rPr>
          <w:lang w:val="en-US"/>
        </w:rPr>
        <w:t>work</w:t>
      </w:r>
      <w:r w:rsidR="00B7454A">
        <w:rPr>
          <w:lang w:val="en-US"/>
        </w:rPr>
        <w:t xml:space="preserve"> </w:t>
      </w:r>
      <w:r w:rsidRPr="00A90AB5">
        <w:rPr>
          <w:lang w:val="en-US"/>
        </w:rPr>
        <w:t>[and]</w:t>
      </w:r>
      <w:r w:rsidR="00B7454A">
        <w:rPr>
          <w:lang w:val="en-US"/>
        </w:rPr>
        <w:t xml:space="preserve"> </w:t>
      </w:r>
      <w:r w:rsidRPr="00A90AB5">
        <w:rPr>
          <w:lang w:val="en-US"/>
        </w:rPr>
        <w:t>screen</w:t>
      </w:r>
      <w:r w:rsidR="00B7454A">
        <w:rPr>
          <w:lang w:val="en-US"/>
        </w:rPr>
        <w:t xml:space="preserve"> </w:t>
      </w:r>
      <w:r w:rsidRPr="00A90AB5">
        <w:rPr>
          <w:lang w:val="en-US"/>
        </w:rPr>
        <w:t>readers</w:t>
      </w:r>
      <w:r w:rsidR="00B7454A">
        <w:rPr>
          <w:lang w:val="en-US"/>
        </w:rPr>
        <w:t xml:space="preserve"> </w:t>
      </w:r>
      <w:r w:rsidRPr="00A90AB5">
        <w:rPr>
          <w:lang w:val="en-US"/>
        </w:rPr>
        <w:t>use</w:t>
      </w:r>
      <w:r w:rsidR="00B7454A">
        <w:rPr>
          <w:lang w:val="en-US"/>
        </w:rPr>
        <w:t xml:space="preserve"> </w:t>
      </w:r>
      <w:r w:rsidRPr="00A90AB5">
        <w:rPr>
          <w:lang w:val="en-US"/>
        </w:rPr>
        <w:t>the</w:t>
      </w:r>
      <w:r w:rsidR="00B7454A">
        <w:rPr>
          <w:lang w:val="en-US"/>
        </w:rPr>
        <w:t xml:space="preserve"> </w:t>
      </w:r>
      <w:r w:rsidRPr="00A90AB5">
        <w:rPr>
          <w:lang w:val="en-US"/>
        </w:rPr>
        <w:t>underlying</w:t>
      </w:r>
      <w:r w:rsidR="00B7454A">
        <w:rPr>
          <w:lang w:val="en-US"/>
        </w:rPr>
        <w:t xml:space="preserve"> </w:t>
      </w:r>
      <w:r w:rsidRPr="00A90AB5">
        <w:rPr>
          <w:lang w:val="en-US"/>
        </w:rPr>
        <w:t>code</w:t>
      </w:r>
      <w:r w:rsidR="00B7454A">
        <w:rPr>
          <w:lang w:val="en-US"/>
        </w:rPr>
        <w:t xml:space="preserve"> </w:t>
      </w:r>
      <w:r w:rsidRPr="00A90AB5">
        <w:rPr>
          <w:lang w:val="en-US"/>
        </w:rPr>
        <w:t>and</w:t>
      </w:r>
      <w:r w:rsidR="00B7454A">
        <w:rPr>
          <w:lang w:val="en-US"/>
        </w:rPr>
        <w:t xml:space="preserve"> </w:t>
      </w:r>
      <w:r w:rsidRPr="00A90AB5">
        <w:rPr>
          <w:lang w:val="en-US"/>
        </w:rPr>
        <w:t>alt</w:t>
      </w:r>
      <w:r w:rsidR="00B7454A">
        <w:rPr>
          <w:lang w:val="en-US"/>
        </w:rPr>
        <w:t xml:space="preserve"> </w:t>
      </w:r>
      <w:r w:rsidRPr="00A90AB5">
        <w:rPr>
          <w:lang w:val="en-US"/>
        </w:rPr>
        <w:t>text</w:t>
      </w:r>
      <w:r w:rsidR="00B7454A">
        <w:rPr>
          <w:lang w:val="en-US"/>
        </w:rPr>
        <w:t xml:space="preserve"> </w:t>
      </w:r>
      <w:r w:rsidRPr="00A90AB5">
        <w:rPr>
          <w:lang w:val="en-US"/>
        </w:rPr>
        <w:t>for</w:t>
      </w:r>
      <w:r w:rsidR="00B7454A">
        <w:rPr>
          <w:lang w:val="en-US"/>
        </w:rPr>
        <w:t xml:space="preserve"> </w:t>
      </w:r>
      <w:r w:rsidRPr="00A90AB5">
        <w:rPr>
          <w:lang w:val="en-US"/>
        </w:rPr>
        <w:t>graphics</w:t>
      </w:r>
      <w:r w:rsidR="00B7454A">
        <w:rPr>
          <w:lang w:val="en-US"/>
        </w:rPr>
        <w:t xml:space="preserve"> </w:t>
      </w:r>
      <w:r w:rsidRPr="00A90AB5">
        <w:rPr>
          <w:lang w:val="en-US"/>
        </w:rPr>
        <w:t>to</w:t>
      </w:r>
      <w:r w:rsidR="00B7454A">
        <w:rPr>
          <w:lang w:val="en-US"/>
        </w:rPr>
        <w:t xml:space="preserve"> </w:t>
      </w:r>
      <w:r w:rsidRPr="00A90AB5">
        <w:rPr>
          <w:lang w:val="en-US"/>
        </w:rPr>
        <w:t>make</w:t>
      </w:r>
      <w:r w:rsidR="00B7454A">
        <w:rPr>
          <w:lang w:val="en-US"/>
        </w:rPr>
        <w:t xml:space="preserve"> </w:t>
      </w:r>
      <w:r w:rsidRPr="00A90AB5">
        <w:rPr>
          <w:lang w:val="en-US"/>
        </w:rPr>
        <w:t>a</w:t>
      </w:r>
      <w:r w:rsidR="00B7454A">
        <w:rPr>
          <w:lang w:val="en-US"/>
        </w:rPr>
        <w:t xml:space="preserve"> </w:t>
      </w:r>
      <w:r w:rsidRPr="00A90AB5">
        <w:rPr>
          <w:lang w:val="en-US"/>
        </w:rPr>
        <w:t>web</w:t>
      </w:r>
      <w:r w:rsidR="00B7454A">
        <w:rPr>
          <w:lang w:val="en-US"/>
        </w:rPr>
        <w:t xml:space="preserve"> </w:t>
      </w:r>
      <w:r w:rsidRPr="00A90AB5">
        <w:rPr>
          <w:lang w:val="en-US"/>
        </w:rPr>
        <w:t>page</w:t>
      </w:r>
      <w:r w:rsidR="00B7454A">
        <w:rPr>
          <w:lang w:val="en-US"/>
        </w:rPr>
        <w:t xml:space="preserve"> </w:t>
      </w:r>
      <w:r w:rsidRPr="00A90AB5">
        <w:rPr>
          <w:lang w:val="en-US"/>
        </w:rPr>
        <w:t>structurally</w:t>
      </w:r>
      <w:r w:rsidR="00B7454A">
        <w:rPr>
          <w:lang w:val="en-US"/>
        </w:rPr>
        <w:t xml:space="preserve"> </w:t>
      </w:r>
      <w:r w:rsidRPr="00A90AB5">
        <w:rPr>
          <w:lang w:val="en-US"/>
        </w:rPr>
        <w:t>useful</w:t>
      </w:r>
      <w:r w:rsidR="00B7454A">
        <w:rPr>
          <w:lang w:val="en-US"/>
        </w:rPr>
        <w:t xml:space="preserve"> </w:t>
      </w:r>
      <w:r w:rsidRPr="00A90AB5">
        <w:rPr>
          <w:lang w:val="en-US"/>
        </w:rPr>
        <w:t>for</w:t>
      </w:r>
      <w:r w:rsidR="00B7454A">
        <w:rPr>
          <w:lang w:val="en-US"/>
        </w:rPr>
        <w:t xml:space="preserve"> </w:t>
      </w:r>
      <w:r w:rsidRPr="00A90AB5">
        <w:rPr>
          <w:lang w:val="en-US"/>
        </w:rPr>
        <w:t>the</w:t>
      </w:r>
      <w:r w:rsidR="00B7454A">
        <w:rPr>
          <w:lang w:val="en-US"/>
        </w:rPr>
        <w:t xml:space="preserve"> </w:t>
      </w:r>
      <w:r w:rsidRPr="00A90AB5">
        <w:rPr>
          <w:lang w:val="en-US"/>
        </w:rPr>
        <w:t>blind.</w:t>
      </w:r>
    </w:p>
    <w:p w14:paraId="3523570F" w14:textId="626BE38B" w:rsidR="00EC29C7" w:rsidRDefault="00EC29C7" w:rsidP="00D92420">
      <w:pPr>
        <w:rPr>
          <w:lang w:val="en-US"/>
        </w:rPr>
      </w:pPr>
      <w:r w:rsidRPr="00A90AB5">
        <w:rPr>
          <w:lang w:val="en-US"/>
        </w:rPr>
        <w:t>This</w:t>
      </w:r>
      <w:r w:rsidR="00B7454A">
        <w:rPr>
          <w:lang w:val="en-US"/>
        </w:rPr>
        <w:t xml:space="preserve"> </w:t>
      </w:r>
      <w:r w:rsidRPr="00A90AB5">
        <w:rPr>
          <w:lang w:val="en-US"/>
        </w:rPr>
        <w:t>quote</w:t>
      </w:r>
      <w:r w:rsidR="00B7454A">
        <w:rPr>
          <w:lang w:val="en-US"/>
        </w:rPr>
        <w:t xml:space="preserve"> </w:t>
      </w:r>
      <w:r w:rsidRPr="00A90AB5">
        <w:rPr>
          <w:lang w:val="en-US"/>
        </w:rPr>
        <w:t>aligns</w:t>
      </w:r>
      <w:r w:rsidR="00B7454A">
        <w:rPr>
          <w:lang w:val="en-US"/>
        </w:rPr>
        <w:t xml:space="preserve"> </w:t>
      </w:r>
      <w:r w:rsidRPr="00A90AB5">
        <w:rPr>
          <w:lang w:val="en-US"/>
        </w:rPr>
        <w:t>with</w:t>
      </w:r>
      <w:r w:rsidR="00B7454A">
        <w:rPr>
          <w:lang w:val="en-US"/>
        </w:rPr>
        <w:t xml:space="preserve"> </w:t>
      </w:r>
      <w:r w:rsidRPr="00A90AB5">
        <w:rPr>
          <w:lang w:val="en-US"/>
        </w:rPr>
        <w:t>the</w:t>
      </w:r>
      <w:r w:rsidR="00B7454A">
        <w:rPr>
          <w:lang w:val="en-US"/>
        </w:rPr>
        <w:t xml:space="preserve"> </w:t>
      </w:r>
      <w:r w:rsidRPr="00A90AB5">
        <w:rPr>
          <w:lang w:val="en-US"/>
        </w:rPr>
        <w:t>argument</w:t>
      </w:r>
      <w:r w:rsidR="00B7454A">
        <w:rPr>
          <w:lang w:val="en-US"/>
        </w:rPr>
        <w:t xml:space="preserve"> </w:t>
      </w:r>
      <w:r w:rsidRPr="00A90AB5">
        <w:rPr>
          <w:lang w:val="en-US"/>
        </w:rPr>
        <w:t>put</w:t>
      </w:r>
      <w:r w:rsidR="00B7454A">
        <w:rPr>
          <w:lang w:val="en-US"/>
        </w:rPr>
        <w:t xml:space="preserve"> </w:t>
      </w:r>
      <w:r w:rsidRPr="00A90AB5">
        <w:rPr>
          <w:lang w:val="en-US"/>
        </w:rPr>
        <w:t>forward</w:t>
      </w:r>
      <w:r w:rsidR="00B7454A">
        <w:rPr>
          <w:lang w:val="en-US"/>
        </w:rPr>
        <w:t xml:space="preserve"> </w:t>
      </w:r>
      <w:r w:rsidRPr="00A90AB5">
        <w:rPr>
          <w:lang w:val="en-US"/>
        </w:rPr>
        <w:t>by</w:t>
      </w:r>
      <w:r w:rsidR="00B7454A">
        <w:rPr>
          <w:lang w:val="en-US"/>
        </w:rPr>
        <w:t xml:space="preserve"> </w:t>
      </w:r>
      <w:r w:rsidRPr="00A90AB5">
        <w:rPr>
          <w:lang w:val="en-US"/>
        </w:rPr>
        <w:t>Robert</w:t>
      </w:r>
      <w:r w:rsidR="00B7454A">
        <w:rPr>
          <w:lang w:val="en-US"/>
        </w:rPr>
        <w:t xml:space="preserve"> </w:t>
      </w:r>
      <w:proofErr w:type="spellStart"/>
      <w:r w:rsidRPr="00A90AB5">
        <w:rPr>
          <w:lang w:val="en-US"/>
        </w:rPr>
        <w:t>Kingett</w:t>
      </w:r>
      <w:proofErr w:type="spellEnd"/>
      <w:r w:rsidRPr="00A90AB5">
        <w:rPr>
          <w:lang w:val="en-US"/>
        </w:rPr>
        <w:t>,</w:t>
      </w:r>
      <w:r w:rsidR="00B7454A">
        <w:rPr>
          <w:lang w:val="en-US"/>
        </w:rPr>
        <w:t xml:space="preserve"> </w:t>
      </w:r>
      <w:r w:rsidRPr="00A90AB5">
        <w:rPr>
          <w:lang w:val="en-US"/>
        </w:rPr>
        <w:t>who,</w:t>
      </w:r>
      <w:r w:rsidR="00B7454A">
        <w:rPr>
          <w:lang w:val="en-US"/>
        </w:rPr>
        <w:t xml:space="preserve"> </w:t>
      </w:r>
      <w:r w:rsidRPr="00A90AB5">
        <w:rPr>
          <w:lang w:val="en-US"/>
        </w:rPr>
        <w:t>in</w:t>
      </w:r>
      <w:r w:rsidR="00B7454A">
        <w:rPr>
          <w:lang w:val="en-US"/>
        </w:rPr>
        <w:t xml:space="preserve"> </w:t>
      </w:r>
      <w:r w:rsidRPr="00A90AB5">
        <w:rPr>
          <w:lang w:val="en-US"/>
        </w:rPr>
        <w:t>our</w:t>
      </w:r>
      <w:r w:rsidR="00B7454A">
        <w:rPr>
          <w:lang w:val="en-US"/>
        </w:rPr>
        <w:t xml:space="preserve"> </w:t>
      </w:r>
      <w:r w:rsidRPr="00A90AB5">
        <w:rPr>
          <w:lang w:val="en-US"/>
        </w:rPr>
        <w:t>interview</w:t>
      </w:r>
      <w:r w:rsidR="00B7454A">
        <w:rPr>
          <w:lang w:val="en-US"/>
        </w:rPr>
        <w:t xml:space="preserve"> </w:t>
      </w:r>
      <w:r w:rsidRPr="00A90AB5">
        <w:rPr>
          <w:lang w:val="en-US"/>
        </w:rPr>
        <w:t>with</w:t>
      </w:r>
      <w:r w:rsidR="00B7454A">
        <w:rPr>
          <w:lang w:val="en-US"/>
        </w:rPr>
        <w:t xml:space="preserve"> </w:t>
      </w:r>
      <w:r w:rsidRPr="00A90AB5">
        <w:rPr>
          <w:lang w:val="en-US"/>
        </w:rPr>
        <w:t>him,</w:t>
      </w:r>
      <w:r w:rsidR="00B7454A">
        <w:rPr>
          <w:lang w:val="en-US"/>
        </w:rPr>
        <w:t xml:space="preserve"> </w:t>
      </w:r>
      <w:r>
        <w:rPr>
          <w:lang w:val="en-US"/>
        </w:rPr>
        <w:t>advocated</w:t>
      </w:r>
      <w:r w:rsidR="00B7454A">
        <w:rPr>
          <w:lang w:val="en-US"/>
        </w:rPr>
        <w:t xml:space="preserve"> </w:t>
      </w:r>
      <w:r w:rsidRPr="00A90AB5">
        <w:rPr>
          <w:lang w:val="en-US"/>
        </w:rPr>
        <w:t>for</w:t>
      </w:r>
      <w:r w:rsidR="00B7454A">
        <w:rPr>
          <w:lang w:val="en-US"/>
        </w:rPr>
        <w:t xml:space="preserve"> </w:t>
      </w:r>
      <w:r w:rsidRPr="00A90AB5">
        <w:rPr>
          <w:lang w:val="en-US"/>
        </w:rPr>
        <w:t>the</w:t>
      </w:r>
      <w:r w:rsidR="00B7454A">
        <w:rPr>
          <w:lang w:val="en-US"/>
        </w:rPr>
        <w:t xml:space="preserve"> </w:t>
      </w:r>
      <w:r>
        <w:rPr>
          <w:lang w:val="en-US"/>
        </w:rPr>
        <w:t>employment</w:t>
      </w:r>
      <w:r w:rsidR="00B7454A">
        <w:rPr>
          <w:lang w:val="en-US"/>
        </w:rPr>
        <w:t xml:space="preserve"> </w:t>
      </w:r>
      <w:r w:rsidRPr="00A90AB5">
        <w:rPr>
          <w:lang w:val="en-US"/>
        </w:rPr>
        <w:t>of</w:t>
      </w:r>
      <w:r w:rsidR="00B7454A">
        <w:rPr>
          <w:lang w:val="en-US"/>
        </w:rPr>
        <w:t xml:space="preserve"> </w:t>
      </w:r>
      <w:r w:rsidRPr="00A90AB5">
        <w:rPr>
          <w:lang w:val="en-US"/>
        </w:rPr>
        <w:t>PWD</w:t>
      </w:r>
      <w:r w:rsidR="00B7454A">
        <w:rPr>
          <w:lang w:val="en-US"/>
        </w:rPr>
        <w:t xml:space="preserve"> </w:t>
      </w:r>
      <w:r w:rsidRPr="00A90AB5">
        <w:rPr>
          <w:lang w:val="en-US"/>
        </w:rPr>
        <w:t>in</w:t>
      </w:r>
      <w:r w:rsidR="00B7454A">
        <w:rPr>
          <w:lang w:val="en-US"/>
        </w:rPr>
        <w:t xml:space="preserve"> </w:t>
      </w:r>
      <w:r w:rsidRPr="00A90AB5">
        <w:rPr>
          <w:lang w:val="en-US"/>
        </w:rPr>
        <w:t>media</w:t>
      </w:r>
      <w:r w:rsidR="00B7454A">
        <w:rPr>
          <w:lang w:val="en-US"/>
        </w:rPr>
        <w:t xml:space="preserve"> </w:t>
      </w:r>
      <w:r w:rsidRPr="00A90AB5">
        <w:rPr>
          <w:lang w:val="en-US"/>
        </w:rPr>
        <w:t>companies</w:t>
      </w:r>
      <w:r w:rsidR="00B7454A">
        <w:rPr>
          <w:lang w:val="en-US"/>
        </w:rPr>
        <w:t xml:space="preserve"> </w:t>
      </w:r>
      <w:r>
        <w:rPr>
          <w:lang w:val="en-US"/>
        </w:rPr>
        <w:t>to</w:t>
      </w:r>
      <w:r w:rsidR="00B7454A">
        <w:rPr>
          <w:lang w:val="en-US"/>
        </w:rPr>
        <w:t xml:space="preserve"> </w:t>
      </w:r>
      <w:r w:rsidRPr="00A90AB5">
        <w:rPr>
          <w:lang w:val="en-US"/>
        </w:rPr>
        <w:t>help</w:t>
      </w:r>
      <w:r w:rsidR="00B7454A">
        <w:rPr>
          <w:lang w:val="en-US"/>
        </w:rPr>
        <w:t xml:space="preserve"> </w:t>
      </w:r>
      <w:r w:rsidRPr="00A90AB5">
        <w:rPr>
          <w:lang w:val="en-US"/>
        </w:rPr>
        <w:t>design</w:t>
      </w:r>
      <w:r w:rsidR="00B7454A">
        <w:rPr>
          <w:lang w:val="en-US"/>
        </w:rPr>
        <w:t xml:space="preserve"> </w:t>
      </w:r>
      <w:r w:rsidRPr="00A90AB5">
        <w:rPr>
          <w:lang w:val="en-US"/>
        </w:rPr>
        <w:t>and</w:t>
      </w:r>
      <w:r w:rsidR="00B7454A">
        <w:rPr>
          <w:lang w:val="en-US"/>
        </w:rPr>
        <w:t xml:space="preserve"> </w:t>
      </w:r>
      <w:r w:rsidRPr="00A90AB5">
        <w:rPr>
          <w:lang w:val="en-US"/>
        </w:rPr>
        <w:t>test</w:t>
      </w:r>
      <w:r w:rsidR="00B7454A">
        <w:rPr>
          <w:lang w:val="en-US"/>
        </w:rPr>
        <w:t xml:space="preserve"> </w:t>
      </w:r>
      <w:r w:rsidRPr="00A90AB5">
        <w:rPr>
          <w:lang w:val="en-US"/>
        </w:rPr>
        <w:t>accessibility</w:t>
      </w:r>
      <w:r w:rsidR="00B7454A">
        <w:rPr>
          <w:lang w:val="en-US"/>
        </w:rPr>
        <w:t xml:space="preserve"> </w:t>
      </w:r>
      <w:r w:rsidRPr="00A90AB5">
        <w:rPr>
          <w:lang w:val="en-US"/>
        </w:rPr>
        <w:t>on</w:t>
      </w:r>
      <w:r w:rsidR="00B7454A">
        <w:rPr>
          <w:lang w:val="en-US"/>
        </w:rPr>
        <w:t xml:space="preserve"> </w:t>
      </w:r>
      <w:r w:rsidRPr="00A90AB5">
        <w:rPr>
          <w:lang w:val="en-US"/>
        </w:rPr>
        <w:t>platforms.</w:t>
      </w:r>
      <w:r w:rsidR="00B7454A">
        <w:rPr>
          <w:lang w:val="en-US"/>
        </w:rPr>
        <w:t xml:space="preserve"> </w:t>
      </w:r>
      <w:r>
        <w:rPr>
          <w:lang w:val="en-US"/>
        </w:rPr>
        <w:t>As</w:t>
      </w:r>
      <w:r w:rsidR="00B7454A">
        <w:rPr>
          <w:lang w:val="en-US"/>
        </w:rPr>
        <w:t xml:space="preserve"> </w:t>
      </w:r>
      <w:proofErr w:type="spellStart"/>
      <w:r>
        <w:rPr>
          <w:lang w:val="en-US"/>
        </w:rPr>
        <w:t>Kingett</w:t>
      </w:r>
      <w:proofErr w:type="spellEnd"/>
      <w:r w:rsidR="00B7454A">
        <w:rPr>
          <w:lang w:val="en-US"/>
        </w:rPr>
        <w:t xml:space="preserve"> </w:t>
      </w:r>
      <w:r>
        <w:rPr>
          <w:lang w:val="en-US"/>
        </w:rPr>
        <w:t>explained:</w:t>
      </w:r>
    </w:p>
    <w:p w14:paraId="27CFA42E" w14:textId="4385C32B" w:rsidR="00EC29C7" w:rsidRDefault="00EC29C7" w:rsidP="00D92420">
      <w:pPr>
        <w:pStyle w:val="Quote"/>
      </w:pPr>
      <w:r w:rsidRPr="008A5E0F">
        <w:t>If</w:t>
      </w:r>
      <w:r w:rsidR="00B7454A">
        <w:t xml:space="preserve"> </w:t>
      </w:r>
      <w:r w:rsidRPr="008A5E0F">
        <w:t>companies</w:t>
      </w:r>
      <w:r w:rsidR="00B7454A">
        <w:t xml:space="preserve"> </w:t>
      </w:r>
      <w:r w:rsidRPr="008A5E0F">
        <w:t>want</w:t>
      </w:r>
      <w:r w:rsidR="00B7454A">
        <w:t xml:space="preserve"> </w:t>
      </w:r>
      <w:r w:rsidRPr="008A5E0F">
        <w:t>to</w:t>
      </w:r>
      <w:r w:rsidR="00B7454A">
        <w:t xml:space="preserve"> </w:t>
      </w:r>
      <w:r w:rsidRPr="008A5E0F">
        <w:t>learn</w:t>
      </w:r>
      <w:r w:rsidR="00B7454A">
        <w:t xml:space="preserve"> </w:t>
      </w:r>
      <w:r w:rsidRPr="008A5E0F">
        <w:t>about</w:t>
      </w:r>
      <w:r w:rsidR="00B7454A">
        <w:t xml:space="preserve"> </w:t>
      </w:r>
      <w:r w:rsidRPr="008A5E0F">
        <w:t>accessibility,</w:t>
      </w:r>
      <w:r w:rsidR="00B7454A">
        <w:t xml:space="preserve"> </w:t>
      </w:r>
      <w:r w:rsidRPr="008A5E0F">
        <w:t>or</w:t>
      </w:r>
      <w:r w:rsidR="00B7454A">
        <w:t xml:space="preserve"> </w:t>
      </w:r>
      <w:r w:rsidRPr="008A5E0F">
        <w:t>have</w:t>
      </w:r>
      <w:r w:rsidR="00B7454A">
        <w:t xml:space="preserve"> </w:t>
      </w:r>
      <w:r w:rsidRPr="008A5E0F">
        <w:t>someone</w:t>
      </w:r>
      <w:r w:rsidR="00B7454A">
        <w:t xml:space="preserve"> </w:t>
      </w:r>
      <w:r w:rsidRPr="008A5E0F">
        <w:t>who</w:t>
      </w:r>
      <w:r w:rsidR="00B7454A">
        <w:t xml:space="preserve"> </w:t>
      </w:r>
      <w:r w:rsidRPr="008A5E0F">
        <w:t>will</w:t>
      </w:r>
      <w:r w:rsidR="00B7454A">
        <w:t xml:space="preserve"> </w:t>
      </w:r>
      <w:r w:rsidRPr="008A5E0F">
        <w:t>really</w:t>
      </w:r>
      <w:r w:rsidR="00B7454A">
        <w:t xml:space="preserve"> </w:t>
      </w:r>
      <w:r w:rsidRPr="008A5E0F">
        <w:t>care</w:t>
      </w:r>
      <w:r w:rsidR="00B7454A">
        <w:t xml:space="preserve"> </w:t>
      </w:r>
      <w:r w:rsidRPr="008A5E0F">
        <w:t>so</w:t>
      </w:r>
      <w:r w:rsidR="00B7454A">
        <w:t xml:space="preserve"> </w:t>
      </w:r>
      <w:r w:rsidRPr="008A5E0F">
        <w:t>they</w:t>
      </w:r>
      <w:r w:rsidR="00B7454A">
        <w:t xml:space="preserve"> </w:t>
      </w:r>
      <w:r w:rsidRPr="008A5E0F">
        <w:t>don</w:t>
      </w:r>
      <w:r w:rsidR="00B4598A">
        <w:t>’</w:t>
      </w:r>
      <w:r w:rsidRPr="008A5E0F">
        <w:t>t</w:t>
      </w:r>
      <w:r w:rsidR="00B7454A">
        <w:t xml:space="preserve"> </w:t>
      </w:r>
      <w:r w:rsidRPr="008A5E0F">
        <w:t>have</w:t>
      </w:r>
      <w:r w:rsidR="00B7454A">
        <w:t xml:space="preserve"> </w:t>
      </w:r>
      <w:r w:rsidRPr="008A5E0F">
        <w:t>to,</w:t>
      </w:r>
      <w:r w:rsidR="00B7454A">
        <w:t xml:space="preserve"> </w:t>
      </w:r>
      <w:r w:rsidRPr="008A5E0F">
        <w:t>then</w:t>
      </w:r>
      <w:r w:rsidR="00B7454A">
        <w:t xml:space="preserve"> </w:t>
      </w:r>
      <w:r w:rsidRPr="008A5E0F">
        <w:t>actually</w:t>
      </w:r>
      <w:r w:rsidR="00B7454A">
        <w:t xml:space="preserve"> </w:t>
      </w:r>
      <w:r w:rsidRPr="008A5E0F">
        <w:t>go</w:t>
      </w:r>
      <w:r w:rsidR="00B7454A">
        <w:t xml:space="preserve"> </w:t>
      </w:r>
      <w:r w:rsidRPr="008A5E0F">
        <w:t>out</w:t>
      </w:r>
      <w:r w:rsidR="00B7454A">
        <w:t xml:space="preserve"> </w:t>
      </w:r>
      <w:r w:rsidRPr="008A5E0F">
        <w:t>and</w:t>
      </w:r>
      <w:r w:rsidR="00B7454A">
        <w:t xml:space="preserve"> </w:t>
      </w:r>
      <w:r w:rsidRPr="008A5E0F">
        <w:t>hire</w:t>
      </w:r>
      <w:r w:rsidR="00B7454A">
        <w:t xml:space="preserve"> </w:t>
      </w:r>
      <w:r w:rsidRPr="008A5E0F">
        <w:t>a</w:t>
      </w:r>
      <w:r w:rsidR="00B7454A">
        <w:t xml:space="preserve"> </w:t>
      </w:r>
      <w:r w:rsidRPr="008A5E0F">
        <w:t>disabled</w:t>
      </w:r>
      <w:r w:rsidR="00B7454A">
        <w:t xml:space="preserve"> </w:t>
      </w:r>
      <w:r w:rsidRPr="008A5E0F">
        <w:t>department</w:t>
      </w:r>
      <w:r w:rsidR="00B7454A">
        <w:t xml:space="preserve"> </w:t>
      </w:r>
      <w:r w:rsidRPr="008A5E0F">
        <w:t>leader</w:t>
      </w:r>
      <w:r w:rsidR="00B7454A">
        <w:t xml:space="preserve"> </w:t>
      </w:r>
      <w:r w:rsidRPr="008A5E0F">
        <w:t>to</w:t>
      </w:r>
      <w:r w:rsidR="00B7454A">
        <w:t xml:space="preserve"> </w:t>
      </w:r>
      <w:r w:rsidRPr="008A5E0F">
        <w:t>lead</w:t>
      </w:r>
      <w:r w:rsidR="00B7454A">
        <w:t xml:space="preserve"> </w:t>
      </w:r>
      <w:r w:rsidRPr="008A5E0F">
        <w:t>the</w:t>
      </w:r>
      <w:r w:rsidR="00B7454A">
        <w:t xml:space="preserve"> </w:t>
      </w:r>
      <w:r w:rsidRPr="008A5E0F">
        <w:t>audio</w:t>
      </w:r>
      <w:r w:rsidR="00B7454A">
        <w:t xml:space="preserve"> </w:t>
      </w:r>
      <w:r w:rsidRPr="008A5E0F">
        <w:t>description</w:t>
      </w:r>
      <w:r w:rsidR="00B7454A">
        <w:t xml:space="preserve"> </w:t>
      </w:r>
      <w:r w:rsidRPr="008A5E0F">
        <w:t>team,</w:t>
      </w:r>
      <w:r w:rsidR="00B7454A">
        <w:t xml:space="preserve"> </w:t>
      </w:r>
      <w:r w:rsidRPr="008A5E0F">
        <w:t>accessibility</w:t>
      </w:r>
      <w:r w:rsidR="00B7454A">
        <w:t xml:space="preserve"> </w:t>
      </w:r>
      <w:r w:rsidRPr="008A5E0F">
        <w:t>design</w:t>
      </w:r>
      <w:r w:rsidR="00B7454A">
        <w:t xml:space="preserve"> </w:t>
      </w:r>
      <w:r w:rsidRPr="008A5E0F">
        <w:t>team,</w:t>
      </w:r>
      <w:r w:rsidR="00B7454A">
        <w:t xml:space="preserve"> </w:t>
      </w:r>
      <w:r w:rsidRPr="008A5E0F">
        <w:t>or</w:t>
      </w:r>
      <w:r w:rsidR="00B7454A">
        <w:t xml:space="preserve"> </w:t>
      </w:r>
      <w:r w:rsidRPr="008A5E0F">
        <w:t>otherwise.</w:t>
      </w:r>
      <w:r w:rsidR="00B7454A">
        <w:t xml:space="preserve"> </w:t>
      </w:r>
      <w:r w:rsidRPr="008A5E0F">
        <w:t>Even</w:t>
      </w:r>
      <w:r w:rsidR="00B7454A">
        <w:t xml:space="preserve"> </w:t>
      </w:r>
      <w:r w:rsidRPr="008A5E0F">
        <w:t>if</w:t>
      </w:r>
      <w:r w:rsidR="00B7454A">
        <w:t xml:space="preserve"> </w:t>
      </w:r>
      <w:r w:rsidRPr="008A5E0F">
        <w:t>you</w:t>
      </w:r>
      <w:r w:rsidR="00B7454A">
        <w:t xml:space="preserve"> </w:t>
      </w:r>
      <w:r w:rsidRPr="008A5E0F">
        <w:t>don</w:t>
      </w:r>
      <w:r w:rsidR="00B4598A">
        <w:t>’</w:t>
      </w:r>
      <w:r w:rsidRPr="008A5E0F">
        <w:t>t</w:t>
      </w:r>
      <w:r w:rsidR="00B7454A">
        <w:t xml:space="preserve"> </w:t>
      </w:r>
      <w:r w:rsidRPr="008A5E0F">
        <w:t>care</w:t>
      </w:r>
      <w:r w:rsidR="00B7454A">
        <w:t xml:space="preserve"> </w:t>
      </w:r>
      <w:r w:rsidRPr="008A5E0F">
        <w:t>about</w:t>
      </w:r>
      <w:r w:rsidR="00B7454A">
        <w:t xml:space="preserve"> </w:t>
      </w:r>
      <w:r w:rsidRPr="008A5E0F">
        <w:t>accessibility,</w:t>
      </w:r>
      <w:r w:rsidR="00B7454A">
        <w:t xml:space="preserve"> </w:t>
      </w:r>
      <w:r w:rsidRPr="008A5E0F">
        <w:t>at</w:t>
      </w:r>
      <w:r w:rsidR="00B7454A">
        <w:t xml:space="preserve"> </w:t>
      </w:r>
      <w:r w:rsidRPr="008A5E0F">
        <w:t>least</w:t>
      </w:r>
      <w:r w:rsidR="00B7454A">
        <w:t xml:space="preserve"> </w:t>
      </w:r>
      <w:r w:rsidRPr="008A5E0F">
        <w:t>make</w:t>
      </w:r>
      <w:r w:rsidR="00B7454A">
        <w:t xml:space="preserve"> </w:t>
      </w:r>
      <w:r w:rsidRPr="008A5E0F">
        <w:t>it</w:t>
      </w:r>
      <w:r w:rsidR="00B7454A">
        <w:t xml:space="preserve"> </w:t>
      </w:r>
      <w:r w:rsidRPr="008A5E0F">
        <w:t>to</w:t>
      </w:r>
      <w:r w:rsidR="00B7454A">
        <w:t xml:space="preserve"> </w:t>
      </w:r>
      <w:r w:rsidRPr="008A5E0F">
        <w:t>where</w:t>
      </w:r>
      <w:r w:rsidR="00B7454A">
        <w:t xml:space="preserve"> </w:t>
      </w:r>
      <w:r w:rsidRPr="008A5E0F">
        <w:t>other</w:t>
      </w:r>
      <w:r w:rsidR="00B7454A">
        <w:t xml:space="preserve"> </w:t>
      </w:r>
      <w:r w:rsidRPr="008A5E0F">
        <w:t>people</w:t>
      </w:r>
      <w:r w:rsidR="00B7454A">
        <w:t xml:space="preserve"> </w:t>
      </w:r>
      <w:r w:rsidRPr="008A5E0F">
        <w:t>can</w:t>
      </w:r>
      <w:r w:rsidR="00B7454A">
        <w:t xml:space="preserve"> </w:t>
      </w:r>
      <w:r w:rsidRPr="008A5E0F">
        <w:t>care</w:t>
      </w:r>
      <w:r w:rsidR="00B7454A">
        <w:t xml:space="preserve"> </w:t>
      </w:r>
      <w:r w:rsidRPr="008A5E0F">
        <w:t>on</w:t>
      </w:r>
      <w:r w:rsidR="00B7454A">
        <w:t xml:space="preserve"> </w:t>
      </w:r>
      <w:r w:rsidRPr="008A5E0F">
        <w:t>your</w:t>
      </w:r>
      <w:r w:rsidR="00B7454A">
        <w:t xml:space="preserve"> </w:t>
      </w:r>
      <w:r w:rsidRPr="008A5E0F">
        <w:t>behalf.</w:t>
      </w:r>
    </w:p>
    <w:p w14:paraId="63DA485C" w14:textId="4FA7E4D7" w:rsidR="00EC29C7" w:rsidRDefault="00EC29C7" w:rsidP="00D92420">
      <w:pPr>
        <w:rPr>
          <w:lang w:val="en-US"/>
        </w:rPr>
      </w:pPr>
      <w:r>
        <w:rPr>
          <w:lang w:val="en-US"/>
        </w:rPr>
        <w:t>Such</w:t>
      </w:r>
      <w:r w:rsidR="00B7454A">
        <w:rPr>
          <w:lang w:val="en-US"/>
        </w:rPr>
        <w:t xml:space="preserve"> </w:t>
      </w:r>
      <w:r>
        <w:rPr>
          <w:lang w:val="en-US"/>
        </w:rPr>
        <w:t>accessibility</w:t>
      </w:r>
      <w:r w:rsidR="00B7454A">
        <w:rPr>
          <w:lang w:val="en-US"/>
        </w:rPr>
        <w:t xml:space="preserve"> </w:t>
      </w:r>
      <w:r>
        <w:rPr>
          <w:lang w:val="en-US"/>
        </w:rPr>
        <w:t>experts</w:t>
      </w:r>
      <w:r w:rsidR="00B7454A">
        <w:rPr>
          <w:lang w:val="en-US"/>
        </w:rPr>
        <w:t xml:space="preserve"> </w:t>
      </w:r>
      <w:r>
        <w:rPr>
          <w:lang w:val="en-US"/>
        </w:rPr>
        <w:t>are</w:t>
      </w:r>
      <w:r w:rsidR="00B7454A">
        <w:rPr>
          <w:lang w:val="en-US"/>
        </w:rPr>
        <w:t xml:space="preserve"> </w:t>
      </w:r>
      <w:r>
        <w:rPr>
          <w:lang w:val="en-US"/>
        </w:rPr>
        <w:t>a</w:t>
      </w:r>
      <w:r w:rsidR="00B7454A">
        <w:rPr>
          <w:lang w:val="en-US"/>
        </w:rPr>
        <w:t xml:space="preserve"> </w:t>
      </w:r>
      <w:r>
        <w:rPr>
          <w:lang w:val="en-US"/>
        </w:rPr>
        <w:t>must</w:t>
      </w:r>
      <w:r w:rsidR="00B7454A">
        <w:rPr>
          <w:lang w:val="en-US"/>
        </w:rPr>
        <w:t xml:space="preserve"> </w:t>
      </w:r>
      <w:proofErr w:type="spellStart"/>
      <w:r>
        <w:rPr>
          <w:lang w:val="en-US"/>
        </w:rPr>
        <w:t>Kingett</w:t>
      </w:r>
      <w:proofErr w:type="spellEnd"/>
      <w:r w:rsidR="00B7454A">
        <w:rPr>
          <w:lang w:val="en-US"/>
        </w:rPr>
        <w:t xml:space="preserve"> </w:t>
      </w:r>
      <w:r>
        <w:rPr>
          <w:lang w:val="en-US"/>
        </w:rPr>
        <w:t>went</w:t>
      </w:r>
      <w:r w:rsidR="00B7454A">
        <w:rPr>
          <w:lang w:val="en-US"/>
        </w:rPr>
        <w:t xml:space="preserve"> </w:t>
      </w:r>
      <w:r>
        <w:rPr>
          <w:lang w:val="en-US"/>
        </w:rPr>
        <w:t>on</w:t>
      </w:r>
      <w:r w:rsidR="00B7454A">
        <w:rPr>
          <w:lang w:val="en-US"/>
        </w:rPr>
        <w:t xml:space="preserve"> </w:t>
      </w:r>
      <w:r>
        <w:rPr>
          <w:lang w:val="en-US"/>
        </w:rPr>
        <w:t>to</w:t>
      </w:r>
      <w:r w:rsidR="00B7454A">
        <w:rPr>
          <w:lang w:val="en-US"/>
        </w:rPr>
        <w:t xml:space="preserve"> </w:t>
      </w:r>
      <w:r>
        <w:rPr>
          <w:lang w:val="en-US"/>
        </w:rPr>
        <w:t>explain,</w:t>
      </w:r>
      <w:r w:rsidR="00B7454A">
        <w:rPr>
          <w:lang w:val="en-US"/>
        </w:rPr>
        <w:t xml:space="preserve"> </w:t>
      </w:r>
      <w:r>
        <w:rPr>
          <w:lang w:val="en-US"/>
        </w:rPr>
        <w:t>particularly</w:t>
      </w:r>
      <w:r w:rsidR="00B7454A">
        <w:rPr>
          <w:lang w:val="en-US"/>
        </w:rPr>
        <w:t xml:space="preserve"> </w:t>
      </w:r>
      <w:r>
        <w:rPr>
          <w:lang w:val="en-US"/>
        </w:rPr>
        <w:t>with</w:t>
      </w:r>
      <w:r w:rsidR="00B7454A">
        <w:rPr>
          <w:lang w:val="en-US"/>
        </w:rPr>
        <w:t xml:space="preserve"> </w:t>
      </w:r>
      <w:r>
        <w:rPr>
          <w:lang w:val="en-US"/>
        </w:rPr>
        <w:t>the</w:t>
      </w:r>
      <w:r w:rsidR="00B7454A">
        <w:rPr>
          <w:lang w:val="en-US"/>
        </w:rPr>
        <w:t xml:space="preserve"> </w:t>
      </w:r>
      <w:r>
        <w:rPr>
          <w:lang w:val="en-US"/>
        </w:rPr>
        <w:t>rapid</w:t>
      </w:r>
      <w:r w:rsidR="00B7454A">
        <w:rPr>
          <w:lang w:val="en-US"/>
        </w:rPr>
        <w:t xml:space="preserve"> </w:t>
      </w:r>
      <w:r>
        <w:rPr>
          <w:lang w:val="en-US"/>
        </w:rPr>
        <w:t>updating</w:t>
      </w:r>
      <w:r w:rsidR="00B7454A">
        <w:rPr>
          <w:lang w:val="en-US"/>
        </w:rPr>
        <w:t xml:space="preserve"> </w:t>
      </w:r>
      <w:r>
        <w:rPr>
          <w:lang w:val="en-US"/>
        </w:rPr>
        <w:t>of</w:t>
      </w:r>
      <w:r w:rsidR="00B7454A">
        <w:rPr>
          <w:lang w:val="en-US"/>
        </w:rPr>
        <w:t xml:space="preserve"> </w:t>
      </w:r>
      <w:r>
        <w:rPr>
          <w:lang w:val="en-US"/>
        </w:rPr>
        <w:t>software</w:t>
      </w:r>
      <w:r w:rsidR="00B7454A">
        <w:rPr>
          <w:lang w:val="en-US"/>
        </w:rPr>
        <w:t xml:space="preserve"> </w:t>
      </w:r>
      <w:r>
        <w:rPr>
          <w:lang w:val="en-US"/>
        </w:rPr>
        <w:t>updates</w:t>
      </w:r>
      <w:r w:rsidR="00B7454A">
        <w:rPr>
          <w:lang w:val="en-US"/>
        </w:rPr>
        <w:t xml:space="preserve"> </w:t>
      </w:r>
      <w:r>
        <w:rPr>
          <w:lang w:val="en-US"/>
        </w:rPr>
        <w:t>often</w:t>
      </w:r>
      <w:r w:rsidR="00B7454A">
        <w:rPr>
          <w:lang w:val="en-US"/>
        </w:rPr>
        <w:t xml:space="preserve"> </w:t>
      </w:r>
      <w:r>
        <w:rPr>
          <w:lang w:val="en-US"/>
        </w:rPr>
        <w:t>superseding</w:t>
      </w:r>
      <w:r w:rsidR="00B7454A">
        <w:rPr>
          <w:lang w:val="en-US"/>
        </w:rPr>
        <w:t xml:space="preserve"> </w:t>
      </w:r>
      <w:r>
        <w:rPr>
          <w:lang w:val="en-US"/>
        </w:rPr>
        <w:t>any</w:t>
      </w:r>
      <w:r w:rsidR="00B7454A">
        <w:rPr>
          <w:lang w:val="en-US"/>
        </w:rPr>
        <w:t xml:space="preserve"> </w:t>
      </w:r>
      <w:r>
        <w:rPr>
          <w:lang w:val="en-US"/>
        </w:rPr>
        <w:t>accessibility</w:t>
      </w:r>
      <w:r w:rsidR="00B7454A">
        <w:rPr>
          <w:lang w:val="en-US"/>
        </w:rPr>
        <w:t xml:space="preserve"> </w:t>
      </w:r>
      <w:r>
        <w:rPr>
          <w:lang w:val="en-US"/>
        </w:rPr>
        <w:t>measures</w:t>
      </w:r>
      <w:r w:rsidR="00B7454A">
        <w:rPr>
          <w:lang w:val="en-US"/>
        </w:rPr>
        <w:t xml:space="preserve"> </w:t>
      </w:r>
      <w:r>
        <w:rPr>
          <w:lang w:val="en-US"/>
        </w:rPr>
        <w:t>already</w:t>
      </w:r>
      <w:r w:rsidR="00B7454A">
        <w:rPr>
          <w:lang w:val="en-US"/>
        </w:rPr>
        <w:t xml:space="preserve"> </w:t>
      </w:r>
      <w:r>
        <w:rPr>
          <w:lang w:val="en-US"/>
        </w:rPr>
        <w:t>in</w:t>
      </w:r>
      <w:r w:rsidR="00B7454A">
        <w:rPr>
          <w:lang w:val="en-US"/>
        </w:rPr>
        <w:t xml:space="preserve"> </w:t>
      </w:r>
      <w:r>
        <w:rPr>
          <w:lang w:val="en-US"/>
        </w:rPr>
        <w:t>place:</w:t>
      </w:r>
    </w:p>
    <w:p w14:paraId="4816CE7C" w14:textId="0EC46B9D" w:rsidR="00EC29C7" w:rsidRDefault="00EC29C7" w:rsidP="00D92420">
      <w:pPr>
        <w:pStyle w:val="Quote"/>
      </w:pPr>
      <w:r w:rsidRPr="008A5E0F">
        <w:lastRenderedPageBreak/>
        <w:t>They</w:t>
      </w:r>
      <w:r w:rsidR="00B7454A">
        <w:t xml:space="preserve"> </w:t>
      </w:r>
      <w:r w:rsidRPr="008A5E0F">
        <w:t>need</w:t>
      </w:r>
      <w:r w:rsidR="00B7454A">
        <w:t xml:space="preserve"> </w:t>
      </w:r>
      <w:r w:rsidRPr="008A5E0F">
        <w:t>to</w:t>
      </w:r>
      <w:r w:rsidR="00B7454A">
        <w:t xml:space="preserve"> </w:t>
      </w:r>
      <w:r w:rsidRPr="008A5E0F">
        <w:t>have</w:t>
      </w:r>
      <w:r w:rsidR="00B7454A">
        <w:t xml:space="preserve"> </w:t>
      </w:r>
      <w:r w:rsidRPr="008A5E0F">
        <w:t>accessibility</w:t>
      </w:r>
      <w:r w:rsidR="00B7454A">
        <w:t xml:space="preserve"> </w:t>
      </w:r>
      <w:r w:rsidRPr="008A5E0F">
        <w:t>experts</w:t>
      </w:r>
      <w:r w:rsidR="00B7454A">
        <w:t xml:space="preserve"> </w:t>
      </w:r>
      <w:r w:rsidRPr="008A5E0F">
        <w:t>on</w:t>
      </w:r>
      <w:r w:rsidR="00B7454A">
        <w:t xml:space="preserve"> </w:t>
      </w:r>
      <w:r w:rsidRPr="008A5E0F">
        <w:t>their</w:t>
      </w:r>
      <w:r w:rsidR="00B7454A">
        <w:t xml:space="preserve"> </w:t>
      </w:r>
      <w:r w:rsidRPr="008A5E0F">
        <w:t>team</w:t>
      </w:r>
      <w:r w:rsidR="00B7454A">
        <w:t xml:space="preserve"> </w:t>
      </w:r>
      <w:r w:rsidRPr="008A5E0F">
        <w:t>to</w:t>
      </w:r>
      <w:r w:rsidR="00B7454A">
        <w:t xml:space="preserve"> </w:t>
      </w:r>
      <w:r w:rsidRPr="008A5E0F">
        <w:t>make</w:t>
      </w:r>
      <w:r w:rsidR="00B7454A">
        <w:t xml:space="preserve"> </w:t>
      </w:r>
      <w:r w:rsidRPr="008A5E0F">
        <w:t>sure</w:t>
      </w:r>
      <w:r w:rsidR="00B7454A">
        <w:t xml:space="preserve"> </w:t>
      </w:r>
      <w:r>
        <w:t>[non</w:t>
      </w:r>
      <w:r w:rsidR="00B7454A">
        <w:t xml:space="preserve"> </w:t>
      </w:r>
      <w:r>
        <w:t>visual</w:t>
      </w:r>
      <w:r w:rsidR="00B7454A">
        <w:t xml:space="preserve"> </w:t>
      </w:r>
      <w:r>
        <w:t>desktop</w:t>
      </w:r>
      <w:r w:rsidR="00B7454A">
        <w:t xml:space="preserve"> </w:t>
      </w:r>
      <w:r>
        <w:t>access]</w:t>
      </w:r>
      <w:r w:rsidR="00B7454A">
        <w:t xml:space="preserve"> </w:t>
      </w:r>
      <w:r w:rsidRPr="008A5E0F">
        <w:t>can</w:t>
      </w:r>
      <w:r w:rsidR="00B7454A">
        <w:t xml:space="preserve"> </w:t>
      </w:r>
      <w:r w:rsidRPr="008A5E0F">
        <w:t>read</w:t>
      </w:r>
      <w:r w:rsidR="00B7454A">
        <w:t xml:space="preserve"> </w:t>
      </w:r>
      <w:r w:rsidRPr="008A5E0F">
        <w:t>their</w:t>
      </w:r>
      <w:r w:rsidR="00B7454A">
        <w:t xml:space="preserve"> </w:t>
      </w:r>
      <w:r w:rsidRPr="008A5E0F">
        <w:t>website,</w:t>
      </w:r>
      <w:r w:rsidR="00B7454A">
        <w:t xml:space="preserve"> </w:t>
      </w:r>
      <w:r w:rsidRPr="008A5E0F">
        <w:t>to</w:t>
      </w:r>
      <w:r w:rsidR="00B7454A">
        <w:t xml:space="preserve"> </w:t>
      </w:r>
      <w:r w:rsidRPr="008A5E0F">
        <w:t>make</w:t>
      </w:r>
      <w:r w:rsidR="00B7454A">
        <w:t xml:space="preserve"> </w:t>
      </w:r>
      <w:r w:rsidRPr="008A5E0F">
        <w:t>sure</w:t>
      </w:r>
      <w:r w:rsidR="00B7454A">
        <w:t xml:space="preserve"> </w:t>
      </w:r>
      <w:r w:rsidRPr="008A5E0F">
        <w:t>that</w:t>
      </w:r>
      <w:r w:rsidR="00B7454A">
        <w:t xml:space="preserve"> </w:t>
      </w:r>
      <w:r w:rsidRPr="008A5E0F">
        <w:t>the</w:t>
      </w:r>
      <w:r w:rsidR="00B7454A">
        <w:t xml:space="preserve"> </w:t>
      </w:r>
      <w:r w:rsidRPr="008A5E0F">
        <w:t>audio</w:t>
      </w:r>
      <w:r w:rsidR="00B7454A">
        <w:t xml:space="preserve"> </w:t>
      </w:r>
      <w:r w:rsidRPr="008A5E0F">
        <w:t>description</w:t>
      </w:r>
      <w:r w:rsidR="00B7454A">
        <w:t xml:space="preserve"> </w:t>
      </w:r>
      <w:r w:rsidRPr="008A5E0F">
        <w:t>track</w:t>
      </w:r>
      <w:r w:rsidR="00B7454A">
        <w:t xml:space="preserve"> </w:t>
      </w:r>
      <w:r w:rsidRPr="008A5E0F">
        <w:t>will,</w:t>
      </w:r>
      <w:r w:rsidR="00B7454A">
        <w:t xml:space="preserve"> </w:t>
      </w:r>
      <w:r w:rsidRPr="008A5E0F">
        <w:t>indeed,</w:t>
      </w:r>
      <w:r w:rsidR="00B7454A">
        <w:t xml:space="preserve"> </w:t>
      </w:r>
      <w:r w:rsidRPr="008A5E0F">
        <w:t>make</w:t>
      </w:r>
      <w:r w:rsidR="00B7454A">
        <w:t xml:space="preserve"> </w:t>
      </w:r>
      <w:r w:rsidRPr="008A5E0F">
        <w:t>it</w:t>
      </w:r>
      <w:r w:rsidR="00B7454A">
        <w:t xml:space="preserve"> </w:t>
      </w:r>
      <w:r w:rsidRPr="008A5E0F">
        <w:t>onto</w:t>
      </w:r>
      <w:r w:rsidR="00B7454A">
        <w:t xml:space="preserve"> </w:t>
      </w:r>
      <w:r w:rsidRPr="008A5E0F">
        <w:t>the</w:t>
      </w:r>
      <w:r w:rsidR="00B7454A">
        <w:t xml:space="preserve"> </w:t>
      </w:r>
      <w:r w:rsidRPr="008A5E0F">
        <w:t>feature</w:t>
      </w:r>
      <w:r w:rsidR="00B7454A">
        <w:t xml:space="preserve"> </w:t>
      </w:r>
      <w:r w:rsidRPr="008A5E0F">
        <w:t>or</w:t>
      </w:r>
      <w:r w:rsidR="00B7454A">
        <w:t xml:space="preserve"> </w:t>
      </w:r>
      <w:r w:rsidRPr="008A5E0F">
        <w:t>otherwise</w:t>
      </w:r>
      <w:r w:rsidR="00B7454A">
        <w:t xml:space="preserve"> </w:t>
      </w:r>
      <w:r w:rsidRPr="008A5E0F">
        <w:t>if</w:t>
      </w:r>
      <w:r w:rsidR="00B7454A">
        <w:t xml:space="preserve"> </w:t>
      </w:r>
      <w:r w:rsidRPr="008A5E0F">
        <w:t>it</w:t>
      </w:r>
      <w:r w:rsidR="00B7454A">
        <w:t xml:space="preserve"> </w:t>
      </w:r>
      <w:r w:rsidRPr="008A5E0F">
        <w:t>is</w:t>
      </w:r>
      <w:r w:rsidR="00B7454A">
        <w:t xml:space="preserve"> </w:t>
      </w:r>
      <w:r w:rsidRPr="008A5E0F">
        <w:t>produced.</w:t>
      </w:r>
      <w:r w:rsidR="00B7454A">
        <w:t xml:space="preserve"> </w:t>
      </w:r>
      <w:r w:rsidRPr="008A5E0F">
        <w:t>They</w:t>
      </w:r>
      <w:r w:rsidR="00B7454A">
        <w:t xml:space="preserve"> </w:t>
      </w:r>
      <w:r w:rsidRPr="008A5E0F">
        <w:t>need</w:t>
      </w:r>
      <w:r w:rsidR="00B7454A">
        <w:t xml:space="preserve"> </w:t>
      </w:r>
      <w:r w:rsidRPr="008A5E0F">
        <w:t>to</w:t>
      </w:r>
      <w:r w:rsidR="00B7454A">
        <w:t xml:space="preserve"> </w:t>
      </w:r>
      <w:r w:rsidRPr="008A5E0F">
        <w:t>have</w:t>
      </w:r>
      <w:r w:rsidR="00B7454A">
        <w:t xml:space="preserve"> </w:t>
      </w:r>
      <w:r w:rsidRPr="008A5E0F">
        <w:t>accessibility</w:t>
      </w:r>
      <w:r w:rsidR="00B7454A">
        <w:t xml:space="preserve"> </w:t>
      </w:r>
      <w:r w:rsidRPr="008A5E0F">
        <w:t>testers</w:t>
      </w:r>
      <w:r w:rsidR="00B7454A">
        <w:t xml:space="preserve"> </w:t>
      </w:r>
      <w:r w:rsidRPr="008A5E0F">
        <w:t>on</w:t>
      </w:r>
      <w:r w:rsidR="00B7454A">
        <w:t xml:space="preserve"> </w:t>
      </w:r>
      <w:r w:rsidRPr="008A5E0F">
        <w:t>staff</w:t>
      </w:r>
      <w:r w:rsidR="00B7454A">
        <w:t xml:space="preserve"> </w:t>
      </w:r>
      <w:r w:rsidRPr="008A5E0F">
        <w:t>to</w:t>
      </w:r>
      <w:r w:rsidR="00B7454A">
        <w:t xml:space="preserve"> </w:t>
      </w:r>
      <w:r w:rsidRPr="008A5E0F">
        <w:t>make</w:t>
      </w:r>
      <w:r w:rsidR="00B7454A">
        <w:t xml:space="preserve"> </w:t>
      </w:r>
      <w:r w:rsidRPr="008A5E0F">
        <w:t>sure</w:t>
      </w:r>
      <w:r w:rsidR="00B7454A">
        <w:t xml:space="preserve"> </w:t>
      </w:r>
      <w:r w:rsidRPr="008A5E0F">
        <w:t>all</w:t>
      </w:r>
      <w:r w:rsidR="00B7454A">
        <w:t xml:space="preserve"> </w:t>
      </w:r>
      <w:r w:rsidRPr="008A5E0F">
        <w:t>buttons</w:t>
      </w:r>
      <w:r w:rsidR="00B7454A">
        <w:t xml:space="preserve"> </w:t>
      </w:r>
      <w:r w:rsidRPr="008A5E0F">
        <w:t>on</w:t>
      </w:r>
      <w:r w:rsidR="00B7454A">
        <w:t xml:space="preserve"> </w:t>
      </w:r>
      <w:r w:rsidRPr="008A5E0F">
        <w:t>their</w:t>
      </w:r>
      <w:r w:rsidR="00B7454A">
        <w:t xml:space="preserve"> </w:t>
      </w:r>
      <w:r w:rsidRPr="008A5E0F">
        <w:t>app</w:t>
      </w:r>
      <w:r w:rsidR="00B7454A">
        <w:t xml:space="preserve"> </w:t>
      </w:r>
      <w:r w:rsidRPr="008A5E0F">
        <w:t>are</w:t>
      </w:r>
      <w:r w:rsidR="00B7454A">
        <w:t xml:space="preserve"> </w:t>
      </w:r>
      <w:r w:rsidRPr="008A5E0F">
        <w:t>labe</w:t>
      </w:r>
      <w:r>
        <w:t>l</w:t>
      </w:r>
      <w:r w:rsidRPr="008A5E0F">
        <w:t>led.</w:t>
      </w:r>
      <w:r w:rsidR="00B7454A">
        <w:t xml:space="preserve"> </w:t>
      </w:r>
      <w:r>
        <w:t>[…]</w:t>
      </w:r>
      <w:r w:rsidR="00B7454A">
        <w:t xml:space="preserve"> </w:t>
      </w:r>
      <w:r w:rsidRPr="008A5E0F">
        <w:t>I</w:t>
      </w:r>
      <w:r w:rsidR="00B7454A">
        <w:t xml:space="preserve"> </w:t>
      </w:r>
      <w:r w:rsidRPr="008A5E0F">
        <w:t>will</w:t>
      </w:r>
      <w:r w:rsidR="00B7454A">
        <w:t xml:space="preserve"> </w:t>
      </w:r>
      <w:r w:rsidRPr="008A5E0F">
        <w:t>applaud</w:t>
      </w:r>
      <w:r w:rsidR="00B7454A">
        <w:t xml:space="preserve"> </w:t>
      </w:r>
      <w:r w:rsidRPr="008A5E0F">
        <w:t>them</w:t>
      </w:r>
      <w:r w:rsidR="00B7454A">
        <w:t xml:space="preserve"> </w:t>
      </w:r>
      <w:r w:rsidRPr="008A5E0F">
        <w:t>for</w:t>
      </w:r>
      <w:r w:rsidR="00B7454A">
        <w:t xml:space="preserve"> </w:t>
      </w:r>
      <w:r w:rsidRPr="008A5E0F">
        <w:t>taking</w:t>
      </w:r>
      <w:r w:rsidR="00B7454A">
        <w:t xml:space="preserve"> </w:t>
      </w:r>
      <w:r w:rsidRPr="008A5E0F">
        <w:t>steps</w:t>
      </w:r>
      <w:r w:rsidR="00B7454A">
        <w:t xml:space="preserve"> </w:t>
      </w:r>
      <w:r w:rsidRPr="008A5E0F">
        <w:t>but</w:t>
      </w:r>
      <w:r w:rsidR="00B7454A">
        <w:t xml:space="preserve"> </w:t>
      </w:r>
      <w:r w:rsidRPr="008A5E0F">
        <w:t>there</w:t>
      </w:r>
      <w:r w:rsidR="00B4598A">
        <w:t>’</w:t>
      </w:r>
      <w:r w:rsidRPr="008A5E0F">
        <w:t>s</w:t>
      </w:r>
      <w:r w:rsidR="00B7454A">
        <w:t xml:space="preserve"> </w:t>
      </w:r>
      <w:r w:rsidRPr="008A5E0F">
        <w:t>more</w:t>
      </w:r>
      <w:r w:rsidR="00B7454A">
        <w:t xml:space="preserve"> </w:t>
      </w:r>
      <w:r w:rsidRPr="008A5E0F">
        <w:t>work</w:t>
      </w:r>
      <w:r w:rsidR="00B7454A">
        <w:t xml:space="preserve"> </w:t>
      </w:r>
      <w:r w:rsidRPr="008A5E0F">
        <w:t>that</w:t>
      </w:r>
      <w:r w:rsidR="00B7454A">
        <w:t xml:space="preserve"> </w:t>
      </w:r>
      <w:r w:rsidRPr="008A5E0F">
        <w:t>needs</w:t>
      </w:r>
      <w:r w:rsidR="00B7454A">
        <w:t xml:space="preserve"> </w:t>
      </w:r>
      <w:r w:rsidRPr="008A5E0F">
        <w:t>to</w:t>
      </w:r>
      <w:r w:rsidR="00B7454A">
        <w:t xml:space="preserve"> </w:t>
      </w:r>
      <w:r w:rsidRPr="008A5E0F">
        <w:t>be</w:t>
      </w:r>
      <w:r w:rsidR="00B7454A">
        <w:t xml:space="preserve"> </w:t>
      </w:r>
      <w:r w:rsidRPr="008A5E0F">
        <w:t>done.</w:t>
      </w:r>
    </w:p>
    <w:p w14:paraId="2DFC3574" w14:textId="309ACEC9" w:rsidR="00EC29C7" w:rsidRDefault="00EC29C7" w:rsidP="00BB29DA">
      <w:pPr>
        <w:pStyle w:val="Heading4"/>
      </w:pPr>
      <w:bookmarkStart w:id="61" w:name="_Toc458513230"/>
      <w:r w:rsidRPr="00A90AB5">
        <w:t>Availability</w:t>
      </w:r>
      <w:r w:rsidR="00B7454A">
        <w:t xml:space="preserve"> </w:t>
      </w:r>
      <w:r w:rsidRPr="00A90AB5">
        <w:t>of</w:t>
      </w:r>
      <w:r w:rsidR="00B7454A">
        <w:t xml:space="preserve"> </w:t>
      </w:r>
      <w:r w:rsidR="00E54737">
        <w:t>a</w:t>
      </w:r>
      <w:r w:rsidR="00E54737" w:rsidRPr="00A90AB5">
        <w:t>ssistive</w:t>
      </w:r>
      <w:r w:rsidR="00E54737">
        <w:t xml:space="preserve"> </w:t>
      </w:r>
      <w:r w:rsidR="00E54737" w:rsidRPr="00A90AB5">
        <w:t>technolog</w:t>
      </w:r>
      <w:r w:rsidR="00E54737">
        <w:t>ies and aids</w:t>
      </w:r>
      <w:bookmarkEnd w:id="61"/>
    </w:p>
    <w:p w14:paraId="3F9B64C7" w14:textId="6E198B81" w:rsidR="00EC29C7" w:rsidRDefault="00EC29C7" w:rsidP="00D92420">
      <w:r w:rsidRPr="00A90AB5">
        <w:t>When</w:t>
      </w:r>
      <w:r w:rsidR="00B7454A">
        <w:t xml:space="preserve"> </w:t>
      </w:r>
      <w:r w:rsidRPr="00A90AB5">
        <w:t>asked</w:t>
      </w:r>
      <w:r w:rsidR="00B7454A">
        <w:t xml:space="preserve"> </w:t>
      </w:r>
      <w:r w:rsidRPr="00A90AB5">
        <w:t>about</w:t>
      </w:r>
      <w:r w:rsidR="00B7454A">
        <w:t xml:space="preserve"> </w:t>
      </w:r>
      <w:r w:rsidRPr="00A90AB5">
        <w:t>the</w:t>
      </w:r>
      <w:r w:rsidR="00B7454A">
        <w:t xml:space="preserve"> </w:t>
      </w:r>
      <w:r w:rsidRPr="00A90AB5">
        <w:t>availability</w:t>
      </w:r>
      <w:r w:rsidR="00B7454A">
        <w:t xml:space="preserve"> </w:t>
      </w:r>
      <w:r w:rsidRPr="00A90AB5">
        <w:t>of</w:t>
      </w:r>
      <w:r w:rsidR="00B7454A">
        <w:t xml:space="preserve"> </w:t>
      </w:r>
      <w:r w:rsidRPr="00A90AB5">
        <w:t>accessibility</w:t>
      </w:r>
      <w:r w:rsidR="00B7454A">
        <w:t xml:space="preserve"> </w:t>
      </w:r>
      <w:r w:rsidRPr="00A90AB5">
        <w:t>features</w:t>
      </w:r>
      <w:r w:rsidR="00B7454A">
        <w:t xml:space="preserve"> </w:t>
      </w:r>
      <w:r w:rsidRPr="00A90AB5">
        <w:t>on</w:t>
      </w:r>
      <w:r w:rsidR="00B7454A">
        <w:t xml:space="preserve"> </w:t>
      </w:r>
      <w:r w:rsidRPr="00A90AB5">
        <w:t>VOD,</w:t>
      </w:r>
      <w:r w:rsidR="00B7454A">
        <w:t xml:space="preserve"> </w:t>
      </w:r>
      <w:r w:rsidRPr="00A90AB5">
        <w:t>20%</w:t>
      </w:r>
      <w:r w:rsidR="00B7454A">
        <w:t xml:space="preserve"> </w:t>
      </w:r>
      <w:r w:rsidRPr="00A90AB5">
        <w:t>of</w:t>
      </w:r>
      <w:r w:rsidR="00B7454A">
        <w:t xml:space="preserve"> </w:t>
      </w:r>
      <w:r w:rsidRPr="00A90AB5">
        <w:t>respondents</w:t>
      </w:r>
      <w:r w:rsidR="00B7454A">
        <w:t xml:space="preserve"> </w:t>
      </w:r>
      <w:r w:rsidRPr="00A90AB5">
        <w:t>stated</w:t>
      </w:r>
      <w:r w:rsidR="00B7454A">
        <w:t xml:space="preserve"> </w:t>
      </w:r>
      <w:r w:rsidRPr="00A90AB5">
        <w:t>these</w:t>
      </w:r>
      <w:r w:rsidR="00B7454A">
        <w:t xml:space="preserve"> </w:t>
      </w:r>
      <w:r w:rsidRPr="00A90AB5">
        <w:t>features</w:t>
      </w:r>
      <w:r w:rsidR="00B7454A">
        <w:t xml:space="preserve"> </w:t>
      </w:r>
      <w:r w:rsidRPr="00A90AB5">
        <w:t>were</w:t>
      </w:r>
      <w:r w:rsidR="00B7454A">
        <w:t xml:space="preserve"> </w:t>
      </w:r>
      <w:r w:rsidRPr="00A90AB5">
        <w:t>present</w:t>
      </w:r>
      <w:r w:rsidR="00B7454A">
        <w:t xml:space="preserve"> </w:t>
      </w:r>
      <w:r w:rsidRPr="00A90AB5">
        <w:t>on</w:t>
      </w:r>
      <w:r w:rsidR="00B7454A">
        <w:t xml:space="preserve"> </w:t>
      </w:r>
      <w:r w:rsidRPr="00A90AB5">
        <w:t>their</w:t>
      </w:r>
      <w:r w:rsidR="00B7454A">
        <w:t xml:space="preserve"> </w:t>
      </w:r>
      <w:r w:rsidRPr="00A90AB5">
        <w:t>choice</w:t>
      </w:r>
      <w:r w:rsidR="00B7454A">
        <w:t xml:space="preserve"> </w:t>
      </w:r>
      <w:r w:rsidRPr="00A90AB5">
        <w:t>of</w:t>
      </w:r>
      <w:r w:rsidR="00B7454A">
        <w:t xml:space="preserve"> </w:t>
      </w:r>
      <w:r w:rsidRPr="00A90AB5">
        <w:t>VOD</w:t>
      </w:r>
      <w:r w:rsidR="00B7454A">
        <w:t xml:space="preserve"> </w:t>
      </w:r>
      <w:r w:rsidRPr="00A90AB5">
        <w:t>service,</w:t>
      </w:r>
      <w:r w:rsidR="00B7454A">
        <w:t xml:space="preserve"> </w:t>
      </w:r>
      <w:r w:rsidRPr="00A90AB5">
        <w:t>33%</w:t>
      </w:r>
      <w:r w:rsidR="00B7454A">
        <w:t xml:space="preserve"> </w:t>
      </w:r>
      <w:r w:rsidRPr="00A90AB5">
        <w:t>stated</w:t>
      </w:r>
      <w:r w:rsidR="00B7454A">
        <w:t xml:space="preserve"> </w:t>
      </w:r>
      <w:r w:rsidRPr="00A90AB5">
        <w:t>it</w:t>
      </w:r>
      <w:r w:rsidR="00B7454A">
        <w:t xml:space="preserve"> </w:t>
      </w:r>
      <w:r w:rsidRPr="00A90AB5">
        <w:t>was</w:t>
      </w:r>
      <w:r w:rsidR="00B7454A">
        <w:t xml:space="preserve"> </w:t>
      </w:r>
      <w:r w:rsidR="00B4598A">
        <w:t>“</w:t>
      </w:r>
      <w:r w:rsidRPr="00A90AB5">
        <w:t>sometimes</w:t>
      </w:r>
      <w:r w:rsidR="00B7454A">
        <w:t xml:space="preserve"> </w:t>
      </w:r>
      <w:r w:rsidRPr="00A90AB5">
        <w:t>available</w:t>
      </w:r>
      <w:r w:rsidR="00B4598A">
        <w:t>”</w:t>
      </w:r>
      <w:r w:rsidRPr="00A90AB5">
        <w:t>,</w:t>
      </w:r>
      <w:r w:rsidR="00B7454A">
        <w:t xml:space="preserve"> </w:t>
      </w:r>
      <w:r w:rsidRPr="00A90AB5">
        <w:t>and</w:t>
      </w:r>
      <w:r w:rsidR="00B7454A">
        <w:t xml:space="preserve"> </w:t>
      </w:r>
      <w:r w:rsidRPr="00A90AB5">
        <w:t>14%</w:t>
      </w:r>
      <w:r w:rsidR="00B7454A">
        <w:t xml:space="preserve"> </w:t>
      </w:r>
      <w:r w:rsidRPr="00A90AB5">
        <w:t>said</w:t>
      </w:r>
      <w:r w:rsidR="00B7454A">
        <w:t xml:space="preserve"> </w:t>
      </w:r>
      <w:r w:rsidRPr="00A90AB5">
        <w:t>it</w:t>
      </w:r>
      <w:r w:rsidR="00B7454A">
        <w:t xml:space="preserve"> </w:t>
      </w:r>
      <w:r w:rsidRPr="00A90AB5">
        <w:t>was</w:t>
      </w:r>
      <w:r w:rsidR="00B7454A">
        <w:t xml:space="preserve"> </w:t>
      </w:r>
      <w:r w:rsidRPr="00A90AB5">
        <w:t>not</w:t>
      </w:r>
      <w:r w:rsidR="00B7454A">
        <w:t xml:space="preserve"> </w:t>
      </w:r>
      <w:r w:rsidRPr="00A90AB5">
        <w:t>available.</w:t>
      </w:r>
    </w:p>
    <w:p w14:paraId="477604A1" w14:textId="7D3F01FE" w:rsidR="00EC29C7" w:rsidRDefault="00EC29C7" w:rsidP="00D92420">
      <w:r w:rsidRPr="00A90AB5">
        <w:t>A</w:t>
      </w:r>
      <w:r w:rsidR="00B7454A">
        <w:t xml:space="preserve"> </w:t>
      </w:r>
      <w:r w:rsidRPr="00A90AB5">
        <w:t>further</w:t>
      </w:r>
      <w:r w:rsidR="00B7454A">
        <w:t xml:space="preserve"> </w:t>
      </w:r>
      <w:r w:rsidRPr="00A90AB5">
        <w:t>34%</w:t>
      </w:r>
      <w:r w:rsidR="00B7454A">
        <w:t xml:space="preserve"> </w:t>
      </w:r>
      <w:r w:rsidRPr="00A90AB5">
        <w:t>of</w:t>
      </w:r>
      <w:r w:rsidR="00B7454A">
        <w:t xml:space="preserve"> </w:t>
      </w:r>
      <w:r w:rsidRPr="00A90AB5">
        <w:t>respondents</w:t>
      </w:r>
      <w:r w:rsidR="00B7454A">
        <w:t xml:space="preserve"> </w:t>
      </w:r>
      <w:r w:rsidRPr="00A90AB5">
        <w:t>stated</w:t>
      </w:r>
      <w:r w:rsidR="00B7454A">
        <w:t xml:space="preserve"> </w:t>
      </w:r>
      <w:r w:rsidRPr="00A90AB5">
        <w:t>they</w:t>
      </w:r>
      <w:r w:rsidR="00B7454A">
        <w:t xml:space="preserve"> </w:t>
      </w:r>
      <w:r w:rsidR="00B4598A">
        <w:t>“</w:t>
      </w:r>
      <w:r w:rsidRPr="00A90AB5">
        <w:t>did</w:t>
      </w:r>
      <w:r w:rsidR="00B7454A">
        <w:t xml:space="preserve"> </w:t>
      </w:r>
      <w:r w:rsidRPr="00A90AB5">
        <w:t>not</w:t>
      </w:r>
      <w:r w:rsidR="00B7454A">
        <w:t xml:space="preserve"> </w:t>
      </w:r>
      <w:r w:rsidRPr="00A90AB5">
        <w:t>know</w:t>
      </w:r>
      <w:r w:rsidR="00B4598A">
        <w:t>”</w:t>
      </w:r>
      <w:r w:rsidR="00B7454A">
        <w:t xml:space="preserve"> </w:t>
      </w:r>
      <w:r w:rsidRPr="00A90AB5">
        <w:t>if</w:t>
      </w:r>
      <w:r w:rsidR="00B7454A">
        <w:t xml:space="preserve"> </w:t>
      </w:r>
      <w:r w:rsidRPr="00A90AB5">
        <w:t>accessibility</w:t>
      </w:r>
      <w:r w:rsidR="00B7454A">
        <w:t xml:space="preserve"> </w:t>
      </w:r>
      <w:r w:rsidRPr="00A90AB5">
        <w:t>features</w:t>
      </w:r>
      <w:r w:rsidR="00B7454A">
        <w:t xml:space="preserve"> </w:t>
      </w:r>
      <w:r w:rsidRPr="00A90AB5">
        <w:t>were</w:t>
      </w:r>
      <w:r w:rsidR="00B7454A">
        <w:t xml:space="preserve"> </w:t>
      </w:r>
      <w:r w:rsidRPr="00A90AB5">
        <w:t>available</w:t>
      </w:r>
      <w:r w:rsidR="00B7454A">
        <w:t xml:space="preserve"> </w:t>
      </w:r>
      <w:r w:rsidRPr="00A90AB5">
        <w:t>on</w:t>
      </w:r>
      <w:r w:rsidR="00B7454A">
        <w:t xml:space="preserve"> </w:t>
      </w:r>
      <w:r w:rsidRPr="00A90AB5">
        <w:t>VOD.</w:t>
      </w:r>
      <w:r w:rsidR="00B7454A">
        <w:t xml:space="preserve"> </w:t>
      </w:r>
      <w:r w:rsidRPr="00A90AB5">
        <w:t>This</w:t>
      </w:r>
      <w:r w:rsidR="00B7454A">
        <w:t xml:space="preserve"> </w:t>
      </w:r>
      <w:r w:rsidRPr="00A90AB5">
        <w:t>figure</w:t>
      </w:r>
      <w:r w:rsidR="00B7454A">
        <w:t xml:space="preserve"> </w:t>
      </w:r>
      <w:r w:rsidRPr="00A90AB5">
        <w:t>suggests</w:t>
      </w:r>
      <w:r w:rsidR="00B7454A">
        <w:t xml:space="preserve"> </w:t>
      </w:r>
      <w:r w:rsidRPr="00A90AB5">
        <w:t>that</w:t>
      </w:r>
      <w:r w:rsidR="00B7454A">
        <w:t xml:space="preserve"> </w:t>
      </w:r>
      <w:r w:rsidRPr="00A90AB5">
        <w:t>the</w:t>
      </w:r>
      <w:r w:rsidR="00B7454A">
        <w:t xml:space="preserve"> </w:t>
      </w:r>
      <w:r w:rsidRPr="00A90AB5">
        <w:t>marketing</w:t>
      </w:r>
      <w:r w:rsidR="00B7454A">
        <w:t xml:space="preserve"> </w:t>
      </w:r>
      <w:r w:rsidRPr="00A90AB5">
        <w:t>and</w:t>
      </w:r>
      <w:r w:rsidR="00B7454A">
        <w:t xml:space="preserve"> </w:t>
      </w:r>
      <w:r w:rsidRPr="00A90AB5">
        <w:t>communication</w:t>
      </w:r>
      <w:r w:rsidR="00B7454A">
        <w:t xml:space="preserve"> </w:t>
      </w:r>
      <w:r w:rsidRPr="00A90AB5">
        <w:t>of</w:t>
      </w:r>
      <w:r w:rsidR="00B7454A">
        <w:t xml:space="preserve"> </w:t>
      </w:r>
      <w:r w:rsidRPr="00A90AB5">
        <w:t>accessibility</w:t>
      </w:r>
      <w:r w:rsidR="00B7454A">
        <w:t xml:space="preserve"> </w:t>
      </w:r>
      <w:r w:rsidRPr="00A90AB5">
        <w:t>features</w:t>
      </w:r>
      <w:r w:rsidR="00B7454A">
        <w:t xml:space="preserve"> </w:t>
      </w:r>
      <w:r w:rsidRPr="00A90AB5">
        <w:t>by</w:t>
      </w:r>
      <w:r w:rsidR="00B7454A">
        <w:t xml:space="preserve"> </w:t>
      </w:r>
      <w:r w:rsidRPr="00A90AB5">
        <w:t>service</w:t>
      </w:r>
      <w:r w:rsidR="00B7454A">
        <w:t xml:space="preserve"> </w:t>
      </w:r>
      <w:r w:rsidRPr="00A90AB5">
        <w:t>providers</w:t>
      </w:r>
      <w:r w:rsidR="00B7454A">
        <w:t xml:space="preserve"> </w:t>
      </w:r>
      <w:r w:rsidRPr="00A90AB5">
        <w:t>is</w:t>
      </w:r>
      <w:r w:rsidR="00B7454A">
        <w:t xml:space="preserve"> </w:t>
      </w:r>
      <w:r w:rsidRPr="00A90AB5">
        <w:t>lacking</w:t>
      </w:r>
      <w:r w:rsidR="00B7454A">
        <w:t xml:space="preserve"> </w:t>
      </w:r>
      <w:r w:rsidRPr="00A90AB5">
        <w:t>–</w:t>
      </w:r>
      <w:r w:rsidR="00B7454A">
        <w:t xml:space="preserve"> </w:t>
      </w:r>
      <w:r w:rsidRPr="00A90AB5">
        <w:t>compounded</w:t>
      </w:r>
      <w:r w:rsidR="00B7454A">
        <w:t xml:space="preserve"> </w:t>
      </w:r>
      <w:r w:rsidRPr="00A90AB5">
        <w:t>by</w:t>
      </w:r>
      <w:r w:rsidR="00B7454A">
        <w:t xml:space="preserve"> </w:t>
      </w:r>
      <w:r w:rsidRPr="00A90AB5">
        <w:t>the</w:t>
      </w:r>
      <w:r w:rsidR="00B7454A">
        <w:t xml:space="preserve"> </w:t>
      </w:r>
      <w:r w:rsidRPr="00A90AB5">
        <w:t>inconsistent</w:t>
      </w:r>
      <w:r w:rsidR="00B7454A">
        <w:t xml:space="preserve"> </w:t>
      </w:r>
      <w:r w:rsidRPr="00A90AB5">
        <w:t>application</w:t>
      </w:r>
      <w:r w:rsidR="00B7454A">
        <w:t xml:space="preserve"> </w:t>
      </w:r>
      <w:r w:rsidRPr="00A90AB5">
        <w:t>of</w:t>
      </w:r>
      <w:r w:rsidR="00B7454A">
        <w:t xml:space="preserve"> </w:t>
      </w:r>
      <w:r>
        <w:t>such</w:t>
      </w:r>
      <w:r w:rsidR="00B7454A">
        <w:t xml:space="preserve"> </w:t>
      </w:r>
      <w:r w:rsidRPr="00A90AB5">
        <w:t>features</w:t>
      </w:r>
      <w:r w:rsidR="00B7454A">
        <w:t xml:space="preserve"> </w:t>
      </w:r>
      <w:r w:rsidRPr="00A90AB5">
        <w:t>(such</w:t>
      </w:r>
      <w:r w:rsidR="00B7454A">
        <w:t xml:space="preserve"> </w:t>
      </w:r>
      <w:r w:rsidRPr="00A90AB5">
        <w:t>as</w:t>
      </w:r>
      <w:r w:rsidR="00B7454A">
        <w:t xml:space="preserve"> </w:t>
      </w:r>
      <w:r w:rsidRPr="00A90AB5">
        <w:t>closed</w:t>
      </w:r>
      <w:r w:rsidR="00B7454A">
        <w:t xml:space="preserve"> </w:t>
      </w:r>
      <w:r w:rsidRPr="00A90AB5">
        <w:t>captions)</w:t>
      </w:r>
      <w:r w:rsidR="00B7454A">
        <w:t xml:space="preserve"> </w:t>
      </w:r>
      <w:r w:rsidRPr="00A90AB5">
        <w:t>both</w:t>
      </w:r>
      <w:r w:rsidR="00B7454A">
        <w:t xml:space="preserve"> </w:t>
      </w:r>
      <w:r w:rsidRPr="00A90AB5">
        <w:t>across</w:t>
      </w:r>
      <w:r w:rsidR="00B7454A">
        <w:t xml:space="preserve"> </w:t>
      </w:r>
      <w:r w:rsidRPr="00A90AB5">
        <w:t>and</w:t>
      </w:r>
      <w:r w:rsidR="00B7454A">
        <w:t xml:space="preserve"> </w:t>
      </w:r>
      <w:r w:rsidRPr="00A90AB5">
        <w:t>within</w:t>
      </w:r>
      <w:r w:rsidR="00B7454A">
        <w:t xml:space="preserve"> </w:t>
      </w:r>
      <w:r w:rsidRPr="00A90AB5">
        <w:t>(e</w:t>
      </w:r>
      <w:r>
        <w:t>.</w:t>
      </w:r>
      <w:r w:rsidRPr="00A90AB5">
        <w:t>g.</w:t>
      </w:r>
      <w:r w:rsidR="00B7454A">
        <w:t xml:space="preserve"> </w:t>
      </w:r>
      <w:r w:rsidRPr="00A90AB5">
        <w:t>applied</w:t>
      </w:r>
      <w:r w:rsidR="00B7454A">
        <w:t xml:space="preserve"> </w:t>
      </w:r>
      <w:r w:rsidRPr="00A90AB5">
        <w:t>only</w:t>
      </w:r>
      <w:r w:rsidR="00B7454A">
        <w:t xml:space="preserve"> </w:t>
      </w:r>
      <w:r w:rsidRPr="00A90AB5">
        <w:t>to</w:t>
      </w:r>
      <w:r w:rsidR="00B7454A">
        <w:t xml:space="preserve"> </w:t>
      </w:r>
      <w:r w:rsidRPr="00A90AB5">
        <w:t>some</w:t>
      </w:r>
      <w:r w:rsidR="00B7454A">
        <w:t xml:space="preserve"> </w:t>
      </w:r>
      <w:r w:rsidRPr="00A90AB5">
        <w:t>content)</w:t>
      </w:r>
      <w:r w:rsidR="00B7454A">
        <w:t xml:space="preserve"> </w:t>
      </w:r>
      <w:r w:rsidRPr="00A90AB5">
        <w:t>VOD</w:t>
      </w:r>
      <w:r w:rsidR="00B7454A">
        <w:t xml:space="preserve"> </w:t>
      </w:r>
      <w:r w:rsidRPr="00A90AB5">
        <w:t>services.</w:t>
      </w:r>
      <w:r w:rsidR="00B7454A">
        <w:t xml:space="preserve"> </w:t>
      </w:r>
      <w:r w:rsidRPr="00A90AB5">
        <w:t>Stan,</w:t>
      </w:r>
      <w:r w:rsidR="00B7454A">
        <w:t xml:space="preserve"> </w:t>
      </w:r>
      <w:r w:rsidRPr="00A90AB5">
        <w:t>who</w:t>
      </w:r>
      <w:r w:rsidR="00B7454A">
        <w:t xml:space="preserve"> </w:t>
      </w:r>
      <w:r w:rsidRPr="00A90AB5">
        <w:t>brought</w:t>
      </w:r>
      <w:r w:rsidR="00B7454A">
        <w:t xml:space="preserve"> </w:t>
      </w:r>
      <w:r w:rsidRPr="00A90AB5">
        <w:t>in</w:t>
      </w:r>
      <w:r w:rsidR="00B7454A">
        <w:t xml:space="preserve"> </w:t>
      </w:r>
      <w:r w:rsidRPr="00A90AB5">
        <w:t>closed</w:t>
      </w:r>
      <w:r w:rsidR="00B7454A">
        <w:t xml:space="preserve"> </w:t>
      </w:r>
      <w:r w:rsidRPr="00A90AB5">
        <w:t>captions</w:t>
      </w:r>
      <w:r w:rsidR="00B7454A">
        <w:t xml:space="preserve"> </w:t>
      </w:r>
      <w:r w:rsidRPr="00A90AB5">
        <w:t>without</w:t>
      </w:r>
      <w:r w:rsidR="00B7454A">
        <w:t xml:space="preserve"> </w:t>
      </w:r>
      <w:r w:rsidRPr="00A90AB5">
        <w:t>an</w:t>
      </w:r>
      <w:r w:rsidR="00B7454A">
        <w:t xml:space="preserve"> </w:t>
      </w:r>
      <w:r w:rsidRPr="00A90AB5">
        <w:t>announcement</w:t>
      </w:r>
      <w:r w:rsidR="00B7454A">
        <w:t xml:space="preserve"> </w:t>
      </w:r>
      <w:r w:rsidRPr="00A90AB5">
        <w:t>earlier</w:t>
      </w:r>
      <w:r w:rsidR="00B7454A">
        <w:t xml:space="preserve"> </w:t>
      </w:r>
      <w:r w:rsidRPr="00A90AB5">
        <w:t>this</w:t>
      </w:r>
      <w:r w:rsidR="00B7454A">
        <w:t xml:space="preserve"> </w:t>
      </w:r>
      <w:r w:rsidRPr="00A90AB5">
        <w:t>year,</w:t>
      </w:r>
      <w:r w:rsidR="00B7454A">
        <w:t xml:space="preserve"> </w:t>
      </w:r>
      <w:r w:rsidRPr="00A90AB5">
        <w:t>exemplified</w:t>
      </w:r>
      <w:r w:rsidR="00B7454A">
        <w:t xml:space="preserve"> </w:t>
      </w:r>
      <w:r w:rsidRPr="00A90AB5">
        <w:t>this.</w:t>
      </w:r>
      <w:r w:rsidR="00B7454A">
        <w:t xml:space="preserve"> </w:t>
      </w:r>
      <w:r>
        <w:t>There</w:t>
      </w:r>
      <w:r w:rsidR="00B7454A">
        <w:t xml:space="preserve"> </w:t>
      </w:r>
      <w:r>
        <w:t>is</w:t>
      </w:r>
      <w:r w:rsidR="00B7454A">
        <w:t xml:space="preserve"> </w:t>
      </w:r>
      <w:r>
        <w:t>also</w:t>
      </w:r>
      <w:r w:rsidR="00B7454A">
        <w:t xml:space="preserve"> </w:t>
      </w:r>
      <w:r>
        <w:t>inconsistency</w:t>
      </w:r>
      <w:r w:rsidR="00B7454A">
        <w:t xml:space="preserve"> </w:t>
      </w:r>
      <w:r>
        <w:t>in</w:t>
      </w:r>
      <w:r w:rsidR="00B7454A">
        <w:t xml:space="preserve"> </w:t>
      </w:r>
      <w:r>
        <w:t>how</w:t>
      </w:r>
      <w:r w:rsidR="00B7454A">
        <w:t xml:space="preserve"> </w:t>
      </w:r>
      <w:r>
        <w:t>this</w:t>
      </w:r>
      <w:r w:rsidR="00B7454A">
        <w:t xml:space="preserve"> </w:t>
      </w:r>
      <w:r>
        <w:t>information</w:t>
      </w:r>
      <w:r w:rsidR="00B7454A">
        <w:t xml:space="preserve"> </w:t>
      </w:r>
      <w:r>
        <w:t>is</w:t>
      </w:r>
      <w:r w:rsidR="00B7454A">
        <w:t xml:space="preserve"> </w:t>
      </w:r>
      <w:r>
        <w:t>communicated</w:t>
      </w:r>
      <w:r w:rsidR="00B7454A">
        <w:t xml:space="preserve"> </w:t>
      </w:r>
      <w:r>
        <w:t>which</w:t>
      </w:r>
      <w:r w:rsidR="00B7454A">
        <w:t xml:space="preserve"> </w:t>
      </w:r>
      <w:r>
        <w:t>can</w:t>
      </w:r>
      <w:r w:rsidR="00B7454A">
        <w:t xml:space="preserve"> </w:t>
      </w:r>
      <w:r>
        <w:t>result</w:t>
      </w:r>
      <w:r w:rsidR="00B7454A">
        <w:t xml:space="preserve"> </w:t>
      </w:r>
      <w:r>
        <w:t>in</w:t>
      </w:r>
      <w:r w:rsidR="00B7454A">
        <w:t xml:space="preserve"> </w:t>
      </w:r>
      <w:r>
        <w:t>confusion.</w:t>
      </w:r>
      <w:r w:rsidR="00B7454A">
        <w:t xml:space="preserve"> </w:t>
      </w:r>
      <w:r>
        <w:t>For</w:t>
      </w:r>
      <w:r w:rsidR="00B7454A">
        <w:t xml:space="preserve"> </w:t>
      </w:r>
      <w:r>
        <w:t>example,</w:t>
      </w:r>
      <w:r w:rsidR="00B7454A">
        <w:t xml:space="preserve"> </w:t>
      </w:r>
      <w:r>
        <w:t>closed</w:t>
      </w:r>
      <w:r w:rsidR="00B7454A">
        <w:t xml:space="preserve"> </w:t>
      </w:r>
      <w:r>
        <w:t>captions</w:t>
      </w:r>
      <w:r w:rsidR="00B7454A">
        <w:t xml:space="preserve"> </w:t>
      </w:r>
      <w:r>
        <w:t>and</w:t>
      </w:r>
      <w:r w:rsidR="00B7454A">
        <w:t xml:space="preserve"> </w:t>
      </w:r>
      <w:r>
        <w:t>AD</w:t>
      </w:r>
      <w:r w:rsidR="00B7454A">
        <w:t xml:space="preserve"> </w:t>
      </w:r>
      <w:r>
        <w:t>are</w:t>
      </w:r>
      <w:r w:rsidR="00B7454A">
        <w:t xml:space="preserve"> </w:t>
      </w:r>
      <w:r>
        <w:t>accessed</w:t>
      </w:r>
      <w:r w:rsidR="00B7454A">
        <w:t xml:space="preserve"> </w:t>
      </w:r>
      <w:r>
        <w:t>in</w:t>
      </w:r>
      <w:r w:rsidR="00B7454A">
        <w:t xml:space="preserve"> </w:t>
      </w:r>
      <w:r>
        <w:t>the</w:t>
      </w:r>
      <w:r w:rsidR="00B7454A">
        <w:t xml:space="preserve"> </w:t>
      </w:r>
      <w:r>
        <w:t>language</w:t>
      </w:r>
      <w:r w:rsidR="00B7454A">
        <w:t xml:space="preserve"> </w:t>
      </w:r>
      <w:r>
        <w:t>option</w:t>
      </w:r>
      <w:r w:rsidR="00B7454A">
        <w:t xml:space="preserve"> </w:t>
      </w:r>
      <w:r>
        <w:t>in</w:t>
      </w:r>
      <w:r w:rsidR="00B7454A">
        <w:t xml:space="preserve"> </w:t>
      </w:r>
      <w:r>
        <w:t>Netflix</w:t>
      </w:r>
      <w:r w:rsidR="00B7454A">
        <w:t xml:space="preserve"> </w:t>
      </w:r>
      <w:r>
        <w:t>which</w:t>
      </w:r>
      <w:r w:rsidR="00B7454A">
        <w:t xml:space="preserve"> </w:t>
      </w:r>
      <w:r>
        <w:t>can</w:t>
      </w:r>
      <w:r w:rsidR="00B7454A">
        <w:t xml:space="preserve"> </w:t>
      </w:r>
      <w:r>
        <w:t>appear</w:t>
      </w:r>
      <w:r w:rsidR="00B7454A">
        <w:t xml:space="preserve"> </w:t>
      </w:r>
      <w:r>
        <w:t>at</w:t>
      </w:r>
      <w:r w:rsidR="00B7454A">
        <w:t xml:space="preserve"> </w:t>
      </w:r>
      <w:r>
        <w:t>either</w:t>
      </w:r>
      <w:r w:rsidR="00B7454A">
        <w:t xml:space="preserve"> </w:t>
      </w:r>
      <w:r>
        <w:t>the</w:t>
      </w:r>
      <w:r w:rsidR="00B7454A">
        <w:t xml:space="preserve"> </w:t>
      </w:r>
      <w:r>
        <w:t>bottom</w:t>
      </w:r>
      <w:r w:rsidR="00B7454A">
        <w:t xml:space="preserve"> </w:t>
      </w:r>
      <w:r>
        <w:t>(desktop)</w:t>
      </w:r>
      <w:r w:rsidR="00B7454A">
        <w:t xml:space="preserve"> </w:t>
      </w:r>
      <w:r w:rsidR="00636379">
        <w:t xml:space="preserve">or </w:t>
      </w:r>
      <w:r>
        <w:t>top</w:t>
      </w:r>
      <w:r w:rsidR="00B7454A">
        <w:t xml:space="preserve"> </w:t>
      </w:r>
      <w:r>
        <w:t>(tablet)</w:t>
      </w:r>
      <w:r w:rsidR="00B7454A">
        <w:t xml:space="preserve"> </w:t>
      </w:r>
      <w:r>
        <w:t>of</w:t>
      </w:r>
      <w:r w:rsidR="00B7454A">
        <w:t xml:space="preserve"> </w:t>
      </w:r>
      <w:r>
        <w:t>the</w:t>
      </w:r>
      <w:r w:rsidR="00B7454A">
        <w:t xml:space="preserve"> </w:t>
      </w:r>
      <w:r>
        <w:t>screen</w:t>
      </w:r>
      <w:r w:rsidR="00B7454A">
        <w:t xml:space="preserve"> </w:t>
      </w:r>
      <w:r>
        <w:t>depending</w:t>
      </w:r>
      <w:r w:rsidR="00B7454A">
        <w:t xml:space="preserve"> </w:t>
      </w:r>
      <w:r>
        <w:t>on</w:t>
      </w:r>
      <w:r w:rsidR="00B7454A">
        <w:t xml:space="preserve"> </w:t>
      </w:r>
      <w:r>
        <w:t>the</w:t>
      </w:r>
      <w:r w:rsidR="00B7454A">
        <w:t xml:space="preserve"> </w:t>
      </w:r>
      <w:r>
        <w:t>device</w:t>
      </w:r>
      <w:r w:rsidR="00B7454A">
        <w:t xml:space="preserve"> </w:t>
      </w:r>
      <w:r>
        <w:t>used</w:t>
      </w:r>
      <w:r w:rsidR="00B7454A">
        <w:t xml:space="preserve"> </w:t>
      </w:r>
      <w:r>
        <w:t>to</w:t>
      </w:r>
      <w:r w:rsidR="00B7454A">
        <w:t xml:space="preserve"> </w:t>
      </w:r>
      <w:r>
        <w:t>access</w:t>
      </w:r>
      <w:r w:rsidR="00B7454A">
        <w:t xml:space="preserve"> </w:t>
      </w:r>
      <w:r>
        <w:t>it.</w:t>
      </w:r>
      <w:r w:rsidR="00B7454A">
        <w:t xml:space="preserve"> </w:t>
      </w:r>
      <w:r>
        <w:t>Similarly,</w:t>
      </w:r>
      <w:r w:rsidR="00B7454A">
        <w:t xml:space="preserve"> </w:t>
      </w:r>
      <w:r>
        <w:t>captions</w:t>
      </w:r>
      <w:r w:rsidR="00B7454A">
        <w:t xml:space="preserve"> </w:t>
      </w:r>
      <w:r>
        <w:t>on</w:t>
      </w:r>
      <w:r w:rsidR="00B7454A">
        <w:t xml:space="preserve"> </w:t>
      </w:r>
      <w:r>
        <w:t>Stan</w:t>
      </w:r>
      <w:r w:rsidR="00B7454A">
        <w:t xml:space="preserve"> </w:t>
      </w:r>
      <w:r>
        <w:t>and</w:t>
      </w:r>
      <w:r w:rsidR="00B7454A">
        <w:t xml:space="preserve"> </w:t>
      </w:r>
      <w:proofErr w:type="spellStart"/>
      <w:r>
        <w:t>Quickflix</w:t>
      </w:r>
      <w:proofErr w:type="spellEnd"/>
      <w:r w:rsidR="00B7454A">
        <w:t xml:space="preserve"> </w:t>
      </w:r>
      <w:r>
        <w:t>captions</w:t>
      </w:r>
      <w:r w:rsidR="00B7454A">
        <w:t xml:space="preserve"> </w:t>
      </w:r>
      <w:r>
        <w:t>are</w:t>
      </w:r>
      <w:r w:rsidR="00B7454A">
        <w:t xml:space="preserve"> </w:t>
      </w:r>
      <w:r>
        <w:t>enabled</w:t>
      </w:r>
      <w:r w:rsidR="00B7454A">
        <w:t xml:space="preserve"> </w:t>
      </w:r>
      <w:r>
        <w:t>in</w:t>
      </w:r>
      <w:r w:rsidR="00B7454A">
        <w:t xml:space="preserve"> </w:t>
      </w:r>
      <w:r>
        <w:t>different</w:t>
      </w:r>
      <w:r w:rsidR="00B7454A">
        <w:t xml:space="preserve"> </w:t>
      </w:r>
      <w:r>
        <w:t>ways.</w:t>
      </w:r>
    </w:p>
    <w:p w14:paraId="159C6244" w14:textId="753C5CB0" w:rsidR="00EC29C7" w:rsidRDefault="00EC29C7" w:rsidP="00D92420">
      <w:pPr>
        <w:rPr>
          <w:rFonts w:eastAsia="Times New Roman"/>
          <w:color w:val="000000"/>
          <w:shd w:val="clear" w:color="auto" w:fill="FFFFFF"/>
        </w:rPr>
      </w:pPr>
      <w:r w:rsidRPr="00A90AB5">
        <w:t>In</w:t>
      </w:r>
      <w:r w:rsidR="00B7454A">
        <w:t xml:space="preserve"> </w:t>
      </w:r>
      <w:r w:rsidRPr="00A90AB5">
        <w:t>comparing</w:t>
      </w:r>
      <w:r w:rsidR="00B7454A">
        <w:t xml:space="preserve"> </w:t>
      </w:r>
      <w:r w:rsidRPr="00A90AB5">
        <w:t>VOD</w:t>
      </w:r>
      <w:r w:rsidR="00B7454A">
        <w:t xml:space="preserve"> </w:t>
      </w:r>
      <w:r w:rsidRPr="00A90AB5">
        <w:t>and</w:t>
      </w:r>
      <w:r w:rsidR="00B7454A">
        <w:t xml:space="preserve"> </w:t>
      </w:r>
      <w:r w:rsidRPr="00A90AB5">
        <w:t>broadcast</w:t>
      </w:r>
      <w:r w:rsidR="00B7454A">
        <w:t xml:space="preserve"> </w:t>
      </w:r>
      <w:r w:rsidRPr="00A90AB5">
        <w:t>television,</w:t>
      </w:r>
      <w:r w:rsidR="00B7454A">
        <w:t xml:space="preserve"> </w:t>
      </w:r>
      <w:r>
        <w:t>al</w:t>
      </w:r>
      <w:r w:rsidRPr="00A90AB5">
        <w:t>though</w:t>
      </w:r>
      <w:r w:rsidR="00B7454A">
        <w:t xml:space="preserve"> </w:t>
      </w:r>
      <w:r w:rsidRPr="00A90AB5">
        <w:t>39%</w:t>
      </w:r>
      <w:r w:rsidR="00B7454A">
        <w:t xml:space="preserve"> </w:t>
      </w:r>
      <w:r w:rsidRPr="00A90AB5">
        <w:t>found</w:t>
      </w:r>
      <w:r w:rsidR="00B7454A">
        <w:t xml:space="preserve"> </w:t>
      </w:r>
      <w:r>
        <w:t>VOD</w:t>
      </w:r>
      <w:r w:rsidR="00B7454A">
        <w:t xml:space="preserve"> </w:t>
      </w:r>
      <w:r w:rsidRPr="00A90AB5">
        <w:t>to</w:t>
      </w:r>
      <w:r w:rsidR="00B7454A">
        <w:t xml:space="preserve"> </w:t>
      </w:r>
      <w:r w:rsidRPr="00A90AB5">
        <w:t>be</w:t>
      </w:r>
      <w:r w:rsidR="00B7454A">
        <w:t xml:space="preserve"> </w:t>
      </w:r>
      <w:r w:rsidRPr="00A90AB5">
        <w:t>more</w:t>
      </w:r>
      <w:r w:rsidR="00B7454A">
        <w:t xml:space="preserve"> </w:t>
      </w:r>
      <w:r w:rsidRPr="00A90AB5">
        <w:t>accessible</w:t>
      </w:r>
      <w:r w:rsidR="00B7454A">
        <w:t xml:space="preserve"> </w:t>
      </w:r>
      <w:r w:rsidRPr="00A90AB5">
        <w:t>(39%),</w:t>
      </w:r>
      <w:r w:rsidR="00B7454A">
        <w:t xml:space="preserve"> </w:t>
      </w:r>
      <w:r w:rsidRPr="00A90AB5">
        <w:t>28%</w:t>
      </w:r>
      <w:r w:rsidR="00B7454A">
        <w:t xml:space="preserve"> </w:t>
      </w:r>
      <w:r w:rsidRPr="00A90AB5">
        <w:t>stated</w:t>
      </w:r>
      <w:r w:rsidR="00B7454A">
        <w:t xml:space="preserve"> </w:t>
      </w:r>
      <w:r w:rsidRPr="00A90AB5">
        <w:t>it</w:t>
      </w:r>
      <w:r w:rsidR="00B7454A">
        <w:t xml:space="preserve"> </w:t>
      </w:r>
      <w:r w:rsidRPr="00A90AB5">
        <w:t>was</w:t>
      </w:r>
      <w:r w:rsidR="00B7454A">
        <w:t xml:space="preserve"> </w:t>
      </w:r>
      <w:r w:rsidR="00B4598A">
        <w:t>“</w:t>
      </w:r>
      <w:r w:rsidRPr="00A90AB5">
        <w:t>about</w:t>
      </w:r>
      <w:r w:rsidR="00B7454A">
        <w:t xml:space="preserve"> </w:t>
      </w:r>
      <w:r w:rsidRPr="00A90AB5">
        <w:t>the</w:t>
      </w:r>
      <w:r w:rsidR="00B7454A">
        <w:t xml:space="preserve"> </w:t>
      </w:r>
      <w:r w:rsidRPr="00A90AB5">
        <w:t>same</w:t>
      </w:r>
      <w:r w:rsidR="00B4598A">
        <w:t>”</w:t>
      </w:r>
      <w:r w:rsidR="00B7454A">
        <w:t xml:space="preserve"> </w:t>
      </w:r>
      <w:r w:rsidRPr="00A90AB5">
        <w:t>and</w:t>
      </w:r>
      <w:r w:rsidR="00B7454A">
        <w:t xml:space="preserve"> </w:t>
      </w:r>
      <w:r w:rsidRPr="00A90AB5">
        <w:t>33%</w:t>
      </w:r>
      <w:r w:rsidR="00B7454A">
        <w:t xml:space="preserve"> </w:t>
      </w:r>
      <w:r w:rsidRPr="00A90AB5">
        <w:t>stated</w:t>
      </w:r>
      <w:r w:rsidR="00B7454A">
        <w:t xml:space="preserve"> </w:t>
      </w:r>
      <w:r w:rsidRPr="00A90AB5">
        <w:t>it</w:t>
      </w:r>
      <w:r w:rsidR="00B7454A">
        <w:t xml:space="preserve"> </w:t>
      </w:r>
      <w:r w:rsidRPr="00A90AB5">
        <w:t>was</w:t>
      </w:r>
      <w:r w:rsidR="00B7454A">
        <w:t xml:space="preserve"> </w:t>
      </w:r>
      <w:r w:rsidRPr="00A90AB5">
        <w:t>less</w:t>
      </w:r>
      <w:r w:rsidR="00B7454A">
        <w:t xml:space="preserve"> </w:t>
      </w:r>
      <w:r w:rsidRPr="00636379">
        <w:t>accessible</w:t>
      </w:r>
      <w:r w:rsidR="00B7454A" w:rsidRPr="00636379">
        <w:t xml:space="preserve"> </w:t>
      </w:r>
      <w:r w:rsidRPr="00636379">
        <w:t>(see</w:t>
      </w:r>
      <w:r w:rsidR="00B7454A" w:rsidRPr="00636379">
        <w:t xml:space="preserve"> </w:t>
      </w:r>
      <w:r w:rsidRPr="00636379">
        <w:t>Figure</w:t>
      </w:r>
      <w:r w:rsidR="00B7454A" w:rsidRPr="00636379">
        <w:t xml:space="preserve"> </w:t>
      </w:r>
      <w:r w:rsidR="00636379" w:rsidRPr="00636379">
        <w:t>9</w:t>
      </w:r>
      <w:r w:rsidRPr="00636379">
        <w:t>).</w:t>
      </w:r>
      <w:r w:rsidR="00B7454A" w:rsidRPr="00636379">
        <w:t xml:space="preserve"> </w:t>
      </w:r>
      <w:proofErr w:type="gramStart"/>
      <w:r w:rsidRPr="00636379">
        <w:t>As</w:t>
      </w:r>
      <w:r w:rsidR="00B7454A">
        <w:t xml:space="preserve"> </w:t>
      </w:r>
      <w:r>
        <w:t>previously</w:t>
      </w:r>
      <w:r w:rsidR="00B7454A">
        <w:t xml:space="preserve"> </w:t>
      </w:r>
      <w:r>
        <w:t>mentioned,</w:t>
      </w:r>
      <w:r w:rsidR="00B7454A">
        <w:t xml:space="preserve"> </w:t>
      </w:r>
      <w:r>
        <w:t>broadcast</w:t>
      </w:r>
      <w:r w:rsidR="00B7454A">
        <w:t xml:space="preserve"> </w:t>
      </w:r>
      <w:r>
        <w:t>television,</w:t>
      </w:r>
      <w:r w:rsidR="00B7454A">
        <w:t xml:space="preserve"> </w:t>
      </w:r>
      <w:r>
        <w:t>although</w:t>
      </w:r>
      <w:r w:rsidR="00B7454A">
        <w:t xml:space="preserve"> </w:t>
      </w:r>
      <w:r>
        <w:t>bound</w:t>
      </w:r>
      <w:r w:rsidR="00B7454A">
        <w:t xml:space="preserve"> </w:t>
      </w:r>
      <w:r>
        <w:t>by</w:t>
      </w:r>
      <w:r w:rsidR="00B7454A">
        <w:t xml:space="preserve"> </w:t>
      </w:r>
      <w:r>
        <w:t>certain</w:t>
      </w:r>
      <w:r w:rsidR="00B7454A">
        <w:t xml:space="preserve"> </w:t>
      </w:r>
      <w:r>
        <w:t>accessibility</w:t>
      </w:r>
      <w:r w:rsidR="00B7454A">
        <w:t xml:space="preserve"> </w:t>
      </w:r>
      <w:r>
        <w:t>legislation,</w:t>
      </w:r>
      <w:r w:rsidR="00B7454A">
        <w:t xml:space="preserve"> </w:t>
      </w:r>
      <w:r>
        <w:t>is</w:t>
      </w:r>
      <w:r w:rsidR="00B7454A">
        <w:t xml:space="preserve"> </w:t>
      </w:r>
      <w:r>
        <w:t>not</w:t>
      </w:r>
      <w:r w:rsidR="00B7454A">
        <w:t xml:space="preserve"> </w:t>
      </w:r>
      <w:r>
        <w:t>required</w:t>
      </w:r>
      <w:r w:rsidR="00B7454A">
        <w:t xml:space="preserve"> </w:t>
      </w:r>
      <w:r>
        <w:t>to</w:t>
      </w:r>
      <w:r w:rsidR="00B7454A">
        <w:t xml:space="preserve"> </w:t>
      </w:r>
      <w:r>
        <w:t>offer</w:t>
      </w:r>
      <w:r w:rsidR="00B7454A">
        <w:t xml:space="preserve"> </w:t>
      </w:r>
      <w:r>
        <w:t>AD.</w:t>
      </w:r>
      <w:proofErr w:type="gramEnd"/>
      <w:r w:rsidR="00B7454A">
        <w:t xml:space="preserve"> </w:t>
      </w:r>
      <w:r>
        <w:t>In</w:t>
      </w:r>
      <w:r w:rsidR="00B7454A">
        <w:t xml:space="preserve"> </w:t>
      </w:r>
      <w:r>
        <w:t>his</w:t>
      </w:r>
      <w:r w:rsidR="00B7454A">
        <w:t xml:space="preserve"> </w:t>
      </w:r>
      <w:r>
        <w:t>interview</w:t>
      </w:r>
      <w:r w:rsidR="00B7454A">
        <w:t xml:space="preserve"> </w:t>
      </w:r>
      <w:r>
        <w:t>for</w:t>
      </w:r>
      <w:r w:rsidR="00B7454A">
        <w:t xml:space="preserve"> </w:t>
      </w:r>
      <w:r>
        <w:t>this</w:t>
      </w:r>
      <w:r w:rsidR="00B7454A">
        <w:t xml:space="preserve"> </w:t>
      </w:r>
      <w:r>
        <w:t>research</w:t>
      </w:r>
      <w:r w:rsidR="00B7454A">
        <w:t xml:space="preserve"> </w:t>
      </w:r>
      <w:r>
        <w:t>Chris</w:t>
      </w:r>
      <w:r w:rsidR="00B7454A">
        <w:t xml:space="preserve"> </w:t>
      </w:r>
      <w:proofErr w:type="spellStart"/>
      <w:r>
        <w:t>Mikul</w:t>
      </w:r>
      <w:proofErr w:type="spellEnd"/>
      <w:r w:rsidR="00B7454A">
        <w:t xml:space="preserve"> </w:t>
      </w:r>
      <w:r>
        <w:t>described</w:t>
      </w:r>
      <w:r w:rsidR="00B7454A">
        <w:t xml:space="preserve"> </w:t>
      </w:r>
      <w:r>
        <w:t>this</w:t>
      </w:r>
      <w:r w:rsidR="00B7454A">
        <w:t xml:space="preserve"> </w:t>
      </w:r>
      <w:r>
        <w:t>as</w:t>
      </w:r>
      <w:r w:rsidR="00B7454A">
        <w:t xml:space="preserve"> </w:t>
      </w:r>
      <w:r w:rsidR="00B4598A">
        <w:t>“</w:t>
      </w:r>
      <w:r w:rsidRPr="002347B4">
        <w:rPr>
          <w:rFonts w:eastAsia="Times New Roman"/>
          <w:color w:val="000000"/>
          <w:shd w:val="clear" w:color="auto" w:fill="FFFFFF"/>
        </w:rPr>
        <w:t>shocking</w:t>
      </w:r>
      <w:r w:rsidR="00B7454A">
        <w:rPr>
          <w:rFonts w:eastAsia="Times New Roman"/>
          <w:color w:val="000000"/>
          <w:shd w:val="clear" w:color="auto" w:fill="FFFFFF"/>
        </w:rPr>
        <w:t xml:space="preserve"> </w:t>
      </w:r>
      <w:r w:rsidRPr="002347B4">
        <w:rPr>
          <w:rFonts w:eastAsia="Times New Roman"/>
          <w:color w:val="000000"/>
          <w:shd w:val="clear" w:color="auto" w:fill="FFFFFF"/>
        </w:rPr>
        <w:t>in</w:t>
      </w:r>
      <w:r w:rsidR="00B7454A">
        <w:rPr>
          <w:rFonts w:eastAsia="Times New Roman"/>
          <w:color w:val="000000"/>
          <w:shd w:val="clear" w:color="auto" w:fill="FFFFFF"/>
        </w:rPr>
        <w:t xml:space="preserve"> </w:t>
      </w:r>
      <w:r w:rsidRPr="002347B4">
        <w:rPr>
          <w:rFonts w:eastAsia="Times New Roman"/>
          <w:color w:val="000000"/>
          <w:shd w:val="clear" w:color="auto" w:fill="FFFFFF"/>
        </w:rPr>
        <w:t>a</w:t>
      </w:r>
      <w:r w:rsidR="00B7454A">
        <w:rPr>
          <w:rFonts w:eastAsia="Times New Roman"/>
          <w:color w:val="000000"/>
          <w:shd w:val="clear" w:color="auto" w:fill="FFFFFF"/>
        </w:rPr>
        <w:t xml:space="preserve"> </w:t>
      </w:r>
      <w:r w:rsidRPr="002347B4">
        <w:rPr>
          <w:rFonts w:eastAsia="Times New Roman"/>
          <w:color w:val="000000"/>
          <w:shd w:val="clear" w:color="auto" w:fill="FFFFFF"/>
        </w:rPr>
        <w:t>world</w:t>
      </w:r>
      <w:r w:rsidR="00B7454A">
        <w:rPr>
          <w:rFonts w:eastAsia="Times New Roman"/>
          <w:color w:val="000000"/>
          <w:shd w:val="clear" w:color="auto" w:fill="FFFFFF"/>
        </w:rPr>
        <w:t xml:space="preserve"> </w:t>
      </w:r>
      <w:r w:rsidRPr="002347B4">
        <w:rPr>
          <w:rFonts w:eastAsia="Times New Roman"/>
          <w:color w:val="000000"/>
          <w:shd w:val="clear" w:color="auto" w:fill="FFFFFF"/>
        </w:rPr>
        <w:t>context</w:t>
      </w:r>
      <w:r w:rsidR="00B4598A">
        <w:rPr>
          <w:rFonts w:eastAsia="Times New Roman"/>
          <w:color w:val="000000"/>
          <w:shd w:val="clear" w:color="auto" w:fill="FFFFFF"/>
        </w:rPr>
        <w:t>”</w:t>
      </w:r>
      <w:r>
        <w:rPr>
          <w:rFonts w:eastAsia="Times New Roman"/>
          <w:color w:val="000000"/>
          <w:shd w:val="clear" w:color="auto" w:fill="FFFFFF"/>
        </w:rPr>
        <w:t>.</w:t>
      </w:r>
      <w:r w:rsidR="00B7454A">
        <w:rPr>
          <w:rFonts w:eastAsia="Times New Roman"/>
          <w:color w:val="000000"/>
          <w:shd w:val="clear" w:color="auto" w:fill="FFFFFF"/>
        </w:rPr>
        <w:t xml:space="preserve"> </w:t>
      </w:r>
      <w:r>
        <w:rPr>
          <w:rFonts w:eastAsia="Times New Roman"/>
          <w:color w:val="000000"/>
          <w:shd w:val="clear" w:color="auto" w:fill="FFFFFF"/>
        </w:rPr>
        <w:t>In</w:t>
      </w:r>
      <w:r w:rsidR="00B7454A">
        <w:rPr>
          <w:rFonts w:eastAsia="Times New Roman"/>
          <w:color w:val="000000"/>
          <w:shd w:val="clear" w:color="auto" w:fill="FFFFFF"/>
        </w:rPr>
        <w:t xml:space="preserve"> </w:t>
      </w:r>
      <w:r>
        <w:rPr>
          <w:rFonts w:eastAsia="Times New Roman"/>
          <w:color w:val="000000"/>
          <w:shd w:val="clear" w:color="auto" w:fill="FFFFFF"/>
        </w:rPr>
        <w:t>this</w:t>
      </w:r>
      <w:r w:rsidR="00B7454A">
        <w:rPr>
          <w:rFonts w:eastAsia="Times New Roman"/>
          <w:color w:val="000000"/>
          <w:shd w:val="clear" w:color="auto" w:fill="FFFFFF"/>
        </w:rPr>
        <w:t xml:space="preserve"> </w:t>
      </w:r>
      <w:r>
        <w:rPr>
          <w:rFonts w:eastAsia="Times New Roman"/>
          <w:color w:val="000000"/>
          <w:shd w:val="clear" w:color="auto" w:fill="FFFFFF"/>
        </w:rPr>
        <w:t>sense,</w:t>
      </w:r>
      <w:r w:rsidR="00B7454A">
        <w:rPr>
          <w:rFonts w:eastAsia="Times New Roman"/>
          <w:color w:val="000000"/>
          <w:shd w:val="clear" w:color="auto" w:fill="FFFFFF"/>
        </w:rPr>
        <w:t xml:space="preserve"> </w:t>
      </w:r>
      <w:r>
        <w:rPr>
          <w:rFonts w:eastAsia="Times New Roman"/>
          <w:color w:val="000000"/>
          <w:shd w:val="clear" w:color="auto" w:fill="FFFFFF"/>
        </w:rPr>
        <w:t>the</w:t>
      </w:r>
      <w:r w:rsidR="00B7454A">
        <w:rPr>
          <w:rFonts w:eastAsia="Times New Roman"/>
          <w:color w:val="000000"/>
          <w:shd w:val="clear" w:color="auto" w:fill="FFFFFF"/>
        </w:rPr>
        <w:t xml:space="preserve"> </w:t>
      </w:r>
      <w:r>
        <w:rPr>
          <w:rFonts w:eastAsia="Times New Roman"/>
          <w:color w:val="000000"/>
          <w:shd w:val="clear" w:color="auto" w:fill="FFFFFF"/>
        </w:rPr>
        <w:t>absence</w:t>
      </w:r>
      <w:r w:rsidR="00B7454A">
        <w:rPr>
          <w:rFonts w:eastAsia="Times New Roman"/>
          <w:color w:val="000000"/>
          <w:shd w:val="clear" w:color="auto" w:fill="FFFFFF"/>
        </w:rPr>
        <w:t xml:space="preserve"> </w:t>
      </w:r>
      <w:r>
        <w:rPr>
          <w:rFonts w:eastAsia="Times New Roman"/>
          <w:color w:val="000000"/>
          <w:shd w:val="clear" w:color="auto" w:fill="FFFFFF"/>
        </w:rPr>
        <w:t>of</w:t>
      </w:r>
      <w:r w:rsidR="00B7454A">
        <w:rPr>
          <w:rFonts w:eastAsia="Times New Roman"/>
          <w:color w:val="000000"/>
          <w:shd w:val="clear" w:color="auto" w:fill="FFFFFF"/>
        </w:rPr>
        <w:t xml:space="preserve"> </w:t>
      </w:r>
      <w:r>
        <w:rPr>
          <w:rFonts w:eastAsia="Times New Roman"/>
          <w:color w:val="000000"/>
          <w:shd w:val="clear" w:color="auto" w:fill="FFFFFF"/>
        </w:rPr>
        <w:t>AD</w:t>
      </w:r>
      <w:r w:rsidR="00B7454A">
        <w:rPr>
          <w:rFonts w:eastAsia="Times New Roman"/>
          <w:color w:val="000000"/>
          <w:shd w:val="clear" w:color="auto" w:fill="FFFFFF"/>
        </w:rPr>
        <w:t xml:space="preserve"> </w:t>
      </w:r>
      <w:r>
        <w:rPr>
          <w:rFonts w:eastAsia="Times New Roman"/>
          <w:color w:val="000000"/>
          <w:shd w:val="clear" w:color="auto" w:fill="FFFFFF"/>
        </w:rPr>
        <w:t>and</w:t>
      </w:r>
      <w:r w:rsidR="00B7454A">
        <w:rPr>
          <w:rFonts w:eastAsia="Times New Roman"/>
          <w:color w:val="000000"/>
          <w:shd w:val="clear" w:color="auto" w:fill="FFFFFF"/>
        </w:rPr>
        <w:t xml:space="preserve"> </w:t>
      </w:r>
      <w:r>
        <w:rPr>
          <w:rFonts w:eastAsia="Times New Roman"/>
          <w:color w:val="000000"/>
          <w:shd w:val="clear" w:color="auto" w:fill="FFFFFF"/>
        </w:rPr>
        <w:t>inconsistent</w:t>
      </w:r>
      <w:r w:rsidR="00B7454A">
        <w:rPr>
          <w:rFonts w:eastAsia="Times New Roman"/>
          <w:color w:val="000000"/>
          <w:shd w:val="clear" w:color="auto" w:fill="FFFFFF"/>
        </w:rPr>
        <w:t xml:space="preserve"> </w:t>
      </w:r>
      <w:r>
        <w:rPr>
          <w:rFonts w:eastAsia="Times New Roman"/>
          <w:color w:val="000000"/>
          <w:shd w:val="clear" w:color="auto" w:fill="FFFFFF"/>
        </w:rPr>
        <w:t>deployment</w:t>
      </w:r>
      <w:r w:rsidR="00B7454A">
        <w:rPr>
          <w:rFonts w:eastAsia="Times New Roman"/>
          <w:color w:val="000000"/>
          <w:shd w:val="clear" w:color="auto" w:fill="FFFFFF"/>
        </w:rPr>
        <w:t xml:space="preserve"> </w:t>
      </w:r>
      <w:r>
        <w:rPr>
          <w:rFonts w:eastAsia="Times New Roman"/>
          <w:color w:val="000000"/>
          <w:shd w:val="clear" w:color="auto" w:fill="FFFFFF"/>
        </w:rPr>
        <w:t>and</w:t>
      </w:r>
      <w:r w:rsidR="00B7454A">
        <w:rPr>
          <w:rFonts w:eastAsia="Times New Roman"/>
          <w:color w:val="000000"/>
          <w:shd w:val="clear" w:color="auto" w:fill="FFFFFF"/>
        </w:rPr>
        <w:t xml:space="preserve"> </w:t>
      </w:r>
      <w:r>
        <w:rPr>
          <w:rFonts w:eastAsia="Times New Roman"/>
          <w:color w:val="000000"/>
          <w:shd w:val="clear" w:color="auto" w:fill="FFFFFF"/>
        </w:rPr>
        <w:t>quality</w:t>
      </w:r>
      <w:r w:rsidR="00B7454A">
        <w:rPr>
          <w:rFonts w:eastAsia="Times New Roman"/>
          <w:color w:val="000000"/>
          <w:shd w:val="clear" w:color="auto" w:fill="FFFFFF"/>
        </w:rPr>
        <w:t xml:space="preserve"> </w:t>
      </w:r>
      <w:r>
        <w:rPr>
          <w:rFonts w:eastAsia="Times New Roman"/>
          <w:color w:val="000000"/>
          <w:shd w:val="clear" w:color="auto" w:fill="FFFFFF"/>
        </w:rPr>
        <w:t>of</w:t>
      </w:r>
      <w:r w:rsidR="00B7454A">
        <w:rPr>
          <w:rFonts w:eastAsia="Times New Roman"/>
          <w:color w:val="000000"/>
          <w:shd w:val="clear" w:color="auto" w:fill="FFFFFF"/>
        </w:rPr>
        <w:t xml:space="preserve"> </w:t>
      </w:r>
      <w:r>
        <w:rPr>
          <w:rFonts w:eastAsia="Times New Roman"/>
          <w:color w:val="000000"/>
          <w:shd w:val="clear" w:color="auto" w:fill="FFFFFF"/>
        </w:rPr>
        <w:t>captions</w:t>
      </w:r>
      <w:r w:rsidR="00B7454A">
        <w:rPr>
          <w:rFonts w:eastAsia="Times New Roman"/>
          <w:color w:val="000000"/>
          <w:shd w:val="clear" w:color="auto" w:fill="FFFFFF"/>
        </w:rPr>
        <w:t xml:space="preserve"> </w:t>
      </w:r>
      <w:r>
        <w:rPr>
          <w:rFonts w:eastAsia="Times New Roman"/>
          <w:color w:val="000000"/>
          <w:shd w:val="clear" w:color="auto" w:fill="FFFFFF"/>
        </w:rPr>
        <w:t>on</w:t>
      </w:r>
      <w:r w:rsidR="00B7454A">
        <w:rPr>
          <w:rFonts w:eastAsia="Times New Roman"/>
          <w:color w:val="000000"/>
          <w:shd w:val="clear" w:color="auto" w:fill="FFFFFF"/>
        </w:rPr>
        <w:t xml:space="preserve"> </w:t>
      </w:r>
      <w:r>
        <w:rPr>
          <w:rFonts w:eastAsia="Times New Roman"/>
          <w:color w:val="000000"/>
          <w:shd w:val="clear" w:color="auto" w:fill="FFFFFF"/>
        </w:rPr>
        <w:t>VOD</w:t>
      </w:r>
      <w:r w:rsidR="00B7454A">
        <w:rPr>
          <w:rFonts w:eastAsia="Times New Roman"/>
          <w:color w:val="000000"/>
          <w:shd w:val="clear" w:color="auto" w:fill="FFFFFF"/>
        </w:rPr>
        <w:t xml:space="preserve"> </w:t>
      </w:r>
      <w:r>
        <w:rPr>
          <w:rFonts w:eastAsia="Times New Roman"/>
          <w:color w:val="000000"/>
          <w:shd w:val="clear" w:color="auto" w:fill="FFFFFF"/>
        </w:rPr>
        <w:t>is</w:t>
      </w:r>
      <w:r w:rsidR="00B7454A">
        <w:rPr>
          <w:rFonts w:eastAsia="Times New Roman"/>
          <w:color w:val="000000"/>
          <w:shd w:val="clear" w:color="auto" w:fill="FFFFFF"/>
        </w:rPr>
        <w:t xml:space="preserve"> </w:t>
      </w:r>
      <w:r>
        <w:rPr>
          <w:rFonts w:eastAsia="Times New Roman"/>
          <w:color w:val="000000"/>
          <w:shd w:val="clear" w:color="auto" w:fill="FFFFFF"/>
        </w:rPr>
        <w:t>not</w:t>
      </w:r>
      <w:r w:rsidR="00B7454A">
        <w:rPr>
          <w:rFonts w:eastAsia="Times New Roman"/>
          <w:color w:val="000000"/>
          <w:shd w:val="clear" w:color="auto" w:fill="FFFFFF"/>
        </w:rPr>
        <w:t xml:space="preserve"> </w:t>
      </w:r>
      <w:r>
        <w:rPr>
          <w:rFonts w:eastAsia="Times New Roman"/>
          <w:color w:val="000000"/>
          <w:shd w:val="clear" w:color="auto" w:fill="FFFFFF"/>
        </w:rPr>
        <w:t>significantly</w:t>
      </w:r>
      <w:r w:rsidR="00B7454A">
        <w:rPr>
          <w:rFonts w:eastAsia="Times New Roman"/>
          <w:color w:val="000000"/>
          <w:shd w:val="clear" w:color="auto" w:fill="FFFFFF"/>
        </w:rPr>
        <w:t xml:space="preserve"> </w:t>
      </w:r>
      <w:r>
        <w:rPr>
          <w:rFonts w:eastAsia="Times New Roman"/>
          <w:color w:val="000000"/>
          <w:shd w:val="clear" w:color="auto" w:fill="FFFFFF"/>
        </w:rPr>
        <w:t>different</w:t>
      </w:r>
      <w:r w:rsidR="00B7454A">
        <w:rPr>
          <w:rFonts w:eastAsia="Times New Roman"/>
          <w:color w:val="000000"/>
          <w:shd w:val="clear" w:color="auto" w:fill="FFFFFF"/>
        </w:rPr>
        <w:t xml:space="preserve"> </w:t>
      </w:r>
      <w:r>
        <w:rPr>
          <w:rFonts w:eastAsia="Times New Roman"/>
          <w:color w:val="000000"/>
          <w:shd w:val="clear" w:color="auto" w:fill="FFFFFF"/>
        </w:rPr>
        <w:t>from</w:t>
      </w:r>
      <w:r w:rsidR="00B7454A">
        <w:rPr>
          <w:rFonts w:eastAsia="Times New Roman"/>
          <w:color w:val="000000"/>
          <w:shd w:val="clear" w:color="auto" w:fill="FFFFFF"/>
        </w:rPr>
        <w:t xml:space="preserve"> </w:t>
      </w:r>
      <w:r>
        <w:rPr>
          <w:rFonts w:eastAsia="Times New Roman"/>
          <w:color w:val="000000"/>
          <w:shd w:val="clear" w:color="auto" w:fill="FFFFFF"/>
        </w:rPr>
        <w:t>broadcast</w:t>
      </w:r>
      <w:r w:rsidR="00B7454A">
        <w:rPr>
          <w:rFonts w:eastAsia="Times New Roman"/>
          <w:color w:val="000000"/>
          <w:shd w:val="clear" w:color="auto" w:fill="FFFFFF"/>
        </w:rPr>
        <w:t xml:space="preserve"> </w:t>
      </w:r>
      <w:r>
        <w:rPr>
          <w:rFonts w:eastAsia="Times New Roman"/>
          <w:color w:val="000000"/>
          <w:shd w:val="clear" w:color="auto" w:fill="FFFFFF"/>
        </w:rPr>
        <w:t>television</w:t>
      </w:r>
      <w:r w:rsidR="006771EE">
        <w:rPr>
          <w:rFonts w:eastAsia="Times New Roman"/>
          <w:color w:val="000000"/>
          <w:shd w:val="clear" w:color="auto" w:fill="FFFFFF"/>
        </w:rPr>
        <w:t xml:space="preserve"> (see Table </w:t>
      </w:r>
      <w:r w:rsidR="000433E4">
        <w:rPr>
          <w:rFonts w:eastAsia="Times New Roman"/>
          <w:color w:val="000000"/>
          <w:shd w:val="clear" w:color="auto" w:fill="FFFFFF"/>
        </w:rPr>
        <w:t>7</w:t>
      </w:r>
      <w:r w:rsidR="00521BB6">
        <w:rPr>
          <w:rFonts w:eastAsia="Times New Roman"/>
          <w:color w:val="000000"/>
          <w:shd w:val="clear" w:color="auto" w:fill="FFFFFF"/>
        </w:rPr>
        <w:t xml:space="preserve"> at the end of the </w:t>
      </w:r>
      <w:r w:rsidR="0043783D">
        <w:rPr>
          <w:rFonts w:eastAsia="Times New Roman"/>
          <w:color w:val="000000"/>
          <w:shd w:val="clear" w:color="auto" w:fill="FFFFFF"/>
        </w:rPr>
        <w:t>section</w:t>
      </w:r>
      <w:r w:rsidR="006771EE">
        <w:rPr>
          <w:rFonts w:eastAsia="Times New Roman"/>
          <w:color w:val="000000"/>
          <w:shd w:val="clear" w:color="auto" w:fill="FFFFFF"/>
        </w:rPr>
        <w:t>)</w:t>
      </w:r>
      <w:r>
        <w:rPr>
          <w:rFonts w:eastAsia="Times New Roman"/>
          <w:color w:val="000000"/>
          <w:shd w:val="clear" w:color="auto" w:fill="FFFFFF"/>
        </w:rPr>
        <w:t>.</w:t>
      </w:r>
    </w:p>
    <w:p w14:paraId="1739D08C" w14:textId="59BB78D6" w:rsidR="00EC29C7" w:rsidRPr="00C4724A" w:rsidRDefault="00EC29C7" w:rsidP="00D92420">
      <w:pPr>
        <w:rPr>
          <w:lang w:eastAsia="en-AU"/>
        </w:rPr>
      </w:pPr>
      <w:proofErr w:type="gramStart"/>
      <w:r>
        <w:rPr>
          <w:lang w:eastAsia="en-AU"/>
        </w:rPr>
        <w:t>While</w:t>
      </w:r>
      <w:r w:rsidR="00B7454A">
        <w:rPr>
          <w:lang w:eastAsia="en-AU"/>
        </w:rPr>
        <w:t xml:space="preserve"> </w:t>
      </w:r>
      <w:r>
        <w:rPr>
          <w:lang w:eastAsia="en-AU"/>
        </w:rPr>
        <w:t>confusion</w:t>
      </w:r>
      <w:r w:rsidR="00B7454A">
        <w:rPr>
          <w:lang w:eastAsia="en-AU"/>
        </w:rPr>
        <w:t xml:space="preserve"> </w:t>
      </w:r>
      <w:r>
        <w:rPr>
          <w:lang w:eastAsia="en-AU"/>
        </w:rPr>
        <w:t>exists</w:t>
      </w:r>
      <w:r w:rsidR="00B7454A">
        <w:rPr>
          <w:lang w:eastAsia="en-AU"/>
        </w:rPr>
        <w:t xml:space="preserve"> </w:t>
      </w:r>
      <w:r>
        <w:rPr>
          <w:lang w:eastAsia="en-AU"/>
        </w:rPr>
        <w:t>as</w:t>
      </w:r>
      <w:r w:rsidR="00B7454A">
        <w:rPr>
          <w:lang w:eastAsia="en-AU"/>
        </w:rPr>
        <w:t xml:space="preserve"> </w:t>
      </w:r>
      <w:r>
        <w:rPr>
          <w:lang w:eastAsia="en-AU"/>
        </w:rPr>
        <w:t>to</w:t>
      </w:r>
      <w:r w:rsidR="00B7454A">
        <w:rPr>
          <w:lang w:eastAsia="en-AU"/>
        </w:rPr>
        <w:t xml:space="preserve"> </w:t>
      </w:r>
      <w:r>
        <w:rPr>
          <w:lang w:eastAsia="en-AU"/>
        </w:rPr>
        <w:t>the</w:t>
      </w:r>
      <w:r w:rsidR="00B7454A">
        <w:rPr>
          <w:lang w:eastAsia="en-AU"/>
        </w:rPr>
        <w:t xml:space="preserve"> </w:t>
      </w:r>
      <w:r>
        <w:rPr>
          <w:lang w:eastAsia="en-AU"/>
        </w:rPr>
        <w:t>availability</w:t>
      </w:r>
      <w:r w:rsidR="00B7454A">
        <w:rPr>
          <w:lang w:eastAsia="en-AU"/>
        </w:rPr>
        <w:t xml:space="preserve"> </w:t>
      </w:r>
      <w:r>
        <w:rPr>
          <w:lang w:eastAsia="en-AU"/>
        </w:rPr>
        <w:t>of</w:t>
      </w:r>
      <w:r w:rsidR="00B7454A">
        <w:rPr>
          <w:lang w:eastAsia="en-AU"/>
        </w:rPr>
        <w:t xml:space="preserve"> </w:t>
      </w:r>
      <w:r>
        <w:rPr>
          <w:lang w:eastAsia="en-AU"/>
        </w:rPr>
        <w:t>these</w:t>
      </w:r>
      <w:r w:rsidR="00B7454A">
        <w:rPr>
          <w:lang w:eastAsia="en-AU"/>
        </w:rPr>
        <w:t xml:space="preserve"> </w:t>
      </w:r>
      <w:r>
        <w:rPr>
          <w:lang w:eastAsia="en-AU"/>
        </w:rPr>
        <w:t>features</w:t>
      </w:r>
      <w:r w:rsidR="00B7454A">
        <w:rPr>
          <w:lang w:eastAsia="en-AU"/>
        </w:rPr>
        <w:t xml:space="preserve"> </w:t>
      </w:r>
      <w:r>
        <w:rPr>
          <w:lang w:eastAsia="en-AU"/>
        </w:rPr>
        <w:t>on</w:t>
      </w:r>
      <w:r w:rsidR="00B7454A">
        <w:rPr>
          <w:lang w:eastAsia="en-AU"/>
        </w:rPr>
        <w:t xml:space="preserve"> </w:t>
      </w:r>
      <w:r>
        <w:rPr>
          <w:lang w:eastAsia="en-AU"/>
        </w:rPr>
        <w:t>VOD,</w:t>
      </w:r>
      <w:r w:rsidR="00B7454A">
        <w:rPr>
          <w:lang w:eastAsia="en-AU"/>
        </w:rPr>
        <w:t xml:space="preserve"> </w:t>
      </w:r>
      <w:r>
        <w:rPr>
          <w:lang w:eastAsia="en-AU"/>
        </w:rPr>
        <w:t>the</w:t>
      </w:r>
      <w:r w:rsidR="00B7454A">
        <w:rPr>
          <w:lang w:eastAsia="en-AU"/>
        </w:rPr>
        <w:t xml:space="preserve"> </w:t>
      </w:r>
      <w:r>
        <w:rPr>
          <w:lang w:eastAsia="en-AU"/>
        </w:rPr>
        <w:t>impairment</w:t>
      </w:r>
      <w:r w:rsidR="001829EF">
        <w:rPr>
          <w:lang w:eastAsia="en-AU"/>
        </w:rPr>
        <w:t>-</w:t>
      </w:r>
      <w:r>
        <w:rPr>
          <w:lang w:eastAsia="en-AU"/>
        </w:rPr>
        <w:t>specific</w:t>
      </w:r>
      <w:r w:rsidR="00B7454A">
        <w:rPr>
          <w:lang w:eastAsia="en-AU"/>
        </w:rPr>
        <w:t xml:space="preserve"> </w:t>
      </w:r>
      <w:r>
        <w:rPr>
          <w:lang w:eastAsia="en-AU"/>
        </w:rPr>
        <w:t>break</w:t>
      </w:r>
      <w:r w:rsidR="00B7454A">
        <w:rPr>
          <w:lang w:eastAsia="en-AU"/>
        </w:rPr>
        <w:t xml:space="preserve"> </w:t>
      </w:r>
      <w:r>
        <w:rPr>
          <w:lang w:eastAsia="en-AU"/>
        </w:rPr>
        <w:t>down</w:t>
      </w:r>
      <w:r w:rsidR="00B7454A">
        <w:rPr>
          <w:lang w:eastAsia="en-AU"/>
        </w:rPr>
        <w:t xml:space="preserve"> </w:t>
      </w:r>
      <w:r>
        <w:rPr>
          <w:lang w:eastAsia="en-AU"/>
        </w:rPr>
        <w:t>shows</w:t>
      </w:r>
      <w:r w:rsidR="00B7454A">
        <w:rPr>
          <w:lang w:eastAsia="en-AU"/>
        </w:rPr>
        <w:t xml:space="preserve"> </w:t>
      </w:r>
      <w:r>
        <w:rPr>
          <w:lang w:eastAsia="en-AU"/>
        </w:rPr>
        <w:t>that</w:t>
      </w:r>
      <w:r w:rsidR="00B7454A">
        <w:rPr>
          <w:lang w:eastAsia="en-AU"/>
        </w:rPr>
        <w:t xml:space="preserve"> </w:t>
      </w:r>
      <w:r>
        <w:rPr>
          <w:lang w:eastAsia="en-AU"/>
        </w:rPr>
        <w:t>for</w:t>
      </w:r>
      <w:r w:rsidR="00B7454A">
        <w:rPr>
          <w:lang w:eastAsia="en-AU"/>
        </w:rPr>
        <w:t xml:space="preserve"> </w:t>
      </w:r>
      <w:r>
        <w:rPr>
          <w:lang w:eastAsia="en-AU"/>
        </w:rPr>
        <w:t>the</w:t>
      </w:r>
      <w:r w:rsidR="00B7454A">
        <w:rPr>
          <w:lang w:eastAsia="en-AU"/>
        </w:rPr>
        <w:t xml:space="preserve"> </w:t>
      </w:r>
      <w:r>
        <w:rPr>
          <w:lang w:eastAsia="en-AU"/>
        </w:rPr>
        <w:t>most</w:t>
      </w:r>
      <w:r w:rsidR="00B7454A">
        <w:rPr>
          <w:lang w:eastAsia="en-AU"/>
        </w:rPr>
        <w:t xml:space="preserve"> </w:t>
      </w:r>
      <w:r>
        <w:rPr>
          <w:lang w:eastAsia="en-AU"/>
        </w:rPr>
        <w:t>part</w:t>
      </w:r>
      <w:r w:rsidR="00B7454A">
        <w:rPr>
          <w:lang w:eastAsia="en-AU"/>
        </w:rPr>
        <w:t xml:space="preserve"> </w:t>
      </w:r>
      <w:r>
        <w:rPr>
          <w:lang w:eastAsia="en-AU"/>
        </w:rPr>
        <w:t>people</w:t>
      </w:r>
      <w:r w:rsidR="00B7454A">
        <w:rPr>
          <w:lang w:eastAsia="en-AU"/>
        </w:rPr>
        <w:t xml:space="preserve"> </w:t>
      </w:r>
      <w:r>
        <w:rPr>
          <w:lang w:eastAsia="en-AU"/>
        </w:rPr>
        <w:t>see</w:t>
      </w:r>
      <w:r w:rsidR="00B7454A">
        <w:rPr>
          <w:lang w:eastAsia="en-AU"/>
        </w:rPr>
        <w:t xml:space="preserve"> </w:t>
      </w:r>
      <w:r>
        <w:rPr>
          <w:lang w:eastAsia="en-AU"/>
        </w:rPr>
        <w:t>accessibility</w:t>
      </w:r>
      <w:r w:rsidR="00B7454A">
        <w:rPr>
          <w:lang w:eastAsia="en-AU"/>
        </w:rPr>
        <w:t xml:space="preserve"> </w:t>
      </w:r>
      <w:r>
        <w:rPr>
          <w:lang w:eastAsia="en-AU"/>
        </w:rPr>
        <w:t>on</w:t>
      </w:r>
      <w:r w:rsidR="00B7454A">
        <w:rPr>
          <w:lang w:eastAsia="en-AU"/>
        </w:rPr>
        <w:t xml:space="preserve"> </w:t>
      </w:r>
      <w:r>
        <w:rPr>
          <w:lang w:eastAsia="en-AU"/>
        </w:rPr>
        <w:t>VOD</w:t>
      </w:r>
      <w:r w:rsidR="00B7454A">
        <w:rPr>
          <w:lang w:eastAsia="en-AU"/>
        </w:rPr>
        <w:t xml:space="preserve"> </w:t>
      </w:r>
      <w:r>
        <w:rPr>
          <w:lang w:eastAsia="en-AU"/>
        </w:rPr>
        <w:t>as</w:t>
      </w:r>
      <w:r w:rsidR="00B7454A">
        <w:rPr>
          <w:lang w:eastAsia="en-AU"/>
        </w:rPr>
        <w:t xml:space="preserve"> </w:t>
      </w:r>
      <w:r>
        <w:rPr>
          <w:lang w:eastAsia="en-AU"/>
        </w:rPr>
        <w:t>largely</w:t>
      </w:r>
      <w:r w:rsidR="00B7454A">
        <w:rPr>
          <w:lang w:eastAsia="en-AU"/>
        </w:rPr>
        <w:t xml:space="preserve"> </w:t>
      </w:r>
      <w:r>
        <w:rPr>
          <w:lang w:eastAsia="en-AU"/>
        </w:rPr>
        <w:t>being</w:t>
      </w:r>
      <w:r w:rsidR="00B7454A">
        <w:rPr>
          <w:lang w:eastAsia="en-AU"/>
        </w:rPr>
        <w:t xml:space="preserve"> </w:t>
      </w:r>
      <w:r>
        <w:rPr>
          <w:lang w:eastAsia="en-AU"/>
        </w:rPr>
        <w:t>a</w:t>
      </w:r>
      <w:r w:rsidR="00B7454A">
        <w:rPr>
          <w:lang w:eastAsia="en-AU"/>
        </w:rPr>
        <w:t xml:space="preserve"> </w:t>
      </w:r>
      <w:r>
        <w:rPr>
          <w:lang w:eastAsia="en-AU"/>
        </w:rPr>
        <w:t>case</w:t>
      </w:r>
      <w:r w:rsidR="00B7454A">
        <w:rPr>
          <w:lang w:eastAsia="en-AU"/>
        </w:rPr>
        <w:t xml:space="preserve"> </w:t>
      </w:r>
      <w:r>
        <w:rPr>
          <w:lang w:eastAsia="en-AU"/>
        </w:rPr>
        <w:t>of</w:t>
      </w:r>
      <w:r w:rsidR="00B7454A">
        <w:rPr>
          <w:lang w:eastAsia="en-AU"/>
        </w:rPr>
        <w:t xml:space="preserve"> </w:t>
      </w:r>
      <w:r w:rsidR="00B4598A">
        <w:rPr>
          <w:lang w:eastAsia="en-AU"/>
        </w:rPr>
        <w:t>“</w:t>
      </w:r>
      <w:r>
        <w:rPr>
          <w:lang w:eastAsia="en-AU"/>
        </w:rPr>
        <w:t>sometimes</w:t>
      </w:r>
      <w:r w:rsidR="00B7454A">
        <w:rPr>
          <w:lang w:eastAsia="en-AU"/>
        </w:rPr>
        <w:t xml:space="preserve"> </w:t>
      </w:r>
      <w:r>
        <w:rPr>
          <w:lang w:eastAsia="en-AU"/>
        </w:rPr>
        <w:t>available</w:t>
      </w:r>
      <w:r w:rsidR="00B4598A">
        <w:rPr>
          <w:lang w:eastAsia="en-AU"/>
        </w:rPr>
        <w:t>”</w:t>
      </w:r>
      <w:r>
        <w:rPr>
          <w:lang w:eastAsia="en-AU"/>
        </w:rPr>
        <w:t>.</w:t>
      </w:r>
      <w:proofErr w:type="gramEnd"/>
      <w:r w:rsidR="00B7454A">
        <w:rPr>
          <w:lang w:eastAsia="en-AU"/>
        </w:rPr>
        <w:t xml:space="preserve"> </w:t>
      </w:r>
      <w:r>
        <w:rPr>
          <w:lang w:eastAsia="en-AU"/>
        </w:rPr>
        <w:t>However,</w:t>
      </w:r>
      <w:r w:rsidR="00B7454A">
        <w:rPr>
          <w:lang w:eastAsia="en-AU"/>
        </w:rPr>
        <w:t xml:space="preserve"> </w:t>
      </w:r>
      <w:r>
        <w:rPr>
          <w:lang w:eastAsia="en-AU"/>
        </w:rPr>
        <w:t>for</w:t>
      </w:r>
      <w:r w:rsidR="00B7454A">
        <w:rPr>
          <w:lang w:eastAsia="en-AU"/>
        </w:rPr>
        <w:t xml:space="preserve"> </w:t>
      </w:r>
      <w:r>
        <w:rPr>
          <w:lang w:eastAsia="en-AU"/>
        </w:rPr>
        <w:t>people</w:t>
      </w:r>
      <w:r w:rsidR="00B7454A">
        <w:rPr>
          <w:lang w:eastAsia="en-AU"/>
        </w:rPr>
        <w:t xml:space="preserve"> </w:t>
      </w:r>
      <w:r>
        <w:rPr>
          <w:lang w:eastAsia="en-AU"/>
        </w:rPr>
        <w:t>with</w:t>
      </w:r>
      <w:r w:rsidR="00B7454A">
        <w:rPr>
          <w:lang w:eastAsia="en-AU"/>
        </w:rPr>
        <w:t xml:space="preserve"> </w:t>
      </w:r>
      <w:r>
        <w:rPr>
          <w:lang w:eastAsia="en-AU"/>
        </w:rPr>
        <w:t>vision</w:t>
      </w:r>
      <w:r w:rsidR="00B7454A">
        <w:rPr>
          <w:lang w:eastAsia="en-AU"/>
        </w:rPr>
        <w:t xml:space="preserve"> </w:t>
      </w:r>
      <w:r>
        <w:rPr>
          <w:lang w:eastAsia="en-AU"/>
        </w:rPr>
        <w:t>impairments</w:t>
      </w:r>
      <w:r w:rsidR="00B7454A">
        <w:rPr>
          <w:lang w:eastAsia="en-AU"/>
        </w:rPr>
        <w:t xml:space="preserve"> </w:t>
      </w:r>
      <w:r>
        <w:rPr>
          <w:lang w:eastAsia="en-AU"/>
        </w:rPr>
        <w:t>accessibility</w:t>
      </w:r>
      <w:r w:rsidR="00B7454A">
        <w:rPr>
          <w:lang w:eastAsia="en-AU"/>
        </w:rPr>
        <w:t xml:space="preserve"> </w:t>
      </w:r>
      <w:r>
        <w:rPr>
          <w:lang w:eastAsia="en-AU"/>
        </w:rPr>
        <w:t>is</w:t>
      </w:r>
      <w:r w:rsidR="00B7454A">
        <w:rPr>
          <w:lang w:eastAsia="en-AU"/>
        </w:rPr>
        <w:t xml:space="preserve"> </w:t>
      </w:r>
      <w:r>
        <w:rPr>
          <w:lang w:eastAsia="en-AU"/>
        </w:rPr>
        <w:t>more</w:t>
      </w:r>
      <w:r w:rsidR="00B7454A">
        <w:rPr>
          <w:lang w:eastAsia="en-AU"/>
        </w:rPr>
        <w:t xml:space="preserve"> </w:t>
      </w:r>
      <w:r>
        <w:rPr>
          <w:lang w:eastAsia="en-AU"/>
        </w:rPr>
        <w:t>often</w:t>
      </w:r>
      <w:r w:rsidR="00B7454A">
        <w:rPr>
          <w:lang w:eastAsia="en-AU"/>
        </w:rPr>
        <w:t xml:space="preserve"> </w:t>
      </w:r>
      <w:r w:rsidR="00B4598A">
        <w:rPr>
          <w:lang w:eastAsia="en-AU"/>
        </w:rPr>
        <w:t>“</w:t>
      </w:r>
      <w:r>
        <w:rPr>
          <w:lang w:eastAsia="en-AU"/>
        </w:rPr>
        <w:t>sometimes</w:t>
      </w:r>
      <w:r w:rsidR="00B7454A">
        <w:rPr>
          <w:lang w:eastAsia="en-AU"/>
        </w:rPr>
        <w:t xml:space="preserve"> </w:t>
      </w:r>
      <w:r>
        <w:rPr>
          <w:lang w:eastAsia="en-AU"/>
        </w:rPr>
        <w:t>available</w:t>
      </w:r>
      <w:r w:rsidR="00B4598A">
        <w:rPr>
          <w:lang w:eastAsia="en-AU"/>
        </w:rPr>
        <w:t>”</w:t>
      </w:r>
      <w:r w:rsidR="00B7454A">
        <w:rPr>
          <w:lang w:eastAsia="en-AU"/>
        </w:rPr>
        <w:t xml:space="preserve"> </w:t>
      </w:r>
      <w:r>
        <w:rPr>
          <w:lang w:eastAsia="en-AU"/>
        </w:rPr>
        <w:t>than</w:t>
      </w:r>
      <w:r w:rsidR="00B7454A">
        <w:rPr>
          <w:lang w:eastAsia="en-AU"/>
        </w:rPr>
        <w:t xml:space="preserve"> </w:t>
      </w:r>
      <w:r w:rsidR="00B4598A">
        <w:rPr>
          <w:lang w:eastAsia="en-AU"/>
        </w:rPr>
        <w:t>“</w:t>
      </w:r>
      <w:r>
        <w:rPr>
          <w:lang w:eastAsia="en-AU"/>
        </w:rPr>
        <w:t>available</w:t>
      </w:r>
      <w:r w:rsidR="00B4598A">
        <w:rPr>
          <w:lang w:eastAsia="en-AU"/>
        </w:rPr>
        <w:t>”</w:t>
      </w:r>
      <w:r w:rsidR="00B7454A">
        <w:rPr>
          <w:lang w:eastAsia="en-AU"/>
        </w:rPr>
        <w:t xml:space="preserve"> </w:t>
      </w:r>
      <w:r>
        <w:rPr>
          <w:lang w:eastAsia="en-AU"/>
        </w:rPr>
        <w:t>or</w:t>
      </w:r>
      <w:r w:rsidR="00B7454A">
        <w:rPr>
          <w:lang w:eastAsia="en-AU"/>
        </w:rPr>
        <w:t xml:space="preserve"> </w:t>
      </w:r>
      <w:r w:rsidR="00B4598A">
        <w:rPr>
          <w:lang w:eastAsia="en-AU"/>
        </w:rPr>
        <w:t>“</w:t>
      </w:r>
      <w:r>
        <w:rPr>
          <w:lang w:eastAsia="en-AU"/>
        </w:rPr>
        <w:t>unavailable</w:t>
      </w:r>
      <w:r w:rsidR="00B4598A">
        <w:rPr>
          <w:lang w:eastAsia="en-AU"/>
        </w:rPr>
        <w:t>”</w:t>
      </w:r>
      <w:r>
        <w:rPr>
          <w:lang w:eastAsia="en-AU"/>
        </w:rPr>
        <w:t>.</w:t>
      </w:r>
      <w:r w:rsidR="00B7454A">
        <w:rPr>
          <w:lang w:eastAsia="en-AU"/>
        </w:rPr>
        <w:t xml:space="preserve"> </w:t>
      </w:r>
      <w:r>
        <w:rPr>
          <w:lang w:eastAsia="en-AU"/>
        </w:rPr>
        <w:t>People</w:t>
      </w:r>
      <w:r w:rsidR="00B7454A">
        <w:rPr>
          <w:lang w:eastAsia="en-AU"/>
        </w:rPr>
        <w:t xml:space="preserve"> </w:t>
      </w:r>
      <w:r>
        <w:rPr>
          <w:lang w:eastAsia="en-AU"/>
        </w:rPr>
        <w:t>with</w:t>
      </w:r>
      <w:r w:rsidR="00B7454A">
        <w:rPr>
          <w:lang w:eastAsia="en-AU"/>
        </w:rPr>
        <w:t xml:space="preserve"> </w:t>
      </w:r>
      <w:r>
        <w:rPr>
          <w:lang w:eastAsia="en-AU"/>
        </w:rPr>
        <w:t>hearing</w:t>
      </w:r>
      <w:r w:rsidR="00B7454A">
        <w:rPr>
          <w:lang w:eastAsia="en-AU"/>
        </w:rPr>
        <w:t xml:space="preserve"> </w:t>
      </w:r>
      <w:r>
        <w:rPr>
          <w:lang w:eastAsia="en-AU"/>
        </w:rPr>
        <w:t>impairments</w:t>
      </w:r>
      <w:r w:rsidR="00B7454A">
        <w:rPr>
          <w:lang w:eastAsia="en-AU"/>
        </w:rPr>
        <w:t xml:space="preserve"> </w:t>
      </w:r>
      <w:r>
        <w:rPr>
          <w:lang w:eastAsia="en-AU"/>
        </w:rPr>
        <w:t>acknowledge</w:t>
      </w:r>
      <w:r w:rsidR="00B7454A">
        <w:rPr>
          <w:lang w:eastAsia="en-AU"/>
        </w:rPr>
        <w:t xml:space="preserve"> </w:t>
      </w:r>
      <w:r>
        <w:rPr>
          <w:lang w:eastAsia="en-AU"/>
        </w:rPr>
        <w:t>accessibility</w:t>
      </w:r>
      <w:r w:rsidR="00B7454A">
        <w:rPr>
          <w:lang w:eastAsia="en-AU"/>
        </w:rPr>
        <w:t xml:space="preserve"> </w:t>
      </w:r>
      <w:r>
        <w:rPr>
          <w:lang w:eastAsia="en-AU"/>
        </w:rPr>
        <w:t>as</w:t>
      </w:r>
      <w:r w:rsidR="00B7454A">
        <w:rPr>
          <w:lang w:eastAsia="en-AU"/>
        </w:rPr>
        <w:t xml:space="preserve"> </w:t>
      </w:r>
      <w:r>
        <w:rPr>
          <w:lang w:eastAsia="en-AU"/>
        </w:rPr>
        <w:t>more</w:t>
      </w:r>
      <w:r w:rsidR="00B7454A">
        <w:rPr>
          <w:lang w:eastAsia="en-AU"/>
        </w:rPr>
        <w:t xml:space="preserve"> </w:t>
      </w:r>
      <w:r>
        <w:rPr>
          <w:lang w:eastAsia="en-AU"/>
        </w:rPr>
        <w:t>often</w:t>
      </w:r>
      <w:r w:rsidR="00B7454A">
        <w:rPr>
          <w:lang w:eastAsia="en-AU"/>
        </w:rPr>
        <w:t xml:space="preserve"> </w:t>
      </w:r>
      <w:r w:rsidR="00B4598A">
        <w:rPr>
          <w:lang w:eastAsia="en-AU"/>
        </w:rPr>
        <w:t>“</w:t>
      </w:r>
      <w:r>
        <w:rPr>
          <w:lang w:eastAsia="en-AU"/>
        </w:rPr>
        <w:t>available</w:t>
      </w:r>
      <w:r w:rsidR="00B4598A">
        <w:rPr>
          <w:lang w:eastAsia="en-AU"/>
        </w:rPr>
        <w:t>”</w:t>
      </w:r>
      <w:r w:rsidR="00B7454A">
        <w:rPr>
          <w:lang w:eastAsia="en-AU"/>
        </w:rPr>
        <w:t xml:space="preserve"> </w:t>
      </w:r>
      <w:r>
        <w:rPr>
          <w:lang w:eastAsia="en-AU"/>
        </w:rPr>
        <w:t>than</w:t>
      </w:r>
      <w:r w:rsidR="00B7454A">
        <w:rPr>
          <w:lang w:eastAsia="en-AU"/>
        </w:rPr>
        <w:t xml:space="preserve"> </w:t>
      </w:r>
      <w:r>
        <w:rPr>
          <w:lang w:eastAsia="en-AU"/>
        </w:rPr>
        <w:t>either</w:t>
      </w:r>
      <w:r w:rsidR="00B7454A">
        <w:rPr>
          <w:lang w:eastAsia="en-AU"/>
        </w:rPr>
        <w:t xml:space="preserve"> </w:t>
      </w:r>
      <w:r w:rsidR="00901251">
        <w:rPr>
          <w:lang w:eastAsia="en-AU"/>
        </w:rPr>
        <w:t>“</w:t>
      </w:r>
      <w:r>
        <w:rPr>
          <w:lang w:eastAsia="en-AU"/>
        </w:rPr>
        <w:t>sometimes</w:t>
      </w:r>
      <w:r w:rsidR="00B7454A">
        <w:rPr>
          <w:lang w:eastAsia="en-AU"/>
        </w:rPr>
        <w:t xml:space="preserve"> </w:t>
      </w:r>
      <w:r>
        <w:rPr>
          <w:lang w:eastAsia="en-AU"/>
        </w:rPr>
        <w:t>available</w:t>
      </w:r>
      <w:r w:rsidR="00901251">
        <w:rPr>
          <w:lang w:eastAsia="en-AU"/>
        </w:rPr>
        <w:t>”</w:t>
      </w:r>
      <w:r w:rsidR="00B7454A">
        <w:rPr>
          <w:lang w:eastAsia="en-AU"/>
        </w:rPr>
        <w:t xml:space="preserve"> </w:t>
      </w:r>
      <w:r>
        <w:rPr>
          <w:lang w:eastAsia="en-AU"/>
        </w:rPr>
        <w:t>or</w:t>
      </w:r>
      <w:r w:rsidR="00B7454A">
        <w:rPr>
          <w:lang w:eastAsia="en-AU"/>
        </w:rPr>
        <w:t xml:space="preserve"> </w:t>
      </w:r>
      <w:r w:rsidR="00901251">
        <w:rPr>
          <w:lang w:eastAsia="en-AU"/>
        </w:rPr>
        <w:t>“</w:t>
      </w:r>
      <w:r>
        <w:rPr>
          <w:lang w:eastAsia="en-AU"/>
        </w:rPr>
        <w:t>unavailable</w:t>
      </w:r>
      <w:r w:rsidR="00901251">
        <w:rPr>
          <w:lang w:eastAsia="en-AU"/>
        </w:rPr>
        <w:t>”</w:t>
      </w:r>
      <w:r>
        <w:rPr>
          <w:lang w:eastAsia="en-AU"/>
        </w:rPr>
        <w:t>.</w:t>
      </w:r>
      <w:r w:rsidR="00B7454A">
        <w:rPr>
          <w:lang w:eastAsia="en-AU"/>
        </w:rPr>
        <w:t xml:space="preserve"> </w:t>
      </w:r>
      <w:r>
        <w:rPr>
          <w:lang w:eastAsia="en-AU"/>
        </w:rPr>
        <w:t>Again,</w:t>
      </w:r>
      <w:r w:rsidR="00B7454A">
        <w:rPr>
          <w:lang w:eastAsia="en-AU"/>
        </w:rPr>
        <w:t xml:space="preserve"> </w:t>
      </w:r>
      <w:r>
        <w:rPr>
          <w:lang w:eastAsia="en-AU"/>
        </w:rPr>
        <w:t>this</w:t>
      </w:r>
      <w:r w:rsidR="00B7454A">
        <w:rPr>
          <w:lang w:eastAsia="en-AU"/>
        </w:rPr>
        <w:t xml:space="preserve"> </w:t>
      </w:r>
      <w:r>
        <w:rPr>
          <w:lang w:eastAsia="en-AU"/>
        </w:rPr>
        <w:t>reflects</w:t>
      </w:r>
      <w:r w:rsidR="00B7454A">
        <w:rPr>
          <w:lang w:eastAsia="en-AU"/>
        </w:rPr>
        <w:t xml:space="preserve"> </w:t>
      </w:r>
      <w:r>
        <w:rPr>
          <w:lang w:eastAsia="en-AU"/>
        </w:rPr>
        <w:t>the</w:t>
      </w:r>
      <w:r w:rsidR="00B7454A">
        <w:rPr>
          <w:lang w:eastAsia="en-AU"/>
        </w:rPr>
        <w:t xml:space="preserve"> </w:t>
      </w:r>
      <w:r>
        <w:rPr>
          <w:lang w:eastAsia="en-AU"/>
        </w:rPr>
        <w:t>current</w:t>
      </w:r>
      <w:r w:rsidR="00B7454A">
        <w:rPr>
          <w:lang w:eastAsia="en-AU"/>
        </w:rPr>
        <w:t xml:space="preserve"> </w:t>
      </w:r>
      <w:r>
        <w:rPr>
          <w:lang w:eastAsia="en-AU"/>
        </w:rPr>
        <w:t>state</w:t>
      </w:r>
      <w:r w:rsidR="00B7454A">
        <w:rPr>
          <w:lang w:eastAsia="en-AU"/>
        </w:rPr>
        <w:t xml:space="preserve"> </w:t>
      </w:r>
      <w:r>
        <w:rPr>
          <w:lang w:eastAsia="en-AU"/>
        </w:rPr>
        <w:t>of</w:t>
      </w:r>
      <w:r w:rsidR="00B7454A">
        <w:rPr>
          <w:lang w:eastAsia="en-AU"/>
        </w:rPr>
        <w:t xml:space="preserve"> </w:t>
      </w:r>
      <w:r>
        <w:rPr>
          <w:lang w:eastAsia="en-AU"/>
        </w:rPr>
        <w:t>accessibility</w:t>
      </w:r>
      <w:r w:rsidR="00B7454A">
        <w:rPr>
          <w:lang w:eastAsia="en-AU"/>
        </w:rPr>
        <w:t xml:space="preserve"> </w:t>
      </w:r>
      <w:r>
        <w:rPr>
          <w:lang w:eastAsia="en-AU"/>
        </w:rPr>
        <w:t>on</w:t>
      </w:r>
      <w:r w:rsidR="00B7454A">
        <w:rPr>
          <w:lang w:eastAsia="en-AU"/>
        </w:rPr>
        <w:t xml:space="preserve"> </w:t>
      </w:r>
      <w:r>
        <w:rPr>
          <w:lang w:eastAsia="en-AU"/>
        </w:rPr>
        <w:t>Australian</w:t>
      </w:r>
      <w:r w:rsidR="00B7454A">
        <w:rPr>
          <w:lang w:eastAsia="en-AU"/>
        </w:rPr>
        <w:t xml:space="preserve"> </w:t>
      </w:r>
      <w:r>
        <w:rPr>
          <w:lang w:eastAsia="en-AU"/>
        </w:rPr>
        <w:t>subscription</w:t>
      </w:r>
      <w:r w:rsidR="00B7454A">
        <w:rPr>
          <w:lang w:eastAsia="en-AU"/>
        </w:rPr>
        <w:t xml:space="preserve"> </w:t>
      </w:r>
      <w:r>
        <w:rPr>
          <w:lang w:eastAsia="en-AU"/>
        </w:rPr>
        <w:t>VOD</w:t>
      </w:r>
      <w:r w:rsidR="00901251">
        <w:rPr>
          <w:lang w:eastAsia="en-AU"/>
        </w:rPr>
        <w:t>,</w:t>
      </w:r>
      <w:r w:rsidR="00B7454A">
        <w:rPr>
          <w:lang w:eastAsia="en-AU"/>
        </w:rPr>
        <w:t xml:space="preserve"> </w:t>
      </w:r>
      <w:r>
        <w:rPr>
          <w:lang w:eastAsia="en-AU"/>
        </w:rPr>
        <w:t>with</w:t>
      </w:r>
      <w:r w:rsidR="00B7454A">
        <w:rPr>
          <w:lang w:eastAsia="en-AU"/>
        </w:rPr>
        <w:t xml:space="preserve"> </w:t>
      </w:r>
      <w:r>
        <w:rPr>
          <w:lang w:eastAsia="en-AU"/>
        </w:rPr>
        <w:t>AD</w:t>
      </w:r>
      <w:r w:rsidR="00B7454A">
        <w:rPr>
          <w:lang w:eastAsia="en-AU"/>
        </w:rPr>
        <w:t xml:space="preserve"> </w:t>
      </w:r>
      <w:r>
        <w:rPr>
          <w:lang w:eastAsia="en-AU"/>
        </w:rPr>
        <w:t>being</w:t>
      </w:r>
      <w:r w:rsidR="00B7454A">
        <w:rPr>
          <w:lang w:eastAsia="en-AU"/>
        </w:rPr>
        <w:t xml:space="preserve"> </w:t>
      </w:r>
      <w:r>
        <w:rPr>
          <w:lang w:eastAsia="en-AU"/>
        </w:rPr>
        <w:t>available</w:t>
      </w:r>
      <w:r w:rsidR="00B7454A">
        <w:rPr>
          <w:lang w:eastAsia="en-AU"/>
        </w:rPr>
        <w:t xml:space="preserve"> </w:t>
      </w:r>
      <w:r>
        <w:rPr>
          <w:lang w:eastAsia="en-AU"/>
        </w:rPr>
        <w:t>on</w:t>
      </w:r>
      <w:r w:rsidR="00B7454A">
        <w:rPr>
          <w:lang w:eastAsia="en-AU"/>
        </w:rPr>
        <w:t xml:space="preserve"> </w:t>
      </w:r>
      <w:r>
        <w:rPr>
          <w:lang w:eastAsia="en-AU"/>
        </w:rPr>
        <w:t>only</w:t>
      </w:r>
      <w:r w:rsidR="00B7454A">
        <w:rPr>
          <w:lang w:eastAsia="en-AU"/>
        </w:rPr>
        <w:t xml:space="preserve"> </w:t>
      </w:r>
      <w:r>
        <w:rPr>
          <w:lang w:eastAsia="en-AU"/>
        </w:rPr>
        <w:t>a</w:t>
      </w:r>
      <w:r w:rsidR="00B7454A">
        <w:rPr>
          <w:lang w:eastAsia="en-AU"/>
        </w:rPr>
        <w:t xml:space="preserve"> </w:t>
      </w:r>
      <w:r>
        <w:rPr>
          <w:lang w:eastAsia="en-AU"/>
        </w:rPr>
        <w:t>selection</w:t>
      </w:r>
      <w:r w:rsidR="00B7454A">
        <w:rPr>
          <w:lang w:eastAsia="en-AU"/>
        </w:rPr>
        <w:t xml:space="preserve"> </w:t>
      </w:r>
      <w:r>
        <w:rPr>
          <w:lang w:eastAsia="en-AU"/>
        </w:rPr>
        <w:t>of</w:t>
      </w:r>
      <w:r w:rsidR="00B7454A">
        <w:rPr>
          <w:lang w:eastAsia="en-AU"/>
        </w:rPr>
        <w:t xml:space="preserve"> </w:t>
      </w:r>
      <w:r>
        <w:rPr>
          <w:lang w:eastAsia="en-AU"/>
        </w:rPr>
        <w:t>one</w:t>
      </w:r>
      <w:r w:rsidR="00B7454A">
        <w:rPr>
          <w:lang w:eastAsia="en-AU"/>
        </w:rPr>
        <w:t xml:space="preserve"> </w:t>
      </w:r>
      <w:r>
        <w:rPr>
          <w:lang w:eastAsia="en-AU"/>
        </w:rPr>
        <w:t>provider</w:t>
      </w:r>
      <w:r w:rsidR="00B4598A">
        <w:rPr>
          <w:lang w:eastAsia="en-AU"/>
        </w:rPr>
        <w:t>’</w:t>
      </w:r>
      <w:r>
        <w:rPr>
          <w:lang w:eastAsia="en-AU"/>
        </w:rPr>
        <w:t>s</w:t>
      </w:r>
      <w:r w:rsidR="00B7454A">
        <w:rPr>
          <w:lang w:eastAsia="en-AU"/>
        </w:rPr>
        <w:t xml:space="preserve"> </w:t>
      </w:r>
      <w:r>
        <w:rPr>
          <w:lang w:eastAsia="en-AU"/>
        </w:rPr>
        <w:t>content</w:t>
      </w:r>
      <w:r w:rsidR="00B7454A">
        <w:rPr>
          <w:lang w:eastAsia="en-AU"/>
        </w:rPr>
        <w:t xml:space="preserve"> </w:t>
      </w:r>
      <w:r>
        <w:rPr>
          <w:lang w:eastAsia="en-AU"/>
        </w:rPr>
        <w:t>and</w:t>
      </w:r>
      <w:r w:rsidR="00B7454A">
        <w:rPr>
          <w:lang w:eastAsia="en-AU"/>
        </w:rPr>
        <w:t xml:space="preserve"> </w:t>
      </w:r>
      <w:r>
        <w:rPr>
          <w:lang w:eastAsia="en-AU"/>
        </w:rPr>
        <w:t>closed</w:t>
      </w:r>
      <w:r w:rsidR="00B7454A">
        <w:rPr>
          <w:lang w:eastAsia="en-AU"/>
        </w:rPr>
        <w:t xml:space="preserve"> </w:t>
      </w:r>
      <w:r>
        <w:rPr>
          <w:lang w:eastAsia="en-AU"/>
        </w:rPr>
        <w:t>captions</w:t>
      </w:r>
      <w:r w:rsidR="00B7454A">
        <w:rPr>
          <w:lang w:eastAsia="en-AU"/>
        </w:rPr>
        <w:t xml:space="preserve"> </w:t>
      </w:r>
      <w:r>
        <w:rPr>
          <w:lang w:eastAsia="en-AU"/>
        </w:rPr>
        <w:t>being</w:t>
      </w:r>
      <w:r w:rsidR="00B7454A">
        <w:rPr>
          <w:lang w:eastAsia="en-AU"/>
        </w:rPr>
        <w:t xml:space="preserve"> </w:t>
      </w:r>
      <w:r>
        <w:rPr>
          <w:lang w:eastAsia="en-AU"/>
        </w:rPr>
        <w:t>more</w:t>
      </w:r>
      <w:r w:rsidR="00B7454A">
        <w:rPr>
          <w:lang w:eastAsia="en-AU"/>
        </w:rPr>
        <w:t xml:space="preserve"> </w:t>
      </w:r>
      <w:r>
        <w:rPr>
          <w:lang w:eastAsia="en-AU"/>
        </w:rPr>
        <w:t>often</w:t>
      </w:r>
      <w:r w:rsidR="00B7454A">
        <w:rPr>
          <w:lang w:eastAsia="en-AU"/>
        </w:rPr>
        <w:t xml:space="preserve"> </w:t>
      </w:r>
      <w:r>
        <w:rPr>
          <w:lang w:eastAsia="en-AU"/>
        </w:rPr>
        <w:t>available</w:t>
      </w:r>
      <w:r w:rsidR="00B7454A">
        <w:rPr>
          <w:lang w:eastAsia="en-AU"/>
        </w:rPr>
        <w:t xml:space="preserve"> </w:t>
      </w:r>
      <w:r>
        <w:rPr>
          <w:lang w:eastAsia="en-AU"/>
        </w:rPr>
        <w:t>but</w:t>
      </w:r>
      <w:r w:rsidR="00B7454A">
        <w:rPr>
          <w:lang w:eastAsia="en-AU"/>
        </w:rPr>
        <w:t xml:space="preserve"> </w:t>
      </w:r>
      <w:r>
        <w:rPr>
          <w:lang w:eastAsia="en-AU"/>
        </w:rPr>
        <w:t>inconsistently</w:t>
      </w:r>
      <w:r w:rsidR="00B7454A">
        <w:rPr>
          <w:lang w:eastAsia="en-AU"/>
        </w:rPr>
        <w:t xml:space="preserve"> </w:t>
      </w:r>
      <w:r>
        <w:rPr>
          <w:lang w:eastAsia="en-AU"/>
        </w:rPr>
        <w:t>deployed.</w:t>
      </w:r>
    </w:p>
    <w:p w14:paraId="13C1BC87" w14:textId="77777777" w:rsidR="00EC29C7" w:rsidRDefault="00EC29C7" w:rsidP="00265504">
      <w:pPr>
        <w:keepLines/>
      </w:pPr>
      <w:r>
        <w:rPr>
          <w:noProof/>
          <w:lang w:eastAsia="en-AU"/>
        </w:rPr>
        <w:lastRenderedPageBreak/>
        <w:drawing>
          <wp:inline distT="0" distB="0" distL="0" distR="0" wp14:anchorId="316E1E70" wp14:editId="65D2D7F5">
            <wp:extent cx="5486400" cy="3238500"/>
            <wp:effectExtent l="0" t="0" r="19050" b="19050"/>
            <wp:docPr id="14" name="Chart 14" descr="Graph shows respondents were divided on whether VOD was more or less accessible than broadcast TV. " title="Do you find Video on Demand services more or less accessible than broadcast televis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FCF0B7F" w14:textId="31E411E9" w:rsidR="006771EE" w:rsidRDefault="006771EE" w:rsidP="00265504">
      <w:pPr>
        <w:pStyle w:val="Caption"/>
        <w:keepLines/>
      </w:pPr>
      <w:bookmarkStart w:id="62" w:name="_Toc458075255"/>
      <w:proofErr w:type="gramStart"/>
      <w:r>
        <w:t>Figure 9.</w:t>
      </w:r>
      <w:proofErr w:type="gramEnd"/>
      <w:r>
        <w:t xml:space="preserve"> Respondents</w:t>
      </w:r>
      <w:r w:rsidR="00B4598A">
        <w:t>’</w:t>
      </w:r>
      <w:r>
        <w:t xml:space="preserve"> comparison of accessibility between VOD and broadcast </w:t>
      </w:r>
      <w:r w:rsidR="00814EB4">
        <w:t>television</w:t>
      </w:r>
      <w:bookmarkEnd w:id="62"/>
    </w:p>
    <w:p w14:paraId="0A6A30B5" w14:textId="6E48CA5F" w:rsidR="00EC29C7" w:rsidRDefault="00EC29C7" w:rsidP="00D92420">
      <w:r>
        <w:t>When</w:t>
      </w:r>
      <w:r w:rsidR="00B7454A">
        <w:t xml:space="preserve"> </w:t>
      </w:r>
      <w:r>
        <w:t>asked</w:t>
      </w:r>
      <w:r w:rsidR="00B7454A">
        <w:t xml:space="preserve"> </w:t>
      </w:r>
      <w:r>
        <w:t>to</w:t>
      </w:r>
      <w:r w:rsidR="00B7454A">
        <w:t xml:space="preserve"> </w:t>
      </w:r>
      <w:r>
        <w:t>compare</w:t>
      </w:r>
      <w:r w:rsidR="00B7454A">
        <w:t xml:space="preserve"> </w:t>
      </w:r>
      <w:r>
        <w:t>VOD</w:t>
      </w:r>
      <w:r w:rsidR="00B7454A">
        <w:t xml:space="preserve"> </w:t>
      </w:r>
      <w:r>
        <w:t>accessibility</w:t>
      </w:r>
      <w:r w:rsidR="00B7454A">
        <w:t xml:space="preserve"> </w:t>
      </w:r>
      <w:r>
        <w:t>to</w:t>
      </w:r>
      <w:r w:rsidR="00B7454A">
        <w:t xml:space="preserve"> </w:t>
      </w:r>
      <w:r>
        <w:t>the</w:t>
      </w:r>
      <w:r w:rsidR="00B7454A">
        <w:t xml:space="preserve"> </w:t>
      </w:r>
      <w:r>
        <w:t>accessibility</w:t>
      </w:r>
      <w:r w:rsidR="00B7454A">
        <w:t xml:space="preserve"> </w:t>
      </w:r>
      <w:r>
        <w:t>of</w:t>
      </w:r>
      <w:r w:rsidR="00B7454A">
        <w:t xml:space="preserve"> </w:t>
      </w:r>
      <w:r>
        <w:t>broadcast</w:t>
      </w:r>
      <w:r w:rsidR="00B7454A">
        <w:t xml:space="preserve"> </w:t>
      </w:r>
      <w:r>
        <w:t>television,</w:t>
      </w:r>
      <w:r w:rsidR="00B7454A">
        <w:t xml:space="preserve"> </w:t>
      </w:r>
      <w:r w:rsidRPr="00A90AB5">
        <w:t>response</w:t>
      </w:r>
      <w:r w:rsidR="00B7454A">
        <w:t xml:space="preserve"> </w:t>
      </w:r>
      <w:r w:rsidRPr="00A90AB5">
        <w:t>was</w:t>
      </w:r>
      <w:r w:rsidR="00B7454A">
        <w:t xml:space="preserve"> </w:t>
      </w:r>
      <w:r w:rsidRPr="00A90AB5">
        <w:t>influenced</w:t>
      </w:r>
      <w:r w:rsidR="00B7454A">
        <w:t xml:space="preserve"> </w:t>
      </w:r>
      <w:r w:rsidRPr="00A90AB5">
        <w:t>by</w:t>
      </w:r>
      <w:r w:rsidR="00B7454A">
        <w:t xml:space="preserve"> </w:t>
      </w:r>
      <w:r w:rsidRPr="00A90AB5">
        <w:t>the</w:t>
      </w:r>
      <w:r w:rsidR="00B7454A">
        <w:t xml:space="preserve"> </w:t>
      </w:r>
      <w:r w:rsidRPr="00A90AB5">
        <w:t>use</w:t>
      </w:r>
      <w:r w:rsidR="00B7454A">
        <w:t xml:space="preserve"> </w:t>
      </w:r>
      <w:r w:rsidRPr="00A90AB5">
        <w:t>of</w:t>
      </w:r>
      <w:r w:rsidR="00B7454A">
        <w:t xml:space="preserve"> </w:t>
      </w:r>
      <w:r w:rsidRPr="00A90AB5">
        <w:t>multiple</w:t>
      </w:r>
      <w:r w:rsidR="00B7454A">
        <w:t xml:space="preserve"> </w:t>
      </w:r>
      <w:r w:rsidRPr="00A90AB5">
        <w:t>services</w:t>
      </w:r>
      <w:r>
        <w:t>,</w:t>
      </w:r>
      <w:r w:rsidR="00B7454A">
        <w:t xml:space="preserve"> </w:t>
      </w:r>
      <w:r w:rsidRPr="00A90AB5">
        <w:t>for</w:t>
      </w:r>
      <w:r w:rsidR="00B7454A">
        <w:t xml:space="preserve"> </w:t>
      </w:r>
      <w:r w:rsidRPr="00A90AB5">
        <w:t>example</w:t>
      </w:r>
      <w:r w:rsidR="00B7454A">
        <w:t xml:space="preserve"> </w:t>
      </w:r>
      <w:r w:rsidRPr="00A90AB5">
        <w:t>several</w:t>
      </w:r>
      <w:r w:rsidR="00B7454A">
        <w:t xml:space="preserve"> </w:t>
      </w:r>
      <w:r w:rsidRPr="00A90AB5">
        <w:t>respondents</w:t>
      </w:r>
      <w:r w:rsidR="00B7454A">
        <w:t xml:space="preserve"> </w:t>
      </w:r>
      <w:r w:rsidRPr="00A90AB5">
        <w:t>identified</w:t>
      </w:r>
      <w:r w:rsidR="00B7454A">
        <w:t xml:space="preserve"> </w:t>
      </w:r>
      <w:r w:rsidRPr="00A90AB5">
        <w:t>that</w:t>
      </w:r>
      <w:r w:rsidR="00B7454A">
        <w:t xml:space="preserve"> </w:t>
      </w:r>
      <w:r w:rsidRPr="00A90AB5">
        <w:t>while</w:t>
      </w:r>
      <w:r w:rsidR="00B7454A">
        <w:t xml:space="preserve"> </w:t>
      </w:r>
      <w:r w:rsidRPr="00A90AB5">
        <w:t>one</w:t>
      </w:r>
      <w:r w:rsidR="00B7454A">
        <w:t xml:space="preserve"> </w:t>
      </w:r>
      <w:r w:rsidRPr="00A90AB5">
        <w:t>service</w:t>
      </w:r>
      <w:r w:rsidR="00B7454A">
        <w:t xml:space="preserve"> </w:t>
      </w:r>
      <w:r w:rsidRPr="00A90AB5">
        <w:t>(predominantly</w:t>
      </w:r>
      <w:r w:rsidR="00B7454A">
        <w:t xml:space="preserve"> </w:t>
      </w:r>
      <w:r w:rsidRPr="00A90AB5">
        <w:t>Netflix)</w:t>
      </w:r>
      <w:r w:rsidR="00B7454A">
        <w:t xml:space="preserve"> </w:t>
      </w:r>
      <w:r w:rsidRPr="00A90AB5">
        <w:t>was</w:t>
      </w:r>
      <w:r w:rsidR="00B7454A">
        <w:t xml:space="preserve"> </w:t>
      </w:r>
      <w:r w:rsidR="00B4598A">
        <w:t>“</w:t>
      </w:r>
      <w:r w:rsidRPr="00A90AB5">
        <w:t>more</w:t>
      </w:r>
      <w:r w:rsidR="00B7454A">
        <w:t xml:space="preserve"> </w:t>
      </w:r>
      <w:r w:rsidRPr="00A90AB5">
        <w:t>accessible</w:t>
      </w:r>
      <w:r w:rsidR="00B4598A">
        <w:t>”</w:t>
      </w:r>
      <w:r w:rsidRPr="00A90AB5">
        <w:t>,</w:t>
      </w:r>
      <w:r w:rsidR="00B7454A">
        <w:t xml:space="preserve"> </w:t>
      </w:r>
      <w:r w:rsidRPr="00A90AB5">
        <w:t>others</w:t>
      </w:r>
      <w:r w:rsidR="00B7454A">
        <w:t xml:space="preserve"> </w:t>
      </w:r>
      <w:r w:rsidRPr="00A90AB5">
        <w:t>used</w:t>
      </w:r>
      <w:r w:rsidR="00B7454A">
        <w:t xml:space="preserve"> </w:t>
      </w:r>
      <w:r w:rsidRPr="00A90AB5">
        <w:t>were</w:t>
      </w:r>
      <w:r w:rsidR="00B7454A">
        <w:t xml:space="preserve"> </w:t>
      </w:r>
      <w:r w:rsidRPr="00A90AB5">
        <w:t>not</w:t>
      </w:r>
      <w:r>
        <w:t>:</w:t>
      </w:r>
    </w:p>
    <w:p w14:paraId="26DB42EF" w14:textId="26502D9D" w:rsidR="00EC29C7" w:rsidRDefault="00EC29C7" w:rsidP="00D92420">
      <w:pPr>
        <w:pStyle w:val="Quote"/>
        <w:rPr>
          <w:rFonts w:eastAsia="Times New Roman"/>
        </w:rPr>
      </w:pPr>
      <w:r w:rsidRPr="00A90AB5">
        <w:rPr>
          <w:lang w:val="en-US"/>
        </w:rPr>
        <w:t>Netflix</w:t>
      </w:r>
      <w:r w:rsidR="00B7454A">
        <w:rPr>
          <w:lang w:val="en-US"/>
        </w:rPr>
        <w:t xml:space="preserve"> </w:t>
      </w:r>
      <w:r w:rsidRPr="00A90AB5">
        <w:rPr>
          <w:lang w:val="en-US"/>
        </w:rPr>
        <w:t>has</w:t>
      </w:r>
      <w:r w:rsidR="00B7454A">
        <w:rPr>
          <w:lang w:val="en-US"/>
        </w:rPr>
        <w:t xml:space="preserve"> </w:t>
      </w:r>
      <w:r w:rsidRPr="00A90AB5">
        <w:rPr>
          <w:lang w:val="en-US"/>
        </w:rPr>
        <w:t>been</w:t>
      </w:r>
      <w:r w:rsidR="00B7454A">
        <w:rPr>
          <w:lang w:val="en-US"/>
        </w:rPr>
        <w:t xml:space="preserve"> </w:t>
      </w:r>
      <w:r w:rsidRPr="00A90AB5">
        <w:rPr>
          <w:lang w:val="en-US"/>
        </w:rPr>
        <w:t>excellent</w:t>
      </w:r>
      <w:r w:rsidR="00B7454A">
        <w:rPr>
          <w:lang w:val="en-US"/>
        </w:rPr>
        <w:t xml:space="preserve"> </w:t>
      </w:r>
      <w:r w:rsidRPr="00A90AB5">
        <w:rPr>
          <w:lang w:val="en-US"/>
        </w:rPr>
        <w:t>in</w:t>
      </w:r>
      <w:r w:rsidR="00B7454A">
        <w:rPr>
          <w:lang w:val="en-US"/>
        </w:rPr>
        <w:t xml:space="preserve"> </w:t>
      </w:r>
      <w:r w:rsidRPr="00A90AB5">
        <w:rPr>
          <w:lang w:val="en-US"/>
        </w:rPr>
        <w:t>providing</w:t>
      </w:r>
      <w:r w:rsidR="00B7454A">
        <w:rPr>
          <w:lang w:val="en-US"/>
        </w:rPr>
        <w:t xml:space="preserve"> </w:t>
      </w:r>
      <w:r w:rsidRPr="00A90AB5">
        <w:rPr>
          <w:lang w:val="en-US"/>
        </w:rPr>
        <w:t>closed</w:t>
      </w:r>
      <w:r w:rsidR="00B7454A">
        <w:rPr>
          <w:lang w:val="en-US"/>
        </w:rPr>
        <w:t xml:space="preserve"> </w:t>
      </w:r>
      <w:r w:rsidRPr="00A90AB5">
        <w:rPr>
          <w:lang w:val="en-US"/>
        </w:rPr>
        <w:t>captions,</w:t>
      </w:r>
      <w:r w:rsidR="00B7454A">
        <w:rPr>
          <w:lang w:val="en-US"/>
        </w:rPr>
        <w:t xml:space="preserve"> </w:t>
      </w:r>
      <w:r w:rsidRPr="00A90AB5">
        <w:rPr>
          <w:lang w:val="en-US"/>
        </w:rPr>
        <w:t>and</w:t>
      </w:r>
      <w:r w:rsidR="00B7454A">
        <w:rPr>
          <w:lang w:val="en-US"/>
        </w:rPr>
        <w:t xml:space="preserve"> </w:t>
      </w:r>
      <w:r w:rsidRPr="00A90AB5">
        <w:rPr>
          <w:lang w:val="en-US"/>
        </w:rPr>
        <w:t>far</w:t>
      </w:r>
      <w:r w:rsidR="00B7454A">
        <w:rPr>
          <w:lang w:val="en-US"/>
        </w:rPr>
        <w:t xml:space="preserve"> </w:t>
      </w:r>
      <w:r w:rsidRPr="00A90AB5">
        <w:rPr>
          <w:lang w:val="en-US"/>
        </w:rPr>
        <w:t>better</w:t>
      </w:r>
      <w:r w:rsidR="00B7454A">
        <w:rPr>
          <w:lang w:val="en-US"/>
        </w:rPr>
        <w:t xml:space="preserve"> </w:t>
      </w:r>
      <w:r w:rsidRPr="00A90AB5">
        <w:rPr>
          <w:lang w:val="en-US"/>
        </w:rPr>
        <w:t>than</w:t>
      </w:r>
      <w:r w:rsidR="00B7454A">
        <w:rPr>
          <w:lang w:val="en-US"/>
        </w:rPr>
        <w:t xml:space="preserve"> </w:t>
      </w:r>
      <w:r w:rsidRPr="00A90AB5">
        <w:rPr>
          <w:lang w:val="en-US"/>
        </w:rPr>
        <w:t>what</w:t>
      </w:r>
      <w:r w:rsidR="00B7454A">
        <w:rPr>
          <w:lang w:val="en-US"/>
        </w:rPr>
        <w:t xml:space="preserve"> </w:t>
      </w:r>
      <w:r w:rsidRPr="00A90AB5">
        <w:rPr>
          <w:lang w:val="en-US"/>
        </w:rPr>
        <w:t>is</w:t>
      </w:r>
      <w:r w:rsidR="00B7454A">
        <w:rPr>
          <w:lang w:val="en-US"/>
        </w:rPr>
        <w:t xml:space="preserve"> </w:t>
      </w:r>
      <w:r w:rsidRPr="00A90AB5">
        <w:rPr>
          <w:lang w:val="en-US"/>
        </w:rPr>
        <w:t>currently</w:t>
      </w:r>
      <w:r w:rsidR="00B7454A">
        <w:rPr>
          <w:lang w:val="en-US"/>
        </w:rPr>
        <w:t xml:space="preserve"> </w:t>
      </w:r>
      <w:r w:rsidRPr="00A90AB5">
        <w:rPr>
          <w:lang w:val="en-US"/>
        </w:rPr>
        <w:t>available</w:t>
      </w:r>
      <w:r w:rsidR="00B7454A">
        <w:rPr>
          <w:lang w:val="en-US"/>
        </w:rPr>
        <w:t xml:space="preserve"> </w:t>
      </w:r>
      <w:r w:rsidRPr="00A90AB5">
        <w:rPr>
          <w:lang w:val="en-US"/>
        </w:rPr>
        <w:t>for</w:t>
      </w:r>
      <w:r w:rsidR="00B7454A">
        <w:rPr>
          <w:lang w:val="en-US"/>
        </w:rPr>
        <w:t xml:space="preserve"> </w:t>
      </w:r>
      <w:r w:rsidRPr="00A90AB5">
        <w:rPr>
          <w:lang w:val="en-US"/>
        </w:rPr>
        <w:t>free-to-air</w:t>
      </w:r>
      <w:r w:rsidR="00B7454A">
        <w:rPr>
          <w:lang w:val="en-US"/>
        </w:rPr>
        <w:t xml:space="preserve"> </w:t>
      </w:r>
      <w:r w:rsidRPr="00A90AB5">
        <w:rPr>
          <w:lang w:val="en-US"/>
        </w:rPr>
        <w:t>(FTA)</w:t>
      </w:r>
      <w:r w:rsidR="00B7454A">
        <w:rPr>
          <w:lang w:val="en-US"/>
        </w:rPr>
        <w:t xml:space="preserve"> </w:t>
      </w:r>
      <w:r w:rsidRPr="00A90AB5">
        <w:rPr>
          <w:lang w:val="en-US"/>
        </w:rPr>
        <w:t>/</w:t>
      </w:r>
      <w:r w:rsidR="00B7454A">
        <w:rPr>
          <w:lang w:val="en-US"/>
        </w:rPr>
        <w:t xml:space="preserve"> </w:t>
      </w:r>
      <w:r w:rsidRPr="00A90AB5">
        <w:rPr>
          <w:lang w:val="en-US"/>
        </w:rPr>
        <w:t>on-demand</w:t>
      </w:r>
      <w:r w:rsidR="00B7454A">
        <w:rPr>
          <w:lang w:val="en-US"/>
        </w:rPr>
        <w:t xml:space="preserve"> </w:t>
      </w:r>
      <w:r w:rsidRPr="00A90AB5">
        <w:rPr>
          <w:lang w:val="en-US"/>
        </w:rPr>
        <w:t>(i.e.</w:t>
      </w:r>
      <w:r w:rsidR="00B7454A">
        <w:rPr>
          <w:lang w:val="en-US"/>
        </w:rPr>
        <w:t xml:space="preserve"> </w:t>
      </w:r>
      <w:r w:rsidRPr="00A90AB5">
        <w:rPr>
          <w:lang w:val="en-US"/>
        </w:rPr>
        <w:t>ABC</w:t>
      </w:r>
      <w:r w:rsidR="00B7454A">
        <w:rPr>
          <w:lang w:val="en-US"/>
        </w:rPr>
        <w:t xml:space="preserve"> </w:t>
      </w:r>
      <w:proofErr w:type="spellStart"/>
      <w:r w:rsidRPr="00A90AB5">
        <w:rPr>
          <w:lang w:val="en-US"/>
        </w:rPr>
        <w:t>i</w:t>
      </w:r>
      <w:r>
        <w:rPr>
          <w:lang w:val="en-US"/>
        </w:rPr>
        <w:t>v</w:t>
      </w:r>
      <w:r w:rsidRPr="00A90AB5">
        <w:rPr>
          <w:lang w:val="en-US"/>
        </w:rPr>
        <w:t>iew</w:t>
      </w:r>
      <w:proofErr w:type="spellEnd"/>
      <w:r w:rsidRPr="00A90AB5">
        <w:rPr>
          <w:lang w:val="en-US"/>
        </w:rPr>
        <w:t>,</w:t>
      </w:r>
      <w:r w:rsidR="00B7454A">
        <w:rPr>
          <w:lang w:val="en-US"/>
        </w:rPr>
        <w:t xml:space="preserve"> </w:t>
      </w:r>
      <w:r w:rsidRPr="00A90AB5">
        <w:rPr>
          <w:lang w:val="en-US"/>
        </w:rPr>
        <w:t>SBS</w:t>
      </w:r>
      <w:r w:rsidR="00B7454A">
        <w:rPr>
          <w:lang w:val="en-US"/>
        </w:rPr>
        <w:t xml:space="preserve"> </w:t>
      </w:r>
      <w:r w:rsidRPr="00A90AB5">
        <w:rPr>
          <w:lang w:val="en-US"/>
        </w:rPr>
        <w:t>on</w:t>
      </w:r>
      <w:r w:rsidR="00B7454A">
        <w:rPr>
          <w:lang w:val="en-US"/>
        </w:rPr>
        <w:t xml:space="preserve"> </w:t>
      </w:r>
      <w:r w:rsidRPr="00A90AB5">
        <w:rPr>
          <w:lang w:val="en-US"/>
        </w:rPr>
        <w:t>Demand)….</w:t>
      </w:r>
      <w:r w:rsidR="00B7454A">
        <w:rPr>
          <w:lang w:val="en-US"/>
        </w:rPr>
        <w:t xml:space="preserve"> </w:t>
      </w:r>
      <w:r w:rsidRPr="00A90AB5">
        <w:rPr>
          <w:lang w:val="en-US"/>
        </w:rPr>
        <w:t>I</w:t>
      </w:r>
      <w:r w:rsidR="00B7454A">
        <w:rPr>
          <w:lang w:val="en-US"/>
        </w:rPr>
        <w:t xml:space="preserve"> </w:t>
      </w:r>
      <w:r w:rsidRPr="00A90AB5">
        <w:rPr>
          <w:lang w:val="en-US"/>
        </w:rPr>
        <w:t>get</w:t>
      </w:r>
      <w:r w:rsidR="00B7454A">
        <w:rPr>
          <w:lang w:val="en-US"/>
        </w:rPr>
        <w:t xml:space="preserve"> </w:t>
      </w:r>
      <w:r w:rsidRPr="00A90AB5">
        <w:rPr>
          <w:lang w:val="en-US"/>
        </w:rPr>
        <w:t>continually</w:t>
      </w:r>
      <w:r w:rsidR="00B7454A">
        <w:rPr>
          <w:lang w:val="en-US"/>
        </w:rPr>
        <w:t xml:space="preserve"> </w:t>
      </w:r>
      <w:r w:rsidRPr="00A90AB5">
        <w:rPr>
          <w:lang w:val="en-US"/>
        </w:rPr>
        <w:t>frustrated</w:t>
      </w:r>
      <w:r w:rsidR="00B7454A">
        <w:rPr>
          <w:lang w:val="en-US"/>
        </w:rPr>
        <w:t xml:space="preserve"> </w:t>
      </w:r>
      <w:r w:rsidRPr="00A90AB5">
        <w:rPr>
          <w:lang w:val="en-US"/>
        </w:rPr>
        <w:t>when</w:t>
      </w:r>
      <w:r w:rsidR="00B7454A">
        <w:rPr>
          <w:lang w:val="en-US"/>
        </w:rPr>
        <w:t xml:space="preserve"> </w:t>
      </w:r>
      <w:r w:rsidRPr="00A90AB5">
        <w:rPr>
          <w:lang w:val="en-US"/>
        </w:rPr>
        <w:t>trying</w:t>
      </w:r>
      <w:r w:rsidR="00B7454A">
        <w:rPr>
          <w:lang w:val="en-US"/>
        </w:rPr>
        <w:t xml:space="preserve"> </w:t>
      </w:r>
      <w:r w:rsidRPr="00A90AB5">
        <w:rPr>
          <w:lang w:val="en-US"/>
        </w:rPr>
        <w:t>to</w:t>
      </w:r>
      <w:r w:rsidR="00B7454A">
        <w:rPr>
          <w:lang w:val="en-US"/>
        </w:rPr>
        <w:t xml:space="preserve"> </w:t>
      </w:r>
      <w:r w:rsidRPr="00A90AB5">
        <w:rPr>
          <w:lang w:val="en-US"/>
        </w:rPr>
        <w:t>catch-up</w:t>
      </w:r>
      <w:r w:rsidR="00B7454A">
        <w:rPr>
          <w:lang w:val="en-US"/>
        </w:rPr>
        <w:t xml:space="preserve"> </w:t>
      </w:r>
      <w:r w:rsidRPr="00A90AB5">
        <w:rPr>
          <w:lang w:val="en-US"/>
        </w:rPr>
        <w:t>via</w:t>
      </w:r>
      <w:r w:rsidR="00B7454A">
        <w:rPr>
          <w:lang w:val="en-US"/>
        </w:rPr>
        <w:t xml:space="preserve"> </w:t>
      </w:r>
      <w:r w:rsidRPr="00A90AB5">
        <w:rPr>
          <w:lang w:val="en-US"/>
        </w:rPr>
        <w:t>on-demand,</w:t>
      </w:r>
      <w:r w:rsidR="00B7454A">
        <w:rPr>
          <w:lang w:val="en-US"/>
        </w:rPr>
        <w:t xml:space="preserve"> </w:t>
      </w:r>
      <w:r w:rsidRPr="00A90AB5">
        <w:rPr>
          <w:lang w:val="en-US"/>
        </w:rPr>
        <w:t>and</w:t>
      </w:r>
      <w:r w:rsidR="00B7454A">
        <w:rPr>
          <w:lang w:val="en-US"/>
        </w:rPr>
        <w:t xml:space="preserve"> </w:t>
      </w:r>
      <w:r w:rsidRPr="00A90AB5">
        <w:rPr>
          <w:lang w:val="en-US"/>
        </w:rPr>
        <w:t>finding</w:t>
      </w:r>
      <w:r w:rsidR="00B7454A">
        <w:rPr>
          <w:lang w:val="en-US"/>
        </w:rPr>
        <w:t xml:space="preserve"> </w:t>
      </w:r>
      <w:r w:rsidRPr="00A90AB5">
        <w:rPr>
          <w:lang w:val="en-US"/>
        </w:rPr>
        <w:t>things</w:t>
      </w:r>
      <w:r w:rsidR="00B7454A">
        <w:rPr>
          <w:lang w:val="en-US"/>
        </w:rPr>
        <w:t xml:space="preserve"> </w:t>
      </w:r>
      <w:r w:rsidRPr="00A90AB5">
        <w:rPr>
          <w:lang w:val="en-US"/>
        </w:rPr>
        <w:t>are</w:t>
      </w:r>
      <w:r w:rsidR="00B7454A">
        <w:rPr>
          <w:lang w:val="en-US"/>
        </w:rPr>
        <w:t xml:space="preserve"> </w:t>
      </w:r>
      <w:r w:rsidRPr="00A90AB5">
        <w:rPr>
          <w:lang w:val="en-US"/>
        </w:rPr>
        <w:t>not</w:t>
      </w:r>
      <w:r w:rsidR="00B7454A">
        <w:rPr>
          <w:lang w:val="en-US"/>
        </w:rPr>
        <w:t xml:space="preserve"> </w:t>
      </w:r>
      <w:r w:rsidRPr="00A90AB5">
        <w:rPr>
          <w:lang w:val="en-US"/>
        </w:rPr>
        <w:t>captioned,</w:t>
      </w:r>
      <w:r w:rsidR="00B7454A">
        <w:rPr>
          <w:lang w:val="en-US"/>
        </w:rPr>
        <w:t xml:space="preserve"> </w:t>
      </w:r>
      <w:r w:rsidRPr="00A90AB5">
        <w:rPr>
          <w:lang w:val="en-US"/>
        </w:rPr>
        <w:t>when</w:t>
      </w:r>
      <w:r w:rsidR="00B7454A">
        <w:rPr>
          <w:lang w:val="en-US"/>
        </w:rPr>
        <w:t xml:space="preserve"> </w:t>
      </w:r>
      <w:r w:rsidRPr="00A90AB5">
        <w:rPr>
          <w:lang w:val="en-US"/>
        </w:rPr>
        <w:t>they</w:t>
      </w:r>
      <w:r w:rsidR="00B7454A">
        <w:rPr>
          <w:lang w:val="en-US"/>
        </w:rPr>
        <w:t xml:space="preserve"> </w:t>
      </w:r>
      <w:r w:rsidRPr="00A90AB5">
        <w:rPr>
          <w:lang w:val="en-US"/>
        </w:rPr>
        <w:t>were</w:t>
      </w:r>
      <w:r w:rsidR="00B7454A">
        <w:rPr>
          <w:lang w:val="en-US"/>
        </w:rPr>
        <w:t xml:space="preserve"> </w:t>
      </w:r>
      <w:r w:rsidRPr="00A90AB5">
        <w:rPr>
          <w:lang w:val="en-US"/>
        </w:rPr>
        <w:t>on</w:t>
      </w:r>
      <w:r w:rsidR="00B7454A">
        <w:rPr>
          <w:lang w:val="en-US"/>
        </w:rPr>
        <w:t xml:space="preserve"> </w:t>
      </w:r>
      <w:r w:rsidRPr="00A90AB5">
        <w:rPr>
          <w:lang w:val="en-US"/>
        </w:rPr>
        <w:t>FTA</w:t>
      </w:r>
      <w:r w:rsidR="00B7454A">
        <w:rPr>
          <w:lang w:val="en-US"/>
        </w:rPr>
        <w:t xml:space="preserve"> </w:t>
      </w:r>
      <w:r w:rsidRPr="00A90AB5">
        <w:rPr>
          <w:lang w:val="en-US"/>
        </w:rPr>
        <w:t>(free-to-air)</w:t>
      </w:r>
      <w:r w:rsidR="00B7454A">
        <w:rPr>
          <w:lang w:val="en-US"/>
        </w:rPr>
        <w:t xml:space="preserve"> </w:t>
      </w:r>
      <w:r w:rsidRPr="00A90AB5">
        <w:rPr>
          <w:lang w:val="en-US"/>
        </w:rPr>
        <w:t>broadcasts...</w:t>
      </w:r>
      <w:r w:rsidR="00B7454A">
        <w:rPr>
          <w:lang w:val="en-US"/>
        </w:rPr>
        <w:t xml:space="preserve"> </w:t>
      </w:r>
      <w:r w:rsidRPr="00A90AB5">
        <w:rPr>
          <w:lang w:val="en-US"/>
        </w:rPr>
        <w:t>or</w:t>
      </w:r>
      <w:r w:rsidR="00B7454A">
        <w:rPr>
          <w:lang w:val="en-US"/>
        </w:rPr>
        <w:t xml:space="preserve"> </w:t>
      </w:r>
      <w:r w:rsidRPr="00A90AB5">
        <w:rPr>
          <w:lang w:val="en-US"/>
        </w:rPr>
        <w:t>they</w:t>
      </w:r>
      <w:r w:rsidR="00B7454A">
        <w:rPr>
          <w:lang w:val="en-US"/>
        </w:rPr>
        <w:t xml:space="preserve"> </w:t>
      </w:r>
      <w:r w:rsidRPr="00A90AB5">
        <w:rPr>
          <w:lang w:val="en-US"/>
        </w:rPr>
        <w:t>have</w:t>
      </w:r>
      <w:r w:rsidR="00B7454A">
        <w:rPr>
          <w:lang w:val="en-US"/>
        </w:rPr>
        <w:t xml:space="preserve"> </w:t>
      </w:r>
      <w:r w:rsidRPr="00A90AB5">
        <w:rPr>
          <w:lang w:val="en-US"/>
        </w:rPr>
        <w:t>been</w:t>
      </w:r>
      <w:r w:rsidR="00B7454A">
        <w:rPr>
          <w:lang w:val="en-US"/>
        </w:rPr>
        <w:t xml:space="preserve"> </w:t>
      </w:r>
      <w:r w:rsidRPr="00A90AB5">
        <w:rPr>
          <w:lang w:val="en-US"/>
        </w:rPr>
        <w:t>captioned</w:t>
      </w:r>
      <w:r w:rsidR="00B7454A">
        <w:rPr>
          <w:lang w:val="en-US"/>
        </w:rPr>
        <w:t xml:space="preserve"> </w:t>
      </w:r>
      <w:r w:rsidRPr="00A90AB5">
        <w:rPr>
          <w:lang w:val="en-US"/>
        </w:rPr>
        <w:t>on</w:t>
      </w:r>
      <w:r w:rsidR="00B7454A">
        <w:rPr>
          <w:lang w:val="en-US"/>
        </w:rPr>
        <w:t xml:space="preserve"> </w:t>
      </w:r>
      <w:r w:rsidRPr="00A90AB5">
        <w:rPr>
          <w:lang w:val="en-US"/>
        </w:rPr>
        <w:t>original</w:t>
      </w:r>
      <w:r w:rsidR="00B7454A">
        <w:rPr>
          <w:lang w:val="en-US"/>
        </w:rPr>
        <w:t xml:space="preserve"> </w:t>
      </w:r>
      <w:r w:rsidRPr="00A90AB5">
        <w:rPr>
          <w:lang w:val="en-US"/>
        </w:rPr>
        <w:t>screenings</w:t>
      </w:r>
      <w:r w:rsidR="00B7454A">
        <w:rPr>
          <w:lang w:val="en-US"/>
        </w:rPr>
        <w:t xml:space="preserve"> </w:t>
      </w:r>
      <w:r w:rsidRPr="00A90AB5">
        <w:rPr>
          <w:lang w:val="en-US"/>
        </w:rPr>
        <w:t>in</w:t>
      </w:r>
      <w:r w:rsidR="00B7454A">
        <w:rPr>
          <w:lang w:val="en-US"/>
        </w:rPr>
        <w:t xml:space="preserve"> </w:t>
      </w:r>
      <w:r w:rsidRPr="00A90AB5">
        <w:rPr>
          <w:lang w:val="en-US"/>
        </w:rPr>
        <w:t>the</w:t>
      </w:r>
      <w:r w:rsidR="00B7454A">
        <w:rPr>
          <w:lang w:val="en-US"/>
        </w:rPr>
        <w:t xml:space="preserve"> </w:t>
      </w:r>
      <w:r w:rsidRPr="00A90AB5">
        <w:rPr>
          <w:lang w:val="en-US"/>
        </w:rPr>
        <w:t>past,</w:t>
      </w:r>
      <w:r w:rsidR="00B7454A">
        <w:rPr>
          <w:lang w:val="en-US"/>
        </w:rPr>
        <w:t xml:space="preserve"> </w:t>
      </w:r>
      <w:r w:rsidRPr="00A90AB5">
        <w:rPr>
          <w:lang w:val="en-US"/>
        </w:rPr>
        <w:t>but</w:t>
      </w:r>
      <w:r w:rsidR="00B7454A">
        <w:rPr>
          <w:lang w:val="en-US"/>
        </w:rPr>
        <w:t xml:space="preserve"> </w:t>
      </w:r>
      <w:r w:rsidRPr="00A90AB5">
        <w:rPr>
          <w:lang w:val="en-US"/>
        </w:rPr>
        <w:t>are</w:t>
      </w:r>
      <w:r w:rsidR="00B7454A">
        <w:rPr>
          <w:lang w:val="en-US"/>
        </w:rPr>
        <w:t xml:space="preserve"> </w:t>
      </w:r>
      <w:r w:rsidRPr="00A90AB5">
        <w:rPr>
          <w:lang w:val="en-US"/>
        </w:rPr>
        <w:t>no</w:t>
      </w:r>
      <w:r w:rsidR="00B7454A">
        <w:rPr>
          <w:lang w:val="en-US"/>
        </w:rPr>
        <w:t xml:space="preserve"> </w:t>
      </w:r>
      <w:r w:rsidRPr="00A90AB5">
        <w:rPr>
          <w:lang w:val="en-US"/>
        </w:rPr>
        <w:t>longer</w:t>
      </w:r>
      <w:r w:rsidR="00B7454A">
        <w:rPr>
          <w:lang w:val="en-US"/>
        </w:rPr>
        <w:t xml:space="preserve"> </w:t>
      </w:r>
      <w:r w:rsidRPr="00A90AB5">
        <w:rPr>
          <w:lang w:val="en-US"/>
        </w:rPr>
        <w:t>provided</w:t>
      </w:r>
      <w:r w:rsidR="00B7454A">
        <w:rPr>
          <w:lang w:val="en-US"/>
        </w:rPr>
        <w:t xml:space="preserve"> </w:t>
      </w:r>
      <w:r w:rsidRPr="00A90AB5">
        <w:rPr>
          <w:lang w:val="en-US"/>
        </w:rPr>
        <w:t>with</w:t>
      </w:r>
      <w:r w:rsidR="00B7454A">
        <w:rPr>
          <w:lang w:val="en-US"/>
        </w:rPr>
        <w:t xml:space="preserve"> </w:t>
      </w:r>
      <w:r w:rsidRPr="00A90AB5">
        <w:rPr>
          <w:lang w:val="en-US"/>
        </w:rPr>
        <w:t>captions</w:t>
      </w:r>
      <w:r w:rsidR="00B7454A">
        <w:rPr>
          <w:lang w:val="en-US"/>
        </w:rPr>
        <w:t xml:space="preserve"> </w:t>
      </w:r>
      <w:r w:rsidRPr="00A90AB5">
        <w:rPr>
          <w:lang w:val="en-US"/>
        </w:rPr>
        <w:t>on</w:t>
      </w:r>
      <w:r w:rsidR="00B7454A">
        <w:rPr>
          <w:lang w:val="en-US"/>
        </w:rPr>
        <w:t xml:space="preserve"> </w:t>
      </w:r>
      <w:r w:rsidRPr="00A90AB5">
        <w:rPr>
          <w:lang w:val="en-US"/>
        </w:rPr>
        <w:t>repeat</w:t>
      </w:r>
      <w:r w:rsidR="00B7454A">
        <w:rPr>
          <w:lang w:val="en-US"/>
        </w:rPr>
        <w:t xml:space="preserve"> </w:t>
      </w:r>
      <w:r w:rsidRPr="00A90AB5">
        <w:rPr>
          <w:lang w:val="en-US"/>
        </w:rPr>
        <w:t>screenings.</w:t>
      </w:r>
      <w:r w:rsidR="00B7454A">
        <w:rPr>
          <w:lang w:val="en-US"/>
        </w:rPr>
        <w:t xml:space="preserve"> </w:t>
      </w:r>
      <w:r w:rsidRPr="00A90AB5">
        <w:rPr>
          <w:lang w:val="en-US"/>
        </w:rPr>
        <w:t>Also,</w:t>
      </w:r>
      <w:r w:rsidR="00B7454A">
        <w:rPr>
          <w:lang w:val="en-US"/>
        </w:rPr>
        <w:t xml:space="preserve"> </w:t>
      </w:r>
      <w:r w:rsidRPr="00A90AB5">
        <w:rPr>
          <w:lang w:val="en-US"/>
        </w:rPr>
        <w:t>the</w:t>
      </w:r>
      <w:r w:rsidR="00B7454A">
        <w:rPr>
          <w:lang w:val="en-US"/>
        </w:rPr>
        <w:t xml:space="preserve"> </w:t>
      </w:r>
      <w:r w:rsidRPr="00A90AB5">
        <w:rPr>
          <w:lang w:val="en-US"/>
        </w:rPr>
        <w:t>accessibility</w:t>
      </w:r>
      <w:r w:rsidR="00B7454A">
        <w:rPr>
          <w:lang w:val="en-US"/>
        </w:rPr>
        <w:t xml:space="preserve"> </w:t>
      </w:r>
      <w:r w:rsidRPr="00A90AB5">
        <w:rPr>
          <w:lang w:val="en-US"/>
        </w:rPr>
        <w:t>of</w:t>
      </w:r>
      <w:r w:rsidR="00B7454A">
        <w:rPr>
          <w:lang w:val="en-US"/>
        </w:rPr>
        <w:t xml:space="preserve"> </w:t>
      </w:r>
      <w:r w:rsidRPr="00A90AB5">
        <w:rPr>
          <w:lang w:val="en-US"/>
        </w:rPr>
        <w:t>turning</w:t>
      </w:r>
      <w:r w:rsidR="00B7454A">
        <w:rPr>
          <w:lang w:val="en-US"/>
        </w:rPr>
        <w:t xml:space="preserve"> </w:t>
      </w:r>
      <w:r w:rsidRPr="00A90AB5">
        <w:rPr>
          <w:lang w:val="en-US"/>
        </w:rPr>
        <w:t>on</w:t>
      </w:r>
      <w:r w:rsidR="00B7454A">
        <w:rPr>
          <w:lang w:val="en-US"/>
        </w:rPr>
        <w:t xml:space="preserve"> </w:t>
      </w:r>
      <w:r w:rsidRPr="00A90AB5">
        <w:rPr>
          <w:lang w:val="en-US"/>
        </w:rPr>
        <w:t>captions</w:t>
      </w:r>
      <w:r w:rsidR="00B7454A">
        <w:rPr>
          <w:lang w:val="en-US"/>
        </w:rPr>
        <w:t xml:space="preserve"> </w:t>
      </w:r>
      <w:r w:rsidRPr="00A90AB5">
        <w:rPr>
          <w:lang w:val="en-US"/>
        </w:rPr>
        <w:t>on</w:t>
      </w:r>
      <w:r w:rsidR="00B7454A">
        <w:rPr>
          <w:lang w:val="en-US"/>
        </w:rPr>
        <w:t xml:space="preserve"> </w:t>
      </w:r>
      <w:r w:rsidRPr="00A90AB5">
        <w:rPr>
          <w:lang w:val="en-US"/>
        </w:rPr>
        <w:t>FTA</w:t>
      </w:r>
      <w:r w:rsidR="00B7454A">
        <w:rPr>
          <w:lang w:val="en-US"/>
        </w:rPr>
        <w:t xml:space="preserve"> </w:t>
      </w:r>
      <w:r w:rsidRPr="00A90AB5">
        <w:rPr>
          <w:lang w:val="en-US"/>
        </w:rPr>
        <w:t>on-demand</w:t>
      </w:r>
      <w:r w:rsidR="00B7454A">
        <w:rPr>
          <w:lang w:val="en-US"/>
        </w:rPr>
        <w:t xml:space="preserve"> </w:t>
      </w:r>
      <w:proofErr w:type="gramStart"/>
      <w:r w:rsidRPr="00A90AB5">
        <w:rPr>
          <w:lang w:val="en-US"/>
        </w:rPr>
        <w:t>services,</w:t>
      </w:r>
      <w:proofErr w:type="gramEnd"/>
      <w:r w:rsidR="00B7454A">
        <w:rPr>
          <w:lang w:val="en-US"/>
        </w:rPr>
        <w:t xml:space="preserve"> </w:t>
      </w:r>
      <w:r w:rsidRPr="00A90AB5">
        <w:rPr>
          <w:lang w:val="en-US"/>
        </w:rPr>
        <w:t>is</w:t>
      </w:r>
      <w:r w:rsidR="00B7454A">
        <w:rPr>
          <w:lang w:val="en-US"/>
        </w:rPr>
        <w:t xml:space="preserve"> </w:t>
      </w:r>
      <w:r w:rsidRPr="00A90AB5">
        <w:rPr>
          <w:lang w:val="en-US"/>
        </w:rPr>
        <w:t>far</w:t>
      </w:r>
      <w:r w:rsidR="00B7454A">
        <w:rPr>
          <w:lang w:val="en-US"/>
        </w:rPr>
        <w:t xml:space="preserve"> </w:t>
      </w:r>
      <w:r w:rsidRPr="00A90AB5">
        <w:rPr>
          <w:lang w:val="en-US"/>
        </w:rPr>
        <w:t>more</w:t>
      </w:r>
      <w:r w:rsidR="00B7454A">
        <w:rPr>
          <w:lang w:val="en-US"/>
        </w:rPr>
        <w:t xml:space="preserve"> </w:t>
      </w:r>
      <w:r w:rsidRPr="00A90AB5">
        <w:rPr>
          <w:lang w:val="en-US"/>
        </w:rPr>
        <w:t>complex</w:t>
      </w:r>
      <w:r w:rsidR="00B7454A">
        <w:rPr>
          <w:lang w:val="en-US"/>
        </w:rPr>
        <w:t xml:space="preserve"> </w:t>
      </w:r>
      <w:r w:rsidRPr="00A90AB5">
        <w:rPr>
          <w:lang w:val="en-US"/>
        </w:rPr>
        <w:t>and</w:t>
      </w:r>
      <w:r w:rsidR="00B7454A">
        <w:rPr>
          <w:lang w:val="en-US"/>
        </w:rPr>
        <w:t xml:space="preserve"> </w:t>
      </w:r>
      <w:r w:rsidRPr="00A90AB5">
        <w:rPr>
          <w:lang w:val="en-US"/>
        </w:rPr>
        <w:t>sometimes</w:t>
      </w:r>
      <w:r w:rsidR="00B7454A">
        <w:rPr>
          <w:lang w:val="en-US"/>
        </w:rPr>
        <w:t xml:space="preserve"> </w:t>
      </w:r>
      <w:r w:rsidRPr="00A90AB5">
        <w:rPr>
          <w:lang w:val="en-US"/>
        </w:rPr>
        <w:t>impossible</w:t>
      </w:r>
      <w:r w:rsidR="00B7454A">
        <w:rPr>
          <w:lang w:val="en-US"/>
        </w:rPr>
        <w:t xml:space="preserve"> </w:t>
      </w:r>
      <w:r w:rsidRPr="00A90AB5">
        <w:rPr>
          <w:lang w:val="en-US"/>
        </w:rPr>
        <w:t>(i.e.</w:t>
      </w:r>
      <w:r w:rsidR="00B7454A">
        <w:rPr>
          <w:lang w:val="en-US"/>
        </w:rPr>
        <w:t xml:space="preserve"> </w:t>
      </w:r>
      <w:r w:rsidRPr="00A90AB5">
        <w:rPr>
          <w:lang w:val="en-US"/>
        </w:rPr>
        <w:t>not</w:t>
      </w:r>
      <w:r w:rsidR="00B7454A">
        <w:rPr>
          <w:lang w:val="en-US"/>
        </w:rPr>
        <w:t xml:space="preserve"> </w:t>
      </w:r>
      <w:r w:rsidRPr="00A90AB5">
        <w:rPr>
          <w:lang w:val="en-US"/>
        </w:rPr>
        <w:t>provided</w:t>
      </w:r>
      <w:r w:rsidR="00B7454A">
        <w:rPr>
          <w:lang w:val="en-US"/>
        </w:rPr>
        <w:t xml:space="preserve"> </w:t>
      </w:r>
      <w:r w:rsidRPr="00A90AB5">
        <w:rPr>
          <w:lang w:val="en-US"/>
        </w:rPr>
        <w:t>on</w:t>
      </w:r>
      <w:r w:rsidR="00B7454A">
        <w:rPr>
          <w:lang w:val="en-US"/>
        </w:rPr>
        <w:t xml:space="preserve"> </w:t>
      </w:r>
      <w:r w:rsidRPr="00A90AB5">
        <w:rPr>
          <w:lang w:val="en-US"/>
        </w:rPr>
        <w:t>iPad,</w:t>
      </w:r>
      <w:r w:rsidR="00B7454A">
        <w:rPr>
          <w:lang w:val="en-US"/>
        </w:rPr>
        <w:t xml:space="preserve"> </w:t>
      </w:r>
      <w:r w:rsidRPr="00A90AB5">
        <w:rPr>
          <w:lang w:val="en-US"/>
        </w:rPr>
        <w:t>or</w:t>
      </w:r>
      <w:r w:rsidR="00B7454A">
        <w:rPr>
          <w:lang w:val="en-US"/>
        </w:rPr>
        <w:t xml:space="preserve"> </w:t>
      </w:r>
      <w:r w:rsidRPr="00A90AB5">
        <w:rPr>
          <w:lang w:val="en-US"/>
        </w:rPr>
        <w:t>cannot</w:t>
      </w:r>
      <w:r w:rsidR="00B7454A">
        <w:rPr>
          <w:lang w:val="en-US"/>
        </w:rPr>
        <w:t xml:space="preserve"> </w:t>
      </w:r>
      <w:r w:rsidRPr="00A90AB5">
        <w:rPr>
          <w:lang w:val="en-US"/>
        </w:rPr>
        <w:t>be</w:t>
      </w:r>
      <w:r w:rsidR="00B7454A">
        <w:rPr>
          <w:lang w:val="en-US"/>
        </w:rPr>
        <w:t xml:space="preserve"> </w:t>
      </w:r>
      <w:r w:rsidRPr="00A90AB5">
        <w:rPr>
          <w:lang w:val="en-US"/>
        </w:rPr>
        <w:t>accessed</w:t>
      </w:r>
      <w:r w:rsidR="00B7454A">
        <w:rPr>
          <w:lang w:val="en-US"/>
        </w:rPr>
        <w:t xml:space="preserve"> </w:t>
      </w:r>
      <w:r w:rsidRPr="00A90AB5">
        <w:rPr>
          <w:lang w:val="en-US"/>
        </w:rPr>
        <w:t>via</w:t>
      </w:r>
      <w:r w:rsidR="00B7454A">
        <w:rPr>
          <w:lang w:val="en-US"/>
        </w:rPr>
        <w:t xml:space="preserve"> </w:t>
      </w:r>
      <w:r w:rsidRPr="00A90AB5">
        <w:rPr>
          <w:lang w:val="en-US"/>
        </w:rPr>
        <w:t>certain</w:t>
      </w:r>
      <w:r w:rsidR="00B7454A">
        <w:rPr>
          <w:lang w:val="en-US"/>
        </w:rPr>
        <w:t xml:space="preserve"> </w:t>
      </w:r>
      <w:r w:rsidRPr="00A90AB5">
        <w:rPr>
          <w:lang w:val="en-US"/>
        </w:rPr>
        <w:t>smart</w:t>
      </w:r>
      <w:r w:rsidR="00B7454A">
        <w:rPr>
          <w:lang w:val="en-US"/>
        </w:rPr>
        <w:t xml:space="preserve"> </w:t>
      </w:r>
      <w:r w:rsidRPr="00A90AB5">
        <w:rPr>
          <w:lang w:val="en-US"/>
        </w:rPr>
        <w:t>TVs).</w:t>
      </w:r>
    </w:p>
    <w:p w14:paraId="44A3809F" w14:textId="02AA2364" w:rsidR="00EC29C7" w:rsidRDefault="00EC29C7" w:rsidP="00D92420">
      <w:pPr>
        <w:pStyle w:val="Quote"/>
        <w:rPr>
          <w:lang w:val="en-US"/>
        </w:rPr>
      </w:pPr>
      <w:r w:rsidRPr="00A90AB5">
        <w:rPr>
          <w:lang w:val="en-US"/>
        </w:rPr>
        <w:t>[The]Netflix</w:t>
      </w:r>
      <w:r w:rsidR="00B7454A">
        <w:rPr>
          <w:lang w:val="en-US"/>
        </w:rPr>
        <w:t xml:space="preserve"> </w:t>
      </w:r>
      <w:r w:rsidRPr="00A90AB5">
        <w:rPr>
          <w:lang w:val="en-US"/>
        </w:rPr>
        <w:t>app</w:t>
      </w:r>
      <w:r w:rsidR="00B7454A">
        <w:rPr>
          <w:lang w:val="en-US"/>
        </w:rPr>
        <w:t xml:space="preserve"> </w:t>
      </w:r>
      <w:r w:rsidRPr="00A90AB5">
        <w:rPr>
          <w:lang w:val="en-US"/>
        </w:rPr>
        <w:t>on</w:t>
      </w:r>
      <w:r w:rsidR="00B7454A">
        <w:rPr>
          <w:lang w:val="en-US"/>
        </w:rPr>
        <w:t xml:space="preserve"> </w:t>
      </w:r>
      <w:r w:rsidRPr="00A90AB5">
        <w:rPr>
          <w:lang w:val="en-US"/>
        </w:rPr>
        <w:t>[my]</w:t>
      </w:r>
      <w:r w:rsidR="00B7454A">
        <w:rPr>
          <w:lang w:val="en-US"/>
        </w:rPr>
        <w:t xml:space="preserve"> </w:t>
      </w:r>
      <w:proofErr w:type="spellStart"/>
      <w:r w:rsidRPr="00A90AB5">
        <w:rPr>
          <w:lang w:val="en-US"/>
        </w:rPr>
        <w:t>iphone</w:t>
      </w:r>
      <w:proofErr w:type="spellEnd"/>
      <w:r w:rsidR="00B7454A">
        <w:rPr>
          <w:lang w:val="en-US"/>
        </w:rPr>
        <w:t xml:space="preserve"> </w:t>
      </w:r>
      <w:r w:rsidRPr="00A90AB5">
        <w:rPr>
          <w:lang w:val="en-US"/>
        </w:rPr>
        <w:t>allows</w:t>
      </w:r>
      <w:r w:rsidR="00B7454A">
        <w:rPr>
          <w:lang w:val="en-US"/>
        </w:rPr>
        <w:t xml:space="preserve"> </w:t>
      </w:r>
      <w:r w:rsidRPr="00A90AB5">
        <w:rPr>
          <w:lang w:val="en-US"/>
        </w:rPr>
        <w:t>me</w:t>
      </w:r>
      <w:r w:rsidR="00B7454A">
        <w:rPr>
          <w:lang w:val="en-US"/>
        </w:rPr>
        <w:t xml:space="preserve"> </w:t>
      </w:r>
      <w:r w:rsidRPr="00A90AB5">
        <w:rPr>
          <w:lang w:val="en-US"/>
        </w:rPr>
        <w:t>to</w:t>
      </w:r>
      <w:r w:rsidR="00B7454A">
        <w:rPr>
          <w:lang w:val="en-US"/>
        </w:rPr>
        <w:t xml:space="preserve"> </w:t>
      </w:r>
      <w:r w:rsidRPr="00A90AB5">
        <w:rPr>
          <w:lang w:val="en-US"/>
        </w:rPr>
        <w:t>access</w:t>
      </w:r>
      <w:r w:rsidR="00B7454A">
        <w:rPr>
          <w:lang w:val="en-US"/>
        </w:rPr>
        <w:t xml:space="preserve"> </w:t>
      </w:r>
      <w:r w:rsidRPr="00A90AB5">
        <w:rPr>
          <w:lang w:val="en-US"/>
        </w:rPr>
        <w:t>lists</w:t>
      </w:r>
      <w:r w:rsidR="00B7454A">
        <w:rPr>
          <w:lang w:val="en-US"/>
        </w:rPr>
        <w:t xml:space="preserve"> </w:t>
      </w:r>
      <w:r w:rsidRPr="00A90AB5">
        <w:rPr>
          <w:lang w:val="en-US"/>
        </w:rPr>
        <w:t>of</w:t>
      </w:r>
      <w:r w:rsidR="00B7454A">
        <w:rPr>
          <w:lang w:val="en-US"/>
        </w:rPr>
        <w:t xml:space="preserve"> </w:t>
      </w:r>
      <w:r w:rsidRPr="00A90AB5">
        <w:rPr>
          <w:lang w:val="en-US"/>
        </w:rPr>
        <w:t>programs,</w:t>
      </w:r>
      <w:r w:rsidR="00B7454A">
        <w:rPr>
          <w:lang w:val="en-US"/>
        </w:rPr>
        <w:t xml:space="preserve"> </w:t>
      </w:r>
      <w:r w:rsidRPr="00A90AB5">
        <w:rPr>
          <w:lang w:val="en-US"/>
        </w:rPr>
        <w:t>and</w:t>
      </w:r>
      <w:r w:rsidR="00B7454A">
        <w:rPr>
          <w:lang w:val="en-US"/>
        </w:rPr>
        <w:t xml:space="preserve"> </w:t>
      </w:r>
      <w:r w:rsidRPr="00A90AB5">
        <w:rPr>
          <w:lang w:val="en-US"/>
        </w:rPr>
        <w:t>search</w:t>
      </w:r>
      <w:r w:rsidR="00B7454A">
        <w:rPr>
          <w:lang w:val="en-US"/>
        </w:rPr>
        <w:t xml:space="preserve"> </w:t>
      </w:r>
      <w:r w:rsidRPr="00A90AB5">
        <w:rPr>
          <w:lang w:val="en-US"/>
        </w:rPr>
        <w:t>and</w:t>
      </w:r>
      <w:r w:rsidR="00B7454A">
        <w:rPr>
          <w:lang w:val="en-US"/>
        </w:rPr>
        <w:t xml:space="preserve"> </w:t>
      </w:r>
      <w:r w:rsidRPr="00A90AB5">
        <w:rPr>
          <w:lang w:val="en-US"/>
        </w:rPr>
        <w:t>turn</w:t>
      </w:r>
      <w:r w:rsidR="00B7454A">
        <w:rPr>
          <w:lang w:val="en-US"/>
        </w:rPr>
        <w:t xml:space="preserve"> </w:t>
      </w:r>
      <w:r w:rsidRPr="00A90AB5">
        <w:rPr>
          <w:lang w:val="en-US"/>
        </w:rPr>
        <w:t>on</w:t>
      </w:r>
      <w:r w:rsidR="00B7454A">
        <w:rPr>
          <w:lang w:val="en-US"/>
        </w:rPr>
        <w:t xml:space="preserve"> </w:t>
      </w:r>
      <w:r w:rsidRPr="00A90AB5">
        <w:rPr>
          <w:lang w:val="en-US"/>
        </w:rPr>
        <w:t>audio</w:t>
      </w:r>
      <w:r w:rsidR="00B7454A">
        <w:rPr>
          <w:lang w:val="en-US"/>
        </w:rPr>
        <w:t xml:space="preserve"> </w:t>
      </w:r>
      <w:r w:rsidRPr="00A90AB5">
        <w:rPr>
          <w:lang w:val="en-US"/>
        </w:rPr>
        <w:t>description</w:t>
      </w:r>
      <w:r w:rsidR="00B7454A">
        <w:rPr>
          <w:lang w:val="en-US"/>
        </w:rPr>
        <w:t xml:space="preserve"> </w:t>
      </w:r>
      <w:r w:rsidRPr="00A90AB5">
        <w:rPr>
          <w:lang w:val="en-US"/>
        </w:rPr>
        <w:t>for</w:t>
      </w:r>
      <w:r w:rsidR="00B7454A">
        <w:rPr>
          <w:lang w:val="en-US"/>
        </w:rPr>
        <w:t xml:space="preserve"> </w:t>
      </w:r>
      <w:r w:rsidRPr="00A90AB5">
        <w:rPr>
          <w:lang w:val="en-US"/>
        </w:rPr>
        <w:t>those</w:t>
      </w:r>
      <w:r w:rsidR="00B7454A">
        <w:rPr>
          <w:lang w:val="en-US"/>
        </w:rPr>
        <w:t xml:space="preserve"> </w:t>
      </w:r>
      <w:r w:rsidRPr="00A90AB5">
        <w:rPr>
          <w:lang w:val="en-US"/>
        </w:rPr>
        <w:t>shows</w:t>
      </w:r>
      <w:r w:rsidR="00B7454A">
        <w:rPr>
          <w:lang w:val="en-US"/>
        </w:rPr>
        <w:t xml:space="preserve"> </w:t>
      </w:r>
      <w:r w:rsidRPr="00A90AB5">
        <w:rPr>
          <w:lang w:val="en-US"/>
        </w:rPr>
        <w:t>and</w:t>
      </w:r>
      <w:r w:rsidR="00B7454A">
        <w:rPr>
          <w:lang w:val="en-US"/>
        </w:rPr>
        <w:t xml:space="preserve"> </w:t>
      </w:r>
      <w:r w:rsidRPr="00A90AB5">
        <w:rPr>
          <w:lang w:val="en-US"/>
        </w:rPr>
        <w:t>movies</w:t>
      </w:r>
      <w:r w:rsidR="00B7454A">
        <w:rPr>
          <w:lang w:val="en-US"/>
        </w:rPr>
        <w:t xml:space="preserve"> </w:t>
      </w:r>
      <w:r w:rsidRPr="00A90AB5">
        <w:rPr>
          <w:lang w:val="en-US"/>
        </w:rPr>
        <w:t>that</w:t>
      </w:r>
      <w:r w:rsidR="00B7454A">
        <w:rPr>
          <w:lang w:val="en-US"/>
        </w:rPr>
        <w:t xml:space="preserve"> </w:t>
      </w:r>
      <w:r w:rsidRPr="00A90AB5">
        <w:rPr>
          <w:lang w:val="en-US"/>
        </w:rPr>
        <w:t>have</w:t>
      </w:r>
      <w:r w:rsidR="00B7454A">
        <w:rPr>
          <w:lang w:val="en-US"/>
        </w:rPr>
        <w:t xml:space="preserve"> </w:t>
      </w:r>
      <w:r w:rsidRPr="00A90AB5">
        <w:rPr>
          <w:lang w:val="en-US"/>
        </w:rPr>
        <w:t>it.</w:t>
      </w:r>
      <w:r w:rsidR="00B7454A">
        <w:rPr>
          <w:lang w:val="en-US"/>
        </w:rPr>
        <w:t xml:space="preserve"> </w:t>
      </w:r>
      <w:r w:rsidRPr="00A90AB5">
        <w:rPr>
          <w:lang w:val="en-US"/>
        </w:rPr>
        <w:t>I</w:t>
      </w:r>
      <w:r w:rsidR="00B7454A">
        <w:rPr>
          <w:lang w:val="en-US"/>
        </w:rPr>
        <w:t xml:space="preserve"> </w:t>
      </w:r>
      <w:r w:rsidRPr="00A90AB5">
        <w:rPr>
          <w:lang w:val="en-US"/>
        </w:rPr>
        <w:t>have</w:t>
      </w:r>
      <w:r w:rsidR="00B7454A">
        <w:rPr>
          <w:lang w:val="en-US"/>
        </w:rPr>
        <w:t xml:space="preserve"> </w:t>
      </w:r>
      <w:r w:rsidRPr="00A90AB5">
        <w:rPr>
          <w:lang w:val="en-US"/>
        </w:rPr>
        <w:t>control</w:t>
      </w:r>
      <w:r w:rsidR="00B7454A">
        <w:rPr>
          <w:lang w:val="en-US"/>
        </w:rPr>
        <w:t xml:space="preserve"> </w:t>
      </w:r>
      <w:r w:rsidRPr="00A90AB5">
        <w:rPr>
          <w:lang w:val="en-US"/>
        </w:rPr>
        <w:t>and</w:t>
      </w:r>
      <w:r w:rsidR="00B7454A">
        <w:rPr>
          <w:lang w:val="en-US"/>
        </w:rPr>
        <w:t xml:space="preserve"> </w:t>
      </w:r>
      <w:r w:rsidRPr="00A90AB5">
        <w:rPr>
          <w:lang w:val="en-US"/>
        </w:rPr>
        <w:t>am</w:t>
      </w:r>
      <w:r w:rsidR="00B7454A">
        <w:rPr>
          <w:lang w:val="en-US"/>
        </w:rPr>
        <w:t xml:space="preserve"> </w:t>
      </w:r>
      <w:r w:rsidRPr="00A90AB5">
        <w:rPr>
          <w:lang w:val="en-US"/>
        </w:rPr>
        <w:t>able</w:t>
      </w:r>
      <w:r w:rsidR="00B7454A">
        <w:rPr>
          <w:lang w:val="en-US"/>
        </w:rPr>
        <w:t xml:space="preserve"> </w:t>
      </w:r>
      <w:r w:rsidRPr="00A90AB5">
        <w:rPr>
          <w:lang w:val="en-US"/>
        </w:rPr>
        <w:t>to</w:t>
      </w:r>
      <w:r w:rsidR="00B7454A">
        <w:rPr>
          <w:lang w:val="en-US"/>
        </w:rPr>
        <w:t xml:space="preserve"> </w:t>
      </w:r>
      <w:r w:rsidRPr="00A90AB5">
        <w:rPr>
          <w:lang w:val="en-US"/>
        </w:rPr>
        <w:t>use</w:t>
      </w:r>
      <w:r w:rsidR="00B7454A">
        <w:rPr>
          <w:lang w:val="en-US"/>
        </w:rPr>
        <w:t xml:space="preserve"> </w:t>
      </w:r>
      <w:r w:rsidRPr="00A90AB5">
        <w:rPr>
          <w:lang w:val="en-US"/>
        </w:rPr>
        <w:t>the</w:t>
      </w:r>
      <w:r w:rsidR="00B7454A">
        <w:rPr>
          <w:lang w:val="en-US"/>
        </w:rPr>
        <w:t xml:space="preserve"> </w:t>
      </w:r>
      <w:r w:rsidRPr="00A90AB5">
        <w:rPr>
          <w:lang w:val="en-US"/>
        </w:rPr>
        <w:t>service.</w:t>
      </w:r>
      <w:r w:rsidR="00B7454A">
        <w:rPr>
          <w:lang w:val="en-US"/>
        </w:rPr>
        <w:t xml:space="preserve"> </w:t>
      </w:r>
      <w:r w:rsidRPr="00A90AB5">
        <w:rPr>
          <w:lang w:val="en-US"/>
        </w:rPr>
        <w:t>With</w:t>
      </w:r>
      <w:r w:rsidR="00B7454A">
        <w:rPr>
          <w:lang w:val="en-US"/>
        </w:rPr>
        <w:t xml:space="preserve"> </w:t>
      </w:r>
      <w:r w:rsidRPr="00A90AB5">
        <w:rPr>
          <w:lang w:val="en-US"/>
        </w:rPr>
        <w:t>regular</w:t>
      </w:r>
      <w:r w:rsidR="00B7454A">
        <w:rPr>
          <w:lang w:val="en-US"/>
        </w:rPr>
        <w:t xml:space="preserve"> </w:t>
      </w:r>
      <w:r w:rsidRPr="00A90AB5">
        <w:rPr>
          <w:lang w:val="en-US"/>
        </w:rPr>
        <w:t>broadcasting</w:t>
      </w:r>
      <w:r w:rsidR="00B7454A">
        <w:rPr>
          <w:lang w:val="en-US"/>
        </w:rPr>
        <w:t xml:space="preserve"> </w:t>
      </w:r>
      <w:r w:rsidRPr="00A90AB5">
        <w:rPr>
          <w:lang w:val="en-US"/>
        </w:rPr>
        <w:t>TV</w:t>
      </w:r>
      <w:r w:rsidR="00B7454A">
        <w:rPr>
          <w:lang w:val="en-US"/>
        </w:rPr>
        <w:t xml:space="preserve"> </w:t>
      </w:r>
      <w:r w:rsidRPr="00A90AB5">
        <w:rPr>
          <w:lang w:val="en-US"/>
        </w:rPr>
        <w:t>however,</w:t>
      </w:r>
      <w:r w:rsidR="00B7454A">
        <w:rPr>
          <w:lang w:val="en-US"/>
        </w:rPr>
        <w:t xml:space="preserve"> </w:t>
      </w:r>
      <w:r w:rsidRPr="00A90AB5">
        <w:rPr>
          <w:lang w:val="en-US"/>
        </w:rPr>
        <w:t>it</w:t>
      </w:r>
      <w:r w:rsidR="00B4598A">
        <w:rPr>
          <w:lang w:val="en-US"/>
        </w:rPr>
        <w:t>’</w:t>
      </w:r>
      <w:r w:rsidRPr="00A90AB5">
        <w:rPr>
          <w:lang w:val="en-US"/>
        </w:rPr>
        <w:t>s</w:t>
      </w:r>
      <w:r w:rsidR="00B7454A">
        <w:rPr>
          <w:lang w:val="en-US"/>
        </w:rPr>
        <w:t xml:space="preserve"> </w:t>
      </w:r>
      <w:r w:rsidRPr="00A90AB5">
        <w:rPr>
          <w:lang w:val="en-US"/>
        </w:rPr>
        <w:t>a</w:t>
      </w:r>
      <w:r w:rsidR="00B7454A">
        <w:rPr>
          <w:lang w:val="en-US"/>
        </w:rPr>
        <w:t xml:space="preserve"> </w:t>
      </w:r>
      <w:r w:rsidRPr="00A90AB5">
        <w:rPr>
          <w:lang w:val="en-US"/>
        </w:rPr>
        <w:t>matter</w:t>
      </w:r>
      <w:r w:rsidR="00B7454A">
        <w:rPr>
          <w:lang w:val="en-US"/>
        </w:rPr>
        <w:t xml:space="preserve"> </w:t>
      </w:r>
      <w:r w:rsidRPr="00A90AB5">
        <w:rPr>
          <w:lang w:val="en-US"/>
        </w:rPr>
        <w:t>of</w:t>
      </w:r>
      <w:r w:rsidR="00B7454A">
        <w:rPr>
          <w:lang w:val="en-US"/>
        </w:rPr>
        <w:t xml:space="preserve"> </w:t>
      </w:r>
      <w:r w:rsidRPr="00A90AB5">
        <w:rPr>
          <w:lang w:val="en-US"/>
        </w:rPr>
        <w:t>pressing</w:t>
      </w:r>
      <w:r w:rsidR="00B7454A">
        <w:rPr>
          <w:lang w:val="en-US"/>
        </w:rPr>
        <w:t xml:space="preserve"> </w:t>
      </w:r>
      <w:r w:rsidRPr="00A90AB5">
        <w:rPr>
          <w:lang w:val="en-US"/>
        </w:rPr>
        <w:t>buttons</w:t>
      </w:r>
      <w:r w:rsidR="00B7454A">
        <w:rPr>
          <w:lang w:val="en-US"/>
        </w:rPr>
        <w:t xml:space="preserve"> </w:t>
      </w:r>
      <w:r w:rsidRPr="00A90AB5">
        <w:rPr>
          <w:lang w:val="en-US"/>
        </w:rPr>
        <w:t>on</w:t>
      </w:r>
      <w:r w:rsidR="00B7454A">
        <w:rPr>
          <w:lang w:val="en-US"/>
        </w:rPr>
        <w:t xml:space="preserve"> </w:t>
      </w:r>
      <w:r w:rsidRPr="00A90AB5">
        <w:rPr>
          <w:lang w:val="en-US"/>
        </w:rPr>
        <w:t>a</w:t>
      </w:r>
      <w:r w:rsidR="00B7454A">
        <w:rPr>
          <w:lang w:val="en-US"/>
        </w:rPr>
        <w:t xml:space="preserve"> </w:t>
      </w:r>
      <w:r w:rsidRPr="00A90AB5">
        <w:rPr>
          <w:lang w:val="en-US"/>
        </w:rPr>
        <w:t>remote</w:t>
      </w:r>
      <w:r w:rsidR="00B7454A">
        <w:rPr>
          <w:lang w:val="en-US"/>
        </w:rPr>
        <w:t xml:space="preserve"> </w:t>
      </w:r>
      <w:r w:rsidRPr="00A90AB5">
        <w:rPr>
          <w:lang w:val="en-US"/>
        </w:rPr>
        <w:t>to</w:t>
      </w:r>
      <w:r w:rsidR="00B7454A">
        <w:rPr>
          <w:lang w:val="en-US"/>
        </w:rPr>
        <w:t xml:space="preserve"> </w:t>
      </w:r>
      <w:r w:rsidRPr="00A90AB5">
        <w:rPr>
          <w:lang w:val="en-US"/>
        </w:rPr>
        <w:t>find</w:t>
      </w:r>
      <w:r w:rsidR="00B7454A">
        <w:rPr>
          <w:lang w:val="en-US"/>
        </w:rPr>
        <w:t xml:space="preserve"> </w:t>
      </w:r>
      <w:r w:rsidRPr="00A90AB5">
        <w:rPr>
          <w:lang w:val="en-US"/>
        </w:rPr>
        <w:t>channels.</w:t>
      </w:r>
      <w:r w:rsidR="00B7454A">
        <w:rPr>
          <w:lang w:val="en-US"/>
        </w:rPr>
        <w:t xml:space="preserve"> </w:t>
      </w:r>
      <w:r w:rsidRPr="00A90AB5">
        <w:rPr>
          <w:lang w:val="en-US"/>
        </w:rPr>
        <w:t>Foxtel</w:t>
      </w:r>
      <w:r w:rsidR="00B7454A">
        <w:rPr>
          <w:lang w:val="en-US"/>
        </w:rPr>
        <w:t xml:space="preserve"> </w:t>
      </w:r>
      <w:r w:rsidRPr="00A90AB5">
        <w:rPr>
          <w:lang w:val="en-US"/>
        </w:rPr>
        <w:t>is</w:t>
      </w:r>
      <w:r w:rsidR="00B7454A">
        <w:rPr>
          <w:lang w:val="en-US"/>
        </w:rPr>
        <w:t xml:space="preserve"> </w:t>
      </w:r>
      <w:r w:rsidRPr="00A90AB5">
        <w:rPr>
          <w:lang w:val="en-US"/>
        </w:rPr>
        <w:t>completely</w:t>
      </w:r>
      <w:r w:rsidR="00B7454A">
        <w:rPr>
          <w:lang w:val="en-US"/>
        </w:rPr>
        <w:t xml:space="preserve"> </w:t>
      </w:r>
      <w:r w:rsidRPr="00A90AB5">
        <w:rPr>
          <w:lang w:val="en-US"/>
        </w:rPr>
        <w:t>visual</w:t>
      </w:r>
      <w:r w:rsidR="00B7454A">
        <w:rPr>
          <w:lang w:val="en-US"/>
        </w:rPr>
        <w:t xml:space="preserve"> </w:t>
      </w:r>
      <w:r w:rsidRPr="00A90AB5">
        <w:rPr>
          <w:lang w:val="en-US"/>
        </w:rPr>
        <w:t>and</w:t>
      </w:r>
      <w:r w:rsidR="00B7454A">
        <w:rPr>
          <w:lang w:val="en-US"/>
        </w:rPr>
        <w:t xml:space="preserve"> </w:t>
      </w:r>
      <w:r w:rsidRPr="00A90AB5">
        <w:rPr>
          <w:lang w:val="en-US"/>
        </w:rPr>
        <w:t>unusable</w:t>
      </w:r>
      <w:r w:rsidR="00B7454A">
        <w:rPr>
          <w:lang w:val="en-US"/>
        </w:rPr>
        <w:t xml:space="preserve"> </w:t>
      </w:r>
      <w:r w:rsidRPr="00A90AB5">
        <w:rPr>
          <w:lang w:val="en-US"/>
        </w:rPr>
        <w:t>by</w:t>
      </w:r>
      <w:r w:rsidR="00B7454A">
        <w:rPr>
          <w:lang w:val="en-US"/>
        </w:rPr>
        <w:t xml:space="preserve"> </w:t>
      </w:r>
      <w:r w:rsidRPr="00A90AB5">
        <w:rPr>
          <w:lang w:val="en-US"/>
        </w:rPr>
        <w:t>me.</w:t>
      </w:r>
      <w:r w:rsidR="00B7454A">
        <w:rPr>
          <w:lang w:val="en-US"/>
        </w:rPr>
        <w:t xml:space="preserve"> </w:t>
      </w:r>
      <w:r w:rsidRPr="00A90AB5">
        <w:rPr>
          <w:lang w:val="en-US"/>
        </w:rPr>
        <w:t>I</w:t>
      </w:r>
      <w:r w:rsidR="00B7454A">
        <w:rPr>
          <w:lang w:val="en-US"/>
        </w:rPr>
        <w:t xml:space="preserve"> </w:t>
      </w:r>
      <w:r w:rsidRPr="00A90AB5">
        <w:rPr>
          <w:lang w:val="en-US"/>
        </w:rPr>
        <w:t>couldn</w:t>
      </w:r>
      <w:r w:rsidR="00B4598A">
        <w:rPr>
          <w:lang w:val="en-US"/>
        </w:rPr>
        <w:t>’</w:t>
      </w:r>
      <w:r w:rsidRPr="00A90AB5">
        <w:rPr>
          <w:lang w:val="en-US"/>
        </w:rPr>
        <w:t>t</w:t>
      </w:r>
      <w:r w:rsidR="00B7454A">
        <w:rPr>
          <w:lang w:val="en-US"/>
        </w:rPr>
        <w:t xml:space="preserve"> </w:t>
      </w:r>
      <w:r w:rsidRPr="00A90AB5">
        <w:rPr>
          <w:lang w:val="en-US"/>
        </w:rPr>
        <w:t>use</w:t>
      </w:r>
      <w:r w:rsidR="00B7454A">
        <w:rPr>
          <w:lang w:val="en-US"/>
        </w:rPr>
        <w:t xml:space="preserve"> </w:t>
      </w:r>
      <w:r w:rsidRPr="00A90AB5">
        <w:rPr>
          <w:lang w:val="en-US"/>
        </w:rPr>
        <w:t>Foxtel</w:t>
      </w:r>
      <w:r w:rsidR="00B7454A">
        <w:rPr>
          <w:lang w:val="en-US"/>
        </w:rPr>
        <w:t xml:space="preserve"> </w:t>
      </w:r>
      <w:r w:rsidRPr="00A90AB5">
        <w:rPr>
          <w:lang w:val="en-US"/>
        </w:rPr>
        <w:t>independently</w:t>
      </w:r>
      <w:r w:rsidR="00B7454A">
        <w:rPr>
          <w:lang w:val="en-US"/>
        </w:rPr>
        <w:t xml:space="preserve"> </w:t>
      </w:r>
      <w:r w:rsidRPr="00A90AB5">
        <w:rPr>
          <w:lang w:val="en-US"/>
        </w:rPr>
        <w:t>because</w:t>
      </w:r>
      <w:r w:rsidR="00B7454A">
        <w:rPr>
          <w:lang w:val="en-US"/>
        </w:rPr>
        <w:t xml:space="preserve"> </w:t>
      </w:r>
      <w:r w:rsidRPr="00A90AB5">
        <w:rPr>
          <w:lang w:val="en-US"/>
        </w:rPr>
        <w:t>the</w:t>
      </w:r>
      <w:r w:rsidR="00B7454A">
        <w:rPr>
          <w:lang w:val="en-US"/>
        </w:rPr>
        <w:t xml:space="preserve"> </w:t>
      </w:r>
      <w:r w:rsidRPr="00A90AB5">
        <w:rPr>
          <w:lang w:val="en-US"/>
        </w:rPr>
        <w:t>menus</w:t>
      </w:r>
      <w:r w:rsidR="00B7454A">
        <w:rPr>
          <w:lang w:val="en-US"/>
        </w:rPr>
        <w:t xml:space="preserve"> </w:t>
      </w:r>
      <w:r w:rsidRPr="00A90AB5">
        <w:rPr>
          <w:lang w:val="en-US"/>
        </w:rPr>
        <w:t>are</w:t>
      </w:r>
      <w:r w:rsidR="00B7454A">
        <w:rPr>
          <w:lang w:val="en-US"/>
        </w:rPr>
        <w:t xml:space="preserve"> </w:t>
      </w:r>
      <w:r w:rsidRPr="00A90AB5">
        <w:rPr>
          <w:lang w:val="en-US"/>
        </w:rPr>
        <w:t>visual</w:t>
      </w:r>
      <w:r w:rsidR="00B7454A">
        <w:rPr>
          <w:lang w:val="en-US"/>
        </w:rPr>
        <w:t xml:space="preserve"> </w:t>
      </w:r>
      <w:r w:rsidRPr="00A90AB5">
        <w:rPr>
          <w:lang w:val="en-US"/>
        </w:rPr>
        <w:t>with</w:t>
      </w:r>
      <w:r w:rsidR="00B7454A">
        <w:rPr>
          <w:lang w:val="en-US"/>
        </w:rPr>
        <w:t xml:space="preserve"> </w:t>
      </w:r>
      <w:r w:rsidRPr="00A90AB5">
        <w:rPr>
          <w:lang w:val="en-US"/>
        </w:rPr>
        <w:t>no</w:t>
      </w:r>
      <w:r w:rsidR="00B7454A">
        <w:rPr>
          <w:lang w:val="en-US"/>
        </w:rPr>
        <w:t xml:space="preserve"> </w:t>
      </w:r>
      <w:r w:rsidRPr="00A90AB5">
        <w:rPr>
          <w:lang w:val="en-US"/>
        </w:rPr>
        <w:t>voice</w:t>
      </w:r>
      <w:r w:rsidR="00B7454A">
        <w:rPr>
          <w:lang w:val="en-US"/>
        </w:rPr>
        <w:t xml:space="preserve"> </w:t>
      </w:r>
      <w:r w:rsidRPr="00A90AB5">
        <w:rPr>
          <w:lang w:val="en-US"/>
        </w:rPr>
        <w:t>output.</w:t>
      </w:r>
    </w:p>
    <w:p w14:paraId="4F8A3DA3" w14:textId="02292F0B" w:rsidR="00EC29C7" w:rsidRDefault="00EC29C7" w:rsidP="00D92420">
      <w:r>
        <w:t>These</w:t>
      </w:r>
      <w:r w:rsidR="00B7454A">
        <w:t xml:space="preserve"> </w:t>
      </w:r>
      <w:r>
        <w:t>responses</w:t>
      </w:r>
      <w:r w:rsidR="00B7454A">
        <w:t xml:space="preserve"> </w:t>
      </w:r>
      <w:r>
        <w:t>highlight</w:t>
      </w:r>
      <w:r w:rsidR="00B7454A">
        <w:t xml:space="preserve"> </w:t>
      </w:r>
      <w:r>
        <w:t>several</w:t>
      </w:r>
      <w:r w:rsidR="00B7454A">
        <w:t xml:space="preserve"> </w:t>
      </w:r>
      <w:r>
        <w:t>important</w:t>
      </w:r>
      <w:r w:rsidR="00B7454A">
        <w:t xml:space="preserve"> </w:t>
      </w:r>
      <w:r>
        <w:t>issues</w:t>
      </w:r>
      <w:r w:rsidR="00B7454A">
        <w:t xml:space="preserve"> </w:t>
      </w:r>
      <w:r>
        <w:t>in</w:t>
      </w:r>
      <w:r w:rsidR="00B7454A">
        <w:t xml:space="preserve"> </w:t>
      </w:r>
      <w:r>
        <w:t>the</w:t>
      </w:r>
      <w:r w:rsidR="00B7454A">
        <w:t xml:space="preserve"> </w:t>
      </w:r>
      <w:r>
        <w:t>Australian</w:t>
      </w:r>
      <w:r w:rsidR="00B7454A">
        <w:t xml:space="preserve"> </w:t>
      </w:r>
      <w:r>
        <w:t>context</w:t>
      </w:r>
      <w:r w:rsidR="00B7454A">
        <w:t xml:space="preserve"> </w:t>
      </w:r>
      <w:r>
        <w:t>previously</w:t>
      </w:r>
      <w:r w:rsidR="00B7454A">
        <w:t xml:space="preserve"> </w:t>
      </w:r>
      <w:r>
        <w:t>discussed</w:t>
      </w:r>
      <w:r w:rsidR="00B7454A">
        <w:t xml:space="preserve"> </w:t>
      </w:r>
      <w:r>
        <w:t>in</w:t>
      </w:r>
      <w:r w:rsidR="00B7454A">
        <w:t xml:space="preserve"> </w:t>
      </w:r>
      <w:r>
        <w:t>this</w:t>
      </w:r>
      <w:r w:rsidR="00B7454A">
        <w:t xml:space="preserve"> </w:t>
      </w:r>
      <w:r>
        <w:t>report.</w:t>
      </w:r>
      <w:r w:rsidR="00B7454A">
        <w:t xml:space="preserve"> </w:t>
      </w:r>
      <w:r>
        <w:t>Firstly</w:t>
      </w:r>
      <w:r w:rsidR="00B7454A">
        <w:t xml:space="preserve"> </w:t>
      </w:r>
      <w:r>
        <w:t>that</w:t>
      </w:r>
      <w:r w:rsidR="00B7454A">
        <w:t xml:space="preserve"> </w:t>
      </w:r>
      <w:r>
        <w:t>captions</w:t>
      </w:r>
      <w:r w:rsidR="00B7454A">
        <w:t xml:space="preserve"> </w:t>
      </w:r>
      <w:r>
        <w:t>are</w:t>
      </w:r>
      <w:r w:rsidR="00B7454A">
        <w:t xml:space="preserve"> </w:t>
      </w:r>
      <w:r>
        <w:t>only</w:t>
      </w:r>
      <w:r w:rsidR="00B7454A">
        <w:t xml:space="preserve"> </w:t>
      </w:r>
      <w:r>
        <w:t>required</w:t>
      </w:r>
      <w:r w:rsidR="00B7454A">
        <w:t xml:space="preserve"> </w:t>
      </w:r>
      <w:r w:rsidR="00103F1B">
        <w:t xml:space="preserve">by law </w:t>
      </w:r>
      <w:r>
        <w:t>on</w:t>
      </w:r>
      <w:r w:rsidR="00B7454A">
        <w:t xml:space="preserve"> </w:t>
      </w:r>
      <w:r>
        <w:t>the</w:t>
      </w:r>
      <w:r w:rsidR="00B7454A">
        <w:t xml:space="preserve"> </w:t>
      </w:r>
      <w:r>
        <w:t>primary</w:t>
      </w:r>
      <w:r w:rsidR="00B7454A">
        <w:t xml:space="preserve"> </w:t>
      </w:r>
      <w:r>
        <w:t>channels</w:t>
      </w:r>
      <w:r w:rsidR="00B7454A">
        <w:t xml:space="preserve"> </w:t>
      </w:r>
      <w:r>
        <w:t>(ABC,</w:t>
      </w:r>
      <w:r w:rsidR="00B7454A">
        <w:t xml:space="preserve"> </w:t>
      </w:r>
      <w:r>
        <w:t>7,</w:t>
      </w:r>
      <w:r w:rsidR="00B7454A">
        <w:t xml:space="preserve"> </w:t>
      </w:r>
      <w:r>
        <w:t>9,</w:t>
      </w:r>
      <w:r w:rsidR="00B7454A">
        <w:t xml:space="preserve"> </w:t>
      </w:r>
      <w:r>
        <w:t>10,</w:t>
      </w:r>
      <w:r w:rsidR="00B7454A">
        <w:t xml:space="preserve"> </w:t>
      </w:r>
      <w:r>
        <w:t>SBS)</w:t>
      </w:r>
      <w:r w:rsidR="00B7454A">
        <w:t xml:space="preserve"> </w:t>
      </w:r>
      <w:r>
        <w:t>and</w:t>
      </w:r>
      <w:r w:rsidR="00B7454A">
        <w:t xml:space="preserve"> </w:t>
      </w:r>
      <w:r>
        <w:t>not</w:t>
      </w:r>
      <w:r w:rsidR="00B7454A">
        <w:t xml:space="preserve"> </w:t>
      </w:r>
      <w:r>
        <w:t>the</w:t>
      </w:r>
      <w:r w:rsidR="00B7454A">
        <w:t xml:space="preserve"> </w:t>
      </w:r>
      <w:r>
        <w:t>digital</w:t>
      </w:r>
      <w:r w:rsidR="00B7454A">
        <w:t xml:space="preserve"> </w:t>
      </w:r>
      <w:proofErr w:type="spellStart"/>
      <w:r>
        <w:t>multichannels</w:t>
      </w:r>
      <w:proofErr w:type="spellEnd"/>
      <w:r w:rsidR="00B7454A">
        <w:t xml:space="preserve"> </w:t>
      </w:r>
      <w:r>
        <w:t>(ABC2,</w:t>
      </w:r>
      <w:r w:rsidR="00B7454A">
        <w:t xml:space="preserve"> </w:t>
      </w:r>
      <w:r>
        <w:t>ABC3,</w:t>
      </w:r>
      <w:r w:rsidR="00B7454A">
        <w:t xml:space="preserve"> </w:t>
      </w:r>
      <w:r>
        <w:t>ABCNews24,</w:t>
      </w:r>
      <w:r w:rsidR="00B7454A">
        <w:t xml:space="preserve"> </w:t>
      </w:r>
      <w:r>
        <w:t>SBS2,</w:t>
      </w:r>
      <w:r w:rsidR="00B7454A">
        <w:t xml:space="preserve"> </w:t>
      </w:r>
      <w:r>
        <w:t>7Two,</w:t>
      </w:r>
      <w:r w:rsidR="00B7454A">
        <w:t xml:space="preserve"> </w:t>
      </w:r>
      <w:r>
        <w:t>7Mate,</w:t>
      </w:r>
      <w:r w:rsidR="00B7454A">
        <w:t xml:space="preserve"> </w:t>
      </w:r>
      <w:r>
        <w:t>GO</w:t>
      </w:r>
      <w:proofErr w:type="gramStart"/>
      <w:r>
        <w:t>!,</w:t>
      </w:r>
      <w:proofErr w:type="gramEnd"/>
      <w:r w:rsidR="00B7454A">
        <w:t xml:space="preserve"> </w:t>
      </w:r>
      <w:r>
        <w:t>Gem,</w:t>
      </w:r>
      <w:r w:rsidR="00B7454A">
        <w:t xml:space="preserve"> </w:t>
      </w:r>
      <w:r>
        <w:t>One</w:t>
      </w:r>
      <w:r w:rsidR="00B7454A">
        <w:t xml:space="preserve"> </w:t>
      </w:r>
      <w:r>
        <w:t>HD</w:t>
      </w:r>
      <w:r w:rsidR="00B7454A">
        <w:t xml:space="preserve"> </w:t>
      </w:r>
      <w:r>
        <w:t>and</w:t>
      </w:r>
      <w:r w:rsidR="00B7454A">
        <w:t xml:space="preserve"> </w:t>
      </w:r>
      <w:r>
        <w:t>11).</w:t>
      </w:r>
      <w:r w:rsidR="00B7454A">
        <w:t xml:space="preserve"> </w:t>
      </w:r>
      <w:r>
        <w:t>Additionally,</w:t>
      </w:r>
      <w:r w:rsidR="00B7454A">
        <w:t xml:space="preserve"> </w:t>
      </w:r>
      <w:r>
        <w:t>captioning</w:t>
      </w:r>
      <w:r w:rsidR="00B7454A">
        <w:t xml:space="preserve"> </w:t>
      </w:r>
      <w:r>
        <w:t>requirements</w:t>
      </w:r>
      <w:r w:rsidR="00B7454A">
        <w:t xml:space="preserve"> </w:t>
      </w:r>
      <w:r>
        <w:t>for</w:t>
      </w:r>
      <w:r w:rsidR="00B7454A">
        <w:t xml:space="preserve"> </w:t>
      </w:r>
      <w:r>
        <w:t>pay</w:t>
      </w:r>
      <w:r w:rsidR="00B7454A">
        <w:t xml:space="preserve"> </w:t>
      </w:r>
      <w:r w:rsidR="00814EB4">
        <w:t>television</w:t>
      </w:r>
      <w:r w:rsidR="00B7454A">
        <w:t xml:space="preserve"> </w:t>
      </w:r>
      <w:r>
        <w:t>such</w:t>
      </w:r>
      <w:r w:rsidR="00B7454A">
        <w:t xml:space="preserve"> </w:t>
      </w:r>
      <w:r>
        <w:t>as</w:t>
      </w:r>
      <w:r w:rsidR="00B7454A">
        <w:t xml:space="preserve"> </w:t>
      </w:r>
      <w:r>
        <w:t>Foxtel</w:t>
      </w:r>
      <w:r w:rsidR="00B7454A">
        <w:t xml:space="preserve"> </w:t>
      </w:r>
      <w:r>
        <w:t>differ</w:t>
      </w:r>
      <w:r w:rsidR="00B7454A">
        <w:t xml:space="preserve"> </w:t>
      </w:r>
      <w:r>
        <w:t>according</w:t>
      </w:r>
      <w:r w:rsidR="00B7454A">
        <w:t xml:space="preserve"> </w:t>
      </w:r>
      <w:r w:rsidR="00BA3FFD">
        <w:t xml:space="preserve">to </w:t>
      </w:r>
      <w:r>
        <w:t>the</w:t>
      </w:r>
      <w:r w:rsidR="00B7454A">
        <w:t xml:space="preserve"> </w:t>
      </w:r>
      <w:r>
        <w:t>genre</w:t>
      </w:r>
      <w:r w:rsidR="00B7454A">
        <w:t xml:space="preserve"> </w:t>
      </w:r>
      <w:r>
        <w:t>of</w:t>
      </w:r>
      <w:r w:rsidR="00B7454A">
        <w:t xml:space="preserve"> </w:t>
      </w:r>
      <w:r>
        <w:t>the</w:t>
      </w:r>
      <w:r w:rsidR="00B7454A">
        <w:t xml:space="preserve"> </w:t>
      </w:r>
      <w:r>
        <w:t>program</w:t>
      </w:r>
      <w:r w:rsidR="00B7454A">
        <w:t xml:space="preserve"> </w:t>
      </w:r>
      <w:r>
        <w:t>and</w:t>
      </w:r>
      <w:r w:rsidR="00B7454A">
        <w:t xml:space="preserve"> </w:t>
      </w:r>
      <w:r>
        <w:t>Foxtel</w:t>
      </w:r>
      <w:r w:rsidR="00B7454A">
        <w:t xml:space="preserve"> </w:t>
      </w:r>
      <w:r>
        <w:t>has</w:t>
      </w:r>
      <w:r w:rsidR="00B7454A">
        <w:t xml:space="preserve"> </w:t>
      </w:r>
      <w:r>
        <w:t>in</w:t>
      </w:r>
      <w:r w:rsidR="00B7454A">
        <w:t xml:space="preserve"> </w:t>
      </w:r>
      <w:r>
        <w:t>the</w:t>
      </w:r>
      <w:r w:rsidR="00B7454A">
        <w:t xml:space="preserve"> </w:t>
      </w:r>
      <w:r>
        <w:t>past</w:t>
      </w:r>
      <w:r w:rsidR="00B7454A">
        <w:t xml:space="preserve"> </w:t>
      </w:r>
      <w:r>
        <w:t>received</w:t>
      </w:r>
      <w:r w:rsidR="00B7454A">
        <w:t xml:space="preserve"> </w:t>
      </w:r>
      <w:r>
        <w:t>exemptions</w:t>
      </w:r>
      <w:r w:rsidR="00B7454A">
        <w:t xml:space="preserve"> </w:t>
      </w:r>
      <w:r>
        <w:rPr>
          <w:noProof/>
        </w:rPr>
        <w:t>(Ellis</w:t>
      </w:r>
      <w:r w:rsidR="00B7454A">
        <w:rPr>
          <w:noProof/>
        </w:rPr>
        <w:t xml:space="preserve"> </w:t>
      </w:r>
      <w:r>
        <w:rPr>
          <w:noProof/>
        </w:rPr>
        <w:t>2014b)</w:t>
      </w:r>
      <w:r>
        <w:t>.</w:t>
      </w:r>
      <w:r w:rsidR="00B7454A">
        <w:t xml:space="preserve"> </w:t>
      </w:r>
      <w:r>
        <w:t>Secondly,</w:t>
      </w:r>
      <w:r w:rsidR="00B7454A">
        <w:t xml:space="preserve"> </w:t>
      </w:r>
      <w:r>
        <w:t>as</w:t>
      </w:r>
      <w:r w:rsidR="00B7454A">
        <w:t xml:space="preserve"> </w:t>
      </w:r>
      <w:r>
        <w:t>mentioned</w:t>
      </w:r>
      <w:r w:rsidR="00B7454A">
        <w:t xml:space="preserve"> </w:t>
      </w:r>
      <w:r>
        <w:t>previously,</w:t>
      </w:r>
      <w:r w:rsidR="00B7454A">
        <w:t xml:space="preserve"> </w:t>
      </w:r>
      <w:r>
        <w:t>accessibility</w:t>
      </w:r>
      <w:r w:rsidR="00B7454A">
        <w:t xml:space="preserve"> </w:t>
      </w:r>
      <w:r>
        <w:t>must</w:t>
      </w:r>
      <w:r w:rsidR="00B7454A">
        <w:t xml:space="preserve"> </w:t>
      </w:r>
      <w:r>
        <w:t>extend</w:t>
      </w:r>
      <w:r w:rsidR="00B7454A">
        <w:t xml:space="preserve"> </w:t>
      </w:r>
      <w:r>
        <w:t>to</w:t>
      </w:r>
      <w:r w:rsidR="00B7454A">
        <w:t xml:space="preserve"> </w:t>
      </w:r>
      <w:r>
        <w:t>the</w:t>
      </w:r>
      <w:r w:rsidR="00B7454A">
        <w:t xml:space="preserve"> </w:t>
      </w:r>
      <w:r>
        <w:t>electronic</w:t>
      </w:r>
      <w:r w:rsidR="00B7454A">
        <w:t xml:space="preserve"> </w:t>
      </w:r>
      <w:r>
        <w:t>program</w:t>
      </w:r>
      <w:r w:rsidR="00B7454A">
        <w:t xml:space="preserve"> </w:t>
      </w:r>
      <w:r>
        <w:t>guides</w:t>
      </w:r>
      <w:r w:rsidR="00B7454A">
        <w:t xml:space="preserve"> </w:t>
      </w:r>
      <w:r>
        <w:t>as</w:t>
      </w:r>
      <w:r w:rsidR="00B7454A">
        <w:t xml:space="preserve"> </w:t>
      </w:r>
      <w:r>
        <w:t>well</w:t>
      </w:r>
      <w:r w:rsidR="00B7454A">
        <w:t xml:space="preserve"> </w:t>
      </w:r>
      <w:r>
        <w:t>as</w:t>
      </w:r>
      <w:r w:rsidR="00B7454A">
        <w:t xml:space="preserve"> </w:t>
      </w:r>
      <w:r>
        <w:t>the</w:t>
      </w:r>
      <w:r w:rsidR="00B7454A">
        <w:t xml:space="preserve"> </w:t>
      </w:r>
      <w:r>
        <w:t>content</w:t>
      </w:r>
      <w:r w:rsidR="00B7454A">
        <w:t xml:space="preserve"> </w:t>
      </w:r>
      <w:r>
        <w:t>of</w:t>
      </w:r>
      <w:r w:rsidR="00B7454A">
        <w:t xml:space="preserve"> </w:t>
      </w:r>
      <w:r>
        <w:t>the</w:t>
      </w:r>
      <w:r w:rsidR="00B7454A">
        <w:t xml:space="preserve"> </w:t>
      </w:r>
      <w:r>
        <w:t>program</w:t>
      </w:r>
      <w:r w:rsidR="00B7454A">
        <w:t xml:space="preserve"> </w:t>
      </w:r>
      <w:r>
        <w:t>itself.</w:t>
      </w:r>
    </w:p>
    <w:p w14:paraId="056B62F2" w14:textId="337F46F6" w:rsidR="00EC29C7" w:rsidRPr="00A90AB5" w:rsidRDefault="00521F31" w:rsidP="00BB29DA">
      <w:pPr>
        <w:pStyle w:val="Heading4"/>
      </w:pPr>
      <w:bookmarkStart w:id="63" w:name="_Toc458513231"/>
      <w:r>
        <w:lastRenderedPageBreak/>
        <w:t>Assistance with s</w:t>
      </w:r>
      <w:r w:rsidRPr="00A90AB5">
        <w:t>et</w:t>
      </w:r>
      <w:r w:rsidR="009A5163">
        <w:t>-</w:t>
      </w:r>
      <w:r w:rsidR="00EC29C7" w:rsidRPr="00A90AB5">
        <w:t>up</w:t>
      </w:r>
      <w:bookmarkEnd w:id="63"/>
    </w:p>
    <w:p w14:paraId="03BF9165" w14:textId="470494E2" w:rsidR="00EC29C7" w:rsidRPr="00DF07D8" w:rsidRDefault="00EC29C7" w:rsidP="00D92420">
      <w:pPr>
        <w:rPr>
          <w:b/>
        </w:rPr>
      </w:pPr>
      <w:r>
        <w:t>The</w:t>
      </w:r>
      <w:r w:rsidR="00B7454A">
        <w:t xml:space="preserve"> </w:t>
      </w:r>
      <w:r>
        <w:t>simplistic</w:t>
      </w:r>
      <w:r w:rsidR="00B7454A">
        <w:t xml:space="preserve"> </w:t>
      </w:r>
      <w:r>
        <w:t>idea</w:t>
      </w:r>
      <w:r w:rsidR="00B7454A">
        <w:t xml:space="preserve"> </w:t>
      </w:r>
      <w:r>
        <w:t>of</w:t>
      </w:r>
      <w:r w:rsidR="00B7454A">
        <w:t xml:space="preserve"> </w:t>
      </w:r>
      <w:r>
        <w:t>a</w:t>
      </w:r>
      <w:r w:rsidRPr="00A90AB5">
        <w:t>ccessing</w:t>
      </w:r>
      <w:r w:rsidR="00B7454A">
        <w:t xml:space="preserve"> </w:t>
      </w:r>
      <w:r w:rsidRPr="00A90AB5">
        <w:t>VOD</w:t>
      </w:r>
      <w:r w:rsidR="00B7454A">
        <w:t xml:space="preserve"> </w:t>
      </w:r>
      <w:r w:rsidRPr="00A90AB5">
        <w:t>encompasses</w:t>
      </w:r>
      <w:r w:rsidR="00B7454A">
        <w:t xml:space="preserve"> </w:t>
      </w:r>
      <w:r>
        <w:t>just</w:t>
      </w:r>
      <w:r w:rsidR="00B7454A">
        <w:t xml:space="preserve"> </w:t>
      </w:r>
      <w:r w:rsidRPr="00A90AB5">
        <w:t>the</w:t>
      </w:r>
      <w:r w:rsidR="00B7454A">
        <w:t xml:space="preserve"> </w:t>
      </w:r>
      <w:r w:rsidRPr="00A90AB5">
        <w:t>ability</w:t>
      </w:r>
      <w:r w:rsidR="00B7454A">
        <w:t xml:space="preserve"> </w:t>
      </w:r>
      <w:r w:rsidRPr="00A90AB5">
        <w:t>to</w:t>
      </w:r>
      <w:r w:rsidR="00B7454A">
        <w:t xml:space="preserve"> </w:t>
      </w:r>
      <w:r w:rsidRPr="00A90AB5">
        <w:t>view</w:t>
      </w:r>
      <w:r w:rsidR="00B7454A">
        <w:t xml:space="preserve"> </w:t>
      </w:r>
      <w:r w:rsidRPr="00A90AB5">
        <w:t>and</w:t>
      </w:r>
      <w:r>
        <w:t>/or</w:t>
      </w:r>
      <w:r w:rsidR="00B7454A">
        <w:t xml:space="preserve"> </w:t>
      </w:r>
      <w:r w:rsidRPr="00A90AB5">
        <w:t>hear</w:t>
      </w:r>
      <w:r w:rsidR="00B7454A">
        <w:t xml:space="preserve"> </w:t>
      </w:r>
      <w:r w:rsidRPr="00A90AB5">
        <w:t>content</w:t>
      </w:r>
      <w:r>
        <w:t>;</w:t>
      </w:r>
      <w:r w:rsidR="00B7454A">
        <w:t xml:space="preserve"> </w:t>
      </w:r>
      <w:r>
        <w:t>however,</w:t>
      </w:r>
      <w:r w:rsidR="00B7454A">
        <w:t xml:space="preserve"> </w:t>
      </w:r>
      <w:r>
        <w:t>access</w:t>
      </w:r>
      <w:r w:rsidR="00B7454A">
        <w:t xml:space="preserve"> </w:t>
      </w:r>
      <w:r>
        <w:t>is</w:t>
      </w:r>
      <w:r w:rsidR="00B7454A">
        <w:t xml:space="preserve"> </w:t>
      </w:r>
      <w:r>
        <w:t>also</w:t>
      </w:r>
      <w:r w:rsidR="00B7454A">
        <w:t xml:space="preserve"> </w:t>
      </w:r>
      <w:r>
        <w:t>concerned</w:t>
      </w:r>
      <w:r w:rsidR="00B7454A">
        <w:t xml:space="preserve"> </w:t>
      </w:r>
      <w:r>
        <w:t>with</w:t>
      </w:r>
      <w:r w:rsidR="00B7454A">
        <w:t xml:space="preserve"> </w:t>
      </w:r>
      <w:r w:rsidRPr="00A90AB5">
        <w:t>the</w:t>
      </w:r>
      <w:r w:rsidR="00B7454A">
        <w:t xml:space="preserve"> </w:t>
      </w:r>
      <w:r w:rsidRPr="00A90AB5">
        <w:t>capacity</w:t>
      </w:r>
      <w:r w:rsidR="00B7454A">
        <w:t xml:space="preserve"> </w:t>
      </w:r>
      <w:r w:rsidRPr="00A90AB5">
        <w:t>to</w:t>
      </w:r>
      <w:r w:rsidR="00B7454A">
        <w:t xml:space="preserve"> </w:t>
      </w:r>
      <w:r w:rsidR="00B4598A">
        <w:t>‘</w:t>
      </w:r>
      <w:r w:rsidRPr="00A90AB5">
        <w:t>set-up</w:t>
      </w:r>
      <w:r w:rsidR="00B4598A">
        <w:t>’</w:t>
      </w:r>
      <w:r w:rsidRPr="00A90AB5">
        <w:t>,</w:t>
      </w:r>
      <w:r w:rsidR="00B7454A">
        <w:t xml:space="preserve"> </w:t>
      </w:r>
      <w:r w:rsidRPr="00A90AB5">
        <w:t>obtain</w:t>
      </w:r>
      <w:r w:rsidR="00B7454A">
        <w:t xml:space="preserve"> </w:t>
      </w:r>
      <w:r w:rsidRPr="00A90AB5">
        <w:t>help</w:t>
      </w:r>
      <w:r w:rsidR="00B7454A">
        <w:t xml:space="preserve"> </w:t>
      </w:r>
      <w:r w:rsidRPr="00A90AB5">
        <w:t>and</w:t>
      </w:r>
      <w:r w:rsidR="00B7454A">
        <w:t xml:space="preserve"> </w:t>
      </w:r>
      <w:r w:rsidRPr="00A90AB5">
        <w:t>use</w:t>
      </w:r>
      <w:r w:rsidR="00B7454A">
        <w:t xml:space="preserve"> </w:t>
      </w:r>
      <w:r w:rsidRPr="00A90AB5">
        <w:t>the</w:t>
      </w:r>
      <w:r w:rsidR="00B7454A">
        <w:t xml:space="preserve"> </w:t>
      </w:r>
      <w:r w:rsidRPr="00A90AB5">
        <w:t>service</w:t>
      </w:r>
      <w:r w:rsidR="00B7454A">
        <w:t xml:space="preserve"> </w:t>
      </w:r>
      <w:r>
        <w:t>or</w:t>
      </w:r>
      <w:r w:rsidR="00B7454A">
        <w:t xml:space="preserve"> </w:t>
      </w:r>
      <w:r>
        <w:t>turn</w:t>
      </w:r>
      <w:r w:rsidR="00B7454A">
        <w:t xml:space="preserve"> </w:t>
      </w:r>
      <w:r>
        <w:t>on</w:t>
      </w:r>
      <w:r w:rsidR="00B7454A">
        <w:t xml:space="preserve"> </w:t>
      </w:r>
      <w:r>
        <w:t>captions</w:t>
      </w:r>
      <w:r w:rsidR="00B7454A">
        <w:t xml:space="preserve"> </w:t>
      </w:r>
      <w:r>
        <w:t>or</w:t>
      </w:r>
      <w:r w:rsidR="00B7454A">
        <w:t xml:space="preserve"> </w:t>
      </w:r>
      <w:r>
        <w:t>AD</w:t>
      </w:r>
      <w:r w:rsidRPr="00A90AB5">
        <w:t>.</w:t>
      </w:r>
      <w:r w:rsidR="00B7454A">
        <w:t xml:space="preserve"> </w:t>
      </w:r>
      <w:r>
        <w:t>VOD</w:t>
      </w:r>
      <w:r w:rsidR="00B7454A">
        <w:t xml:space="preserve"> </w:t>
      </w:r>
      <w:r>
        <w:t>is</w:t>
      </w:r>
      <w:r w:rsidR="00B7454A">
        <w:t xml:space="preserve"> </w:t>
      </w:r>
      <w:r>
        <w:t>often</w:t>
      </w:r>
      <w:r w:rsidR="00B7454A">
        <w:t xml:space="preserve"> </w:t>
      </w:r>
      <w:r>
        <w:t>marketed</w:t>
      </w:r>
      <w:r w:rsidR="00B7454A">
        <w:t xml:space="preserve"> </w:t>
      </w:r>
      <w:r>
        <w:t>as</w:t>
      </w:r>
      <w:r w:rsidR="00B7454A">
        <w:t xml:space="preserve"> </w:t>
      </w:r>
      <w:r>
        <w:t>user-friendly</w:t>
      </w:r>
      <w:r w:rsidR="00B7454A">
        <w:t xml:space="preserve"> </w:t>
      </w:r>
      <w:r>
        <w:t>and</w:t>
      </w:r>
      <w:r w:rsidR="00B7454A">
        <w:t xml:space="preserve"> </w:t>
      </w:r>
      <w:r>
        <w:t>easy</w:t>
      </w:r>
      <w:r w:rsidR="00B7454A">
        <w:t xml:space="preserve"> </w:t>
      </w:r>
      <w:r>
        <w:t>to</w:t>
      </w:r>
      <w:r w:rsidR="00B7454A">
        <w:t xml:space="preserve"> </w:t>
      </w:r>
      <w:r>
        <w:t>set</w:t>
      </w:r>
      <w:r w:rsidR="00B7454A">
        <w:t xml:space="preserve"> </w:t>
      </w:r>
      <w:r>
        <w:t>up;</w:t>
      </w:r>
      <w:r w:rsidR="00B7454A">
        <w:t xml:space="preserve"> </w:t>
      </w:r>
      <w:r>
        <w:t>however,</w:t>
      </w:r>
      <w:r w:rsidR="00B7454A">
        <w:t xml:space="preserve"> </w:t>
      </w:r>
      <w:r>
        <w:t>as</w:t>
      </w:r>
      <w:r w:rsidR="00B7454A">
        <w:t xml:space="preserve"> </w:t>
      </w:r>
      <w:r>
        <w:t>this</w:t>
      </w:r>
      <w:r w:rsidR="00B7454A">
        <w:t xml:space="preserve"> </w:t>
      </w:r>
      <w:r>
        <w:t>research</w:t>
      </w:r>
      <w:r w:rsidR="00B7454A">
        <w:t xml:space="preserve"> </w:t>
      </w:r>
      <w:r>
        <w:t>shows</w:t>
      </w:r>
      <w:r w:rsidR="00E54737">
        <w:t>,</w:t>
      </w:r>
      <w:r w:rsidR="00B7454A">
        <w:t xml:space="preserve"> </w:t>
      </w:r>
      <w:r>
        <w:t>this</w:t>
      </w:r>
      <w:r w:rsidR="00B7454A">
        <w:t xml:space="preserve"> </w:t>
      </w:r>
      <w:r>
        <w:t>is</w:t>
      </w:r>
      <w:r w:rsidR="00B7454A">
        <w:t xml:space="preserve"> </w:t>
      </w:r>
      <w:r>
        <w:t>not</w:t>
      </w:r>
      <w:r w:rsidR="00B7454A">
        <w:t xml:space="preserve"> </w:t>
      </w:r>
      <w:r>
        <w:t>always</w:t>
      </w:r>
      <w:r w:rsidR="00B7454A">
        <w:t xml:space="preserve"> </w:t>
      </w:r>
      <w:r>
        <w:t>the</w:t>
      </w:r>
      <w:r w:rsidR="00B7454A">
        <w:t xml:space="preserve"> </w:t>
      </w:r>
      <w:r>
        <w:t>case,</w:t>
      </w:r>
      <w:r w:rsidR="00B7454A">
        <w:t xml:space="preserve"> </w:t>
      </w:r>
      <w:r>
        <w:t>particularly</w:t>
      </w:r>
      <w:r w:rsidR="00B7454A">
        <w:t xml:space="preserve"> </w:t>
      </w:r>
      <w:r>
        <w:t>for</w:t>
      </w:r>
      <w:r w:rsidR="00B7454A">
        <w:t xml:space="preserve"> </w:t>
      </w:r>
      <w:r>
        <w:t>PWD</w:t>
      </w:r>
      <w:r w:rsidR="00B7454A">
        <w:t xml:space="preserve"> </w:t>
      </w:r>
      <w:r>
        <w:t>who</w:t>
      </w:r>
      <w:r w:rsidR="00B7454A">
        <w:t xml:space="preserve"> </w:t>
      </w:r>
      <w:r>
        <w:t>must</w:t>
      </w:r>
      <w:r w:rsidR="00B7454A">
        <w:t xml:space="preserve"> </w:t>
      </w:r>
      <w:r>
        <w:t>navigate</w:t>
      </w:r>
      <w:r w:rsidR="00B7454A">
        <w:t xml:space="preserve"> </w:t>
      </w:r>
      <w:r>
        <w:t>inaccessible</w:t>
      </w:r>
      <w:r w:rsidR="00B7454A">
        <w:t xml:space="preserve"> </w:t>
      </w:r>
      <w:r>
        <w:t>menus</w:t>
      </w:r>
      <w:r w:rsidR="00B7454A">
        <w:t xml:space="preserve"> </w:t>
      </w:r>
      <w:r>
        <w:t>as</w:t>
      </w:r>
      <w:r w:rsidR="00B7454A">
        <w:t xml:space="preserve"> </w:t>
      </w:r>
      <w:r>
        <w:t>well</w:t>
      </w:r>
      <w:r w:rsidR="00B7454A">
        <w:t xml:space="preserve"> </w:t>
      </w:r>
      <w:r>
        <w:t>as</w:t>
      </w:r>
      <w:r w:rsidR="00B7454A">
        <w:t xml:space="preserve"> </w:t>
      </w:r>
      <w:r>
        <w:t>television</w:t>
      </w:r>
      <w:r w:rsidR="00B7454A">
        <w:t xml:space="preserve"> </w:t>
      </w:r>
      <w:r>
        <w:t>content.</w:t>
      </w:r>
      <w:r w:rsidR="00B7454A">
        <w:rPr>
          <w:b/>
        </w:rPr>
        <w:t xml:space="preserve"> </w:t>
      </w:r>
      <w:r w:rsidRPr="00A90AB5">
        <w:t>In</w:t>
      </w:r>
      <w:r w:rsidR="00B7454A">
        <w:t xml:space="preserve"> </w:t>
      </w:r>
      <w:r w:rsidRPr="00A90AB5">
        <w:t>response</w:t>
      </w:r>
      <w:r w:rsidR="00B7454A">
        <w:t xml:space="preserve"> </w:t>
      </w:r>
      <w:r w:rsidRPr="00A90AB5">
        <w:t>to</w:t>
      </w:r>
      <w:r w:rsidR="00B7454A">
        <w:t xml:space="preserve"> </w:t>
      </w:r>
      <w:r w:rsidRPr="00A90AB5">
        <w:t>whether</w:t>
      </w:r>
      <w:r w:rsidR="00B7454A">
        <w:t xml:space="preserve"> </w:t>
      </w:r>
      <w:r w:rsidRPr="00A90AB5">
        <w:t>VOD</w:t>
      </w:r>
      <w:r w:rsidR="00B7454A">
        <w:t xml:space="preserve"> </w:t>
      </w:r>
      <w:r w:rsidRPr="00A90AB5">
        <w:t>was</w:t>
      </w:r>
      <w:r w:rsidR="00B7454A">
        <w:t xml:space="preserve"> </w:t>
      </w:r>
      <w:r>
        <w:t>indeed</w:t>
      </w:r>
      <w:r w:rsidR="00B7454A">
        <w:t xml:space="preserve"> </w:t>
      </w:r>
      <w:r w:rsidRPr="00A90AB5">
        <w:t>accessible,</w:t>
      </w:r>
      <w:r w:rsidR="00B7454A">
        <w:t xml:space="preserve"> </w:t>
      </w:r>
      <w:r w:rsidRPr="00A90AB5">
        <w:t>several</w:t>
      </w:r>
      <w:r w:rsidR="00B7454A">
        <w:t xml:space="preserve"> </w:t>
      </w:r>
      <w:r w:rsidRPr="00A90AB5">
        <w:t>respondents</w:t>
      </w:r>
      <w:r w:rsidR="00B7454A">
        <w:t xml:space="preserve"> </w:t>
      </w:r>
      <w:r w:rsidRPr="00A90AB5">
        <w:t>identified</w:t>
      </w:r>
      <w:r w:rsidR="00B7454A">
        <w:t xml:space="preserve"> </w:t>
      </w:r>
      <w:r w:rsidRPr="00A90AB5">
        <w:t>that</w:t>
      </w:r>
      <w:r w:rsidR="00B7454A">
        <w:t xml:space="preserve"> </w:t>
      </w:r>
      <w:r w:rsidRPr="00A90AB5">
        <w:t>while</w:t>
      </w:r>
      <w:r w:rsidR="00B7454A">
        <w:t xml:space="preserve"> </w:t>
      </w:r>
      <w:r w:rsidRPr="00A90AB5">
        <w:t>the</w:t>
      </w:r>
      <w:r w:rsidR="00B7454A">
        <w:t xml:space="preserve"> </w:t>
      </w:r>
      <w:r w:rsidRPr="00A90AB5">
        <w:t>provider</w:t>
      </w:r>
      <w:r w:rsidR="00B7454A">
        <w:t xml:space="preserve"> </w:t>
      </w:r>
      <w:r w:rsidRPr="00A90AB5">
        <w:t>might</w:t>
      </w:r>
      <w:r w:rsidR="00B7454A">
        <w:t xml:space="preserve"> </w:t>
      </w:r>
      <w:r w:rsidRPr="00A90AB5">
        <w:t>have</w:t>
      </w:r>
      <w:r w:rsidR="00B7454A">
        <w:t xml:space="preserve"> </w:t>
      </w:r>
      <w:r w:rsidRPr="00A90AB5">
        <w:t>accessibility</w:t>
      </w:r>
      <w:r w:rsidR="00B7454A">
        <w:t xml:space="preserve"> </w:t>
      </w:r>
      <w:r w:rsidRPr="00A90AB5">
        <w:t>features,</w:t>
      </w:r>
      <w:r w:rsidR="00B7454A">
        <w:t xml:space="preserve"> </w:t>
      </w:r>
      <w:r w:rsidRPr="00A90AB5">
        <w:t>these</w:t>
      </w:r>
      <w:r w:rsidR="00B7454A">
        <w:t xml:space="preserve"> </w:t>
      </w:r>
      <w:r w:rsidRPr="00A90AB5">
        <w:t>were</w:t>
      </w:r>
      <w:r w:rsidR="00B7454A">
        <w:t xml:space="preserve"> </w:t>
      </w:r>
      <w:r w:rsidRPr="00A90AB5">
        <w:t>not</w:t>
      </w:r>
      <w:r w:rsidR="00B7454A">
        <w:t xml:space="preserve"> </w:t>
      </w:r>
      <w:r w:rsidRPr="00A90AB5">
        <w:t>always</w:t>
      </w:r>
      <w:r w:rsidR="00B7454A">
        <w:t xml:space="preserve"> </w:t>
      </w:r>
      <w:r w:rsidRPr="00A90AB5">
        <w:t>easy</w:t>
      </w:r>
      <w:r w:rsidR="00B7454A">
        <w:t xml:space="preserve"> </w:t>
      </w:r>
      <w:r w:rsidRPr="00A90AB5">
        <w:t>to</w:t>
      </w:r>
      <w:r w:rsidR="00B7454A">
        <w:t xml:space="preserve"> </w:t>
      </w:r>
      <w:r w:rsidRPr="00A90AB5">
        <w:t>identify</w:t>
      </w:r>
      <w:r w:rsidR="00B7454A">
        <w:t xml:space="preserve"> </w:t>
      </w:r>
      <w:r w:rsidRPr="00A90AB5">
        <w:t>or</w:t>
      </w:r>
      <w:r w:rsidR="00B7454A">
        <w:t xml:space="preserve"> </w:t>
      </w:r>
      <w:r w:rsidRPr="00A90AB5">
        <w:t>utilise:</w:t>
      </w:r>
    </w:p>
    <w:p w14:paraId="67397AFF" w14:textId="0176D965" w:rsidR="00EC29C7" w:rsidRDefault="00EC29C7" w:rsidP="00D92420">
      <w:pPr>
        <w:pStyle w:val="Quote"/>
        <w:rPr>
          <w:rFonts w:eastAsia="Times New Roman"/>
        </w:rPr>
      </w:pPr>
      <w:r w:rsidRPr="00A90AB5">
        <w:rPr>
          <w:lang w:val="en-US"/>
        </w:rPr>
        <w:t>Sometimes</w:t>
      </w:r>
      <w:r w:rsidR="00B7454A">
        <w:rPr>
          <w:lang w:val="en-US"/>
        </w:rPr>
        <w:t xml:space="preserve"> </w:t>
      </w:r>
      <w:r w:rsidRPr="00A90AB5">
        <w:rPr>
          <w:lang w:val="en-US"/>
        </w:rPr>
        <w:t>it</w:t>
      </w:r>
      <w:r w:rsidR="00B7454A">
        <w:rPr>
          <w:lang w:val="en-US"/>
        </w:rPr>
        <w:t xml:space="preserve"> </w:t>
      </w:r>
      <w:r w:rsidRPr="00A90AB5">
        <w:rPr>
          <w:lang w:val="en-US"/>
        </w:rPr>
        <w:t>is</w:t>
      </w:r>
      <w:r w:rsidR="00B7454A">
        <w:rPr>
          <w:lang w:val="en-US"/>
        </w:rPr>
        <w:t xml:space="preserve"> </w:t>
      </w:r>
      <w:r w:rsidRPr="00A90AB5">
        <w:rPr>
          <w:lang w:val="en-US"/>
        </w:rPr>
        <w:t>difficult</w:t>
      </w:r>
      <w:r w:rsidR="00B7454A">
        <w:rPr>
          <w:lang w:val="en-US"/>
        </w:rPr>
        <w:t xml:space="preserve"> </w:t>
      </w:r>
      <w:r w:rsidRPr="00A90AB5">
        <w:rPr>
          <w:lang w:val="en-US"/>
        </w:rPr>
        <w:t>to</w:t>
      </w:r>
      <w:r w:rsidR="00B7454A">
        <w:rPr>
          <w:lang w:val="en-US"/>
        </w:rPr>
        <w:t xml:space="preserve"> </w:t>
      </w:r>
      <w:r w:rsidRPr="00A90AB5">
        <w:rPr>
          <w:lang w:val="en-US"/>
        </w:rPr>
        <w:t>work</w:t>
      </w:r>
      <w:r w:rsidR="00B7454A">
        <w:rPr>
          <w:lang w:val="en-US"/>
        </w:rPr>
        <w:t xml:space="preserve"> </w:t>
      </w:r>
      <w:r w:rsidRPr="00A90AB5">
        <w:rPr>
          <w:lang w:val="en-US"/>
        </w:rPr>
        <w:t>out</w:t>
      </w:r>
      <w:r w:rsidR="00B7454A">
        <w:rPr>
          <w:lang w:val="en-US"/>
        </w:rPr>
        <w:t xml:space="preserve"> </w:t>
      </w:r>
      <w:r w:rsidRPr="00A90AB5">
        <w:rPr>
          <w:lang w:val="en-US"/>
        </w:rPr>
        <w:t>how</w:t>
      </w:r>
      <w:r w:rsidR="00B7454A">
        <w:rPr>
          <w:lang w:val="en-US"/>
        </w:rPr>
        <w:t xml:space="preserve"> </w:t>
      </w:r>
      <w:r w:rsidRPr="00A90AB5">
        <w:rPr>
          <w:lang w:val="en-US"/>
        </w:rPr>
        <w:t>to</w:t>
      </w:r>
      <w:r w:rsidR="00B7454A">
        <w:rPr>
          <w:lang w:val="en-US"/>
        </w:rPr>
        <w:t xml:space="preserve"> </w:t>
      </w:r>
      <w:r w:rsidRPr="00A90AB5">
        <w:rPr>
          <w:lang w:val="en-US"/>
        </w:rPr>
        <w:t>turn</w:t>
      </w:r>
      <w:r w:rsidR="00B7454A">
        <w:rPr>
          <w:lang w:val="en-US"/>
        </w:rPr>
        <w:t xml:space="preserve"> </w:t>
      </w:r>
      <w:r w:rsidRPr="00A90AB5">
        <w:rPr>
          <w:lang w:val="en-US"/>
        </w:rPr>
        <w:t>on</w:t>
      </w:r>
      <w:r w:rsidR="00B7454A">
        <w:rPr>
          <w:lang w:val="en-US"/>
        </w:rPr>
        <w:t xml:space="preserve"> </w:t>
      </w:r>
      <w:r w:rsidRPr="00A90AB5">
        <w:rPr>
          <w:lang w:val="en-US"/>
        </w:rPr>
        <w:t>the</w:t>
      </w:r>
      <w:r w:rsidR="00B7454A">
        <w:rPr>
          <w:lang w:val="en-US"/>
        </w:rPr>
        <w:t xml:space="preserve"> </w:t>
      </w:r>
      <w:r w:rsidRPr="00A90AB5">
        <w:rPr>
          <w:lang w:val="en-US"/>
        </w:rPr>
        <w:t>captions</w:t>
      </w:r>
      <w:r w:rsidR="00B7454A">
        <w:rPr>
          <w:lang w:val="en-US"/>
        </w:rPr>
        <w:t xml:space="preserve"> </w:t>
      </w:r>
      <w:r w:rsidRPr="00A90AB5">
        <w:rPr>
          <w:lang w:val="en-US"/>
        </w:rPr>
        <w:t>on</w:t>
      </w:r>
      <w:r w:rsidR="00B7454A">
        <w:rPr>
          <w:lang w:val="en-US"/>
        </w:rPr>
        <w:t xml:space="preserve"> </w:t>
      </w:r>
      <w:r w:rsidRPr="00A90AB5">
        <w:rPr>
          <w:lang w:val="en-US"/>
        </w:rPr>
        <w:t>the</w:t>
      </w:r>
      <w:r w:rsidR="00B7454A">
        <w:rPr>
          <w:lang w:val="en-US"/>
        </w:rPr>
        <w:t xml:space="preserve"> </w:t>
      </w:r>
      <w:r w:rsidRPr="00A90AB5">
        <w:rPr>
          <w:lang w:val="en-US"/>
        </w:rPr>
        <w:t>Smart</w:t>
      </w:r>
      <w:r w:rsidR="00B7454A">
        <w:rPr>
          <w:lang w:val="en-US"/>
        </w:rPr>
        <w:t xml:space="preserve"> </w:t>
      </w:r>
      <w:proofErr w:type="gramStart"/>
      <w:r w:rsidRPr="00A90AB5">
        <w:rPr>
          <w:lang w:val="en-US"/>
        </w:rPr>
        <w:t>TV,</w:t>
      </w:r>
      <w:proofErr w:type="gramEnd"/>
      <w:r w:rsidR="00B7454A">
        <w:rPr>
          <w:lang w:val="en-US"/>
        </w:rPr>
        <w:t xml:space="preserve"> </w:t>
      </w:r>
      <w:r w:rsidRPr="00A90AB5">
        <w:rPr>
          <w:lang w:val="en-US"/>
        </w:rPr>
        <w:t>the</w:t>
      </w:r>
      <w:r w:rsidR="00B7454A">
        <w:rPr>
          <w:lang w:val="en-US"/>
        </w:rPr>
        <w:t xml:space="preserve"> </w:t>
      </w:r>
      <w:r w:rsidRPr="00A90AB5">
        <w:rPr>
          <w:lang w:val="en-US"/>
        </w:rPr>
        <w:t>process</w:t>
      </w:r>
      <w:r w:rsidR="00B7454A">
        <w:rPr>
          <w:lang w:val="en-US"/>
        </w:rPr>
        <w:t xml:space="preserve"> </w:t>
      </w:r>
      <w:r w:rsidRPr="00A90AB5">
        <w:rPr>
          <w:lang w:val="en-US"/>
        </w:rPr>
        <w:t>is</w:t>
      </w:r>
      <w:r w:rsidR="00B7454A">
        <w:rPr>
          <w:lang w:val="en-US"/>
        </w:rPr>
        <w:t xml:space="preserve"> </w:t>
      </w:r>
      <w:r w:rsidRPr="00A90AB5">
        <w:rPr>
          <w:lang w:val="en-US"/>
        </w:rPr>
        <w:t>not</w:t>
      </w:r>
      <w:r w:rsidR="00B7454A">
        <w:rPr>
          <w:lang w:val="en-US"/>
        </w:rPr>
        <w:t xml:space="preserve"> </w:t>
      </w:r>
      <w:r w:rsidRPr="00A90AB5">
        <w:rPr>
          <w:lang w:val="en-US"/>
        </w:rPr>
        <w:t>logical</w:t>
      </w:r>
      <w:r w:rsidR="00B7454A">
        <w:rPr>
          <w:lang w:val="en-US"/>
        </w:rPr>
        <w:t xml:space="preserve"> </w:t>
      </w:r>
      <w:r w:rsidRPr="00A90AB5">
        <w:rPr>
          <w:lang w:val="en-US"/>
        </w:rPr>
        <w:t>and</w:t>
      </w:r>
      <w:r w:rsidR="00B7454A">
        <w:rPr>
          <w:lang w:val="en-US"/>
        </w:rPr>
        <w:t xml:space="preserve"> </w:t>
      </w:r>
      <w:r w:rsidRPr="00A90AB5">
        <w:rPr>
          <w:lang w:val="en-US"/>
        </w:rPr>
        <w:t>takes</w:t>
      </w:r>
      <w:r w:rsidR="00B7454A">
        <w:rPr>
          <w:lang w:val="en-US"/>
        </w:rPr>
        <w:t xml:space="preserve"> </w:t>
      </w:r>
      <w:r w:rsidRPr="00A90AB5">
        <w:rPr>
          <w:lang w:val="en-US"/>
        </w:rPr>
        <w:t>time</w:t>
      </w:r>
      <w:r w:rsidR="00B7454A">
        <w:rPr>
          <w:lang w:val="en-US"/>
        </w:rPr>
        <w:t xml:space="preserve"> </w:t>
      </w:r>
      <w:r w:rsidRPr="00A90AB5">
        <w:rPr>
          <w:lang w:val="en-US"/>
        </w:rPr>
        <w:t>to</w:t>
      </w:r>
      <w:r w:rsidR="00B7454A">
        <w:rPr>
          <w:lang w:val="en-US"/>
        </w:rPr>
        <w:t xml:space="preserve"> </w:t>
      </w:r>
      <w:r w:rsidRPr="00A90AB5">
        <w:rPr>
          <w:lang w:val="en-US"/>
        </w:rPr>
        <w:t>work</w:t>
      </w:r>
      <w:r w:rsidR="00B7454A">
        <w:rPr>
          <w:lang w:val="en-US"/>
        </w:rPr>
        <w:t xml:space="preserve"> </w:t>
      </w:r>
      <w:r w:rsidRPr="00A90AB5">
        <w:rPr>
          <w:lang w:val="en-US"/>
        </w:rPr>
        <w:t>out</w:t>
      </w:r>
      <w:r w:rsidR="00B7454A">
        <w:rPr>
          <w:lang w:val="en-US"/>
        </w:rPr>
        <w:t xml:space="preserve"> </w:t>
      </w:r>
      <w:r w:rsidRPr="00A90AB5">
        <w:rPr>
          <w:lang w:val="en-US"/>
        </w:rPr>
        <w:t>how</w:t>
      </w:r>
      <w:r w:rsidR="00B7454A">
        <w:rPr>
          <w:lang w:val="en-US"/>
        </w:rPr>
        <w:t xml:space="preserve"> </w:t>
      </w:r>
      <w:r w:rsidRPr="00A90AB5">
        <w:rPr>
          <w:lang w:val="en-US"/>
        </w:rPr>
        <w:t>they</w:t>
      </w:r>
      <w:r w:rsidR="00B7454A">
        <w:rPr>
          <w:lang w:val="en-US"/>
        </w:rPr>
        <w:t xml:space="preserve"> </w:t>
      </w:r>
      <w:r w:rsidRPr="00A90AB5">
        <w:rPr>
          <w:lang w:val="en-US"/>
        </w:rPr>
        <w:t>operate.</w:t>
      </w:r>
      <w:r w:rsidR="00B7454A">
        <w:rPr>
          <w:lang w:val="en-US"/>
        </w:rPr>
        <w:t xml:space="preserve"> </w:t>
      </w:r>
      <w:r w:rsidRPr="00A90AB5">
        <w:rPr>
          <w:lang w:val="en-US"/>
        </w:rPr>
        <w:t>The</w:t>
      </w:r>
      <w:r w:rsidR="00B7454A">
        <w:rPr>
          <w:lang w:val="en-US"/>
        </w:rPr>
        <w:t xml:space="preserve"> </w:t>
      </w:r>
      <w:r w:rsidRPr="00A90AB5">
        <w:rPr>
          <w:lang w:val="en-US"/>
        </w:rPr>
        <w:t>method/process</w:t>
      </w:r>
      <w:r w:rsidR="00B7454A">
        <w:rPr>
          <w:lang w:val="en-US"/>
        </w:rPr>
        <w:t xml:space="preserve"> </w:t>
      </w:r>
      <w:r w:rsidRPr="00A90AB5">
        <w:rPr>
          <w:lang w:val="en-US"/>
        </w:rPr>
        <w:t>of</w:t>
      </w:r>
      <w:r w:rsidR="00B7454A">
        <w:rPr>
          <w:lang w:val="en-US"/>
        </w:rPr>
        <w:t xml:space="preserve"> </w:t>
      </w:r>
      <w:r w:rsidRPr="00A90AB5">
        <w:rPr>
          <w:lang w:val="en-US"/>
        </w:rPr>
        <w:t>turning</w:t>
      </w:r>
      <w:r w:rsidR="00B7454A">
        <w:rPr>
          <w:lang w:val="en-US"/>
        </w:rPr>
        <w:t xml:space="preserve"> </w:t>
      </w:r>
      <w:r w:rsidRPr="00A90AB5">
        <w:rPr>
          <w:lang w:val="en-US"/>
        </w:rPr>
        <w:t>on</w:t>
      </w:r>
      <w:r w:rsidR="00B7454A">
        <w:rPr>
          <w:lang w:val="en-US"/>
        </w:rPr>
        <w:t xml:space="preserve"> </w:t>
      </w:r>
      <w:r w:rsidRPr="00A90AB5">
        <w:rPr>
          <w:lang w:val="en-US"/>
        </w:rPr>
        <w:t>the</w:t>
      </w:r>
      <w:r w:rsidR="00B7454A">
        <w:rPr>
          <w:lang w:val="en-US"/>
        </w:rPr>
        <w:t xml:space="preserve"> </w:t>
      </w:r>
      <w:r w:rsidRPr="00A90AB5">
        <w:rPr>
          <w:lang w:val="en-US"/>
        </w:rPr>
        <w:t>captions</w:t>
      </w:r>
      <w:r w:rsidR="00B7454A">
        <w:rPr>
          <w:lang w:val="en-US"/>
        </w:rPr>
        <w:t xml:space="preserve"> </w:t>
      </w:r>
      <w:r w:rsidRPr="00A90AB5">
        <w:rPr>
          <w:lang w:val="en-US"/>
        </w:rPr>
        <w:t>on</w:t>
      </w:r>
      <w:r w:rsidR="00B7454A">
        <w:rPr>
          <w:lang w:val="en-US"/>
        </w:rPr>
        <w:t xml:space="preserve"> </w:t>
      </w:r>
      <w:r w:rsidRPr="00A90AB5">
        <w:rPr>
          <w:lang w:val="en-US"/>
        </w:rPr>
        <w:t>purchased</w:t>
      </w:r>
      <w:r w:rsidR="00B7454A">
        <w:rPr>
          <w:lang w:val="en-US"/>
        </w:rPr>
        <w:t xml:space="preserve"> </w:t>
      </w:r>
      <w:r w:rsidRPr="00A90AB5">
        <w:rPr>
          <w:lang w:val="en-US"/>
        </w:rPr>
        <w:t>DVDs</w:t>
      </w:r>
      <w:r w:rsidR="00B7454A">
        <w:rPr>
          <w:lang w:val="en-US"/>
        </w:rPr>
        <w:t xml:space="preserve"> </w:t>
      </w:r>
      <w:r w:rsidRPr="00A90AB5">
        <w:rPr>
          <w:lang w:val="en-US"/>
        </w:rPr>
        <w:t>is</w:t>
      </w:r>
      <w:r w:rsidR="00B7454A">
        <w:rPr>
          <w:lang w:val="en-US"/>
        </w:rPr>
        <w:t xml:space="preserve"> </w:t>
      </w:r>
      <w:r w:rsidRPr="00A90AB5">
        <w:rPr>
          <w:lang w:val="en-US"/>
        </w:rPr>
        <w:t>not</w:t>
      </w:r>
      <w:r w:rsidR="00B7454A">
        <w:rPr>
          <w:lang w:val="en-US"/>
        </w:rPr>
        <w:t xml:space="preserve"> </w:t>
      </w:r>
      <w:r w:rsidRPr="00A90AB5">
        <w:rPr>
          <w:lang w:val="en-US"/>
        </w:rPr>
        <w:t>consistent.</w:t>
      </w:r>
      <w:r w:rsidR="00B7454A">
        <w:rPr>
          <w:lang w:val="en-US"/>
        </w:rPr>
        <w:t xml:space="preserve"> </w:t>
      </w:r>
      <w:r w:rsidRPr="00A90AB5">
        <w:rPr>
          <w:lang w:val="en-US"/>
        </w:rPr>
        <w:t>Some</w:t>
      </w:r>
      <w:r w:rsidR="00B7454A">
        <w:rPr>
          <w:lang w:val="en-US"/>
        </w:rPr>
        <w:t xml:space="preserve"> </w:t>
      </w:r>
      <w:r w:rsidRPr="00A90AB5">
        <w:rPr>
          <w:lang w:val="en-US"/>
        </w:rPr>
        <w:t>are</w:t>
      </w:r>
      <w:r w:rsidR="00B7454A">
        <w:rPr>
          <w:lang w:val="en-US"/>
        </w:rPr>
        <w:t xml:space="preserve"> </w:t>
      </w:r>
      <w:r w:rsidRPr="00A90AB5">
        <w:rPr>
          <w:lang w:val="en-US"/>
        </w:rPr>
        <w:t>easier</w:t>
      </w:r>
      <w:r w:rsidR="00B7454A">
        <w:rPr>
          <w:lang w:val="en-US"/>
        </w:rPr>
        <w:t xml:space="preserve"> </w:t>
      </w:r>
      <w:r w:rsidRPr="00A90AB5">
        <w:rPr>
          <w:lang w:val="en-US"/>
        </w:rPr>
        <w:t>than</w:t>
      </w:r>
      <w:r w:rsidR="00B7454A">
        <w:rPr>
          <w:lang w:val="en-US"/>
        </w:rPr>
        <w:t xml:space="preserve"> </w:t>
      </w:r>
      <w:r w:rsidRPr="00A90AB5">
        <w:rPr>
          <w:lang w:val="en-US"/>
        </w:rPr>
        <w:t>others</w:t>
      </w:r>
      <w:r w:rsidR="00B7454A">
        <w:rPr>
          <w:lang w:val="en-US"/>
        </w:rPr>
        <w:t xml:space="preserve"> </w:t>
      </w:r>
      <w:r w:rsidRPr="00A90AB5">
        <w:rPr>
          <w:lang w:val="en-US"/>
        </w:rPr>
        <w:t>and</w:t>
      </w:r>
      <w:r w:rsidR="00B7454A">
        <w:rPr>
          <w:lang w:val="en-US"/>
        </w:rPr>
        <w:t xml:space="preserve"> </w:t>
      </w:r>
      <w:r w:rsidRPr="00A90AB5">
        <w:rPr>
          <w:lang w:val="en-US"/>
        </w:rPr>
        <w:t>some</w:t>
      </w:r>
      <w:r w:rsidR="00B7454A">
        <w:rPr>
          <w:lang w:val="en-US"/>
        </w:rPr>
        <w:t xml:space="preserve"> </w:t>
      </w:r>
      <w:r w:rsidRPr="00A90AB5">
        <w:rPr>
          <w:lang w:val="en-US"/>
        </w:rPr>
        <w:t>can</w:t>
      </w:r>
      <w:r w:rsidR="00B7454A">
        <w:rPr>
          <w:lang w:val="en-US"/>
        </w:rPr>
        <w:t xml:space="preserve"> </w:t>
      </w:r>
      <w:r w:rsidRPr="00A90AB5">
        <w:rPr>
          <w:lang w:val="en-US"/>
        </w:rPr>
        <w:t>take</w:t>
      </w:r>
      <w:r w:rsidR="00B7454A">
        <w:rPr>
          <w:lang w:val="en-US"/>
        </w:rPr>
        <w:t xml:space="preserve"> </w:t>
      </w:r>
      <w:r w:rsidRPr="00A90AB5">
        <w:rPr>
          <w:lang w:val="en-US"/>
        </w:rPr>
        <w:t>a</w:t>
      </w:r>
      <w:r w:rsidR="00B7454A">
        <w:rPr>
          <w:lang w:val="en-US"/>
        </w:rPr>
        <w:t xml:space="preserve"> </w:t>
      </w:r>
      <w:r w:rsidRPr="00A90AB5">
        <w:rPr>
          <w:lang w:val="en-US"/>
        </w:rPr>
        <w:t>few</w:t>
      </w:r>
      <w:r w:rsidR="00B7454A">
        <w:rPr>
          <w:lang w:val="en-US"/>
        </w:rPr>
        <w:t xml:space="preserve"> </w:t>
      </w:r>
      <w:r w:rsidRPr="00A90AB5">
        <w:rPr>
          <w:lang w:val="en-US"/>
        </w:rPr>
        <w:t>goes</w:t>
      </w:r>
      <w:r w:rsidR="00B7454A">
        <w:rPr>
          <w:lang w:val="en-US"/>
        </w:rPr>
        <w:t xml:space="preserve"> </w:t>
      </w:r>
      <w:r w:rsidRPr="00A90AB5">
        <w:rPr>
          <w:lang w:val="en-US"/>
        </w:rPr>
        <w:t>of</w:t>
      </w:r>
      <w:r w:rsidR="00B7454A">
        <w:rPr>
          <w:lang w:val="en-US"/>
        </w:rPr>
        <w:t xml:space="preserve"> </w:t>
      </w:r>
      <w:r w:rsidRPr="00A90AB5">
        <w:rPr>
          <w:lang w:val="en-US"/>
        </w:rPr>
        <w:t>starting</w:t>
      </w:r>
      <w:r w:rsidR="00B7454A">
        <w:rPr>
          <w:lang w:val="en-US"/>
        </w:rPr>
        <w:t xml:space="preserve"> </w:t>
      </w:r>
      <w:r w:rsidRPr="00A90AB5">
        <w:rPr>
          <w:lang w:val="en-US"/>
        </w:rPr>
        <w:t>and</w:t>
      </w:r>
      <w:r w:rsidR="00B7454A">
        <w:rPr>
          <w:lang w:val="en-US"/>
        </w:rPr>
        <w:t xml:space="preserve"> </w:t>
      </w:r>
      <w:r w:rsidRPr="00A90AB5">
        <w:rPr>
          <w:lang w:val="en-US"/>
        </w:rPr>
        <w:t>restarting</w:t>
      </w:r>
      <w:r w:rsidR="00B7454A">
        <w:rPr>
          <w:lang w:val="en-US"/>
        </w:rPr>
        <w:t xml:space="preserve"> </w:t>
      </w:r>
      <w:r w:rsidRPr="00A90AB5">
        <w:rPr>
          <w:lang w:val="en-US"/>
        </w:rPr>
        <w:t>the</w:t>
      </w:r>
      <w:r w:rsidR="00B7454A">
        <w:rPr>
          <w:lang w:val="en-US"/>
        </w:rPr>
        <w:t xml:space="preserve"> </w:t>
      </w:r>
      <w:r w:rsidRPr="00A90AB5">
        <w:rPr>
          <w:lang w:val="en-US"/>
        </w:rPr>
        <w:t>DVD</w:t>
      </w:r>
      <w:r w:rsidR="00B7454A">
        <w:rPr>
          <w:lang w:val="en-US"/>
        </w:rPr>
        <w:t xml:space="preserve"> </w:t>
      </w:r>
      <w:r w:rsidRPr="00A90AB5">
        <w:rPr>
          <w:lang w:val="en-US"/>
        </w:rPr>
        <w:t>over</w:t>
      </w:r>
      <w:r w:rsidR="00B7454A">
        <w:rPr>
          <w:lang w:val="en-US"/>
        </w:rPr>
        <w:t xml:space="preserve"> </w:t>
      </w:r>
      <w:r w:rsidRPr="00A90AB5">
        <w:rPr>
          <w:lang w:val="en-US"/>
        </w:rPr>
        <w:t>and</w:t>
      </w:r>
      <w:r w:rsidR="00B7454A">
        <w:rPr>
          <w:lang w:val="en-US"/>
        </w:rPr>
        <w:t xml:space="preserve"> </w:t>
      </w:r>
      <w:r w:rsidRPr="00A90AB5">
        <w:rPr>
          <w:lang w:val="en-US"/>
        </w:rPr>
        <w:t>over</w:t>
      </w:r>
      <w:r w:rsidR="00B7454A">
        <w:rPr>
          <w:lang w:val="en-US"/>
        </w:rPr>
        <w:t xml:space="preserve"> </w:t>
      </w:r>
      <w:r w:rsidRPr="00A90AB5">
        <w:rPr>
          <w:lang w:val="en-US"/>
        </w:rPr>
        <w:t>to</w:t>
      </w:r>
      <w:r w:rsidR="00B7454A">
        <w:rPr>
          <w:lang w:val="en-US"/>
        </w:rPr>
        <w:t xml:space="preserve"> </w:t>
      </w:r>
      <w:r w:rsidRPr="00A90AB5">
        <w:rPr>
          <w:lang w:val="en-US"/>
        </w:rPr>
        <w:t>get</w:t>
      </w:r>
      <w:r w:rsidR="00B7454A">
        <w:rPr>
          <w:lang w:val="en-US"/>
        </w:rPr>
        <w:t xml:space="preserve"> </w:t>
      </w:r>
      <w:r w:rsidRPr="00A90AB5">
        <w:rPr>
          <w:lang w:val="en-US"/>
        </w:rPr>
        <w:t>the</w:t>
      </w:r>
      <w:r w:rsidR="00B7454A">
        <w:rPr>
          <w:lang w:val="en-US"/>
        </w:rPr>
        <w:t xml:space="preserve"> </w:t>
      </w:r>
      <w:r w:rsidRPr="00A90AB5">
        <w:rPr>
          <w:lang w:val="en-US"/>
        </w:rPr>
        <w:t>hang</w:t>
      </w:r>
      <w:r w:rsidR="00B7454A">
        <w:rPr>
          <w:lang w:val="en-US"/>
        </w:rPr>
        <w:t xml:space="preserve"> </w:t>
      </w:r>
      <w:r w:rsidRPr="00A90AB5">
        <w:rPr>
          <w:lang w:val="en-US"/>
        </w:rPr>
        <w:t>of</w:t>
      </w:r>
      <w:r w:rsidR="00B7454A">
        <w:rPr>
          <w:lang w:val="en-US"/>
        </w:rPr>
        <w:t xml:space="preserve"> </w:t>
      </w:r>
      <w:r w:rsidRPr="00A90AB5">
        <w:rPr>
          <w:lang w:val="en-US"/>
        </w:rPr>
        <w:t>how</w:t>
      </w:r>
      <w:r w:rsidR="00B7454A">
        <w:rPr>
          <w:lang w:val="en-US"/>
        </w:rPr>
        <w:t xml:space="preserve"> </w:t>
      </w:r>
      <w:r w:rsidRPr="00A90AB5">
        <w:rPr>
          <w:lang w:val="en-US"/>
        </w:rPr>
        <w:t>it</w:t>
      </w:r>
      <w:r w:rsidR="00B7454A">
        <w:rPr>
          <w:lang w:val="en-US"/>
        </w:rPr>
        <w:t xml:space="preserve"> </w:t>
      </w:r>
      <w:r w:rsidRPr="00A90AB5">
        <w:rPr>
          <w:lang w:val="en-US"/>
        </w:rPr>
        <w:t>works.</w:t>
      </w:r>
    </w:p>
    <w:p w14:paraId="23308864" w14:textId="12682C02" w:rsidR="00EC29C7" w:rsidRPr="00103F1B" w:rsidRDefault="00EC29C7" w:rsidP="00D92420">
      <w:pPr>
        <w:rPr>
          <w:rFonts w:cs="Arial"/>
          <w:lang w:val="en-US"/>
        </w:rPr>
      </w:pPr>
      <w:r w:rsidRPr="00103F1B">
        <w:t>Other</w:t>
      </w:r>
      <w:r w:rsidR="00B7454A" w:rsidRPr="00103F1B">
        <w:t xml:space="preserve"> </w:t>
      </w:r>
      <w:r w:rsidRPr="00103F1B">
        <w:t>respondents</w:t>
      </w:r>
      <w:r w:rsidR="00B7454A" w:rsidRPr="00103F1B">
        <w:t xml:space="preserve"> </w:t>
      </w:r>
      <w:r w:rsidRPr="00103F1B">
        <w:t>cited</w:t>
      </w:r>
      <w:r w:rsidR="00B7454A" w:rsidRPr="00103F1B">
        <w:t xml:space="preserve"> </w:t>
      </w:r>
      <w:r w:rsidRPr="00103F1B">
        <w:t>that</w:t>
      </w:r>
      <w:r w:rsidR="00B7454A" w:rsidRPr="00103F1B">
        <w:t xml:space="preserve"> </w:t>
      </w:r>
      <w:r w:rsidRPr="00103F1B">
        <w:t>using</w:t>
      </w:r>
      <w:r w:rsidR="00B7454A" w:rsidRPr="00103F1B">
        <w:t xml:space="preserve"> </w:t>
      </w:r>
      <w:r w:rsidRPr="00103F1B">
        <w:t>VOD</w:t>
      </w:r>
      <w:r w:rsidR="00B7454A" w:rsidRPr="00103F1B">
        <w:t xml:space="preserve"> </w:t>
      </w:r>
      <w:r w:rsidRPr="00103F1B">
        <w:t>required</w:t>
      </w:r>
      <w:r w:rsidR="00B7454A" w:rsidRPr="00103F1B">
        <w:t xml:space="preserve"> </w:t>
      </w:r>
      <w:r w:rsidRPr="00103F1B">
        <w:t>extensive</w:t>
      </w:r>
      <w:r w:rsidR="00B7454A" w:rsidRPr="00103F1B">
        <w:t xml:space="preserve"> </w:t>
      </w:r>
      <w:r w:rsidRPr="00103F1B">
        <w:t>technical</w:t>
      </w:r>
      <w:r w:rsidR="00B7454A" w:rsidRPr="00103F1B">
        <w:t xml:space="preserve"> </w:t>
      </w:r>
      <w:r w:rsidRPr="00103F1B">
        <w:t>skills,</w:t>
      </w:r>
      <w:r w:rsidR="00B7454A" w:rsidRPr="00103F1B">
        <w:t xml:space="preserve"> </w:t>
      </w:r>
      <w:r w:rsidRPr="00103F1B">
        <w:t>and</w:t>
      </w:r>
      <w:r w:rsidR="00B7454A" w:rsidRPr="00103F1B">
        <w:t xml:space="preserve"> </w:t>
      </w:r>
      <w:r w:rsidRPr="00103F1B">
        <w:t>they</w:t>
      </w:r>
      <w:r w:rsidR="00B7454A" w:rsidRPr="00103F1B">
        <w:t xml:space="preserve"> </w:t>
      </w:r>
      <w:r w:rsidRPr="00103F1B">
        <w:t>were</w:t>
      </w:r>
      <w:r w:rsidR="00B7454A" w:rsidRPr="00103F1B">
        <w:t xml:space="preserve"> </w:t>
      </w:r>
      <w:r w:rsidR="00B4598A" w:rsidRPr="00103F1B">
        <w:t>“</w:t>
      </w:r>
      <w:r w:rsidRPr="00103F1B">
        <w:rPr>
          <w:rFonts w:cs="Arial"/>
          <w:lang w:val="en-US"/>
        </w:rPr>
        <w:t>not</w:t>
      </w:r>
      <w:r w:rsidR="00B7454A" w:rsidRPr="00103F1B">
        <w:rPr>
          <w:rFonts w:cs="Arial"/>
          <w:lang w:val="en-US"/>
        </w:rPr>
        <w:t xml:space="preserve"> </w:t>
      </w:r>
      <w:r w:rsidRPr="00103F1B">
        <w:rPr>
          <w:rFonts w:cs="Arial"/>
          <w:lang w:val="en-US"/>
        </w:rPr>
        <w:t>a</w:t>
      </w:r>
      <w:r w:rsidR="00B7454A" w:rsidRPr="00103F1B">
        <w:rPr>
          <w:rFonts w:cs="Arial"/>
          <w:lang w:val="en-US"/>
        </w:rPr>
        <w:t xml:space="preserve"> </w:t>
      </w:r>
      <w:proofErr w:type="spellStart"/>
      <w:r w:rsidRPr="00103F1B">
        <w:rPr>
          <w:rFonts w:cs="Arial"/>
          <w:lang w:val="en-US"/>
        </w:rPr>
        <w:t>techead</w:t>
      </w:r>
      <w:proofErr w:type="spellEnd"/>
      <w:r w:rsidR="00B4598A" w:rsidRPr="00103F1B">
        <w:rPr>
          <w:rFonts w:cs="Arial"/>
          <w:lang w:val="en-US"/>
        </w:rPr>
        <w:t>”</w:t>
      </w:r>
      <w:r w:rsidRPr="00103F1B">
        <w:rPr>
          <w:rFonts w:cs="Arial"/>
          <w:lang w:val="en-US"/>
        </w:rPr>
        <w:t>,</w:t>
      </w:r>
      <w:r w:rsidR="00B7454A" w:rsidRPr="00103F1B">
        <w:rPr>
          <w:rFonts w:cs="Arial"/>
          <w:lang w:val="en-US"/>
        </w:rPr>
        <w:t xml:space="preserve"> </w:t>
      </w:r>
      <w:r w:rsidRPr="00103F1B">
        <w:rPr>
          <w:rFonts w:cs="Arial"/>
          <w:lang w:val="en-US"/>
        </w:rPr>
        <w:t>or</w:t>
      </w:r>
      <w:r w:rsidR="00B7454A" w:rsidRPr="00103F1B">
        <w:rPr>
          <w:rFonts w:cs="Arial"/>
          <w:lang w:val="en-US"/>
        </w:rPr>
        <w:t xml:space="preserve"> </w:t>
      </w:r>
      <w:r w:rsidRPr="00103F1B">
        <w:rPr>
          <w:rFonts w:cs="Arial"/>
          <w:lang w:val="en-US"/>
        </w:rPr>
        <w:t>that</w:t>
      </w:r>
      <w:r w:rsidR="00B7454A" w:rsidRPr="00103F1B">
        <w:rPr>
          <w:rFonts w:cs="Arial"/>
          <w:lang w:val="en-US"/>
        </w:rPr>
        <w:t xml:space="preserve"> </w:t>
      </w:r>
      <w:r w:rsidRPr="00103F1B">
        <w:rPr>
          <w:rFonts w:cs="Arial"/>
          <w:lang w:val="en-US"/>
        </w:rPr>
        <w:t>they</w:t>
      </w:r>
      <w:r w:rsidR="00B7454A" w:rsidRPr="00103F1B">
        <w:rPr>
          <w:rFonts w:cs="Arial"/>
          <w:lang w:val="en-US"/>
        </w:rPr>
        <w:t xml:space="preserve"> </w:t>
      </w:r>
      <w:r w:rsidRPr="00103F1B">
        <w:rPr>
          <w:rFonts w:cs="Arial"/>
          <w:lang w:val="en-US"/>
        </w:rPr>
        <w:t>had</w:t>
      </w:r>
      <w:r w:rsidR="00B7454A" w:rsidRPr="00103F1B">
        <w:rPr>
          <w:rFonts w:cs="Arial"/>
          <w:lang w:val="en-US"/>
        </w:rPr>
        <w:t xml:space="preserve"> </w:t>
      </w:r>
      <w:r w:rsidR="00B4598A" w:rsidRPr="00103F1B">
        <w:rPr>
          <w:rFonts w:cs="Arial"/>
          <w:lang w:val="en-US"/>
        </w:rPr>
        <w:t>“</w:t>
      </w:r>
      <w:r w:rsidRPr="00103F1B">
        <w:rPr>
          <w:rFonts w:cs="Arial"/>
          <w:lang w:val="en-US"/>
        </w:rPr>
        <w:t>inaccessible</w:t>
      </w:r>
      <w:r w:rsidR="00B7454A" w:rsidRPr="00103F1B">
        <w:rPr>
          <w:rFonts w:cs="Arial"/>
          <w:lang w:val="en-US"/>
        </w:rPr>
        <w:t xml:space="preserve"> </w:t>
      </w:r>
      <w:r w:rsidRPr="00103F1B">
        <w:rPr>
          <w:rFonts w:cs="Arial"/>
          <w:lang w:val="en-US"/>
        </w:rPr>
        <w:t>websites</w:t>
      </w:r>
      <w:r w:rsidR="00B4598A" w:rsidRPr="00103F1B">
        <w:rPr>
          <w:rFonts w:cs="Arial"/>
          <w:lang w:val="en-US"/>
        </w:rPr>
        <w:t>”</w:t>
      </w:r>
      <w:r w:rsidRPr="00103F1B">
        <w:rPr>
          <w:rFonts w:cs="Arial"/>
          <w:lang w:val="en-US"/>
        </w:rPr>
        <w:t>:</w:t>
      </w:r>
    </w:p>
    <w:p w14:paraId="17ED328E" w14:textId="43958310" w:rsidR="00EC29C7" w:rsidRDefault="00EC29C7" w:rsidP="00D92420">
      <w:pPr>
        <w:pStyle w:val="Quote"/>
      </w:pPr>
      <w:r w:rsidRPr="00A90AB5">
        <w:t>If</w:t>
      </w:r>
      <w:r w:rsidR="00B7454A">
        <w:t xml:space="preserve"> </w:t>
      </w:r>
      <w:r w:rsidRPr="00A90AB5">
        <w:t>you</w:t>
      </w:r>
      <w:r w:rsidR="00B7454A">
        <w:t xml:space="preserve"> </w:t>
      </w:r>
      <w:r w:rsidRPr="00A90AB5">
        <w:t>have</w:t>
      </w:r>
      <w:r w:rsidR="00B7454A">
        <w:t xml:space="preserve"> </w:t>
      </w:r>
      <w:r w:rsidRPr="00A90AB5">
        <w:t>the</w:t>
      </w:r>
      <w:r w:rsidR="00B7454A">
        <w:t xml:space="preserve"> </w:t>
      </w:r>
      <w:r w:rsidRPr="00A90AB5">
        <w:t>right</w:t>
      </w:r>
      <w:r w:rsidR="00B7454A">
        <w:t xml:space="preserve"> </w:t>
      </w:r>
      <w:r w:rsidRPr="00A90AB5">
        <w:t>technology</w:t>
      </w:r>
      <w:r w:rsidR="00B7454A">
        <w:t xml:space="preserve"> </w:t>
      </w:r>
      <w:r w:rsidRPr="00A90AB5">
        <w:t>it</w:t>
      </w:r>
      <w:r w:rsidR="00B7454A">
        <w:t xml:space="preserve"> </w:t>
      </w:r>
      <w:r w:rsidRPr="00A90AB5">
        <w:t>makes</w:t>
      </w:r>
      <w:r w:rsidR="00B7454A">
        <w:t xml:space="preserve"> </w:t>
      </w:r>
      <w:r w:rsidRPr="00A90AB5">
        <w:t>a</w:t>
      </w:r>
      <w:r w:rsidR="00B7454A">
        <w:t xml:space="preserve"> </w:t>
      </w:r>
      <w:r w:rsidRPr="00A90AB5">
        <w:t>lot</w:t>
      </w:r>
      <w:r w:rsidR="00B7454A">
        <w:t xml:space="preserve"> </w:t>
      </w:r>
      <w:r w:rsidRPr="00A90AB5">
        <w:t>of</w:t>
      </w:r>
      <w:r w:rsidR="00B7454A">
        <w:t xml:space="preserve"> </w:t>
      </w:r>
      <w:r w:rsidRPr="00A90AB5">
        <w:t>difference.</w:t>
      </w:r>
      <w:r w:rsidR="00B7454A">
        <w:t xml:space="preserve"> </w:t>
      </w:r>
      <w:r w:rsidRPr="00A90AB5">
        <w:t>There</w:t>
      </w:r>
      <w:r w:rsidR="00B7454A">
        <w:t xml:space="preserve"> </w:t>
      </w:r>
      <w:r w:rsidRPr="00A90AB5">
        <w:t>is</w:t>
      </w:r>
      <w:r w:rsidR="00B7454A">
        <w:t xml:space="preserve"> </w:t>
      </w:r>
      <w:r w:rsidRPr="00A90AB5">
        <w:t>a</w:t>
      </w:r>
      <w:r w:rsidR="00B7454A">
        <w:t xml:space="preserve"> </w:t>
      </w:r>
      <w:r>
        <w:t>[</w:t>
      </w:r>
      <w:r w:rsidRPr="00A90AB5">
        <w:t>b</w:t>
      </w:r>
      <w:r>
        <w:t>i</w:t>
      </w:r>
      <w:r w:rsidRPr="00A90AB5">
        <w:t>t</w:t>
      </w:r>
      <w:r>
        <w:t>]</w:t>
      </w:r>
      <w:r w:rsidR="00B7454A">
        <w:t xml:space="preserve"> </w:t>
      </w:r>
      <w:r w:rsidRPr="00A90AB5">
        <w:t>you</w:t>
      </w:r>
      <w:r w:rsidR="00B7454A">
        <w:t xml:space="preserve"> </w:t>
      </w:r>
      <w:r w:rsidRPr="00A90AB5">
        <w:t>have</w:t>
      </w:r>
      <w:r w:rsidR="00B7454A">
        <w:t xml:space="preserve"> </w:t>
      </w:r>
      <w:r w:rsidRPr="00A90AB5">
        <w:t>to</w:t>
      </w:r>
      <w:r w:rsidR="00B7454A">
        <w:t xml:space="preserve"> </w:t>
      </w:r>
      <w:r w:rsidRPr="00A90AB5">
        <w:t>know</w:t>
      </w:r>
      <w:r w:rsidR="00B7454A">
        <w:t xml:space="preserve"> </w:t>
      </w:r>
      <w:r w:rsidRPr="00A90AB5">
        <w:t>what</w:t>
      </w:r>
      <w:r w:rsidR="00B7454A">
        <w:t xml:space="preserve"> </w:t>
      </w:r>
      <w:r w:rsidRPr="00A90AB5">
        <w:t>to</w:t>
      </w:r>
      <w:r w:rsidR="00B7454A">
        <w:t xml:space="preserve"> </w:t>
      </w:r>
      <w:r w:rsidRPr="00A90AB5">
        <w:t>get</w:t>
      </w:r>
      <w:r w:rsidR="00B7454A">
        <w:t xml:space="preserve"> </w:t>
      </w:r>
      <w:r w:rsidRPr="00A90AB5">
        <w:t>so</w:t>
      </w:r>
      <w:r w:rsidR="00B7454A">
        <w:t xml:space="preserve"> </w:t>
      </w:r>
      <w:r w:rsidRPr="00A90AB5">
        <w:t>you</w:t>
      </w:r>
      <w:r w:rsidR="00B7454A">
        <w:t xml:space="preserve"> </w:t>
      </w:r>
      <w:r w:rsidRPr="00A90AB5">
        <w:t>can</w:t>
      </w:r>
      <w:r w:rsidR="00B7454A">
        <w:t xml:space="preserve"> </w:t>
      </w:r>
      <w:r w:rsidRPr="00A90AB5">
        <w:t>access</w:t>
      </w:r>
      <w:r w:rsidR="00B7454A">
        <w:t xml:space="preserve"> </w:t>
      </w:r>
      <w:r w:rsidRPr="00A90AB5">
        <w:t>these</w:t>
      </w:r>
      <w:r w:rsidR="00B7454A">
        <w:t xml:space="preserve"> </w:t>
      </w:r>
      <w:r>
        <w:t>v</w:t>
      </w:r>
      <w:r w:rsidRPr="00A90AB5">
        <w:t>ideo</w:t>
      </w:r>
      <w:r w:rsidR="00B7454A">
        <w:t xml:space="preserve"> </w:t>
      </w:r>
      <w:r w:rsidRPr="00A90AB5">
        <w:t>on</w:t>
      </w:r>
      <w:r w:rsidR="00B7454A">
        <w:t xml:space="preserve"> </w:t>
      </w:r>
      <w:r>
        <w:t>d</w:t>
      </w:r>
      <w:r w:rsidRPr="00A90AB5">
        <w:t>emand</w:t>
      </w:r>
      <w:r w:rsidR="00B7454A">
        <w:t xml:space="preserve"> </w:t>
      </w:r>
      <w:r>
        <w:t>s</w:t>
      </w:r>
      <w:r w:rsidRPr="00A90AB5">
        <w:t>ervices.</w:t>
      </w:r>
    </w:p>
    <w:p w14:paraId="01B93D58" w14:textId="0DE91BCF" w:rsidR="00EC29C7" w:rsidRDefault="00EC29C7" w:rsidP="00D92420">
      <w:pPr>
        <w:pStyle w:val="Quote"/>
      </w:pPr>
      <w:r w:rsidRPr="00A90AB5">
        <w:t>[I]</w:t>
      </w:r>
      <w:r w:rsidR="00B7454A">
        <w:t xml:space="preserve"> </w:t>
      </w:r>
      <w:r w:rsidRPr="00A90AB5">
        <w:t>heard</w:t>
      </w:r>
      <w:r w:rsidR="00B7454A">
        <w:t xml:space="preserve"> </w:t>
      </w:r>
      <w:r w:rsidRPr="00A90AB5">
        <w:t>about</w:t>
      </w:r>
      <w:r w:rsidR="00B7454A">
        <w:t xml:space="preserve"> </w:t>
      </w:r>
      <w:r w:rsidRPr="00A90AB5">
        <w:t>it</w:t>
      </w:r>
      <w:r w:rsidR="00B7454A">
        <w:t xml:space="preserve"> </w:t>
      </w:r>
      <w:r w:rsidRPr="00A90AB5">
        <w:t>but</w:t>
      </w:r>
      <w:r w:rsidR="00B7454A">
        <w:t xml:space="preserve"> </w:t>
      </w:r>
      <w:r w:rsidRPr="00A90AB5">
        <w:t>could</w:t>
      </w:r>
      <w:r>
        <w:t>n</w:t>
      </w:r>
      <w:r w:rsidR="00B4598A">
        <w:t>’</w:t>
      </w:r>
      <w:r>
        <w:t>t</w:t>
      </w:r>
      <w:r w:rsidR="00B7454A">
        <w:t xml:space="preserve"> </w:t>
      </w:r>
      <w:r w:rsidRPr="00A90AB5">
        <w:t>work</w:t>
      </w:r>
      <w:r w:rsidR="00B7454A">
        <w:t xml:space="preserve"> </w:t>
      </w:r>
      <w:r w:rsidRPr="00A90AB5">
        <w:t>out</w:t>
      </w:r>
      <w:r w:rsidR="00B7454A">
        <w:t xml:space="preserve"> </w:t>
      </w:r>
      <w:r w:rsidRPr="00A90AB5">
        <w:t>how</w:t>
      </w:r>
      <w:r w:rsidR="00B7454A">
        <w:t xml:space="preserve"> </w:t>
      </w:r>
      <w:r w:rsidRPr="00A90AB5">
        <w:t>to</w:t>
      </w:r>
      <w:r w:rsidR="00B7454A">
        <w:t xml:space="preserve"> </w:t>
      </w:r>
      <w:r w:rsidRPr="00A90AB5">
        <w:t>use.</w:t>
      </w:r>
      <w:r w:rsidR="00B7454A">
        <w:t xml:space="preserve"> </w:t>
      </w:r>
      <w:r w:rsidRPr="00A90AB5">
        <w:t>Gave</w:t>
      </w:r>
      <w:r w:rsidR="00B7454A">
        <w:t xml:space="preserve"> </w:t>
      </w:r>
      <w:r w:rsidRPr="00A90AB5">
        <w:t>up</w:t>
      </w:r>
      <w:r w:rsidR="00B7454A">
        <w:t xml:space="preserve"> </w:t>
      </w:r>
      <w:r w:rsidRPr="00A90AB5">
        <w:t>and</w:t>
      </w:r>
      <w:r w:rsidR="00B7454A">
        <w:t xml:space="preserve"> </w:t>
      </w:r>
      <w:r w:rsidRPr="00A90AB5">
        <w:t>don</w:t>
      </w:r>
      <w:r w:rsidR="00B4598A">
        <w:t>’</w:t>
      </w:r>
      <w:r w:rsidRPr="00A90AB5">
        <w:t>t</w:t>
      </w:r>
      <w:r w:rsidR="00B7454A">
        <w:t xml:space="preserve"> </w:t>
      </w:r>
      <w:r w:rsidRPr="00A90AB5">
        <w:t>watch</w:t>
      </w:r>
      <w:r w:rsidR="00B7454A">
        <w:t xml:space="preserve"> </w:t>
      </w:r>
      <w:r w:rsidRPr="00A90AB5">
        <w:t>much</w:t>
      </w:r>
      <w:r w:rsidR="00B7454A">
        <w:t xml:space="preserve"> </w:t>
      </w:r>
      <w:r w:rsidRPr="00A90AB5">
        <w:t>TV</w:t>
      </w:r>
      <w:r w:rsidR="00B7454A">
        <w:t xml:space="preserve"> </w:t>
      </w:r>
      <w:r w:rsidRPr="00A90AB5">
        <w:t>at</w:t>
      </w:r>
      <w:r w:rsidR="00B7454A">
        <w:t xml:space="preserve"> </w:t>
      </w:r>
      <w:r w:rsidRPr="00A90AB5">
        <w:t>all.</w:t>
      </w:r>
    </w:p>
    <w:p w14:paraId="3A72FE95" w14:textId="34D226EE" w:rsidR="00EC29C7" w:rsidRDefault="00EC29C7" w:rsidP="00D92420">
      <w:pPr>
        <w:rPr>
          <w:lang w:val="en-US"/>
        </w:rPr>
      </w:pPr>
      <w:r w:rsidRPr="00A90AB5">
        <w:rPr>
          <w:lang w:val="en-US"/>
        </w:rPr>
        <w:t>When</w:t>
      </w:r>
      <w:r w:rsidR="00B7454A">
        <w:rPr>
          <w:lang w:val="en-US"/>
        </w:rPr>
        <w:t xml:space="preserve"> </w:t>
      </w:r>
      <w:r w:rsidRPr="00A90AB5">
        <w:rPr>
          <w:lang w:val="en-US"/>
        </w:rPr>
        <w:t>asked</w:t>
      </w:r>
      <w:r w:rsidR="00B7454A">
        <w:rPr>
          <w:lang w:val="en-US"/>
        </w:rPr>
        <w:t xml:space="preserve"> </w:t>
      </w:r>
      <w:r w:rsidRPr="00A90AB5">
        <w:rPr>
          <w:lang w:val="en-US"/>
        </w:rPr>
        <w:t>how</w:t>
      </w:r>
      <w:r w:rsidR="00B7454A">
        <w:rPr>
          <w:lang w:val="en-US"/>
        </w:rPr>
        <w:t xml:space="preserve"> </w:t>
      </w:r>
      <w:r w:rsidRPr="00A90AB5">
        <w:rPr>
          <w:lang w:val="en-US"/>
        </w:rPr>
        <w:t>difficult</w:t>
      </w:r>
      <w:r w:rsidR="00B7454A">
        <w:rPr>
          <w:lang w:val="en-US"/>
        </w:rPr>
        <w:t xml:space="preserve"> </w:t>
      </w:r>
      <w:r w:rsidRPr="00A90AB5">
        <w:rPr>
          <w:lang w:val="en-US"/>
        </w:rPr>
        <w:t>it</w:t>
      </w:r>
      <w:r w:rsidR="00B7454A">
        <w:rPr>
          <w:lang w:val="en-US"/>
        </w:rPr>
        <w:t xml:space="preserve"> </w:t>
      </w:r>
      <w:r w:rsidRPr="00A90AB5">
        <w:rPr>
          <w:lang w:val="en-US"/>
        </w:rPr>
        <w:t>was</w:t>
      </w:r>
      <w:r w:rsidR="00B7454A">
        <w:rPr>
          <w:lang w:val="en-US"/>
        </w:rPr>
        <w:t xml:space="preserve"> </w:t>
      </w:r>
      <w:r w:rsidRPr="00A90AB5">
        <w:rPr>
          <w:lang w:val="en-US"/>
        </w:rPr>
        <w:t>to</w:t>
      </w:r>
      <w:r w:rsidR="00B7454A">
        <w:rPr>
          <w:lang w:val="en-US"/>
        </w:rPr>
        <w:t xml:space="preserve"> </w:t>
      </w:r>
      <w:r w:rsidRPr="00A90AB5">
        <w:rPr>
          <w:lang w:val="en-US"/>
        </w:rPr>
        <w:t>set</w:t>
      </w:r>
      <w:r w:rsidR="00B7454A">
        <w:rPr>
          <w:lang w:val="en-US"/>
        </w:rPr>
        <w:t xml:space="preserve"> </w:t>
      </w:r>
      <w:r w:rsidRPr="00A90AB5">
        <w:rPr>
          <w:lang w:val="en-US"/>
        </w:rPr>
        <w:t>up</w:t>
      </w:r>
      <w:r w:rsidR="00B7454A">
        <w:rPr>
          <w:lang w:val="en-US"/>
        </w:rPr>
        <w:t xml:space="preserve"> </w:t>
      </w:r>
      <w:r w:rsidRPr="00A90AB5">
        <w:rPr>
          <w:lang w:val="en-US"/>
        </w:rPr>
        <w:t>the</w:t>
      </w:r>
      <w:r>
        <w:rPr>
          <w:lang w:val="en-US"/>
        </w:rPr>
        <w:t>ir</w:t>
      </w:r>
      <w:r w:rsidR="00B7454A">
        <w:rPr>
          <w:lang w:val="en-US"/>
        </w:rPr>
        <w:t xml:space="preserve"> </w:t>
      </w:r>
      <w:r>
        <w:rPr>
          <w:lang w:val="en-US"/>
        </w:rPr>
        <w:t>chosen</w:t>
      </w:r>
      <w:r w:rsidR="00B7454A">
        <w:rPr>
          <w:lang w:val="en-US"/>
        </w:rPr>
        <w:t xml:space="preserve"> </w:t>
      </w:r>
      <w:r w:rsidRPr="00A90AB5">
        <w:rPr>
          <w:lang w:val="en-US"/>
        </w:rPr>
        <w:t>V</w:t>
      </w:r>
      <w:r>
        <w:rPr>
          <w:lang w:val="en-US"/>
        </w:rPr>
        <w:t>OD</w:t>
      </w:r>
      <w:r w:rsidR="00B7454A">
        <w:rPr>
          <w:lang w:val="en-US"/>
        </w:rPr>
        <w:t xml:space="preserve"> </w:t>
      </w:r>
      <w:r w:rsidRPr="00A90AB5">
        <w:rPr>
          <w:lang w:val="en-US"/>
        </w:rPr>
        <w:t>service,</w:t>
      </w:r>
      <w:r w:rsidR="00B7454A">
        <w:rPr>
          <w:lang w:val="en-US"/>
        </w:rPr>
        <w:t xml:space="preserve"> </w:t>
      </w:r>
      <w:r w:rsidRPr="00A90AB5">
        <w:rPr>
          <w:lang w:val="en-US"/>
        </w:rPr>
        <w:t>43%</w:t>
      </w:r>
      <w:r w:rsidR="00B7454A">
        <w:rPr>
          <w:lang w:val="en-US"/>
        </w:rPr>
        <w:t xml:space="preserve"> </w:t>
      </w:r>
      <w:r w:rsidRPr="00A90AB5">
        <w:rPr>
          <w:lang w:val="en-US"/>
        </w:rPr>
        <w:t>stated</w:t>
      </w:r>
      <w:r w:rsidR="00B7454A">
        <w:rPr>
          <w:lang w:val="en-US"/>
        </w:rPr>
        <w:t xml:space="preserve"> </w:t>
      </w:r>
      <w:r w:rsidRPr="00A90AB5">
        <w:rPr>
          <w:lang w:val="en-US"/>
        </w:rPr>
        <w:t>it</w:t>
      </w:r>
      <w:r w:rsidR="00B7454A">
        <w:rPr>
          <w:lang w:val="en-US"/>
        </w:rPr>
        <w:t xml:space="preserve"> </w:t>
      </w:r>
      <w:r w:rsidRPr="00A90AB5">
        <w:rPr>
          <w:lang w:val="en-US"/>
        </w:rPr>
        <w:t>was</w:t>
      </w:r>
      <w:r w:rsidR="00B7454A">
        <w:rPr>
          <w:lang w:val="en-US"/>
        </w:rPr>
        <w:t xml:space="preserve"> </w:t>
      </w:r>
      <w:r w:rsidRPr="00A90AB5">
        <w:rPr>
          <w:lang w:val="en-US"/>
        </w:rPr>
        <w:t>either</w:t>
      </w:r>
      <w:r w:rsidR="00B7454A">
        <w:rPr>
          <w:lang w:val="en-US"/>
        </w:rPr>
        <w:t xml:space="preserve"> </w:t>
      </w:r>
      <w:r w:rsidR="00B4598A">
        <w:rPr>
          <w:lang w:val="en-US"/>
        </w:rPr>
        <w:t>“</w:t>
      </w:r>
      <w:r>
        <w:rPr>
          <w:lang w:val="en-US"/>
        </w:rPr>
        <w:t>v</w:t>
      </w:r>
      <w:r w:rsidRPr="00A90AB5">
        <w:rPr>
          <w:lang w:val="en-US"/>
        </w:rPr>
        <w:t>ery</w:t>
      </w:r>
      <w:r w:rsidR="00B7454A">
        <w:rPr>
          <w:lang w:val="en-US"/>
        </w:rPr>
        <w:t xml:space="preserve"> </w:t>
      </w:r>
      <w:r>
        <w:rPr>
          <w:lang w:val="en-US"/>
        </w:rPr>
        <w:t>d</w:t>
      </w:r>
      <w:r w:rsidRPr="00A90AB5">
        <w:rPr>
          <w:lang w:val="en-US"/>
        </w:rPr>
        <w:t>ifficult</w:t>
      </w:r>
      <w:r w:rsidR="00B4598A">
        <w:rPr>
          <w:lang w:val="en-US"/>
        </w:rPr>
        <w:t>”</w:t>
      </w:r>
      <w:r w:rsidR="00B7454A">
        <w:rPr>
          <w:lang w:val="en-US"/>
        </w:rPr>
        <w:t xml:space="preserve"> </w:t>
      </w:r>
      <w:r w:rsidRPr="00A90AB5">
        <w:rPr>
          <w:lang w:val="en-US"/>
        </w:rPr>
        <w:t>or</w:t>
      </w:r>
      <w:r w:rsidR="00B7454A">
        <w:rPr>
          <w:lang w:val="en-US"/>
        </w:rPr>
        <w:t xml:space="preserve"> </w:t>
      </w:r>
      <w:r w:rsidR="00B4598A">
        <w:rPr>
          <w:lang w:val="en-US"/>
        </w:rPr>
        <w:t>“</w:t>
      </w:r>
      <w:r>
        <w:rPr>
          <w:lang w:val="en-US"/>
        </w:rPr>
        <w:t>d</w:t>
      </w:r>
      <w:r w:rsidRPr="00A90AB5">
        <w:rPr>
          <w:lang w:val="en-US"/>
        </w:rPr>
        <w:t>ifficult</w:t>
      </w:r>
      <w:r w:rsidR="00B4598A">
        <w:rPr>
          <w:lang w:val="en-US"/>
        </w:rPr>
        <w:t>”</w:t>
      </w:r>
      <w:r>
        <w:rPr>
          <w:lang w:val="en-US"/>
        </w:rPr>
        <w:t>,</w:t>
      </w:r>
      <w:r w:rsidR="00B7454A">
        <w:rPr>
          <w:lang w:val="en-US"/>
        </w:rPr>
        <w:t xml:space="preserve"> </w:t>
      </w:r>
      <w:r w:rsidRPr="00A90AB5">
        <w:rPr>
          <w:lang w:val="en-US"/>
        </w:rPr>
        <w:t>29%</w:t>
      </w:r>
      <w:r w:rsidR="00B7454A">
        <w:rPr>
          <w:lang w:val="en-US"/>
        </w:rPr>
        <w:t xml:space="preserve"> </w:t>
      </w:r>
      <w:r w:rsidRPr="00A90AB5">
        <w:rPr>
          <w:lang w:val="en-US"/>
        </w:rPr>
        <w:t>said</w:t>
      </w:r>
      <w:r w:rsidR="00B7454A">
        <w:rPr>
          <w:lang w:val="en-US"/>
        </w:rPr>
        <w:t xml:space="preserve"> </w:t>
      </w:r>
      <w:r w:rsidRPr="00A90AB5">
        <w:rPr>
          <w:lang w:val="en-US"/>
        </w:rPr>
        <w:t>it</w:t>
      </w:r>
      <w:r w:rsidR="00B7454A">
        <w:rPr>
          <w:lang w:val="en-US"/>
        </w:rPr>
        <w:t xml:space="preserve"> </w:t>
      </w:r>
      <w:r w:rsidRPr="00A90AB5">
        <w:rPr>
          <w:lang w:val="en-US"/>
        </w:rPr>
        <w:t>was</w:t>
      </w:r>
      <w:r w:rsidR="00B7454A">
        <w:rPr>
          <w:lang w:val="en-US"/>
        </w:rPr>
        <w:t xml:space="preserve"> </w:t>
      </w:r>
      <w:r w:rsidR="00B4598A">
        <w:rPr>
          <w:lang w:val="en-US"/>
        </w:rPr>
        <w:t>“</w:t>
      </w:r>
      <w:r>
        <w:rPr>
          <w:lang w:val="en-US"/>
        </w:rPr>
        <w:t>e</w:t>
      </w:r>
      <w:r w:rsidRPr="00A90AB5">
        <w:rPr>
          <w:lang w:val="en-US"/>
        </w:rPr>
        <w:t>asy</w:t>
      </w:r>
      <w:r w:rsidR="00B4598A">
        <w:rPr>
          <w:lang w:val="en-US"/>
        </w:rPr>
        <w:t>”</w:t>
      </w:r>
      <w:r w:rsidR="00B7454A">
        <w:rPr>
          <w:lang w:val="en-US"/>
        </w:rPr>
        <w:t xml:space="preserve"> </w:t>
      </w:r>
      <w:r w:rsidRPr="00A90AB5">
        <w:rPr>
          <w:lang w:val="en-US"/>
        </w:rPr>
        <w:t>or</w:t>
      </w:r>
      <w:r w:rsidR="00B7454A">
        <w:rPr>
          <w:lang w:val="en-US"/>
        </w:rPr>
        <w:t xml:space="preserve"> </w:t>
      </w:r>
      <w:r w:rsidR="00B4598A">
        <w:rPr>
          <w:lang w:val="en-US"/>
        </w:rPr>
        <w:t>“</w:t>
      </w:r>
      <w:r>
        <w:rPr>
          <w:lang w:val="en-US"/>
        </w:rPr>
        <w:t>v</w:t>
      </w:r>
      <w:r w:rsidRPr="00A90AB5">
        <w:rPr>
          <w:lang w:val="en-US"/>
        </w:rPr>
        <w:t>ery</w:t>
      </w:r>
      <w:r w:rsidR="00B7454A">
        <w:rPr>
          <w:lang w:val="en-US"/>
        </w:rPr>
        <w:t xml:space="preserve"> </w:t>
      </w:r>
      <w:r>
        <w:rPr>
          <w:lang w:val="en-US"/>
        </w:rPr>
        <w:t>e</w:t>
      </w:r>
      <w:r w:rsidRPr="00A90AB5">
        <w:rPr>
          <w:lang w:val="en-US"/>
        </w:rPr>
        <w:t>asy</w:t>
      </w:r>
      <w:r w:rsidR="00B4598A">
        <w:rPr>
          <w:lang w:val="en-US"/>
        </w:rPr>
        <w:t>”</w:t>
      </w:r>
      <w:r w:rsidRPr="00A90AB5">
        <w:rPr>
          <w:lang w:val="en-US"/>
        </w:rPr>
        <w:t>,</w:t>
      </w:r>
      <w:r w:rsidR="00B7454A">
        <w:rPr>
          <w:lang w:val="en-US"/>
        </w:rPr>
        <w:t xml:space="preserve"> </w:t>
      </w:r>
      <w:r w:rsidRPr="00A90AB5">
        <w:rPr>
          <w:lang w:val="en-US"/>
        </w:rPr>
        <w:t>and</w:t>
      </w:r>
      <w:r w:rsidR="00B7454A">
        <w:rPr>
          <w:lang w:val="en-US"/>
        </w:rPr>
        <w:t xml:space="preserve"> </w:t>
      </w:r>
      <w:r w:rsidRPr="00A90AB5">
        <w:rPr>
          <w:lang w:val="en-US"/>
        </w:rPr>
        <w:t>28%</w:t>
      </w:r>
      <w:r w:rsidR="00B7454A">
        <w:rPr>
          <w:lang w:val="en-US"/>
        </w:rPr>
        <w:t xml:space="preserve"> </w:t>
      </w:r>
      <w:r w:rsidRPr="00A90AB5">
        <w:rPr>
          <w:lang w:val="en-US"/>
        </w:rPr>
        <w:t>were</w:t>
      </w:r>
      <w:r w:rsidR="00B7454A">
        <w:rPr>
          <w:lang w:val="en-US"/>
        </w:rPr>
        <w:t xml:space="preserve"> </w:t>
      </w:r>
      <w:r w:rsidR="00B4598A">
        <w:rPr>
          <w:lang w:val="en-US"/>
        </w:rPr>
        <w:t>“</w:t>
      </w:r>
      <w:r w:rsidRPr="00A90AB5">
        <w:rPr>
          <w:lang w:val="en-US"/>
        </w:rPr>
        <w:t>neutral</w:t>
      </w:r>
      <w:r w:rsidR="00B4598A">
        <w:rPr>
          <w:lang w:val="en-US"/>
        </w:rPr>
        <w:t>”</w:t>
      </w:r>
      <w:r w:rsidR="00B7454A">
        <w:rPr>
          <w:lang w:val="en-US"/>
        </w:rPr>
        <w:t xml:space="preserve"> </w:t>
      </w:r>
      <w:r w:rsidRPr="00A90AB5">
        <w:rPr>
          <w:lang w:val="en-US"/>
        </w:rPr>
        <w:t>on</w:t>
      </w:r>
      <w:r w:rsidR="00B7454A">
        <w:rPr>
          <w:lang w:val="en-US"/>
        </w:rPr>
        <w:t xml:space="preserve"> </w:t>
      </w:r>
      <w:r w:rsidRPr="00A90AB5">
        <w:rPr>
          <w:lang w:val="en-US"/>
        </w:rPr>
        <w:t>the</w:t>
      </w:r>
      <w:r w:rsidR="00B7454A">
        <w:rPr>
          <w:lang w:val="en-US"/>
        </w:rPr>
        <w:t xml:space="preserve"> </w:t>
      </w:r>
      <w:r w:rsidRPr="00A90AB5">
        <w:rPr>
          <w:lang w:val="en-US"/>
        </w:rPr>
        <w:t>question.</w:t>
      </w:r>
      <w:r w:rsidR="00B7454A">
        <w:rPr>
          <w:lang w:val="en-US"/>
        </w:rPr>
        <w:t xml:space="preserve"> </w:t>
      </w:r>
      <w:r>
        <w:rPr>
          <w:lang w:val="en-US"/>
        </w:rPr>
        <w:t>Significantly,</w:t>
      </w:r>
      <w:r w:rsidR="00B7454A">
        <w:rPr>
          <w:lang w:val="en-US"/>
        </w:rPr>
        <w:t xml:space="preserve"> </w:t>
      </w:r>
      <w:r>
        <w:rPr>
          <w:lang w:val="en-US"/>
        </w:rPr>
        <w:t>no</w:t>
      </w:r>
      <w:r w:rsidR="00B7454A">
        <w:rPr>
          <w:lang w:val="en-US"/>
        </w:rPr>
        <w:t xml:space="preserve"> </w:t>
      </w:r>
      <w:r>
        <w:rPr>
          <w:lang w:val="en-US"/>
        </w:rPr>
        <w:t>one</w:t>
      </w:r>
      <w:r w:rsidR="00B7454A">
        <w:rPr>
          <w:lang w:val="en-US"/>
        </w:rPr>
        <w:t xml:space="preserve"> </w:t>
      </w:r>
      <w:r>
        <w:rPr>
          <w:lang w:val="en-US"/>
        </w:rPr>
        <w:t>with</w:t>
      </w:r>
      <w:r w:rsidR="00B7454A">
        <w:rPr>
          <w:lang w:val="en-US"/>
        </w:rPr>
        <w:t xml:space="preserve"> </w:t>
      </w:r>
      <w:r>
        <w:rPr>
          <w:lang w:val="en-US"/>
        </w:rPr>
        <w:t>a</w:t>
      </w:r>
      <w:r w:rsidR="00B7454A">
        <w:rPr>
          <w:lang w:val="en-US"/>
        </w:rPr>
        <w:t xml:space="preserve"> </w:t>
      </w:r>
      <w:r>
        <w:rPr>
          <w:lang w:val="en-US"/>
        </w:rPr>
        <w:t>vision</w:t>
      </w:r>
      <w:r w:rsidR="00B7454A">
        <w:rPr>
          <w:lang w:val="en-US"/>
        </w:rPr>
        <w:t xml:space="preserve"> </w:t>
      </w:r>
      <w:r>
        <w:rPr>
          <w:lang w:val="en-US"/>
        </w:rPr>
        <w:t>impairment</w:t>
      </w:r>
      <w:r w:rsidR="00B7454A">
        <w:rPr>
          <w:lang w:val="en-US"/>
        </w:rPr>
        <w:t xml:space="preserve"> </w:t>
      </w:r>
      <w:r>
        <w:rPr>
          <w:lang w:val="en-US"/>
        </w:rPr>
        <w:t>or</w:t>
      </w:r>
      <w:r w:rsidR="00B7454A">
        <w:rPr>
          <w:lang w:val="en-US"/>
        </w:rPr>
        <w:t xml:space="preserve"> </w:t>
      </w:r>
      <w:r>
        <w:rPr>
          <w:lang w:val="en-US"/>
        </w:rPr>
        <w:t>intellectual</w:t>
      </w:r>
      <w:r w:rsidR="00B7454A">
        <w:rPr>
          <w:lang w:val="en-US"/>
        </w:rPr>
        <w:t xml:space="preserve"> </w:t>
      </w:r>
      <w:r>
        <w:rPr>
          <w:lang w:val="en-US"/>
        </w:rPr>
        <w:t>disability</w:t>
      </w:r>
      <w:r w:rsidR="00B7454A">
        <w:rPr>
          <w:lang w:val="en-US"/>
        </w:rPr>
        <w:t xml:space="preserve"> </w:t>
      </w:r>
      <w:r>
        <w:rPr>
          <w:lang w:val="en-US"/>
        </w:rPr>
        <w:t>found</w:t>
      </w:r>
      <w:r w:rsidR="00B7454A">
        <w:rPr>
          <w:lang w:val="en-US"/>
        </w:rPr>
        <w:t xml:space="preserve"> </w:t>
      </w:r>
      <w:r>
        <w:rPr>
          <w:lang w:val="en-US"/>
        </w:rPr>
        <w:t>setting</w:t>
      </w:r>
      <w:r w:rsidR="00B7454A">
        <w:rPr>
          <w:lang w:val="en-US"/>
        </w:rPr>
        <w:t xml:space="preserve"> </w:t>
      </w:r>
      <w:r>
        <w:rPr>
          <w:lang w:val="en-US"/>
        </w:rPr>
        <w:t>up</w:t>
      </w:r>
      <w:r w:rsidR="00B7454A">
        <w:rPr>
          <w:lang w:val="en-US"/>
        </w:rPr>
        <w:t xml:space="preserve"> </w:t>
      </w:r>
      <w:r>
        <w:rPr>
          <w:lang w:val="en-US"/>
        </w:rPr>
        <w:t>VOD</w:t>
      </w:r>
      <w:r w:rsidR="00B7454A">
        <w:rPr>
          <w:lang w:val="en-US"/>
        </w:rPr>
        <w:t xml:space="preserve"> </w:t>
      </w:r>
      <w:r w:rsidR="00B4598A">
        <w:rPr>
          <w:lang w:val="en-US"/>
        </w:rPr>
        <w:t>“</w:t>
      </w:r>
      <w:r>
        <w:rPr>
          <w:lang w:val="en-US"/>
        </w:rPr>
        <w:t>very</w:t>
      </w:r>
      <w:r w:rsidR="00B7454A">
        <w:rPr>
          <w:lang w:val="en-US"/>
        </w:rPr>
        <w:t xml:space="preserve"> </w:t>
      </w:r>
      <w:r>
        <w:rPr>
          <w:lang w:val="en-US"/>
        </w:rPr>
        <w:t>easy</w:t>
      </w:r>
      <w:r w:rsidR="00B4598A">
        <w:rPr>
          <w:lang w:val="en-US"/>
        </w:rPr>
        <w:t>”</w:t>
      </w:r>
      <w:r>
        <w:rPr>
          <w:lang w:val="en-US"/>
        </w:rPr>
        <w:t>.</w:t>
      </w:r>
      <w:r w:rsidR="00B7454A">
        <w:rPr>
          <w:lang w:val="en-US"/>
        </w:rPr>
        <w:t xml:space="preserve"> </w:t>
      </w:r>
      <w:r>
        <w:rPr>
          <w:lang w:val="en-US"/>
        </w:rPr>
        <w:t>Other</w:t>
      </w:r>
      <w:r w:rsidR="00B7454A">
        <w:rPr>
          <w:lang w:val="en-US"/>
        </w:rPr>
        <w:t xml:space="preserve"> </w:t>
      </w:r>
      <w:r>
        <w:rPr>
          <w:lang w:val="en-US"/>
        </w:rPr>
        <w:t>responses</w:t>
      </w:r>
      <w:r w:rsidR="00B7454A">
        <w:rPr>
          <w:lang w:val="en-US"/>
        </w:rPr>
        <w:t xml:space="preserve"> </w:t>
      </w:r>
      <w:r>
        <w:rPr>
          <w:lang w:val="en-US"/>
        </w:rPr>
        <w:t>across</w:t>
      </w:r>
      <w:r w:rsidR="00B7454A">
        <w:rPr>
          <w:lang w:val="en-US"/>
        </w:rPr>
        <w:t xml:space="preserve"> </w:t>
      </w:r>
      <w:r>
        <w:rPr>
          <w:lang w:val="en-US"/>
        </w:rPr>
        <w:t>impairment</w:t>
      </w:r>
      <w:r w:rsidR="00B7454A">
        <w:rPr>
          <w:lang w:val="en-US"/>
        </w:rPr>
        <w:t xml:space="preserve"> </w:t>
      </w:r>
      <w:r>
        <w:rPr>
          <w:lang w:val="en-US"/>
        </w:rPr>
        <w:t>type</w:t>
      </w:r>
      <w:r w:rsidR="00B7454A">
        <w:rPr>
          <w:lang w:val="en-US"/>
        </w:rPr>
        <w:t xml:space="preserve"> </w:t>
      </w:r>
      <w:r>
        <w:rPr>
          <w:lang w:val="en-US"/>
        </w:rPr>
        <w:t>were</w:t>
      </w:r>
      <w:r w:rsidR="00B7454A">
        <w:rPr>
          <w:lang w:val="en-US"/>
        </w:rPr>
        <w:t xml:space="preserve"> </w:t>
      </w:r>
      <w:r>
        <w:rPr>
          <w:lang w:val="en-US"/>
        </w:rPr>
        <w:t>fairly</w:t>
      </w:r>
      <w:r w:rsidR="00B7454A">
        <w:rPr>
          <w:lang w:val="en-US"/>
        </w:rPr>
        <w:t xml:space="preserve"> </w:t>
      </w:r>
      <w:r>
        <w:rPr>
          <w:lang w:val="en-US"/>
        </w:rPr>
        <w:t>evenly</w:t>
      </w:r>
      <w:r w:rsidR="00B7454A">
        <w:rPr>
          <w:lang w:val="en-US"/>
        </w:rPr>
        <w:t xml:space="preserve"> </w:t>
      </w:r>
      <w:r>
        <w:rPr>
          <w:lang w:val="en-US"/>
        </w:rPr>
        <w:t>spread</w:t>
      </w:r>
      <w:r w:rsidR="00B7454A">
        <w:rPr>
          <w:lang w:val="en-US"/>
        </w:rPr>
        <w:t xml:space="preserve"> </w:t>
      </w:r>
      <w:r>
        <w:rPr>
          <w:lang w:val="en-US"/>
        </w:rPr>
        <w:t>over</w:t>
      </w:r>
      <w:r w:rsidR="00B7454A">
        <w:rPr>
          <w:lang w:val="en-US"/>
        </w:rPr>
        <w:t xml:space="preserve"> </w:t>
      </w:r>
      <w:r>
        <w:rPr>
          <w:lang w:val="en-US"/>
        </w:rPr>
        <w:t>the</w:t>
      </w:r>
      <w:r w:rsidR="00B7454A">
        <w:rPr>
          <w:lang w:val="en-US"/>
        </w:rPr>
        <w:t xml:space="preserve"> </w:t>
      </w:r>
      <w:r>
        <w:rPr>
          <w:lang w:val="en-US"/>
        </w:rPr>
        <w:t>level</w:t>
      </w:r>
      <w:r w:rsidR="00B7454A">
        <w:rPr>
          <w:lang w:val="en-US"/>
        </w:rPr>
        <w:t xml:space="preserve"> </w:t>
      </w:r>
      <w:r>
        <w:rPr>
          <w:lang w:val="en-US"/>
        </w:rPr>
        <w:t>of</w:t>
      </w:r>
      <w:r w:rsidR="00B7454A">
        <w:rPr>
          <w:lang w:val="en-US"/>
        </w:rPr>
        <w:t xml:space="preserve"> </w:t>
      </w:r>
      <w:r>
        <w:rPr>
          <w:lang w:val="en-US"/>
        </w:rPr>
        <w:t>difficulties</w:t>
      </w:r>
      <w:r w:rsidR="00B7454A">
        <w:rPr>
          <w:lang w:val="en-US"/>
        </w:rPr>
        <w:t xml:space="preserve"> </w:t>
      </w:r>
      <w:r>
        <w:rPr>
          <w:lang w:val="en-US"/>
        </w:rPr>
        <w:t>suggested</w:t>
      </w:r>
      <w:r w:rsidR="00B7454A">
        <w:rPr>
          <w:lang w:val="en-US"/>
        </w:rPr>
        <w:t xml:space="preserve"> </w:t>
      </w:r>
      <w:r>
        <w:rPr>
          <w:lang w:val="en-US"/>
        </w:rPr>
        <w:t>in</w:t>
      </w:r>
      <w:r w:rsidR="00B7454A">
        <w:rPr>
          <w:lang w:val="en-US"/>
        </w:rPr>
        <w:t xml:space="preserve"> </w:t>
      </w:r>
      <w:r>
        <w:rPr>
          <w:lang w:val="en-US"/>
        </w:rPr>
        <w:t>the</w:t>
      </w:r>
      <w:r w:rsidR="00B7454A">
        <w:rPr>
          <w:lang w:val="en-US"/>
        </w:rPr>
        <w:t xml:space="preserve"> </w:t>
      </w:r>
      <w:r>
        <w:rPr>
          <w:lang w:val="en-US"/>
        </w:rPr>
        <w:t>question</w:t>
      </w:r>
      <w:r w:rsidR="00250A83">
        <w:rPr>
          <w:lang w:val="en-US"/>
        </w:rPr>
        <w:t xml:space="preserve"> (see Table </w:t>
      </w:r>
      <w:r w:rsidR="000433E4">
        <w:rPr>
          <w:lang w:val="en-US"/>
        </w:rPr>
        <w:t>8</w:t>
      </w:r>
      <w:r w:rsidR="00250A83">
        <w:rPr>
          <w:lang w:val="en-US"/>
        </w:rPr>
        <w:t>)</w:t>
      </w:r>
      <w:r>
        <w:rPr>
          <w:lang w:val="en-US"/>
        </w:rPr>
        <w:t>.</w:t>
      </w:r>
    </w:p>
    <w:p w14:paraId="4DAFAEE2" w14:textId="543B47A8" w:rsidR="001C5561" w:rsidRDefault="00EC29C7" w:rsidP="00D92420">
      <w:r w:rsidRPr="00A90AB5">
        <w:t>In</w:t>
      </w:r>
      <w:r w:rsidR="00B7454A">
        <w:t xml:space="preserve"> </w:t>
      </w:r>
      <w:r w:rsidRPr="00A90AB5">
        <w:t>asking</w:t>
      </w:r>
      <w:r w:rsidR="00B7454A">
        <w:t xml:space="preserve"> </w:t>
      </w:r>
      <w:r w:rsidRPr="00A90AB5">
        <w:t>for</w:t>
      </w:r>
      <w:r w:rsidR="00B7454A">
        <w:t xml:space="preserve"> </w:t>
      </w:r>
      <w:r w:rsidRPr="00A90AB5">
        <w:t>assistance,</w:t>
      </w:r>
      <w:r w:rsidR="00B7454A">
        <w:t xml:space="preserve"> </w:t>
      </w:r>
      <w:r w:rsidRPr="00A90AB5">
        <w:t>44%</w:t>
      </w:r>
      <w:r w:rsidR="00B7454A">
        <w:t xml:space="preserve"> </w:t>
      </w:r>
      <w:r w:rsidRPr="00A90AB5">
        <w:t>stated</w:t>
      </w:r>
      <w:r w:rsidR="00B7454A">
        <w:t xml:space="preserve"> </w:t>
      </w:r>
      <w:r w:rsidRPr="00A90AB5">
        <w:t>they</w:t>
      </w:r>
      <w:r w:rsidR="00B7454A">
        <w:t xml:space="preserve"> </w:t>
      </w:r>
      <w:r w:rsidRPr="00A90AB5">
        <w:t>did</w:t>
      </w:r>
      <w:r w:rsidR="00B7454A">
        <w:t xml:space="preserve"> </w:t>
      </w:r>
      <w:r w:rsidRPr="00A90AB5">
        <w:t>ask</w:t>
      </w:r>
      <w:r w:rsidR="00B7454A">
        <w:t xml:space="preserve"> </w:t>
      </w:r>
      <w:r w:rsidRPr="00A90AB5">
        <w:t>for</w:t>
      </w:r>
      <w:r w:rsidR="00B7454A">
        <w:t xml:space="preserve"> </w:t>
      </w:r>
      <w:r w:rsidRPr="00A90AB5">
        <w:t>help</w:t>
      </w:r>
      <w:r w:rsidR="00B7454A">
        <w:t xml:space="preserve"> </w:t>
      </w:r>
      <w:r w:rsidRPr="00A90AB5">
        <w:t>and</w:t>
      </w:r>
      <w:r w:rsidR="00B7454A">
        <w:t xml:space="preserve"> </w:t>
      </w:r>
      <w:r w:rsidRPr="00A90AB5">
        <w:t>56%</w:t>
      </w:r>
      <w:r w:rsidR="00B7454A">
        <w:t xml:space="preserve"> </w:t>
      </w:r>
      <w:r w:rsidRPr="00A90AB5">
        <w:t>said</w:t>
      </w:r>
      <w:r w:rsidR="00B7454A">
        <w:t xml:space="preserve"> </w:t>
      </w:r>
      <w:r w:rsidRPr="00A90AB5">
        <w:t>they</w:t>
      </w:r>
      <w:r w:rsidR="00B7454A">
        <w:t xml:space="preserve"> </w:t>
      </w:r>
      <w:r w:rsidRPr="00A90AB5">
        <w:t>did</w:t>
      </w:r>
      <w:r w:rsidR="00B7454A">
        <w:t xml:space="preserve"> </w:t>
      </w:r>
      <w:r w:rsidRPr="00A90AB5">
        <w:t>not.</w:t>
      </w:r>
      <w:r w:rsidR="00B7454A">
        <w:t xml:space="preserve"> </w:t>
      </w:r>
      <w:r w:rsidRPr="00A90AB5">
        <w:t>The</w:t>
      </w:r>
      <w:r w:rsidR="00B7454A">
        <w:t xml:space="preserve"> </w:t>
      </w:r>
      <w:r w:rsidRPr="00A90AB5">
        <w:t>source</w:t>
      </w:r>
      <w:r w:rsidR="00B7454A">
        <w:t xml:space="preserve"> </w:t>
      </w:r>
      <w:r w:rsidRPr="00A90AB5">
        <w:t>of</w:t>
      </w:r>
      <w:r w:rsidR="00B7454A">
        <w:t xml:space="preserve"> </w:t>
      </w:r>
      <w:r w:rsidRPr="00A90AB5">
        <w:t>help</w:t>
      </w:r>
      <w:r w:rsidR="00B7454A">
        <w:t xml:space="preserve"> </w:t>
      </w:r>
      <w:r w:rsidRPr="00A90AB5">
        <w:t>came</w:t>
      </w:r>
      <w:r w:rsidR="00B7454A">
        <w:t xml:space="preserve"> </w:t>
      </w:r>
      <w:r w:rsidRPr="00A90AB5">
        <w:t>typically</w:t>
      </w:r>
      <w:r w:rsidR="00B7454A">
        <w:t xml:space="preserve"> </w:t>
      </w:r>
      <w:r w:rsidRPr="00A90AB5">
        <w:t>in</w:t>
      </w:r>
      <w:r w:rsidR="00B7454A">
        <w:t xml:space="preserve"> </w:t>
      </w:r>
      <w:r w:rsidRPr="00A90AB5">
        <w:t>the</w:t>
      </w:r>
      <w:r w:rsidR="00B7454A">
        <w:t xml:space="preserve"> </w:t>
      </w:r>
      <w:r w:rsidRPr="00A90AB5">
        <w:t>form</w:t>
      </w:r>
      <w:r w:rsidR="00B7454A">
        <w:t xml:space="preserve"> </w:t>
      </w:r>
      <w:r w:rsidRPr="00A90AB5">
        <w:t>of</w:t>
      </w:r>
      <w:r w:rsidR="00B7454A">
        <w:t xml:space="preserve"> </w:t>
      </w:r>
      <w:r w:rsidRPr="00A90AB5">
        <w:t>family</w:t>
      </w:r>
      <w:r w:rsidR="00B7454A">
        <w:t xml:space="preserve"> </w:t>
      </w:r>
      <w:r w:rsidRPr="00A90AB5">
        <w:t>or</w:t>
      </w:r>
      <w:r w:rsidR="00B7454A">
        <w:t xml:space="preserve"> </w:t>
      </w:r>
      <w:r w:rsidRPr="00A90AB5">
        <w:t>friends</w:t>
      </w:r>
      <w:r w:rsidR="00B7454A">
        <w:t xml:space="preserve"> </w:t>
      </w:r>
      <w:r w:rsidRPr="00A90AB5">
        <w:t>(37%)</w:t>
      </w:r>
      <w:r w:rsidR="00B7454A">
        <w:t xml:space="preserve"> </w:t>
      </w:r>
      <w:r w:rsidRPr="00A90AB5">
        <w:t>rather</w:t>
      </w:r>
      <w:r w:rsidR="00B7454A">
        <w:t xml:space="preserve"> </w:t>
      </w:r>
      <w:r w:rsidRPr="00A90AB5">
        <w:t>than</w:t>
      </w:r>
      <w:r w:rsidR="00B7454A">
        <w:t xml:space="preserve"> </w:t>
      </w:r>
      <w:r w:rsidRPr="00A90AB5">
        <w:t>the</w:t>
      </w:r>
      <w:r w:rsidR="00B7454A">
        <w:t xml:space="preserve"> </w:t>
      </w:r>
      <w:r w:rsidRPr="00A90AB5">
        <w:t>provider</w:t>
      </w:r>
      <w:r w:rsidR="00B7454A">
        <w:t xml:space="preserve"> </w:t>
      </w:r>
      <w:r w:rsidRPr="00A90AB5">
        <w:t>(14%).</w:t>
      </w:r>
      <w:r w:rsidR="00B7454A">
        <w:t xml:space="preserve"> </w:t>
      </w:r>
      <w:r w:rsidRPr="00A90AB5">
        <w:t>Almost</w:t>
      </w:r>
      <w:r w:rsidR="00B7454A">
        <w:t xml:space="preserve"> </w:t>
      </w:r>
      <w:r w:rsidRPr="00A90AB5">
        <w:t>8%</w:t>
      </w:r>
      <w:r w:rsidR="00B7454A">
        <w:t xml:space="preserve"> </w:t>
      </w:r>
      <w:r w:rsidRPr="00A90AB5">
        <w:t>used</w:t>
      </w:r>
      <w:r w:rsidR="00B7454A">
        <w:t xml:space="preserve"> </w:t>
      </w:r>
      <w:r w:rsidRPr="00A90AB5">
        <w:t>paid</w:t>
      </w:r>
      <w:r w:rsidR="00B7454A">
        <w:t xml:space="preserve"> </w:t>
      </w:r>
      <w:r w:rsidRPr="00A90AB5">
        <w:t>technical</w:t>
      </w:r>
      <w:r w:rsidR="00B7454A">
        <w:t xml:space="preserve"> </w:t>
      </w:r>
      <w:r w:rsidRPr="00A90AB5">
        <w:t>assistance,</w:t>
      </w:r>
      <w:r w:rsidR="00B7454A">
        <w:t xml:space="preserve"> </w:t>
      </w:r>
      <w:r w:rsidRPr="00A90AB5">
        <w:t>and</w:t>
      </w:r>
      <w:r w:rsidR="00B7454A">
        <w:t xml:space="preserve"> </w:t>
      </w:r>
      <w:r w:rsidRPr="00A90AB5">
        <w:t>12%</w:t>
      </w:r>
      <w:r w:rsidR="00B7454A">
        <w:t xml:space="preserve"> </w:t>
      </w:r>
      <w:r w:rsidRPr="00A90AB5">
        <w:t>used</w:t>
      </w:r>
      <w:r w:rsidR="00B7454A">
        <w:t xml:space="preserve"> </w:t>
      </w:r>
      <w:r w:rsidRPr="00A90AB5">
        <w:t>an</w:t>
      </w:r>
      <w:r w:rsidR="00B7454A">
        <w:t xml:space="preserve"> </w:t>
      </w:r>
      <w:r w:rsidRPr="00A90AB5">
        <w:t>online</w:t>
      </w:r>
      <w:r w:rsidR="00B7454A">
        <w:t xml:space="preserve"> </w:t>
      </w:r>
      <w:r w:rsidRPr="00A90AB5">
        <w:t>help</w:t>
      </w:r>
      <w:r w:rsidR="00B7454A">
        <w:t xml:space="preserve"> </w:t>
      </w:r>
      <w:r w:rsidRPr="00A90AB5">
        <w:t>website.</w:t>
      </w:r>
      <w:r w:rsidR="00B7454A">
        <w:t xml:space="preserve"> </w:t>
      </w:r>
      <w:r>
        <w:t>This</w:t>
      </w:r>
      <w:r w:rsidR="00B7454A">
        <w:t xml:space="preserve"> </w:t>
      </w:r>
      <w:r>
        <w:t>technical</w:t>
      </w:r>
      <w:r w:rsidR="00B7454A">
        <w:t xml:space="preserve"> </w:t>
      </w:r>
      <w:r>
        <w:t>support</w:t>
      </w:r>
      <w:r w:rsidR="00B7454A">
        <w:t xml:space="preserve"> </w:t>
      </w:r>
      <w:r>
        <w:t>in</w:t>
      </w:r>
      <w:r w:rsidR="00B7454A">
        <w:t xml:space="preserve"> </w:t>
      </w:r>
      <w:r>
        <w:t>adapting</w:t>
      </w:r>
      <w:r w:rsidR="00B7454A">
        <w:t xml:space="preserve"> </w:t>
      </w:r>
      <w:r>
        <w:t>to</w:t>
      </w:r>
      <w:r w:rsidR="00B7454A">
        <w:t xml:space="preserve"> </w:t>
      </w:r>
      <w:r>
        <w:t>changing</w:t>
      </w:r>
      <w:r w:rsidR="00B7454A">
        <w:t xml:space="preserve"> </w:t>
      </w:r>
      <w:r>
        <w:t>television</w:t>
      </w:r>
      <w:r w:rsidR="00B7454A">
        <w:t xml:space="preserve"> </w:t>
      </w:r>
      <w:r>
        <w:t>environments</w:t>
      </w:r>
      <w:r w:rsidR="00B7454A">
        <w:t xml:space="preserve"> </w:t>
      </w:r>
      <w:r>
        <w:t>is</w:t>
      </w:r>
      <w:r w:rsidR="00B7454A">
        <w:t xml:space="preserve"> </w:t>
      </w:r>
      <w:r>
        <w:t>a</w:t>
      </w:r>
      <w:r w:rsidR="00B7454A">
        <w:t xml:space="preserve"> </w:t>
      </w:r>
      <w:r>
        <w:t>significant</w:t>
      </w:r>
      <w:r w:rsidR="00B7454A">
        <w:t xml:space="preserve"> </w:t>
      </w:r>
      <w:r>
        <w:t>issue</w:t>
      </w:r>
      <w:r w:rsidR="00B7454A">
        <w:t xml:space="preserve"> </w:t>
      </w:r>
      <w:r>
        <w:t>for</w:t>
      </w:r>
      <w:r w:rsidR="00B7454A">
        <w:t xml:space="preserve"> </w:t>
      </w:r>
      <w:r>
        <w:t>the</w:t>
      </w:r>
      <w:r w:rsidR="00B7454A">
        <w:t xml:space="preserve"> </w:t>
      </w:r>
      <w:r>
        <w:t>disability</w:t>
      </w:r>
      <w:r w:rsidR="00B7454A">
        <w:t xml:space="preserve"> </w:t>
      </w:r>
      <w:r>
        <w:t>community;</w:t>
      </w:r>
      <w:r w:rsidR="00B7454A">
        <w:t xml:space="preserve"> </w:t>
      </w:r>
      <w:r>
        <w:t>however,</w:t>
      </w:r>
      <w:r w:rsidR="00B7454A">
        <w:t xml:space="preserve"> </w:t>
      </w:r>
      <w:r>
        <w:t>as</w:t>
      </w:r>
      <w:r w:rsidR="00B7454A">
        <w:t xml:space="preserve"> </w:t>
      </w:r>
      <w:r>
        <w:t>both</w:t>
      </w:r>
      <w:r w:rsidR="00B7454A">
        <w:t xml:space="preserve"> </w:t>
      </w:r>
      <w:r>
        <w:t>this</w:t>
      </w:r>
      <w:r w:rsidR="00B7454A">
        <w:t xml:space="preserve"> </w:t>
      </w:r>
      <w:r>
        <w:t>and</w:t>
      </w:r>
      <w:r w:rsidR="00B7454A">
        <w:t xml:space="preserve"> </w:t>
      </w:r>
      <w:r>
        <w:t>previous</w:t>
      </w:r>
      <w:r w:rsidR="00B7454A">
        <w:t xml:space="preserve"> </w:t>
      </w:r>
      <w:r>
        <w:t>research</w:t>
      </w:r>
      <w:r w:rsidR="00B7454A">
        <w:t xml:space="preserve"> </w:t>
      </w:r>
      <w:r>
        <w:t>suggests,</w:t>
      </w:r>
      <w:r w:rsidR="00B7454A">
        <w:t xml:space="preserve"> </w:t>
      </w:r>
      <w:r>
        <w:t>this</w:t>
      </w:r>
      <w:r w:rsidR="00B7454A">
        <w:t xml:space="preserve"> </w:t>
      </w:r>
      <w:r>
        <w:t>support</w:t>
      </w:r>
      <w:r w:rsidR="00B7454A">
        <w:t xml:space="preserve"> </w:t>
      </w:r>
      <w:r>
        <w:t>often</w:t>
      </w:r>
      <w:r w:rsidR="00B7454A">
        <w:t xml:space="preserve"> </w:t>
      </w:r>
      <w:r>
        <w:t>comes</w:t>
      </w:r>
      <w:r w:rsidR="00B7454A">
        <w:t xml:space="preserve"> </w:t>
      </w:r>
      <w:r>
        <w:t>from</w:t>
      </w:r>
      <w:r w:rsidR="00B7454A">
        <w:t xml:space="preserve"> </w:t>
      </w:r>
      <w:r>
        <w:t>family</w:t>
      </w:r>
      <w:r w:rsidR="00B7454A">
        <w:t xml:space="preserve"> </w:t>
      </w:r>
      <w:r>
        <w:t>and</w:t>
      </w:r>
      <w:r w:rsidR="00B7454A">
        <w:t xml:space="preserve"> </w:t>
      </w:r>
      <w:r>
        <w:t>friends</w:t>
      </w:r>
      <w:r w:rsidR="00B7454A">
        <w:t xml:space="preserve"> </w:t>
      </w:r>
      <w:r>
        <w:t>rather</w:t>
      </w:r>
      <w:r w:rsidR="00B7454A">
        <w:t xml:space="preserve"> </w:t>
      </w:r>
      <w:r>
        <w:t>than</w:t>
      </w:r>
      <w:r w:rsidR="00B7454A">
        <w:t xml:space="preserve"> </w:t>
      </w:r>
      <w:r>
        <w:t>the</w:t>
      </w:r>
      <w:r w:rsidR="00B7454A">
        <w:t xml:space="preserve"> </w:t>
      </w:r>
      <w:r>
        <w:t>service</w:t>
      </w:r>
      <w:r w:rsidR="00B7454A">
        <w:t xml:space="preserve"> </w:t>
      </w:r>
      <w:r>
        <w:t>providers</w:t>
      </w:r>
      <w:r w:rsidR="00B7454A">
        <w:t xml:space="preserve"> </w:t>
      </w:r>
      <w:r>
        <w:t>or</w:t>
      </w:r>
      <w:r w:rsidR="00B7454A">
        <w:t xml:space="preserve"> </w:t>
      </w:r>
      <w:r>
        <w:t>the</w:t>
      </w:r>
      <w:r w:rsidR="00B7454A">
        <w:t xml:space="preserve"> </w:t>
      </w:r>
      <w:r>
        <w:t>manufacturers</w:t>
      </w:r>
      <w:r w:rsidR="00B7454A">
        <w:t xml:space="preserve"> </w:t>
      </w:r>
      <w:r>
        <w:t>of</w:t>
      </w:r>
      <w:r w:rsidR="00B7454A">
        <w:t xml:space="preserve"> </w:t>
      </w:r>
      <w:r>
        <w:t>the</w:t>
      </w:r>
      <w:r w:rsidR="00B7454A">
        <w:t xml:space="preserve"> </w:t>
      </w:r>
      <w:r>
        <w:t>hardware</w:t>
      </w:r>
      <w:r w:rsidR="00B7454A">
        <w:t xml:space="preserve"> </w:t>
      </w:r>
      <w:r>
        <w:t>used</w:t>
      </w:r>
      <w:r w:rsidR="00B7454A">
        <w:t xml:space="preserve"> </w:t>
      </w:r>
      <w:r>
        <w:t>to</w:t>
      </w:r>
      <w:r w:rsidR="00B7454A">
        <w:t xml:space="preserve"> </w:t>
      </w:r>
      <w:r>
        <w:t>access</w:t>
      </w:r>
      <w:r w:rsidR="00B7454A">
        <w:t xml:space="preserve"> </w:t>
      </w:r>
      <w:r>
        <w:t>the</w:t>
      </w:r>
      <w:r w:rsidR="00B7454A">
        <w:t xml:space="preserve"> </w:t>
      </w:r>
      <w:r>
        <w:t>service</w:t>
      </w:r>
      <w:r w:rsidR="00B7454A">
        <w:t xml:space="preserve"> </w:t>
      </w:r>
      <w:r>
        <w:rPr>
          <w:noProof/>
        </w:rPr>
        <w:t>(Sinclair</w:t>
      </w:r>
      <w:r w:rsidR="00B7454A">
        <w:rPr>
          <w:noProof/>
        </w:rPr>
        <w:t xml:space="preserve"> </w:t>
      </w:r>
      <w:r>
        <w:rPr>
          <w:noProof/>
        </w:rPr>
        <w:t>et</w:t>
      </w:r>
      <w:r w:rsidR="00B7454A">
        <w:rPr>
          <w:noProof/>
        </w:rPr>
        <w:t xml:space="preserve"> </w:t>
      </w:r>
      <w:r>
        <w:rPr>
          <w:noProof/>
        </w:rPr>
        <w:t>al.</w:t>
      </w:r>
      <w:r w:rsidR="00B7454A">
        <w:rPr>
          <w:noProof/>
        </w:rPr>
        <w:t xml:space="preserve"> </w:t>
      </w:r>
      <w:r>
        <w:rPr>
          <w:noProof/>
        </w:rPr>
        <w:t>2007)</w:t>
      </w:r>
      <w:r>
        <w:t>.</w:t>
      </w:r>
      <w:r w:rsidR="00B7454A">
        <w:t xml:space="preserve"> </w:t>
      </w:r>
      <w:r>
        <w:t>Similarly,</w:t>
      </w:r>
      <w:r w:rsidR="00B7454A">
        <w:t xml:space="preserve"> </w:t>
      </w:r>
      <w:r>
        <w:t>for</w:t>
      </w:r>
      <w:r w:rsidR="00B7454A">
        <w:t xml:space="preserve"> </w:t>
      </w:r>
      <w:r>
        <w:t>people</w:t>
      </w:r>
      <w:r w:rsidR="00B7454A">
        <w:t xml:space="preserve"> </w:t>
      </w:r>
      <w:r>
        <w:t>who</w:t>
      </w:r>
      <w:r w:rsidR="00B7454A">
        <w:t xml:space="preserve"> </w:t>
      </w:r>
      <w:r>
        <w:t>do</w:t>
      </w:r>
      <w:r w:rsidR="00B7454A">
        <w:t xml:space="preserve"> </w:t>
      </w:r>
      <w:r>
        <w:t>access</w:t>
      </w:r>
      <w:r w:rsidR="00B7454A">
        <w:t xml:space="preserve"> </w:t>
      </w:r>
      <w:r>
        <w:t>formal</w:t>
      </w:r>
      <w:r w:rsidR="00B7454A">
        <w:t xml:space="preserve"> </w:t>
      </w:r>
      <w:r>
        <w:t>support</w:t>
      </w:r>
      <w:r w:rsidR="00B7454A">
        <w:t xml:space="preserve"> </w:t>
      </w:r>
      <w:r>
        <w:t>mechanisms,</w:t>
      </w:r>
      <w:r w:rsidR="00B7454A">
        <w:t xml:space="preserve"> </w:t>
      </w:r>
      <w:r>
        <w:t>the</w:t>
      </w:r>
      <w:r w:rsidR="00B7454A">
        <w:t xml:space="preserve"> </w:t>
      </w:r>
      <w:r>
        <w:t>assistance</w:t>
      </w:r>
      <w:r w:rsidR="00B7454A">
        <w:t xml:space="preserve"> </w:t>
      </w:r>
      <w:r>
        <w:t>provided</w:t>
      </w:r>
      <w:r w:rsidR="00B7454A">
        <w:t xml:space="preserve"> </w:t>
      </w:r>
      <w:r>
        <w:t>is</w:t>
      </w:r>
      <w:r w:rsidR="00B7454A">
        <w:t xml:space="preserve"> </w:t>
      </w:r>
      <w:r>
        <w:t>invaluable</w:t>
      </w:r>
      <w:r w:rsidR="00B7454A">
        <w:t xml:space="preserve"> </w:t>
      </w:r>
      <w:r>
        <w:rPr>
          <w:noProof/>
        </w:rPr>
        <w:t>(Mackay</w:t>
      </w:r>
      <w:r w:rsidR="00B7454A">
        <w:rPr>
          <w:noProof/>
        </w:rPr>
        <w:t xml:space="preserve"> </w:t>
      </w:r>
      <w:r>
        <w:rPr>
          <w:noProof/>
        </w:rPr>
        <w:t>2007)</w:t>
      </w:r>
      <w:r>
        <w:t>.</w:t>
      </w:r>
    </w:p>
    <w:p w14:paraId="154B5243" w14:textId="77777777" w:rsidR="00F14343" w:rsidRDefault="00F14343">
      <w:pPr>
        <w:pStyle w:val="Heading3"/>
        <w:sectPr w:rsidR="00F14343" w:rsidSect="004A72F9">
          <w:pgSz w:w="11901" w:h="16817"/>
          <w:pgMar w:top="1440" w:right="1440" w:bottom="1440" w:left="1440" w:header="74" w:footer="284" w:gutter="0"/>
          <w:cols w:space="708"/>
          <w:docGrid w:linePitch="360"/>
        </w:sectPr>
      </w:pPr>
    </w:p>
    <w:p w14:paraId="02A6BBC4" w14:textId="086F5FB4" w:rsidR="00F14343" w:rsidRDefault="00F14343" w:rsidP="00265504">
      <w:pPr>
        <w:pStyle w:val="Captiontable"/>
        <w:keepLines/>
      </w:pPr>
      <w:bookmarkStart w:id="64" w:name="_Toc458075260"/>
      <w:proofErr w:type="gramStart"/>
      <w:r>
        <w:lastRenderedPageBreak/>
        <w:t>Table 5.</w:t>
      </w:r>
      <w:proofErr w:type="gramEnd"/>
      <w:r>
        <w:t xml:space="preserve"> Impairment breakdown: How do you access your VOD service</w:t>
      </w:r>
      <w:r w:rsidR="00BA3FFD">
        <w:t>?</w:t>
      </w:r>
      <w:bookmarkEnd w:id="64"/>
    </w:p>
    <w:tbl>
      <w:tblPr>
        <w:tblW w:w="4807" w:type="pct"/>
        <w:tblInd w:w="108" w:type="dxa"/>
        <w:tblLayout w:type="fixed"/>
        <w:tblLook w:val="04A0" w:firstRow="1" w:lastRow="0" w:firstColumn="1" w:lastColumn="0" w:noHBand="0" w:noVBand="1"/>
        <w:tblCaption w:val="Impairment breakdown: How do you access your VOD service?"/>
        <w:tblDescription w:val="Table 5 shows different impairments are often best served by different hardware. There is no 'one size fits all' approach. "/>
      </w:tblPr>
      <w:tblGrid>
        <w:gridCol w:w="1985"/>
        <w:gridCol w:w="1418"/>
        <w:gridCol w:w="1467"/>
        <w:gridCol w:w="1467"/>
        <w:gridCol w:w="1470"/>
        <w:gridCol w:w="1467"/>
        <w:gridCol w:w="1470"/>
        <w:gridCol w:w="1467"/>
        <w:gridCol w:w="1396"/>
      </w:tblGrid>
      <w:tr w:rsidR="005F1EB6" w:rsidRPr="00262B0E" w14:paraId="148BA3FE" w14:textId="77777777" w:rsidTr="00D16AE0">
        <w:trPr>
          <w:trHeight w:val="294"/>
          <w:tblHeader/>
        </w:trPr>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AC56C7C" w14:textId="66E038EE"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Answer </w:t>
            </w:r>
            <w:r>
              <w:rPr>
                <w:rFonts w:eastAsia="Times New Roman" w:cs="Microsoft Sans Serif"/>
                <w:b/>
                <w:bCs/>
                <w:color w:val="000000"/>
                <w:sz w:val="20"/>
                <w:szCs w:val="20"/>
                <w:lang w:eastAsia="en-AU"/>
              </w:rPr>
              <w:t>o</w:t>
            </w:r>
            <w:r w:rsidRPr="008E3795">
              <w:rPr>
                <w:rFonts w:eastAsia="Times New Roman" w:cs="Microsoft Sans Serif"/>
                <w:b/>
                <w:bCs/>
                <w:color w:val="000000"/>
                <w:sz w:val="20"/>
                <w:szCs w:val="20"/>
                <w:lang w:eastAsia="en-AU"/>
              </w:rPr>
              <w:t>ptions</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2DF8F29" w14:textId="42F4EF68"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All </w:t>
            </w:r>
            <w:r>
              <w:rPr>
                <w:rFonts w:eastAsia="Times New Roman" w:cs="Microsoft Sans Serif"/>
                <w:b/>
                <w:bCs/>
                <w:color w:val="000000"/>
                <w:sz w:val="20"/>
                <w:szCs w:val="20"/>
                <w:lang w:eastAsia="en-AU"/>
              </w:rPr>
              <w:t>r</w:t>
            </w:r>
            <w:r w:rsidRPr="008E3795">
              <w:rPr>
                <w:rFonts w:eastAsia="Times New Roman" w:cs="Microsoft Sans Serif"/>
                <w:b/>
                <w:bCs/>
                <w:color w:val="000000"/>
                <w:sz w:val="20"/>
                <w:szCs w:val="20"/>
                <w:lang w:eastAsia="en-AU"/>
              </w:rPr>
              <w:t>esponses</w:t>
            </w: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058407FE" w14:textId="77777777"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Vision</w:t>
            </w: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3533448F" w14:textId="77777777"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Hearing</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0AD9FF04" w14:textId="77777777"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Mobility</w:t>
            </w: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6818E07E" w14:textId="499146AB"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Chronic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D6929C7" w14:textId="6550D873"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Head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njury</w:t>
            </w: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66746F43" w14:textId="77777777"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Intellectual</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BDD517B" w14:textId="698C94CF" w:rsidR="00F14343" w:rsidRPr="008E3795" w:rsidRDefault="00F14343"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Mental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r>
      <w:tr w:rsidR="005F1EB6" w:rsidRPr="00262B0E" w14:paraId="23DF955D" w14:textId="77777777" w:rsidTr="00507094">
        <w:trPr>
          <w:trHeight w:val="255"/>
        </w:trPr>
        <w:tc>
          <w:tcPr>
            <w:tcW w:w="72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4C1F059D"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Smart TV</w:t>
            </w:r>
          </w:p>
        </w:tc>
        <w:tc>
          <w:tcPr>
            <w:tcW w:w="521"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D2736AB"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36.4%</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46927C5"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22.7%</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11278EC1"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38.5%</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359C41F4"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26.3%</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69AFE30"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23.5%</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3165B64"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33.3%</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BBCF101"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100.0%</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A769FDC"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57.1%</w:t>
            </w:r>
          </w:p>
        </w:tc>
      </w:tr>
      <w:tr w:rsidR="005F1EB6" w:rsidRPr="00262B0E" w14:paraId="3FEF2FDE" w14:textId="77777777" w:rsidTr="00507094">
        <w:trPr>
          <w:trHeight w:val="255"/>
        </w:trPr>
        <w:tc>
          <w:tcPr>
            <w:tcW w:w="72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371CD7A"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Chromecast</w:t>
            </w:r>
          </w:p>
        </w:tc>
        <w:tc>
          <w:tcPr>
            <w:tcW w:w="521"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FE4A01B"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12.1%</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10DEFD09"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4.5%</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59DF1D9"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11.5%</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53F8C9"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31.6%</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B7C0086"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17.6%</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3F2CF5CA"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66.7%</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3ADE0972"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1D23B1"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r>
      <w:tr w:rsidR="005F1EB6" w:rsidRPr="00262B0E" w14:paraId="2E1D3CEC" w14:textId="77777777" w:rsidTr="00507094">
        <w:trPr>
          <w:trHeight w:val="255"/>
        </w:trPr>
        <w:tc>
          <w:tcPr>
            <w:tcW w:w="72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60C2725"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Desktop</w:t>
            </w:r>
          </w:p>
        </w:tc>
        <w:tc>
          <w:tcPr>
            <w:tcW w:w="521"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B46ABEE"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50.0%</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13E9C1B"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50.0%</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69F79F0F"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42.3%</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B9DE7D3"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57.9%</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D380A3"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64.7%</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FAD822"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429845"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AD87C17"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71.4%</w:t>
            </w:r>
          </w:p>
        </w:tc>
      </w:tr>
      <w:tr w:rsidR="005F1EB6" w:rsidRPr="00262B0E" w14:paraId="79947CE8" w14:textId="77777777" w:rsidTr="00507094">
        <w:trPr>
          <w:trHeight w:val="255"/>
        </w:trPr>
        <w:tc>
          <w:tcPr>
            <w:tcW w:w="72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2B6F6E9"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DVD player</w:t>
            </w:r>
          </w:p>
        </w:tc>
        <w:tc>
          <w:tcPr>
            <w:tcW w:w="521"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302B25EE"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7.6%</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5AFAC6"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9.1%</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7533333"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11.5%</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E0315A"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10.5%</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CD223FC"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11.8%</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14BB4FAB"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0EC13C8"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BBFD67E"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14.3%</w:t>
            </w:r>
          </w:p>
        </w:tc>
      </w:tr>
      <w:tr w:rsidR="005F1EB6" w:rsidRPr="00262B0E" w14:paraId="0B0A9B4E" w14:textId="77777777" w:rsidTr="00507094">
        <w:trPr>
          <w:trHeight w:val="255"/>
        </w:trPr>
        <w:tc>
          <w:tcPr>
            <w:tcW w:w="72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088C804"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iPad/ tablet</w:t>
            </w:r>
          </w:p>
        </w:tc>
        <w:tc>
          <w:tcPr>
            <w:tcW w:w="521"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A6E257C"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53.0%</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EA0CC54"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54.5%</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9CB9AE4"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53.8%</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01F7A3"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52.6%</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D862E1D"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70.6%</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FA3D8CB"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33.3%</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1BC09773"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67ED6FE"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28.6%</w:t>
            </w:r>
          </w:p>
        </w:tc>
      </w:tr>
      <w:tr w:rsidR="005F1EB6" w:rsidRPr="00262B0E" w14:paraId="5E8151AE" w14:textId="77777777" w:rsidTr="00507094">
        <w:trPr>
          <w:trHeight w:val="255"/>
        </w:trPr>
        <w:tc>
          <w:tcPr>
            <w:tcW w:w="72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0F4A853" w14:textId="31FFBDB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Smart</w:t>
            </w:r>
            <w:r>
              <w:rPr>
                <w:rFonts w:eastAsia="Times New Roman" w:cs="Microsoft Sans Serif"/>
                <w:sz w:val="20"/>
                <w:szCs w:val="20"/>
                <w:lang w:eastAsia="en-AU"/>
              </w:rPr>
              <w:t>p</w:t>
            </w:r>
            <w:r w:rsidRPr="008E3795">
              <w:rPr>
                <w:rFonts w:eastAsia="Times New Roman" w:cs="Microsoft Sans Serif"/>
                <w:sz w:val="20"/>
                <w:szCs w:val="20"/>
                <w:lang w:eastAsia="en-AU"/>
              </w:rPr>
              <w:t>hone</w:t>
            </w:r>
          </w:p>
        </w:tc>
        <w:tc>
          <w:tcPr>
            <w:tcW w:w="521"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34EA3957"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40.9%</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18A6997F"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54.5%</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A5B5D46"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34.6%</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E1632DA"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36.8%</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4A9A8AB" w14:textId="77777777" w:rsidR="00F14343" w:rsidRPr="008E3795" w:rsidRDefault="00F14343" w:rsidP="00265504">
            <w:pPr>
              <w:keepLines/>
              <w:spacing w:after="0" w:line="240" w:lineRule="auto"/>
              <w:rPr>
                <w:rFonts w:eastAsia="Times New Roman" w:cs="Microsoft Sans Serif"/>
                <w:sz w:val="20"/>
                <w:szCs w:val="20"/>
                <w:lang w:eastAsia="en-AU"/>
              </w:rPr>
            </w:pPr>
            <w:r w:rsidRPr="008E3795">
              <w:rPr>
                <w:rFonts w:eastAsia="Times New Roman" w:cs="Microsoft Sans Serif"/>
                <w:sz w:val="20"/>
                <w:szCs w:val="20"/>
                <w:lang w:eastAsia="en-AU"/>
              </w:rPr>
              <w:t>29.4%</w:t>
            </w:r>
          </w:p>
        </w:tc>
        <w:tc>
          <w:tcPr>
            <w:tcW w:w="540"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1BB868F0"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66.7%</w:t>
            </w:r>
          </w:p>
        </w:tc>
        <w:tc>
          <w:tcPr>
            <w:tcW w:w="539"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9E773D"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0.0%</w:t>
            </w:r>
          </w:p>
        </w:tc>
        <w:tc>
          <w:tcPr>
            <w:tcW w:w="513"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36510D8B" w14:textId="77777777" w:rsidR="00F14343" w:rsidRPr="008E3795" w:rsidRDefault="00F14343" w:rsidP="00265504">
            <w:pPr>
              <w:keepLines/>
              <w:spacing w:after="0" w:line="240" w:lineRule="auto"/>
              <w:rPr>
                <w:rFonts w:eastAsia="Times New Roman" w:cs="Microsoft Sans Serif"/>
                <w:color w:val="1F4D78" w:themeColor="accent1" w:themeShade="7F"/>
                <w:sz w:val="20"/>
                <w:szCs w:val="20"/>
                <w:lang w:eastAsia="en-AU"/>
              </w:rPr>
            </w:pPr>
            <w:r w:rsidRPr="008E3795">
              <w:rPr>
                <w:rFonts w:eastAsia="Times New Roman" w:cs="Microsoft Sans Serif"/>
                <w:sz w:val="20"/>
                <w:szCs w:val="20"/>
                <w:lang w:eastAsia="en-AU"/>
              </w:rPr>
              <w:t>14.3%</w:t>
            </w:r>
          </w:p>
        </w:tc>
      </w:tr>
    </w:tbl>
    <w:p w14:paraId="2227654B" w14:textId="75A9E81C" w:rsidR="00F14343" w:rsidRDefault="00F14343" w:rsidP="00F14343"/>
    <w:p w14:paraId="4DA9FDF3" w14:textId="77777777" w:rsidR="00B70C3E" w:rsidRDefault="00B70C3E" w:rsidP="00F14343"/>
    <w:p w14:paraId="5C65A2FF" w14:textId="06F72884" w:rsidR="00F14343" w:rsidRDefault="00F14343" w:rsidP="00265504">
      <w:pPr>
        <w:pStyle w:val="Captiontable"/>
        <w:keepLines/>
      </w:pPr>
      <w:bookmarkStart w:id="65" w:name="_Toc458075261"/>
      <w:proofErr w:type="gramStart"/>
      <w:r>
        <w:t>Table 6.</w:t>
      </w:r>
      <w:proofErr w:type="gramEnd"/>
      <w:r>
        <w:t xml:space="preserve"> Impairment breakdown: What accessible features would make watching television easier for you?</w:t>
      </w:r>
      <w:bookmarkEnd w:id="65"/>
    </w:p>
    <w:tbl>
      <w:tblPr>
        <w:tblW w:w="0" w:type="auto"/>
        <w:tblInd w:w="108" w:type="dxa"/>
        <w:tblLayout w:type="fixed"/>
        <w:tblLook w:val="04A0" w:firstRow="1" w:lastRow="0" w:firstColumn="1" w:lastColumn="0" w:noHBand="0" w:noVBand="1"/>
        <w:tblCaption w:val="Impairment breakdown: What accessible features would make watching television easier for you?"/>
        <w:tblDescription w:val="Overall, more than 62% of respondents with varying impairments felt they would benefit from CC. Though a small sample, 100% of those with head injury or intellectual disability said CC would make watching TV easier. "/>
      </w:tblPr>
      <w:tblGrid>
        <w:gridCol w:w="1985"/>
        <w:gridCol w:w="1417"/>
        <w:gridCol w:w="1458"/>
        <w:gridCol w:w="1458"/>
        <w:gridCol w:w="1458"/>
        <w:gridCol w:w="1458"/>
        <w:gridCol w:w="1458"/>
        <w:gridCol w:w="1458"/>
        <w:gridCol w:w="1458"/>
      </w:tblGrid>
      <w:tr w:rsidR="003C58BB" w:rsidRPr="00262B0E" w14:paraId="31598DEA" w14:textId="77777777" w:rsidTr="00507094">
        <w:trPr>
          <w:trHeight w:val="18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6CB8772C" w14:textId="527A9743"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Answer </w:t>
            </w:r>
            <w:r>
              <w:rPr>
                <w:rFonts w:eastAsia="Times New Roman" w:cs="Microsoft Sans Serif"/>
                <w:b/>
                <w:bCs/>
                <w:color w:val="000000"/>
                <w:sz w:val="20"/>
                <w:szCs w:val="20"/>
                <w:lang w:eastAsia="en-AU"/>
              </w:rPr>
              <w:t>o</w:t>
            </w:r>
            <w:r w:rsidRPr="008E3795">
              <w:rPr>
                <w:rFonts w:eastAsia="Times New Roman" w:cs="Microsoft Sans Serif"/>
                <w:b/>
                <w:bCs/>
                <w:color w:val="000000"/>
                <w:sz w:val="20"/>
                <w:szCs w:val="20"/>
                <w:lang w:eastAsia="en-AU"/>
              </w:rPr>
              <w:t>ptions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BC0CC11" w14:textId="43D5C672"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All </w:t>
            </w:r>
            <w:r>
              <w:rPr>
                <w:rFonts w:eastAsia="Times New Roman" w:cs="Microsoft Sans Serif"/>
                <w:b/>
                <w:bCs/>
                <w:color w:val="000000"/>
                <w:sz w:val="20"/>
                <w:szCs w:val="20"/>
                <w:lang w:eastAsia="en-AU"/>
              </w:rPr>
              <w:t>r</w:t>
            </w:r>
            <w:r w:rsidRPr="008E3795">
              <w:rPr>
                <w:rFonts w:eastAsia="Times New Roman" w:cs="Microsoft Sans Serif"/>
                <w:b/>
                <w:bCs/>
                <w:color w:val="000000"/>
                <w:sz w:val="20"/>
                <w:szCs w:val="20"/>
                <w:lang w:eastAsia="en-AU"/>
              </w:rPr>
              <w:t>esponses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E619666" w14:textId="35884305"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Vision</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0D38205" w14:textId="11B634EA"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Hearing</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D2FF824" w14:textId="4BD92526"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Mobility</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344F86DF" w14:textId="2A8C9507"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Chronic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69F5F459" w14:textId="5BC256E0"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Head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njury</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BABE448" w14:textId="127C3FE4"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Intellectual</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C6171DA" w14:textId="300F5468" w:rsidR="003C58BB" w:rsidRPr="005F1EB6" w:rsidRDefault="003C58BB"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Mental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r>
      <w:tr w:rsidR="00F14343" w:rsidRPr="00262B0E" w14:paraId="584E9C30" w14:textId="77777777" w:rsidTr="00507094">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bottom"/>
            <w:hideMark/>
          </w:tcPr>
          <w:p w14:paraId="53A61C0E" w14:textId="52DA053A" w:rsidR="00F14343" w:rsidRPr="005F1EB6" w:rsidRDefault="00337586" w:rsidP="00265504">
            <w:pPr>
              <w:keepLines/>
              <w:spacing w:after="0" w:line="240" w:lineRule="auto"/>
              <w:rPr>
                <w:rFonts w:eastAsia="Times New Roman" w:cs="Microsoft Sans Serif"/>
                <w:color w:val="1F4D78" w:themeColor="accent1" w:themeShade="7F"/>
                <w:sz w:val="20"/>
                <w:szCs w:val="20"/>
                <w:lang w:eastAsia="en-AU"/>
              </w:rPr>
            </w:pPr>
            <w:r>
              <w:rPr>
                <w:rFonts w:eastAsia="Times New Roman" w:cs="Microsoft Sans Serif"/>
                <w:sz w:val="20"/>
                <w:szCs w:val="20"/>
                <w:lang w:eastAsia="en-AU"/>
              </w:rPr>
              <w:t>C</w:t>
            </w:r>
            <w:r w:rsidRPr="005F1EB6">
              <w:rPr>
                <w:rFonts w:eastAsia="Times New Roman" w:cs="Microsoft Sans Serif"/>
                <w:sz w:val="20"/>
                <w:szCs w:val="20"/>
                <w:lang w:eastAsia="en-AU"/>
              </w:rPr>
              <w:t xml:space="preserve">losed </w:t>
            </w:r>
            <w:r w:rsidR="00F14343" w:rsidRPr="005F1EB6">
              <w:rPr>
                <w:rFonts w:eastAsia="Times New Roman" w:cs="Microsoft Sans Serif"/>
                <w:sz w:val="20"/>
                <w:szCs w:val="20"/>
                <w:lang w:eastAsia="en-AU"/>
              </w:rPr>
              <w:t>captions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68F1AF5"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62.3%</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B09E29F"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23.1%</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547E1C1"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92.7%</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1AC637B"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40.0%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D7152A1"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45.0%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F7BC85F"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100.0%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AC2D535"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100.0%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F7A0CED"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60.0%</w:t>
            </w:r>
          </w:p>
        </w:tc>
      </w:tr>
      <w:tr w:rsidR="00F14343" w:rsidRPr="00262B0E" w14:paraId="12B07D0F" w14:textId="77777777" w:rsidTr="00507094">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bottom"/>
            <w:hideMark/>
          </w:tcPr>
          <w:p w14:paraId="5ACAD133" w14:textId="11076188" w:rsidR="00F14343" w:rsidRPr="005F1EB6" w:rsidRDefault="00337586" w:rsidP="00265504">
            <w:pPr>
              <w:keepLines/>
              <w:spacing w:after="0" w:line="240" w:lineRule="auto"/>
              <w:rPr>
                <w:rFonts w:eastAsia="Times New Roman" w:cs="Microsoft Sans Serif"/>
                <w:color w:val="1F4D78" w:themeColor="accent1" w:themeShade="7F"/>
                <w:sz w:val="20"/>
                <w:szCs w:val="20"/>
                <w:lang w:eastAsia="en-AU"/>
              </w:rPr>
            </w:pPr>
            <w:r>
              <w:rPr>
                <w:rFonts w:eastAsia="Times New Roman" w:cs="Microsoft Sans Serif"/>
                <w:sz w:val="20"/>
                <w:szCs w:val="20"/>
                <w:lang w:eastAsia="en-AU"/>
              </w:rPr>
              <w:t>AD</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1C883B8"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27.3%</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471FCC9" w14:textId="77777777" w:rsidR="00F14343" w:rsidRPr="005F1EB6" w:rsidRDefault="00F14343" w:rsidP="00265504">
            <w:pPr>
              <w:keepLines/>
              <w:spacing w:after="0" w:line="240" w:lineRule="auto"/>
              <w:rPr>
                <w:rFonts w:eastAsia="Times New Roman" w:cs="Microsoft Sans Serif"/>
                <w:sz w:val="20"/>
                <w:szCs w:val="20"/>
                <w:lang w:eastAsia="en-AU"/>
              </w:rPr>
            </w:pPr>
            <w:r w:rsidRPr="005F1EB6">
              <w:rPr>
                <w:rFonts w:eastAsia="Times New Roman" w:cs="Microsoft Sans Serif"/>
                <w:sz w:val="20"/>
                <w:szCs w:val="20"/>
                <w:lang w:eastAsia="en-AU"/>
              </w:rPr>
              <w:t>76.9%</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3FBAE25"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4.9%</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954967B"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35.0%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D1DF31B"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40.0%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4104278E"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76E36C5"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A3808A5"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20.0%</w:t>
            </w:r>
          </w:p>
        </w:tc>
      </w:tr>
      <w:tr w:rsidR="00F14343" w:rsidRPr="00262B0E" w14:paraId="279AF88C" w14:textId="77777777" w:rsidTr="00507094">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bottom"/>
            <w:hideMark/>
          </w:tcPr>
          <w:p w14:paraId="17BA5722" w14:textId="6335619D" w:rsidR="00F14343" w:rsidRPr="005F1EB6" w:rsidRDefault="00337586" w:rsidP="00265504">
            <w:pPr>
              <w:keepLines/>
              <w:spacing w:after="0" w:line="240" w:lineRule="auto"/>
              <w:rPr>
                <w:rFonts w:eastAsia="Times New Roman" w:cs="Microsoft Sans Serif"/>
                <w:color w:val="1F4D78" w:themeColor="accent1" w:themeShade="7F"/>
                <w:sz w:val="20"/>
                <w:szCs w:val="20"/>
                <w:lang w:eastAsia="en-AU"/>
              </w:rPr>
            </w:pPr>
            <w:r>
              <w:rPr>
                <w:rFonts w:eastAsia="Times New Roman" w:cs="Microsoft Sans Serif"/>
                <w:sz w:val="20"/>
                <w:szCs w:val="20"/>
                <w:lang w:eastAsia="en-AU"/>
              </w:rPr>
              <w:t>S</w:t>
            </w:r>
            <w:r w:rsidRPr="005F1EB6">
              <w:rPr>
                <w:rFonts w:eastAsia="Times New Roman" w:cs="Microsoft Sans Serif"/>
                <w:sz w:val="20"/>
                <w:szCs w:val="20"/>
                <w:lang w:eastAsia="en-AU"/>
              </w:rPr>
              <w:t>igning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2AD6D0B"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11.7%</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23D39F4"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3.8%</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1E52240"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22.0%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E5FDE91"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5.0%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EEA617A"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5.0%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40AA6873"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475E987"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A8CD383"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r>
      <w:tr w:rsidR="00F14343" w:rsidRPr="00262B0E" w14:paraId="59E45D30" w14:textId="77777777" w:rsidTr="00507094">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bottom"/>
            <w:hideMark/>
          </w:tcPr>
          <w:p w14:paraId="7F3DCFEC" w14:textId="11EEC19E" w:rsidR="00F14343" w:rsidRPr="005F1EB6" w:rsidRDefault="00337586" w:rsidP="00265504">
            <w:pPr>
              <w:keepLines/>
              <w:spacing w:after="0" w:line="240" w:lineRule="auto"/>
              <w:rPr>
                <w:rFonts w:eastAsia="Times New Roman" w:cs="Microsoft Sans Serif"/>
                <w:color w:val="1F4D78" w:themeColor="accent1" w:themeShade="7F"/>
                <w:sz w:val="20"/>
                <w:szCs w:val="20"/>
                <w:lang w:eastAsia="en-AU"/>
              </w:rPr>
            </w:pPr>
            <w:r>
              <w:rPr>
                <w:rFonts w:eastAsia="Times New Roman" w:cs="Microsoft Sans Serif"/>
                <w:sz w:val="20"/>
                <w:szCs w:val="20"/>
                <w:lang w:eastAsia="en-AU"/>
              </w:rPr>
              <w:t>S</w:t>
            </w:r>
            <w:r w:rsidRPr="005F1EB6">
              <w:rPr>
                <w:rFonts w:eastAsia="Times New Roman" w:cs="Microsoft Sans Serif"/>
                <w:sz w:val="20"/>
                <w:szCs w:val="20"/>
                <w:lang w:eastAsia="en-AU"/>
              </w:rPr>
              <w:t xml:space="preserve">poken </w:t>
            </w:r>
            <w:r w:rsidR="00F14343" w:rsidRPr="005F1EB6">
              <w:rPr>
                <w:rFonts w:eastAsia="Times New Roman" w:cs="Microsoft Sans Serif"/>
                <w:sz w:val="20"/>
                <w:szCs w:val="20"/>
                <w:lang w:eastAsia="en-AU"/>
              </w:rPr>
              <w:t>subtitles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15E925D"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27.3%</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421B68E"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46.2%</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C6524FA"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26.8%</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F48636D"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10.0%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71B0B3C"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38AF74F"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53E4480"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0D6C22F"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r>
      <w:tr w:rsidR="00F14343" w:rsidRPr="00262B0E" w14:paraId="17CE17D4" w14:textId="77777777" w:rsidTr="00507094">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bottom"/>
            <w:hideMark/>
          </w:tcPr>
          <w:p w14:paraId="28D7EBA8" w14:textId="0F868E5D" w:rsidR="00F14343" w:rsidRPr="005F1EB6" w:rsidRDefault="00337586" w:rsidP="00265504">
            <w:pPr>
              <w:keepLines/>
              <w:spacing w:after="0" w:line="240" w:lineRule="auto"/>
              <w:rPr>
                <w:rFonts w:eastAsia="Times New Roman" w:cs="Microsoft Sans Serif"/>
                <w:color w:val="1F4D78" w:themeColor="accent1" w:themeShade="7F"/>
                <w:sz w:val="20"/>
                <w:szCs w:val="20"/>
                <w:lang w:eastAsia="en-AU"/>
              </w:rPr>
            </w:pPr>
            <w:r>
              <w:rPr>
                <w:rFonts w:eastAsia="Times New Roman" w:cs="Microsoft Sans Serif"/>
                <w:sz w:val="20"/>
                <w:szCs w:val="20"/>
                <w:lang w:eastAsia="en-AU"/>
              </w:rPr>
              <w:t>C</w:t>
            </w:r>
            <w:r w:rsidRPr="005F1EB6">
              <w:rPr>
                <w:rFonts w:eastAsia="Times New Roman" w:cs="Microsoft Sans Serif"/>
                <w:sz w:val="20"/>
                <w:szCs w:val="20"/>
                <w:lang w:eastAsia="en-AU"/>
              </w:rPr>
              <w:t xml:space="preserve">lean </w:t>
            </w:r>
            <w:r w:rsidR="00F14343" w:rsidRPr="005F1EB6">
              <w:rPr>
                <w:rFonts w:eastAsia="Times New Roman" w:cs="Microsoft Sans Serif"/>
                <w:sz w:val="20"/>
                <w:szCs w:val="20"/>
                <w:lang w:eastAsia="en-AU"/>
              </w:rPr>
              <w:t>audio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7E78511D"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18.2%</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8CCB181"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26.9%</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FC29854"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14.6%</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75A88A9"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30.0%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7399370"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25.0%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6D9F392"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262179B"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83080E9"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r>
      <w:tr w:rsidR="00F14343" w:rsidRPr="00262B0E" w14:paraId="7553DE08" w14:textId="77777777" w:rsidTr="00507094">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bottom"/>
            <w:hideMark/>
          </w:tcPr>
          <w:p w14:paraId="5874E7CC" w14:textId="38102F99" w:rsidR="00F14343" w:rsidRPr="005F1EB6" w:rsidRDefault="00337586" w:rsidP="00265504">
            <w:pPr>
              <w:keepLines/>
              <w:spacing w:after="0" w:line="240" w:lineRule="auto"/>
              <w:rPr>
                <w:rFonts w:eastAsia="Times New Roman" w:cs="Microsoft Sans Serif"/>
                <w:color w:val="1F4D78" w:themeColor="accent1" w:themeShade="7F"/>
                <w:sz w:val="20"/>
                <w:szCs w:val="20"/>
                <w:lang w:eastAsia="en-AU"/>
              </w:rPr>
            </w:pPr>
            <w:r>
              <w:rPr>
                <w:rFonts w:eastAsia="Times New Roman" w:cs="Microsoft Sans Serif"/>
                <w:sz w:val="20"/>
                <w:szCs w:val="20"/>
                <w:lang w:eastAsia="en-AU"/>
              </w:rPr>
              <w:t>L</w:t>
            </w:r>
            <w:r w:rsidR="00F14343" w:rsidRPr="005F1EB6">
              <w:rPr>
                <w:rFonts w:eastAsia="Times New Roman" w:cs="Microsoft Sans Serif"/>
                <w:sz w:val="20"/>
                <w:szCs w:val="20"/>
                <w:lang w:eastAsia="en-AU"/>
              </w:rPr>
              <w:t>arge or colour-coded remote control keys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7ED5767"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19.5%</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73EB92D"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30.8%</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C52B404" w14:textId="77777777" w:rsidR="00F14343" w:rsidRPr="005F1EB6" w:rsidRDefault="00F14343" w:rsidP="00265504">
            <w:pPr>
              <w:keepLines/>
              <w:spacing w:after="0" w:line="240" w:lineRule="auto"/>
              <w:rPr>
                <w:rFonts w:eastAsia="Times New Roman" w:cs="Microsoft Sans Serif"/>
                <w:sz w:val="20"/>
                <w:szCs w:val="20"/>
                <w:lang w:eastAsia="en-AU"/>
              </w:rPr>
            </w:pPr>
            <w:r w:rsidRPr="005F1EB6">
              <w:rPr>
                <w:rFonts w:eastAsia="Times New Roman" w:cs="Microsoft Sans Serif"/>
                <w:sz w:val="20"/>
                <w:szCs w:val="20"/>
                <w:lang w:eastAsia="en-AU"/>
              </w:rPr>
              <w:t>7.3%</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5BD0A790"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50.0%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EB91C4C"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40.0%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4E7F7968"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0B6176E8"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51B59E1"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60.0%</w:t>
            </w:r>
          </w:p>
        </w:tc>
      </w:tr>
      <w:tr w:rsidR="00F14343" w:rsidRPr="00262B0E" w14:paraId="5EF096B5" w14:textId="77777777" w:rsidTr="00507094">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bottom"/>
            <w:hideMark/>
          </w:tcPr>
          <w:p w14:paraId="2D79DC2F" w14:textId="5FFEC1B1" w:rsidR="00F14343" w:rsidRPr="005F1EB6" w:rsidRDefault="00337586" w:rsidP="00265504">
            <w:pPr>
              <w:keepLines/>
              <w:spacing w:after="0" w:line="240" w:lineRule="auto"/>
              <w:rPr>
                <w:rFonts w:eastAsia="Times New Roman" w:cs="Microsoft Sans Serif"/>
                <w:color w:val="1F4D78" w:themeColor="accent1" w:themeShade="7F"/>
                <w:sz w:val="20"/>
                <w:szCs w:val="20"/>
                <w:lang w:eastAsia="en-AU"/>
              </w:rPr>
            </w:pPr>
            <w:r>
              <w:rPr>
                <w:rFonts w:eastAsia="Times New Roman" w:cs="Microsoft Sans Serif"/>
                <w:sz w:val="20"/>
                <w:szCs w:val="20"/>
                <w:lang w:eastAsia="en-AU"/>
              </w:rPr>
              <w:t>T</w:t>
            </w:r>
            <w:r w:rsidR="00F14343" w:rsidRPr="005F1EB6">
              <w:rPr>
                <w:rFonts w:eastAsia="Times New Roman" w:cs="Microsoft Sans Serif"/>
                <w:sz w:val="20"/>
                <w:szCs w:val="20"/>
                <w:lang w:eastAsia="en-AU"/>
              </w:rPr>
              <w:t>alking menus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700B38B"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24.7%</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0F4A560"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73.1%</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4793176"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4.9%</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286B50B0"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25.0%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8033B17"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30.0%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6EFEC24F"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3E71528D"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c>
          <w:tcPr>
            <w:tcW w:w="145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hideMark/>
          </w:tcPr>
          <w:p w14:paraId="1C78BCD2" w14:textId="77777777" w:rsidR="00F14343" w:rsidRPr="005F1EB6" w:rsidRDefault="00F14343" w:rsidP="00265504">
            <w:pPr>
              <w:keepLines/>
              <w:spacing w:after="0" w:line="240" w:lineRule="auto"/>
              <w:rPr>
                <w:rFonts w:eastAsia="Times New Roman" w:cs="Microsoft Sans Serif"/>
                <w:color w:val="1F4D78" w:themeColor="accent1" w:themeShade="7F"/>
                <w:sz w:val="20"/>
                <w:szCs w:val="20"/>
                <w:lang w:eastAsia="en-AU"/>
              </w:rPr>
            </w:pPr>
            <w:r w:rsidRPr="005F1EB6">
              <w:rPr>
                <w:rFonts w:eastAsia="Times New Roman" w:cs="Microsoft Sans Serif"/>
                <w:sz w:val="20"/>
                <w:szCs w:val="20"/>
                <w:lang w:eastAsia="en-AU"/>
              </w:rPr>
              <w:t>0.0%</w:t>
            </w:r>
          </w:p>
        </w:tc>
      </w:tr>
    </w:tbl>
    <w:p w14:paraId="4ED29676" w14:textId="77777777" w:rsidR="00F14343" w:rsidRDefault="00F14343" w:rsidP="00F14343"/>
    <w:p w14:paraId="0D802BD9" w14:textId="77777777" w:rsidR="00B70C3E" w:rsidRDefault="00B70C3E" w:rsidP="00F14343"/>
    <w:p w14:paraId="7D7C1749" w14:textId="77777777" w:rsidR="00B70C3E" w:rsidRDefault="00B70C3E">
      <w:pPr>
        <w:spacing w:after="160" w:line="259" w:lineRule="auto"/>
        <w:rPr>
          <w:rFonts w:ascii="Arial" w:eastAsia="Cambria" w:hAnsi="Arial" w:cs="Cambria"/>
          <w:b/>
          <w:bCs/>
          <w:sz w:val="20"/>
          <w:szCs w:val="20"/>
          <w:lang w:val="en-GB" w:eastAsia="en-AU"/>
        </w:rPr>
      </w:pPr>
      <w:r>
        <w:br w:type="page"/>
      </w:r>
    </w:p>
    <w:p w14:paraId="7FE31E9B" w14:textId="7E8A69D1" w:rsidR="00F14343" w:rsidRDefault="00F14343" w:rsidP="00265504">
      <w:pPr>
        <w:pStyle w:val="Captiontable"/>
        <w:keepLines/>
        <w:rPr>
          <w:rFonts w:eastAsia="Times New Roman"/>
          <w:color w:val="000000"/>
          <w:shd w:val="clear" w:color="auto" w:fill="FFFFFF"/>
        </w:rPr>
      </w:pPr>
      <w:bookmarkStart w:id="66" w:name="_Toc458075262"/>
      <w:proofErr w:type="gramStart"/>
      <w:r>
        <w:lastRenderedPageBreak/>
        <w:t>Table 7.</w:t>
      </w:r>
      <w:proofErr w:type="gramEnd"/>
      <w:r>
        <w:t xml:space="preserve"> Impairment breakdown: </w:t>
      </w:r>
      <w:r w:rsidRPr="00C4724A">
        <w:t>How</w:t>
      </w:r>
      <w:r>
        <w:t xml:space="preserve"> </w:t>
      </w:r>
      <w:r w:rsidRPr="00C4724A">
        <w:t>available</w:t>
      </w:r>
      <w:r>
        <w:t xml:space="preserve"> </w:t>
      </w:r>
      <w:r w:rsidRPr="00C4724A">
        <w:t>are</w:t>
      </w:r>
      <w:r>
        <w:t xml:space="preserve"> </w:t>
      </w:r>
      <w:r w:rsidRPr="00C4724A">
        <w:t>these</w:t>
      </w:r>
      <w:r>
        <w:t xml:space="preserve"> </w:t>
      </w:r>
      <w:r w:rsidRPr="00C4724A">
        <w:t>accessibility</w:t>
      </w:r>
      <w:r>
        <w:t xml:space="preserve"> </w:t>
      </w:r>
      <w:r w:rsidRPr="00C4724A">
        <w:t>features</w:t>
      </w:r>
      <w:r>
        <w:t xml:space="preserve"> </w:t>
      </w:r>
      <w:r w:rsidRPr="00C4724A">
        <w:t>on</w:t>
      </w:r>
      <w:r>
        <w:t xml:space="preserve"> </w:t>
      </w:r>
      <w:r w:rsidRPr="00C4724A">
        <w:t>your</w:t>
      </w:r>
      <w:r>
        <w:t xml:space="preserve"> </w:t>
      </w:r>
      <w:r w:rsidRPr="00C4724A">
        <w:t>choice</w:t>
      </w:r>
      <w:r>
        <w:t xml:space="preserve"> </w:t>
      </w:r>
      <w:r w:rsidRPr="00C4724A">
        <w:t>of</w:t>
      </w:r>
      <w:r>
        <w:t xml:space="preserve"> </w:t>
      </w:r>
      <w:r w:rsidRPr="00C4724A">
        <w:t>V</w:t>
      </w:r>
      <w:r>
        <w:t xml:space="preserve">OD </w:t>
      </w:r>
      <w:r w:rsidRPr="00C4724A">
        <w:t>service?</w:t>
      </w:r>
      <w:bookmarkEnd w:id="66"/>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mpairment breakdown: How available are these accessibility features on your choice of VOD service?"/>
        <w:tblDescription w:val="Differentiating availability of accessibility features on VOD service, by impairment of respondent. "/>
      </w:tblPr>
      <w:tblGrid>
        <w:gridCol w:w="1985"/>
        <w:gridCol w:w="1427"/>
        <w:gridCol w:w="1459"/>
        <w:gridCol w:w="1459"/>
        <w:gridCol w:w="1456"/>
        <w:gridCol w:w="1456"/>
        <w:gridCol w:w="1456"/>
        <w:gridCol w:w="1456"/>
        <w:gridCol w:w="1456"/>
      </w:tblGrid>
      <w:tr w:rsidR="009B49C9" w:rsidRPr="009B49C9" w14:paraId="15B6F121" w14:textId="77777777" w:rsidTr="00507094">
        <w:trPr>
          <w:trHeight w:val="62"/>
        </w:trPr>
        <w:tc>
          <w:tcPr>
            <w:tcW w:w="729" w:type="pct"/>
            <w:shd w:val="clear" w:color="auto" w:fill="D9D9D9" w:themeFill="background1" w:themeFillShade="D9"/>
            <w:tcMar>
              <w:top w:w="28" w:type="dxa"/>
              <w:bottom w:w="28" w:type="dxa"/>
            </w:tcMar>
            <w:hideMark/>
          </w:tcPr>
          <w:p w14:paraId="1FEFA8D6" w14:textId="515BF0EE"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Answer </w:t>
            </w:r>
            <w:r>
              <w:rPr>
                <w:rFonts w:eastAsia="Times New Roman" w:cs="Microsoft Sans Serif"/>
                <w:b/>
                <w:bCs/>
                <w:color w:val="000000"/>
                <w:sz w:val="20"/>
                <w:szCs w:val="20"/>
                <w:lang w:eastAsia="en-AU"/>
              </w:rPr>
              <w:t>o</w:t>
            </w:r>
            <w:r w:rsidRPr="008E3795">
              <w:rPr>
                <w:rFonts w:eastAsia="Times New Roman" w:cs="Microsoft Sans Serif"/>
                <w:b/>
                <w:bCs/>
                <w:color w:val="000000"/>
                <w:sz w:val="20"/>
                <w:szCs w:val="20"/>
                <w:lang w:eastAsia="en-AU"/>
              </w:rPr>
              <w:t>ptions</w:t>
            </w:r>
          </w:p>
        </w:tc>
        <w:tc>
          <w:tcPr>
            <w:tcW w:w="524" w:type="pct"/>
            <w:shd w:val="clear" w:color="auto" w:fill="D9D9D9" w:themeFill="background1" w:themeFillShade="D9"/>
            <w:tcMar>
              <w:top w:w="28" w:type="dxa"/>
              <w:bottom w:w="28" w:type="dxa"/>
            </w:tcMar>
            <w:hideMark/>
          </w:tcPr>
          <w:p w14:paraId="482CD991" w14:textId="7F6DCE20"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All </w:t>
            </w:r>
            <w:r>
              <w:rPr>
                <w:rFonts w:eastAsia="Times New Roman" w:cs="Microsoft Sans Serif"/>
                <w:b/>
                <w:bCs/>
                <w:color w:val="000000"/>
                <w:sz w:val="20"/>
                <w:szCs w:val="20"/>
                <w:lang w:eastAsia="en-AU"/>
              </w:rPr>
              <w:t>r</w:t>
            </w:r>
            <w:r w:rsidRPr="008E3795">
              <w:rPr>
                <w:rFonts w:eastAsia="Times New Roman" w:cs="Microsoft Sans Serif"/>
                <w:b/>
                <w:bCs/>
                <w:color w:val="000000"/>
                <w:sz w:val="20"/>
                <w:szCs w:val="20"/>
                <w:lang w:eastAsia="en-AU"/>
              </w:rPr>
              <w:t>esponses</w:t>
            </w:r>
          </w:p>
        </w:tc>
        <w:tc>
          <w:tcPr>
            <w:tcW w:w="536" w:type="pct"/>
            <w:shd w:val="clear" w:color="auto" w:fill="D9D9D9" w:themeFill="background1" w:themeFillShade="D9"/>
            <w:tcMar>
              <w:top w:w="28" w:type="dxa"/>
              <w:bottom w:w="28" w:type="dxa"/>
            </w:tcMar>
            <w:hideMark/>
          </w:tcPr>
          <w:p w14:paraId="7BA36FB1" w14:textId="652ED278"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Vision</w:t>
            </w:r>
          </w:p>
        </w:tc>
        <w:tc>
          <w:tcPr>
            <w:tcW w:w="536" w:type="pct"/>
            <w:shd w:val="clear" w:color="auto" w:fill="D9D9D9" w:themeFill="background1" w:themeFillShade="D9"/>
            <w:tcMar>
              <w:top w:w="28" w:type="dxa"/>
              <w:bottom w:w="28" w:type="dxa"/>
            </w:tcMar>
            <w:hideMark/>
          </w:tcPr>
          <w:p w14:paraId="4800E3EB" w14:textId="3A4890A9"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Hearing</w:t>
            </w:r>
          </w:p>
        </w:tc>
        <w:tc>
          <w:tcPr>
            <w:tcW w:w="535" w:type="pct"/>
            <w:shd w:val="clear" w:color="auto" w:fill="D9D9D9" w:themeFill="background1" w:themeFillShade="D9"/>
            <w:tcMar>
              <w:top w:w="28" w:type="dxa"/>
              <w:bottom w:w="28" w:type="dxa"/>
            </w:tcMar>
            <w:hideMark/>
          </w:tcPr>
          <w:p w14:paraId="653489B5" w14:textId="6655EAB4"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Mobility</w:t>
            </w:r>
          </w:p>
        </w:tc>
        <w:tc>
          <w:tcPr>
            <w:tcW w:w="535" w:type="pct"/>
            <w:shd w:val="clear" w:color="auto" w:fill="D9D9D9" w:themeFill="background1" w:themeFillShade="D9"/>
            <w:tcMar>
              <w:top w:w="28" w:type="dxa"/>
              <w:bottom w:w="28" w:type="dxa"/>
            </w:tcMar>
            <w:hideMark/>
          </w:tcPr>
          <w:p w14:paraId="2B93CEB4" w14:textId="3FDC612F"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Chronic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c>
          <w:tcPr>
            <w:tcW w:w="535" w:type="pct"/>
            <w:shd w:val="clear" w:color="auto" w:fill="D9D9D9" w:themeFill="background1" w:themeFillShade="D9"/>
            <w:tcMar>
              <w:top w:w="28" w:type="dxa"/>
              <w:bottom w:w="28" w:type="dxa"/>
            </w:tcMar>
            <w:hideMark/>
          </w:tcPr>
          <w:p w14:paraId="606DA315" w14:textId="19771BBF"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Head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njury</w:t>
            </w:r>
          </w:p>
        </w:tc>
        <w:tc>
          <w:tcPr>
            <w:tcW w:w="535" w:type="pct"/>
            <w:shd w:val="clear" w:color="auto" w:fill="D9D9D9" w:themeFill="background1" w:themeFillShade="D9"/>
            <w:tcMar>
              <w:top w:w="28" w:type="dxa"/>
              <w:bottom w:w="28" w:type="dxa"/>
            </w:tcMar>
            <w:hideMark/>
          </w:tcPr>
          <w:p w14:paraId="691658B5" w14:textId="2F87B92C"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Intellectual</w:t>
            </w:r>
          </w:p>
        </w:tc>
        <w:tc>
          <w:tcPr>
            <w:tcW w:w="535" w:type="pct"/>
            <w:shd w:val="clear" w:color="auto" w:fill="D9D9D9" w:themeFill="background1" w:themeFillShade="D9"/>
            <w:tcMar>
              <w:top w:w="28" w:type="dxa"/>
              <w:bottom w:w="28" w:type="dxa"/>
            </w:tcMar>
            <w:hideMark/>
          </w:tcPr>
          <w:p w14:paraId="1956102B" w14:textId="5D957BF0"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Mental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r>
      <w:tr w:rsidR="009B49C9" w:rsidRPr="009B49C9" w14:paraId="329FDFEC" w14:textId="77777777" w:rsidTr="00507094">
        <w:trPr>
          <w:trHeight w:val="255"/>
        </w:trPr>
        <w:tc>
          <w:tcPr>
            <w:tcW w:w="729" w:type="pct"/>
            <w:shd w:val="clear" w:color="auto" w:fill="auto"/>
            <w:tcMar>
              <w:top w:w="28" w:type="dxa"/>
              <w:bottom w:w="28" w:type="dxa"/>
            </w:tcMar>
            <w:vAlign w:val="bottom"/>
            <w:hideMark/>
          </w:tcPr>
          <w:p w14:paraId="264D389C"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Available</w:t>
            </w:r>
          </w:p>
        </w:tc>
        <w:tc>
          <w:tcPr>
            <w:tcW w:w="524" w:type="pct"/>
            <w:shd w:val="clear" w:color="auto" w:fill="auto"/>
            <w:noWrap/>
            <w:tcMar>
              <w:top w:w="28" w:type="dxa"/>
              <w:bottom w:w="28" w:type="dxa"/>
            </w:tcMar>
            <w:vAlign w:val="center"/>
            <w:hideMark/>
          </w:tcPr>
          <w:p w14:paraId="7B81864B" w14:textId="77777777" w:rsidR="00F14343" w:rsidRPr="009B49C9" w:rsidRDefault="00F14343" w:rsidP="0026550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19.8%</w:t>
            </w:r>
          </w:p>
        </w:tc>
        <w:tc>
          <w:tcPr>
            <w:tcW w:w="536" w:type="pct"/>
            <w:shd w:val="clear" w:color="auto" w:fill="auto"/>
            <w:noWrap/>
            <w:tcMar>
              <w:top w:w="28" w:type="dxa"/>
              <w:bottom w:w="28" w:type="dxa"/>
            </w:tcMar>
            <w:vAlign w:val="center"/>
            <w:hideMark/>
          </w:tcPr>
          <w:p w14:paraId="3309F258"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11.1%</w:t>
            </w:r>
          </w:p>
        </w:tc>
        <w:tc>
          <w:tcPr>
            <w:tcW w:w="536" w:type="pct"/>
            <w:shd w:val="clear" w:color="auto" w:fill="auto"/>
            <w:noWrap/>
            <w:tcMar>
              <w:top w:w="28" w:type="dxa"/>
              <w:bottom w:w="28" w:type="dxa"/>
            </w:tcMar>
            <w:vAlign w:val="center"/>
            <w:hideMark/>
          </w:tcPr>
          <w:p w14:paraId="1FA2E0A1"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27.5%</w:t>
            </w:r>
          </w:p>
        </w:tc>
        <w:tc>
          <w:tcPr>
            <w:tcW w:w="535" w:type="pct"/>
            <w:shd w:val="clear" w:color="auto" w:fill="auto"/>
            <w:noWrap/>
            <w:tcMar>
              <w:top w:w="28" w:type="dxa"/>
              <w:bottom w:w="28" w:type="dxa"/>
            </w:tcMar>
            <w:vAlign w:val="center"/>
            <w:hideMark/>
          </w:tcPr>
          <w:p w14:paraId="46903EFA"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4.2%</w:t>
            </w:r>
          </w:p>
        </w:tc>
        <w:tc>
          <w:tcPr>
            <w:tcW w:w="535" w:type="pct"/>
            <w:shd w:val="clear" w:color="auto" w:fill="auto"/>
            <w:noWrap/>
            <w:tcMar>
              <w:top w:w="28" w:type="dxa"/>
              <w:bottom w:w="28" w:type="dxa"/>
            </w:tcMar>
            <w:vAlign w:val="center"/>
            <w:hideMark/>
          </w:tcPr>
          <w:p w14:paraId="26CCE965"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4.8%</w:t>
            </w:r>
          </w:p>
        </w:tc>
        <w:tc>
          <w:tcPr>
            <w:tcW w:w="535" w:type="pct"/>
            <w:shd w:val="clear" w:color="auto" w:fill="auto"/>
            <w:noWrap/>
            <w:tcMar>
              <w:top w:w="28" w:type="dxa"/>
              <w:bottom w:w="28" w:type="dxa"/>
            </w:tcMar>
            <w:vAlign w:val="center"/>
            <w:hideMark/>
          </w:tcPr>
          <w:p w14:paraId="1E2282BD"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66.7%</w:t>
            </w:r>
          </w:p>
        </w:tc>
        <w:tc>
          <w:tcPr>
            <w:tcW w:w="535" w:type="pct"/>
            <w:shd w:val="clear" w:color="auto" w:fill="auto"/>
            <w:noWrap/>
            <w:tcMar>
              <w:top w:w="28" w:type="dxa"/>
              <w:bottom w:w="28" w:type="dxa"/>
            </w:tcMar>
            <w:vAlign w:val="center"/>
            <w:hideMark/>
          </w:tcPr>
          <w:p w14:paraId="2CFE453C"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31B2C798"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37.5%</w:t>
            </w:r>
          </w:p>
        </w:tc>
      </w:tr>
      <w:tr w:rsidR="009B49C9" w:rsidRPr="009B49C9" w14:paraId="491D49E6" w14:textId="77777777" w:rsidTr="00507094">
        <w:trPr>
          <w:trHeight w:val="255"/>
        </w:trPr>
        <w:tc>
          <w:tcPr>
            <w:tcW w:w="729" w:type="pct"/>
            <w:shd w:val="clear" w:color="auto" w:fill="auto"/>
            <w:tcMar>
              <w:top w:w="28" w:type="dxa"/>
              <w:bottom w:w="28" w:type="dxa"/>
            </w:tcMar>
            <w:vAlign w:val="bottom"/>
            <w:hideMark/>
          </w:tcPr>
          <w:p w14:paraId="3A5E2213" w14:textId="1F0A83B8"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 xml:space="preserve">Sometimes </w:t>
            </w:r>
            <w:r w:rsidR="00507094">
              <w:rPr>
                <w:rFonts w:eastAsia="Times New Roman" w:cs="Microsoft Sans Serif"/>
                <w:sz w:val="20"/>
                <w:szCs w:val="20"/>
                <w:lang w:eastAsia="en-AU"/>
              </w:rPr>
              <w:t>a</w:t>
            </w:r>
            <w:r w:rsidR="00507094" w:rsidRPr="009B49C9">
              <w:rPr>
                <w:rFonts w:eastAsia="Times New Roman" w:cs="Microsoft Sans Serif"/>
                <w:sz w:val="20"/>
                <w:szCs w:val="20"/>
                <w:lang w:eastAsia="en-AU"/>
              </w:rPr>
              <w:t>vailable</w:t>
            </w:r>
          </w:p>
        </w:tc>
        <w:tc>
          <w:tcPr>
            <w:tcW w:w="524" w:type="pct"/>
            <w:shd w:val="clear" w:color="auto" w:fill="auto"/>
            <w:noWrap/>
            <w:tcMar>
              <w:top w:w="28" w:type="dxa"/>
              <w:bottom w:w="28" w:type="dxa"/>
            </w:tcMar>
            <w:vAlign w:val="center"/>
            <w:hideMark/>
          </w:tcPr>
          <w:p w14:paraId="484DF55D"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32.6%</w:t>
            </w:r>
          </w:p>
        </w:tc>
        <w:tc>
          <w:tcPr>
            <w:tcW w:w="536" w:type="pct"/>
            <w:shd w:val="clear" w:color="auto" w:fill="auto"/>
            <w:noWrap/>
            <w:tcMar>
              <w:top w:w="28" w:type="dxa"/>
              <w:bottom w:w="28" w:type="dxa"/>
            </w:tcMar>
            <w:vAlign w:val="center"/>
            <w:hideMark/>
          </w:tcPr>
          <w:p w14:paraId="71CACF0B"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44.4%</w:t>
            </w:r>
          </w:p>
        </w:tc>
        <w:tc>
          <w:tcPr>
            <w:tcW w:w="536" w:type="pct"/>
            <w:shd w:val="clear" w:color="auto" w:fill="auto"/>
            <w:noWrap/>
            <w:tcMar>
              <w:top w:w="28" w:type="dxa"/>
              <w:bottom w:w="28" w:type="dxa"/>
            </w:tcMar>
            <w:vAlign w:val="center"/>
            <w:hideMark/>
          </w:tcPr>
          <w:p w14:paraId="0C75C62C"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25.0%</w:t>
            </w:r>
          </w:p>
        </w:tc>
        <w:tc>
          <w:tcPr>
            <w:tcW w:w="535" w:type="pct"/>
            <w:shd w:val="clear" w:color="auto" w:fill="auto"/>
            <w:noWrap/>
            <w:tcMar>
              <w:top w:w="28" w:type="dxa"/>
              <w:bottom w:w="28" w:type="dxa"/>
            </w:tcMar>
            <w:vAlign w:val="center"/>
            <w:hideMark/>
          </w:tcPr>
          <w:p w14:paraId="1D402C20"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37.5%</w:t>
            </w:r>
          </w:p>
        </w:tc>
        <w:tc>
          <w:tcPr>
            <w:tcW w:w="535" w:type="pct"/>
            <w:shd w:val="clear" w:color="auto" w:fill="auto"/>
            <w:noWrap/>
            <w:tcMar>
              <w:top w:w="28" w:type="dxa"/>
              <w:bottom w:w="28" w:type="dxa"/>
            </w:tcMar>
            <w:vAlign w:val="center"/>
            <w:hideMark/>
          </w:tcPr>
          <w:p w14:paraId="41E98C8F"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52.4%</w:t>
            </w:r>
          </w:p>
        </w:tc>
        <w:tc>
          <w:tcPr>
            <w:tcW w:w="535" w:type="pct"/>
            <w:shd w:val="clear" w:color="auto" w:fill="auto"/>
            <w:noWrap/>
            <w:tcMar>
              <w:top w:w="28" w:type="dxa"/>
              <w:bottom w:w="28" w:type="dxa"/>
            </w:tcMar>
            <w:vAlign w:val="center"/>
            <w:hideMark/>
          </w:tcPr>
          <w:p w14:paraId="37C227FC"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33.3%</w:t>
            </w:r>
          </w:p>
        </w:tc>
        <w:tc>
          <w:tcPr>
            <w:tcW w:w="535" w:type="pct"/>
            <w:shd w:val="clear" w:color="auto" w:fill="auto"/>
            <w:noWrap/>
            <w:tcMar>
              <w:top w:w="28" w:type="dxa"/>
              <w:bottom w:w="28" w:type="dxa"/>
            </w:tcMar>
            <w:vAlign w:val="center"/>
            <w:hideMark/>
          </w:tcPr>
          <w:p w14:paraId="2E84C6D0"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50.0%</w:t>
            </w:r>
          </w:p>
        </w:tc>
        <w:tc>
          <w:tcPr>
            <w:tcW w:w="535" w:type="pct"/>
            <w:shd w:val="clear" w:color="auto" w:fill="auto"/>
            <w:noWrap/>
            <w:tcMar>
              <w:top w:w="28" w:type="dxa"/>
              <w:bottom w:w="28" w:type="dxa"/>
            </w:tcMar>
            <w:vAlign w:val="center"/>
            <w:hideMark/>
          </w:tcPr>
          <w:p w14:paraId="36CBF25A"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25.0%</w:t>
            </w:r>
          </w:p>
        </w:tc>
      </w:tr>
      <w:tr w:rsidR="009B49C9" w:rsidRPr="009B49C9" w14:paraId="546C9537" w14:textId="77777777" w:rsidTr="00507094">
        <w:trPr>
          <w:trHeight w:val="255"/>
        </w:trPr>
        <w:tc>
          <w:tcPr>
            <w:tcW w:w="729" w:type="pct"/>
            <w:shd w:val="clear" w:color="auto" w:fill="auto"/>
            <w:tcMar>
              <w:top w:w="28" w:type="dxa"/>
              <w:bottom w:w="28" w:type="dxa"/>
            </w:tcMar>
            <w:vAlign w:val="bottom"/>
            <w:hideMark/>
          </w:tcPr>
          <w:p w14:paraId="03A8E948"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Unavailable</w:t>
            </w:r>
          </w:p>
        </w:tc>
        <w:tc>
          <w:tcPr>
            <w:tcW w:w="524" w:type="pct"/>
            <w:shd w:val="clear" w:color="auto" w:fill="auto"/>
            <w:noWrap/>
            <w:tcMar>
              <w:top w:w="28" w:type="dxa"/>
              <w:bottom w:w="28" w:type="dxa"/>
            </w:tcMar>
            <w:vAlign w:val="center"/>
            <w:hideMark/>
          </w:tcPr>
          <w:p w14:paraId="020A11C7"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14.0%</w:t>
            </w:r>
          </w:p>
        </w:tc>
        <w:tc>
          <w:tcPr>
            <w:tcW w:w="536" w:type="pct"/>
            <w:shd w:val="clear" w:color="auto" w:fill="auto"/>
            <w:noWrap/>
            <w:tcMar>
              <w:top w:w="28" w:type="dxa"/>
              <w:bottom w:w="28" w:type="dxa"/>
            </w:tcMar>
            <w:vAlign w:val="center"/>
            <w:hideMark/>
          </w:tcPr>
          <w:p w14:paraId="5758AF9F"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25.9%</w:t>
            </w:r>
          </w:p>
        </w:tc>
        <w:tc>
          <w:tcPr>
            <w:tcW w:w="536" w:type="pct"/>
            <w:shd w:val="clear" w:color="auto" w:fill="auto"/>
            <w:noWrap/>
            <w:tcMar>
              <w:top w:w="28" w:type="dxa"/>
              <w:bottom w:w="28" w:type="dxa"/>
            </w:tcMar>
            <w:vAlign w:val="center"/>
            <w:hideMark/>
          </w:tcPr>
          <w:p w14:paraId="005646AD"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12.5%</w:t>
            </w:r>
          </w:p>
        </w:tc>
        <w:tc>
          <w:tcPr>
            <w:tcW w:w="535" w:type="pct"/>
            <w:shd w:val="clear" w:color="auto" w:fill="auto"/>
            <w:noWrap/>
            <w:tcMar>
              <w:top w:w="28" w:type="dxa"/>
              <w:bottom w:w="28" w:type="dxa"/>
            </w:tcMar>
            <w:vAlign w:val="center"/>
            <w:hideMark/>
          </w:tcPr>
          <w:p w14:paraId="08E21226"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16.7%</w:t>
            </w:r>
          </w:p>
        </w:tc>
        <w:tc>
          <w:tcPr>
            <w:tcW w:w="535" w:type="pct"/>
            <w:shd w:val="clear" w:color="auto" w:fill="auto"/>
            <w:noWrap/>
            <w:tcMar>
              <w:top w:w="28" w:type="dxa"/>
              <w:bottom w:w="28" w:type="dxa"/>
            </w:tcMar>
            <w:vAlign w:val="center"/>
            <w:hideMark/>
          </w:tcPr>
          <w:p w14:paraId="63DEF13A"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4.8%</w:t>
            </w:r>
          </w:p>
        </w:tc>
        <w:tc>
          <w:tcPr>
            <w:tcW w:w="535" w:type="pct"/>
            <w:shd w:val="clear" w:color="auto" w:fill="auto"/>
            <w:noWrap/>
            <w:tcMar>
              <w:top w:w="28" w:type="dxa"/>
              <w:bottom w:w="28" w:type="dxa"/>
            </w:tcMar>
            <w:vAlign w:val="center"/>
            <w:hideMark/>
          </w:tcPr>
          <w:p w14:paraId="7AD939D7"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7A8CE0B7"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50.0%</w:t>
            </w:r>
          </w:p>
        </w:tc>
        <w:tc>
          <w:tcPr>
            <w:tcW w:w="535" w:type="pct"/>
            <w:shd w:val="clear" w:color="auto" w:fill="auto"/>
            <w:noWrap/>
            <w:tcMar>
              <w:top w:w="28" w:type="dxa"/>
              <w:bottom w:w="28" w:type="dxa"/>
            </w:tcMar>
            <w:vAlign w:val="center"/>
            <w:hideMark/>
          </w:tcPr>
          <w:p w14:paraId="0995D72D"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0.0%</w:t>
            </w:r>
          </w:p>
        </w:tc>
      </w:tr>
      <w:tr w:rsidR="009B49C9" w:rsidRPr="009B49C9" w14:paraId="2CD5F5CF" w14:textId="77777777" w:rsidTr="00507094">
        <w:trPr>
          <w:trHeight w:val="255"/>
        </w:trPr>
        <w:tc>
          <w:tcPr>
            <w:tcW w:w="729" w:type="pct"/>
            <w:shd w:val="clear" w:color="auto" w:fill="auto"/>
            <w:tcMar>
              <w:top w:w="28" w:type="dxa"/>
              <w:bottom w:w="28" w:type="dxa"/>
            </w:tcMar>
            <w:vAlign w:val="bottom"/>
            <w:hideMark/>
          </w:tcPr>
          <w:p w14:paraId="64A53DD6" w14:textId="23DA4C2A"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Don</w:t>
            </w:r>
            <w:r w:rsidR="00B4598A">
              <w:rPr>
                <w:rFonts w:eastAsia="Times New Roman" w:cs="Microsoft Sans Serif"/>
                <w:sz w:val="20"/>
                <w:szCs w:val="20"/>
                <w:lang w:eastAsia="en-AU"/>
              </w:rPr>
              <w:t>’</w:t>
            </w:r>
            <w:r w:rsidRPr="009B49C9">
              <w:rPr>
                <w:rFonts w:eastAsia="Times New Roman" w:cs="Microsoft Sans Serif"/>
                <w:sz w:val="20"/>
                <w:szCs w:val="20"/>
                <w:lang w:eastAsia="en-AU"/>
              </w:rPr>
              <w:t>t know</w:t>
            </w:r>
          </w:p>
        </w:tc>
        <w:tc>
          <w:tcPr>
            <w:tcW w:w="524" w:type="pct"/>
            <w:shd w:val="clear" w:color="auto" w:fill="auto"/>
            <w:noWrap/>
            <w:tcMar>
              <w:top w:w="28" w:type="dxa"/>
              <w:bottom w:w="28" w:type="dxa"/>
            </w:tcMar>
            <w:vAlign w:val="center"/>
            <w:hideMark/>
          </w:tcPr>
          <w:p w14:paraId="3242394C"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33.7%</w:t>
            </w:r>
          </w:p>
        </w:tc>
        <w:tc>
          <w:tcPr>
            <w:tcW w:w="536" w:type="pct"/>
            <w:shd w:val="clear" w:color="auto" w:fill="auto"/>
            <w:noWrap/>
            <w:tcMar>
              <w:top w:w="28" w:type="dxa"/>
              <w:bottom w:w="28" w:type="dxa"/>
            </w:tcMar>
            <w:vAlign w:val="center"/>
            <w:hideMark/>
          </w:tcPr>
          <w:p w14:paraId="319CEA6F"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18.5%</w:t>
            </w:r>
          </w:p>
        </w:tc>
        <w:tc>
          <w:tcPr>
            <w:tcW w:w="536" w:type="pct"/>
            <w:shd w:val="clear" w:color="auto" w:fill="auto"/>
            <w:noWrap/>
            <w:tcMar>
              <w:top w:w="28" w:type="dxa"/>
              <w:bottom w:w="28" w:type="dxa"/>
            </w:tcMar>
            <w:vAlign w:val="center"/>
            <w:hideMark/>
          </w:tcPr>
          <w:p w14:paraId="6BDA6549"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35.0%</w:t>
            </w:r>
          </w:p>
        </w:tc>
        <w:tc>
          <w:tcPr>
            <w:tcW w:w="535" w:type="pct"/>
            <w:shd w:val="clear" w:color="auto" w:fill="auto"/>
            <w:noWrap/>
            <w:tcMar>
              <w:top w:w="28" w:type="dxa"/>
              <w:bottom w:w="28" w:type="dxa"/>
            </w:tcMar>
            <w:vAlign w:val="center"/>
            <w:hideMark/>
          </w:tcPr>
          <w:p w14:paraId="346C8DDE"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41.7%</w:t>
            </w:r>
          </w:p>
        </w:tc>
        <w:tc>
          <w:tcPr>
            <w:tcW w:w="535" w:type="pct"/>
            <w:shd w:val="clear" w:color="auto" w:fill="auto"/>
            <w:noWrap/>
            <w:tcMar>
              <w:top w:w="28" w:type="dxa"/>
              <w:bottom w:w="28" w:type="dxa"/>
            </w:tcMar>
            <w:vAlign w:val="center"/>
            <w:hideMark/>
          </w:tcPr>
          <w:p w14:paraId="438B4A4D"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38.1%</w:t>
            </w:r>
          </w:p>
        </w:tc>
        <w:tc>
          <w:tcPr>
            <w:tcW w:w="535" w:type="pct"/>
            <w:shd w:val="clear" w:color="auto" w:fill="auto"/>
            <w:noWrap/>
            <w:tcMar>
              <w:top w:w="28" w:type="dxa"/>
              <w:bottom w:w="28" w:type="dxa"/>
            </w:tcMar>
            <w:vAlign w:val="center"/>
            <w:hideMark/>
          </w:tcPr>
          <w:p w14:paraId="51AE3ED8"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24ADBA43"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37CF755B" w14:textId="77777777" w:rsidR="00F14343" w:rsidRPr="009B49C9" w:rsidRDefault="00F14343" w:rsidP="000C143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37.5%</w:t>
            </w:r>
          </w:p>
        </w:tc>
      </w:tr>
    </w:tbl>
    <w:p w14:paraId="0D170B32" w14:textId="77777777" w:rsidR="00F14343" w:rsidRDefault="00F14343" w:rsidP="00F14343"/>
    <w:p w14:paraId="1C9639BE" w14:textId="77777777" w:rsidR="00B70C3E" w:rsidRDefault="00B70C3E" w:rsidP="00F14343"/>
    <w:p w14:paraId="4815459F" w14:textId="505A93C3" w:rsidR="00F14343" w:rsidRDefault="00F14343" w:rsidP="00265504">
      <w:pPr>
        <w:pStyle w:val="Captiontable"/>
        <w:keepLines/>
      </w:pPr>
      <w:bookmarkStart w:id="67" w:name="_Toc458075263"/>
      <w:proofErr w:type="gramStart"/>
      <w:r>
        <w:rPr>
          <w:lang w:val="en-US"/>
        </w:rPr>
        <w:t>Table 8.</w:t>
      </w:r>
      <w:proofErr w:type="gramEnd"/>
      <w:r>
        <w:rPr>
          <w:lang w:val="en-US"/>
        </w:rPr>
        <w:t xml:space="preserve"> </w:t>
      </w:r>
      <w:r>
        <w:t xml:space="preserve">Impairment breakdown: </w:t>
      </w:r>
      <w:r w:rsidRPr="000447BB">
        <w:t>How</w:t>
      </w:r>
      <w:r>
        <w:t xml:space="preserve"> </w:t>
      </w:r>
      <w:r w:rsidRPr="000447BB">
        <w:t>would</w:t>
      </w:r>
      <w:r>
        <w:t xml:space="preserve"> </w:t>
      </w:r>
      <w:r w:rsidRPr="000447BB">
        <w:t>you</w:t>
      </w:r>
      <w:r>
        <w:t xml:space="preserve"> </w:t>
      </w:r>
      <w:r w:rsidRPr="000447BB">
        <w:t>describe</w:t>
      </w:r>
      <w:r>
        <w:t xml:space="preserve"> </w:t>
      </w:r>
      <w:r w:rsidRPr="000447BB">
        <w:t>the</w:t>
      </w:r>
      <w:r>
        <w:t xml:space="preserve"> </w:t>
      </w:r>
      <w:r w:rsidRPr="000447BB">
        <w:t>level</w:t>
      </w:r>
      <w:r>
        <w:t xml:space="preserve"> </w:t>
      </w:r>
      <w:r w:rsidRPr="000447BB">
        <w:t>of</w:t>
      </w:r>
      <w:r>
        <w:t xml:space="preserve"> </w:t>
      </w:r>
      <w:r w:rsidRPr="000447BB">
        <w:t>difficulty</w:t>
      </w:r>
      <w:r>
        <w:t xml:space="preserve"> </w:t>
      </w:r>
      <w:r w:rsidRPr="000447BB">
        <w:t>in</w:t>
      </w:r>
      <w:r>
        <w:t xml:space="preserve"> </w:t>
      </w:r>
      <w:r w:rsidRPr="000447BB">
        <w:t>setting</w:t>
      </w:r>
      <w:r>
        <w:t xml:space="preserve"> </w:t>
      </w:r>
      <w:r w:rsidRPr="000447BB">
        <w:t>up</w:t>
      </w:r>
      <w:r>
        <w:t xml:space="preserve"> </w:t>
      </w:r>
      <w:r w:rsidRPr="000447BB">
        <w:t>your</w:t>
      </w:r>
      <w:r>
        <w:t xml:space="preserve"> </w:t>
      </w:r>
      <w:r w:rsidRPr="000447BB">
        <w:t>V</w:t>
      </w:r>
      <w:r>
        <w:t xml:space="preserve">OD </w:t>
      </w:r>
      <w:r w:rsidRPr="000447BB">
        <w:t>service</w:t>
      </w:r>
      <w:r w:rsidR="000C1434">
        <w:t>?</w:t>
      </w:r>
      <w:bookmarkEnd w:id="67"/>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mpairment breakdown: How would you describe the level of difficulty in setting up your VOD service?"/>
        <w:tblDescription w:val="across impairment type, difficulty in setting up VOD service was fairly evenly spread"/>
      </w:tblPr>
      <w:tblGrid>
        <w:gridCol w:w="1985"/>
        <w:gridCol w:w="1421"/>
        <w:gridCol w:w="1459"/>
        <w:gridCol w:w="1459"/>
        <w:gridCol w:w="1459"/>
        <w:gridCol w:w="1459"/>
        <w:gridCol w:w="1456"/>
        <w:gridCol w:w="1456"/>
        <w:gridCol w:w="1456"/>
      </w:tblGrid>
      <w:tr w:rsidR="009B49C9" w:rsidRPr="009B49C9" w14:paraId="767D96D1" w14:textId="77777777" w:rsidTr="00507094">
        <w:trPr>
          <w:trHeight w:val="62"/>
        </w:trPr>
        <w:tc>
          <w:tcPr>
            <w:tcW w:w="729" w:type="pct"/>
            <w:shd w:val="clear" w:color="auto" w:fill="D9D9D9" w:themeFill="background1" w:themeFillShade="D9"/>
            <w:tcMar>
              <w:top w:w="28" w:type="dxa"/>
              <w:bottom w:w="28" w:type="dxa"/>
            </w:tcMar>
            <w:hideMark/>
          </w:tcPr>
          <w:p w14:paraId="59B19126" w14:textId="256EEED3"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Answer </w:t>
            </w:r>
            <w:r>
              <w:rPr>
                <w:rFonts w:eastAsia="Times New Roman" w:cs="Microsoft Sans Serif"/>
                <w:b/>
                <w:bCs/>
                <w:color w:val="000000"/>
                <w:sz w:val="20"/>
                <w:szCs w:val="20"/>
                <w:lang w:eastAsia="en-AU"/>
              </w:rPr>
              <w:t>o</w:t>
            </w:r>
            <w:r w:rsidRPr="008E3795">
              <w:rPr>
                <w:rFonts w:eastAsia="Times New Roman" w:cs="Microsoft Sans Serif"/>
                <w:b/>
                <w:bCs/>
                <w:color w:val="000000"/>
                <w:sz w:val="20"/>
                <w:szCs w:val="20"/>
                <w:lang w:eastAsia="en-AU"/>
              </w:rPr>
              <w:t>ptions</w:t>
            </w:r>
          </w:p>
        </w:tc>
        <w:tc>
          <w:tcPr>
            <w:tcW w:w="522" w:type="pct"/>
            <w:shd w:val="clear" w:color="auto" w:fill="D9D9D9" w:themeFill="background1" w:themeFillShade="D9"/>
            <w:tcMar>
              <w:top w:w="28" w:type="dxa"/>
              <w:bottom w:w="28" w:type="dxa"/>
            </w:tcMar>
            <w:hideMark/>
          </w:tcPr>
          <w:p w14:paraId="0C1A4C6E" w14:textId="6F1FD25E"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All </w:t>
            </w:r>
            <w:r>
              <w:rPr>
                <w:rFonts w:eastAsia="Times New Roman" w:cs="Microsoft Sans Serif"/>
                <w:b/>
                <w:bCs/>
                <w:color w:val="000000"/>
                <w:sz w:val="20"/>
                <w:szCs w:val="20"/>
                <w:lang w:eastAsia="en-AU"/>
              </w:rPr>
              <w:t>r</w:t>
            </w:r>
            <w:r w:rsidRPr="008E3795">
              <w:rPr>
                <w:rFonts w:eastAsia="Times New Roman" w:cs="Microsoft Sans Serif"/>
                <w:b/>
                <w:bCs/>
                <w:color w:val="000000"/>
                <w:sz w:val="20"/>
                <w:szCs w:val="20"/>
                <w:lang w:eastAsia="en-AU"/>
              </w:rPr>
              <w:t>esponses</w:t>
            </w:r>
          </w:p>
        </w:tc>
        <w:tc>
          <w:tcPr>
            <w:tcW w:w="536" w:type="pct"/>
            <w:shd w:val="clear" w:color="auto" w:fill="D9D9D9" w:themeFill="background1" w:themeFillShade="D9"/>
            <w:tcMar>
              <w:top w:w="28" w:type="dxa"/>
              <w:bottom w:w="28" w:type="dxa"/>
            </w:tcMar>
            <w:hideMark/>
          </w:tcPr>
          <w:p w14:paraId="67F2C178" w14:textId="61C8B612"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Vision</w:t>
            </w:r>
          </w:p>
        </w:tc>
        <w:tc>
          <w:tcPr>
            <w:tcW w:w="536" w:type="pct"/>
            <w:shd w:val="clear" w:color="auto" w:fill="D9D9D9" w:themeFill="background1" w:themeFillShade="D9"/>
            <w:tcMar>
              <w:top w:w="28" w:type="dxa"/>
              <w:bottom w:w="28" w:type="dxa"/>
            </w:tcMar>
            <w:hideMark/>
          </w:tcPr>
          <w:p w14:paraId="66F50A8F" w14:textId="7D4D3F1B"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Hearing</w:t>
            </w:r>
          </w:p>
        </w:tc>
        <w:tc>
          <w:tcPr>
            <w:tcW w:w="536" w:type="pct"/>
            <w:shd w:val="clear" w:color="auto" w:fill="D9D9D9" w:themeFill="background1" w:themeFillShade="D9"/>
            <w:tcMar>
              <w:top w:w="28" w:type="dxa"/>
              <w:bottom w:w="28" w:type="dxa"/>
            </w:tcMar>
            <w:hideMark/>
          </w:tcPr>
          <w:p w14:paraId="61A2F45A" w14:textId="6121E3FE"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Mobility</w:t>
            </w:r>
          </w:p>
        </w:tc>
        <w:tc>
          <w:tcPr>
            <w:tcW w:w="536" w:type="pct"/>
            <w:shd w:val="clear" w:color="auto" w:fill="D9D9D9" w:themeFill="background1" w:themeFillShade="D9"/>
            <w:tcMar>
              <w:top w:w="28" w:type="dxa"/>
              <w:bottom w:w="28" w:type="dxa"/>
            </w:tcMar>
            <w:hideMark/>
          </w:tcPr>
          <w:p w14:paraId="438509D2" w14:textId="3208357E"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Chronic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c>
          <w:tcPr>
            <w:tcW w:w="535" w:type="pct"/>
            <w:shd w:val="clear" w:color="auto" w:fill="D9D9D9" w:themeFill="background1" w:themeFillShade="D9"/>
            <w:tcMar>
              <w:top w:w="28" w:type="dxa"/>
              <w:bottom w:w="28" w:type="dxa"/>
            </w:tcMar>
            <w:hideMark/>
          </w:tcPr>
          <w:p w14:paraId="61D6910F" w14:textId="09D294D2"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Head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njury</w:t>
            </w:r>
          </w:p>
        </w:tc>
        <w:tc>
          <w:tcPr>
            <w:tcW w:w="535" w:type="pct"/>
            <w:shd w:val="clear" w:color="auto" w:fill="D9D9D9" w:themeFill="background1" w:themeFillShade="D9"/>
            <w:tcMar>
              <w:top w:w="28" w:type="dxa"/>
              <w:bottom w:w="28" w:type="dxa"/>
            </w:tcMar>
            <w:hideMark/>
          </w:tcPr>
          <w:p w14:paraId="7F87C922" w14:textId="21ED06FB"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Intellectual</w:t>
            </w:r>
          </w:p>
        </w:tc>
        <w:tc>
          <w:tcPr>
            <w:tcW w:w="535" w:type="pct"/>
            <w:shd w:val="clear" w:color="auto" w:fill="D9D9D9" w:themeFill="background1" w:themeFillShade="D9"/>
            <w:tcMar>
              <w:top w:w="28" w:type="dxa"/>
              <w:bottom w:w="28" w:type="dxa"/>
            </w:tcMar>
            <w:hideMark/>
          </w:tcPr>
          <w:p w14:paraId="173C11A5" w14:textId="121C454E" w:rsidR="009B49C9" w:rsidRPr="009B49C9" w:rsidRDefault="009B49C9" w:rsidP="00265504">
            <w:pPr>
              <w:keepLines/>
              <w:spacing w:after="0" w:line="240" w:lineRule="auto"/>
              <w:rPr>
                <w:rFonts w:eastAsia="Times New Roman" w:cs="Microsoft Sans Serif"/>
                <w:b/>
                <w:bCs/>
                <w:color w:val="000000"/>
                <w:sz w:val="20"/>
                <w:szCs w:val="20"/>
                <w:lang w:eastAsia="en-AU"/>
              </w:rPr>
            </w:pPr>
            <w:r w:rsidRPr="008E3795">
              <w:rPr>
                <w:rFonts w:eastAsia="Times New Roman" w:cs="Microsoft Sans Serif"/>
                <w:b/>
                <w:bCs/>
                <w:color w:val="000000"/>
                <w:sz w:val="20"/>
                <w:szCs w:val="20"/>
                <w:lang w:eastAsia="en-AU"/>
              </w:rPr>
              <w:t xml:space="preserve">Mental </w:t>
            </w:r>
            <w:r>
              <w:rPr>
                <w:rFonts w:eastAsia="Times New Roman" w:cs="Microsoft Sans Serif"/>
                <w:b/>
                <w:bCs/>
                <w:color w:val="000000"/>
                <w:sz w:val="20"/>
                <w:szCs w:val="20"/>
                <w:lang w:eastAsia="en-AU"/>
              </w:rPr>
              <w:t>i</w:t>
            </w:r>
            <w:r w:rsidRPr="008E3795">
              <w:rPr>
                <w:rFonts w:eastAsia="Times New Roman" w:cs="Microsoft Sans Serif"/>
                <w:b/>
                <w:bCs/>
                <w:color w:val="000000"/>
                <w:sz w:val="20"/>
                <w:szCs w:val="20"/>
                <w:lang w:eastAsia="en-AU"/>
              </w:rPr>
              <w:t>llness</w:t>
            </w:r>
          </w:p>
        </w:tc>
      </w:tr>
      <w:tr w:rsidR="00507094" w:rsidRPr="009B49C9" w14:paraId="7BC29001" w14:textId="77777777" w:rsidTr="00507094">
        <w:trPr>
          <w:trHeight w:val="255"/>
        </w:trPr>
        <w:tc>
          <w:tcPr>
            <w:tcW w:w="729" w:type="pct"/>
            <w:shd w:val="clear" w:color="auto" w:fill="auto"/>
            <w:tcMar>
              <w:top w:w="28" w:type="dxa"/>
              <w:bottom w:w="28" w:type="dxa"/>
            </w:tcMar>
            <w:vAlign w:val="bottom"/>
            <w:hideMark/>
          </w:tcPr>
          <w:p w14:paraId="4B0FD2C0"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Very difficult</w:t>
            </w:r>
          </w:p>
        </w:tc>
        <w:tc>
          <w:tcPr>
            <w:tcW w:w="522" w:type="pct"/>
            <w:shd w:val="clear" w:color="auto" w:fill="auto"/>
            <w:noWrap/>
            <w:tcMar>
              <w:top w:w="28" w:type="dxa"/>
              <w:bottom w:w="28" w:type="dxa"/>
            </w:tcMar>
            <w:vAlign w:val="center"/>
            <w:hideMark/>
          </w:tcPr>
          <w:p w14:paraId="3914EF49"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16.0%</w:t>
            </w:r>
          </w:p>
        </w:tc>
        <w:tc>
          <w:tcPr>
            <w:tcW w:w="536" w:type="pct"/>
            <w:shd w:val="clear" w:color="auto" w:fill="auto"/>
            <w:noWrap/>
            <w:tcMar>
              <w:top w:w="28" w:type="dxa"/>
              <w:bottom w:w="28" w:type="dxa"/>
            </w:tcMar>
            <w:vAlign w:val="center"/>
            <w:hideMark/>
          </w:tcPr>
          <w:p w14:paraId="732C8DB2"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20.8%</w:t>
            </w:r>
          </w:p>
        </w:tc>
        <w:tc>
          <w:tcPr>
            <w:tcW w:w="536" w:type="pct"/>
            <w:shd w:val="clear" w:color="auto" w:fill="auto"/>
            <w:noWrap/>
            <w:tcMar>
              <w:top w:w="28" w:type="dxa"/>
              <w:bottom w:w="28" w:type="dxa"/>
            </w:tcMar>
            <w:vAlign w:val="center"/>
            <w:hideMark/>
          </w:tcPr>
          <w:p w14:paraId="0F44DF20"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19.4%</w:t>
            </w:r>
          </w:p>
        </w:tc>
        <w:tc>
          <w:tcPr>
            <w:tcW w:w="536" w:type="pct"/>
            <w:shd w:val="clear" w:color="auto" w:fill="auto"/>
            <w:noWrap/>
            <w:tcMar>
              <w:top w:w="28" w:type="dxa"/>
              <w:bottom w:w="28" w:type="dxa"/>
            </w:tcMar>
            <w:vAlign w:val="center"/>
            <w:hideMark/>
          </w:tcPr>
          <w:p w14:paraId="60309308"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13.6%</w:t>
            </w:r>
          </w:p>
        </w:tc>
        <w:tc>
          <w:tcPr>
            <w:tcW w:w="536" w:type="pct"/>
            <w:shd w:val="clear" w:color="auto" w:fill="auto"/>
            <w:noWrap/>
            <w:tcMar>
              <w:top w:w="28" w:type="dxa"/>
              <w:bottom w:w="28" w:type="dxa"/>
            </w:tcMar>
            <w:vAlign w:val="center"/>
            <w:hideMark/>
          </w:tcPr>
          <w:p w14:paraId="428593E4"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15.0%</w:t>
            </w:r>
          </w:p>
        </w:tc>
        <w:tc>
          <w:tcPr>
            <w:tcW w:w="535" w:type="pct"/>
            <w:shd w:val="clear" w:color="auto" w:fill="auto"/>
            <w:noWrap/>
            <w:tcMar>
              <w:top w:w="28" w:type="dxa"/>
              <w:bottom w:w="28" w:type="dxa"/>
            </w:tcMar>
            <w:vAlign w:val="center"/>
            <w:hideMark/>
          </w:tcPr>
          <w:p w14:paraId="19876095"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33.3%</w:t>
            </w:r>
          </w:p>
        </w:tc>
        <w:tc>
          <w:tcPr>
            <w:tcW w:w="535" w:type="pct"/>
            <w:shd w:val="clear" w:color="auto" w:fill="auto"/>
            <w:noWrap/>
            <w:tcMar>
              <w:top w:w="28" w:type="dxa"/>
              <w:bottom w:w="28" w:type="dxa"/>
            </w:tcMar>
            <w:vAlign w:val="center"/>
            <w:hideMark/>
          </w:tcPr>
          <w:p w14:paraId="7990E3EE" w14:textId="77777777" w:rsidR="00F14343" w:rsidRPr="009B49C9" w:rsidRDefault="00F14343" w:rsidP="0026550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46851D51"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0.0%</w:t>
            </w:r>
          </w:p>
        </w:tc>
      </w:tr>
      <w:tr w:rsidR="00507094" w:rsidRPr="009B49C9" w14:paraId="4C61C886" w14:textId="77777777" w:rsidTr="00507094">
        <w:trPr>
          <w:trHeight w:val="255"/>
        </w:trPr>
        <w:tc>
          <w:tcPr>
            <w:tcW w:w="729" w:type="pct"/>
            <w:shd w:val="clear" w:color="auto" w:fill="auto"/>
            <w:tcMar>
              <w:top w:w="28" w:type="dxa"/>
              <w:bottom w:w="28" w:type="dxa"/>
            </w:tcMar>
            <w:vAlign w:val="bottom"/>
            <w:hideMark/>
          </w:tcPr>
          <w:p w14:paraId="721B5F8F" w14:textId="77777777" w:rsidR="00F14343" w:rsidRPr="009B49C9" w:rsidRDefault="00F14343" w:rsidP="00265504">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Difficult</w:t>
            </w:r>
          </w:p>
        </w:tc>
        <w:tc>
          <w:tcPr>
            <w:tcW w:w="522" w:type="pct"/>
            <w:shd w:val="clear" w:color="auto" w:fill="auto"/>
            <w:noWrap/>
            <w:tcMar>
              <w:top w:w="28" w:type="dxa"/>
              <w:bottom w:w="28" w:type="dxa"/>
            </w:tcMar>
            <w:vAlign w:val="center"/>
            <w:hideMark/>
          </w:tcPr>
          <w:p w14:paraId="1F2DF20E"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26.7%</w:t>
            </w:r>
          </w:p>
        </w:tc>
        <w:tc>
          <w:tcPr>
            <w:tcW w:w="536" w:type="pct"/>
            <w:shd w:val="clear" w:color="auto" w:fill="auto"/>
            <w:noWrap/>
            <w:tcMar>
              <w:top w:w="28" w:type="dxa"/>
              <w:bottom w:w="28" w:type="dxa"/>
            </w:tcMar>
            <w:vAlign w:val="center"/>
            <w:hideMark/>
          </w:tcPr>
          <w:p w14:paraId="40ABB55D"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25.0%</w:t>
            </w:r>
          </w:p>
        </w:tc>
        <w:tc>
          <w:tcPr>
            <w:tcW w:w="536" w:type="pct"/>
            <w:shd w:val="clear" w:color="auto" w:fill="auto"/>
            <w:noWrap/>
            <w:tcMar>
              <w:top w:w="28" w:type="dxa"/>
              <w:bottom w:w="28" w:type="dxa"/>
            </w:tcMar>
            <w:vAlign w:val="center"/>
            <w:hideMark/>
          </w:tcPr>
          <w:p w14:paraId="1659860E"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19.4%</w:t>
            </w:r>
          </w:p>
        </w:tc>
        <w:tc>
          <w:tcPr>
            <w:tcW w:w="536" w:type="pct"/>
            <w:shd w:val="clear" w:color="auto" w:fill="auto"/>
            <w:noWrap/>
            <w:tcMar>
              <w:top w:w="28" w:type="dxa"/>
              <w:bottom w:w="28" w:type="dxa"/>
            </w:tcMar>
            <w:vAlign w:val="center"/>
            <w:hideMark/>
          </w:tcPr>
          <w:p w14:paraId="037895B1"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22.7%</w:t>
            </w:r>
          </w:p>
        </w:tc>
        <w:tc>
          <w:tcPr>
            <w:tcW w:w="536" w:type="pct"/>
            <w:shd w:val="clear" w:color="auto" w:fill="auto"/>
            <w:noWrap/>
            <w:tcMar>
              <w:top w:w="28" w:type="dxa"/>
              <w:bottom w:w="28" w:type="dxa"/>
            </w:tcMar>
            <w:vAlign w:val="center"/>
            <w:hideMark/>
          </w:tcPr>
          <w:p w14:paraId="4413492B"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30.0%</w:t>
            </w:r>
          </w:p>
        </w:tc>
        <w:tc>
          <w:tcPr>
            <w:tcW w:w="535" w:type="pct"/>
            <w:shd w:val="clear" w:color="auto" w:fill="auto"/>
            <w:noWrap/>
            <w:tcMar>
              <w:top w:w="28" w:type="dxa"/>
              <w:bottom w:w="28" w:type="dxa"/>
            </w:tcMar>
            <w:vAlign w:val="center"/>
            <w:hideMark/>
          </w:tcPr>
          <w:p w14:paraId="32EAD45C"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75E189D0"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50.0%</w:t>
            </w:r>
          </w:p>
        </w:tc>
        <w:tc>
          <w:tcPr>
            <w:tcW w:w="535" w:type="pct"/>
            <w:shd w:val="clear" w:color="auto" w:fill="auto"/>
            <w:noWrap/>
            <w:tcMar>
              <w:top w:w="28" w:type="dxa"/>
              <w:bottom w:w="28" w:type="dxa"/>
            </w:tcMar>
            <w:vAlign w:val="center"/>
            <w:hideMark/>
          </w:tcPr>
          <w:p w14:paraId="6870D9D6"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37.5%</w:t>
            </w:r>
          </w:p>
        </w:tc>
      </w:tr>
      <w:tr w:rsidR="00507094" w:rsidRPr="009B49C9" w14:paraId="1143919B" w14:textId="77777777" w:rsidTr="00507094">
        <w:trPr>
          <w:trHeight w:val="255"/>
        </w:trPr>
        <w:tc>
          <w:tcPr>
            <w:tcW w:w="729" w:type="pct"/>
            <w:shd w:val="clear" w:color="auto" w:fill="auto"/>
            <w:tcMar>
              <w:top w:w="28" w:type="dxa"/>
              <w:bottom w:w="28" w:type="dxa"/>
            </w:tcMar>
            <w:vAlign w:val="bottom"/>
            <w:hideMark/>
          </w:tcPr>
          <w:p w14:paraId="5E569817"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Neutral</w:t>
            </w:r>
          </w:p>
        </w:tc>
        <w:tc>
          <w:tcPr>
            <w:tcW w:w="522" w:type="pct"/>
            <w:shd w:val="clear" w:color="auto" w:fill="auto"/>
            <w:noWrap/>
            <w:tcMar>
              <w:top w:w="28" w:type="dxa"/>
              <w:bottom w:w="28" w:type="dxa"/>
            </w:tcMar>
            <w:vAlign w:val="center"/>
            <w:hideMark/>
          </w:tcPr>
          <w:p w14:paraId="3B159B46"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28.0%</w:t>
            </w:r>
          </w:p>
        </w:tc>
        <w:tc>
          <w:tcPr>
            <w:tcW w:w="536" w:type="pct"/>
            <w:shd w:val="clear" w:color="auto" w:fill="auto"/>
            <w:noWrap/>
            <w:tcMar>
              <w:top w:w="28" w:type="dxa"/>
              <w:bottom w:w="28" w:type="dxa"/>
            </w:tcMar>
            <w:vAlign w:val="center"/>
            <w:hideMark/>
          </w:tcPr>
          <w:p w14:paraId="46F29C01"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29.2%</w:t>
            </w:r>
          </w:p>
        </w:tc>
        <w:tc>
          <w:tcPr>
            <w:tcW w:w="536" w:type="pct"/>
            <w:shd w:val="clear" w:color="auto" w:fill="auto"/>
            <w:noWrap/>
            <w:tcMar>
              <w:top w:w="28" w:type="dxa"/>
              <w:bottom w:w="28" w:type="dxa"/>
            </w:tcMar>
            <w:vAlign w:val="center"/>
            <w:hideMark/>
          </w:tcPr>
          <w:p w14:paraId="6457A874"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29.0%</w:t>
            </w:r>
          </w:p>
        </w:tc>
        <w:tc>
          <w:tcPr>
            <w:tcW w:w="536" w:type="pct"/>
            <w:shd w:val="clear" w:color="auto" w:fill="auto"/>
            <w:noWrap/>
            <w:tcMar>
              <w:top w:w="28" w:type="dxa"/>
              <w:bottom w:w="28" w:type="dxa"/>
            </w:tcMar>
            <w:vAlign w:val="center"/>
            <w:hideMark/>
          </w:tcPr>
          <w:p w14:paraId="11E65F08"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13.6%</w:t>
            </w:r>
          </w:p>
        </w:tc>
        <w:tc>
          <w:tcPr>
            <w:tcW w:w="536" w:type="pct"/>
            <w:shd w:val="clear" w:color="auto" w:fill="auto"/>
            <w:noWrap/>
            <w:tcMar>
              <w:top w:w="28" w:type="dxa"/>
              <w:bottom w:w="28" w:type="dxa"/>
            </w:tcMar>
            <w:vAlign w:val="center"/>
            <w:hideMark/>
          </w:tcPr>
          <w:p w14:paraId="4DD8772B"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20.0%</w:t>
            </w:r>
          </w:p>
        </w:tc>
        <w:tc>
          <w:tcPr>
            <w:tcW w:w="535" w:type="pct"/>
            <w:shd w:val="clear" w:color="auto" w:fill="auto"/>
            <w:noWrap/>
            <w:tcMar>
              <w:top w:w="28" w:type="dxa"/>
              <w:bottom w:w="28" w:type="dxa"/>
            </w:tcMar>
            <w:vAlign w:val="center"/>
            <w:hideMark/>
          </w:tcPr>
          <w:p w14:paraId="04608E7B"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33.3%</w:t>
            </w:r>
          </w:p>
        </w:tc>
        <w:tc>
          <w:tcPr>
            <w:tcW w:w="535" w:type="pct"/>
            <w:shd w:val="clear" w:color="auto" w:fill="auto"/>
            <w:noWrap/>
            <w:tcMar>
              <w:top w:w="28" w:type="dxa"/>
              <w:bottom w:w="28" w:type="dxa"/>
            </w:tcMar>
            <w:vAlign w:val="center"/>
            <w:hideMark/>
          </w:tcPr>
          <w:p w14:paraId="0746C0B4"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50.0%</w:t>
            </w:r>
          </w:p>
        </w:tc>
        <w:tc>
          <w:tcPr>
            <w:tcW w:w="535" w:type="pct"/>
            <w:shd w:val="clear" w:color="auto" w:fill="auto"/>
            <w:noWrap/>
            <w:tcMar>
              <w:top w:w="28" w:type="dxa"/>
              <w:bottom w:w="28" w:type="dxa"/>
            </w:tcMar>
            <w:vAlign w:val="center"/>
            <w:hideMark/>
          </w:tcPr>
          <w:p w14:paraId="405B7FD3"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37.5%</w:t>
            </w:r>
          </w:p>
        </w:tc>
      </w:tr>
      <w:tr w:rsidR="00507094" w:rsidRPr="009B49C9" w14:paraId="598E7571" w14:textId="77777777" w:rsidTr="00507094">
        <w:trPr>
          <w:trHeight w:val="255"/>
        </w:trPr>
        <w:tc>
          <w:tcPr>
            <w:tcW w:w="729" w:type="pct"/>
            <w:shd w:val="clear" w:color="auto" w:fill="auto"/>
            <w:tcMar>
              <w:top w:w="28" w:type="dxa"/>
              <w:bottom w:w="28" w:type="dxa"/>
            </w:tcMar>
            <w:vAlign w:val="bottom"/>
            <w:hideMark/>
          </w:tcPr>
          <w:p w14:paraId="68359384"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Easy</w:t>
            </w:r>
          </w:p>
        </w:tc>
        <w:tc>
          <w:tcPr>
            <w:tcW w:w="522" w:type="pct"/>
            <w:shd w:val="clear" w:color="auto" w:fill="auto"/>
            <w:noWrap/>
            <w:tcMar>
              <w:top w:w="28" w:type="dxa"/>
              <w:bottom w:w="28" w:type="dxa"/>
            </w:tcMar>
            <w:vAlign w:val="center"/>
            <w:hideMark/>
          </w:tcPr>
          <w:p w14:paraId="6A690F3C"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21.3%</w:t>
            </w:r>
          </w:p>
        </w:tc>
        <w:tc>
          <w:tcPr>
            <w:tcW w:w="536" w:type="pct"/>
            <w:shd w:val="clear" w:color="auto" w:fill="auto"/>
            <w:noWrap/>
            <w:tcMar>
              <w:top w:w="28" w:type="dxa"/>
              <w:bottom w:w="28" w:type="dxa"/>
            </w:tcMar>
            <w:vAlign w:val="center"/>
            <w:hideMark/>
          </w:tcPr>
          <w:p w14:paraId="5B7A5A4B"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25.0%</w:t>
            </w:r>
          </w:p>
        </w:tc>
        <w:tc>
          <w:tcPr>
            <w:tcW w:w="536" w:type="pct"/>
            <w:shd w:val="clear" w:color="auto" w:fill="auto"/>
            <w:noWrap/>
            <w:tcMar>
              <w:top w:w="28" w:type="dxa"/>
              <w:bottom w:w="28" w:type="dxa"/>
            </w:tcMar>
            <w:vAlign w:val="center"/>
            <w:hideMark/>
          </w:tcPr>
          <w:p w14:paraId="7FE6E5DB"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29.0%</w:t>
            </w:r>
          </w:p>
        </w:tc>
        <w:tc>
          <w:tcPr>
            <w:tcW w:w="536" w:type="pct"/>
            <w:shd w:val="clear" w:color="auto" w:fill="auto"/>
            <w:noWrap/>
            <w:tcMar>
              <w:top w:w="28" w:type="dxa"/>
              <w:bottom w:w="28" w:type="dxa"/>
            </w:tcMar>
            <w:vAlign w:val="center"/>
            <w:hideMark/>
          </w:tcPr>
          <w:p w14:paraId="580CF100"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27.3%</w:t>
            </w:r>
          </w:p>
        </w:tc>
        <w:tc>
          <w:tcPr>
            <w:tcW w:w="536" w:type="pct"/>
            <w:shd w:val="clear" w:color="auto" w:fill="auto"/>
            <w:noWrap/>
            <w:tcMar>
              <w:top w:w="28" w:type="dxa"/>
              <w:bottom w:w="28" w:type="dxa"/>
            </w:tcMar>
            <w:vAlign w:val="center"/>
            <w:hideMark/>
          </w:tcPr>
          <w:p w14:paraId="03868351"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30.0%</w:t>
            </w:r>
          </w:p>
        </w:tc>
        <w:tc>
          <w:tcPr>
            <w:tcW w:w="535" w:type="pct"/>
            <w:shd w:val="clear" w:color="auto" w:fill="auto"/>
            <w:noWrap/>
            <w:tcMar>
              <w:top w:w="28" w:type="dxa"/>
              <w:bottom w:w="28" w:type="dxa"/>
            </w:tcMar>
            <w:vAlign w:val="center"/>
            <w:hideMark/>
          </w:tcPr>
          <w:p w14:paraId="5A6866A2"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33.3%</w:t>
            </w:r>
          </w:p>
        </w:tc>
        <w:tc>
          <w:tcPr>
            <w:tcW w:w="535" w:type="pct"/>
            <w:shd w:val="clear" w:color="auto" w:fill="auto"/>
            <w:noWrap/>
            <w:tcMar>
              <w:top w:w="28" w:type="dxa"/>
              <w:bottom w:w="28" w:type="dxa"/>
            </w:tcMar>
            <w:vAlign w:val="center"/>
            <w:hideMark/>
          </w:tcPr>
          <w:p w14:paraId="72363522"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24A142DA" w14:textId="77777777" w:rsidR="00F14343" w:rsidRPr="009B49C9" w:rsidRDefault="00F14343" w:rsidP="00265504">
            <w:pPr>
              <w:keepLines/>
              <w:spacing w:after="0" w:line="240" w:lineRule="auto"/>
              <w:rPr>
                <w:rFonts w:eastAsia="Times New Roman" w:cs="Microsoft Sans Serif"/>
                <w:color w:val="1F4D78" w:themeColor="accent1" w:themeShade="7F"/>
                <w:sz w:val="20"/>
                <w:szCs w:val="20"/>
                <w:lang w:eastAsia="en-AU"/>
              </w:rPr>
            </w:pPr>
            <w:r w:rsidRPr="009B49C9">
              <w:rPr>
                <w:rFonts w:eastAsia="Times New Roman" w:cs="Microsoft Sans Serif"/>
                <w:sz w:val="20"/>
                <w:szCs w:val="20"/>
                <w:lang w:eastAsia="en-AU"/>
              </w:rPr>
              <w:t>12.5%</w:t>
            </w:r>
          </w:p>
        </w:tc>
      </w:tr>
      <w:tr w:rsidR="00507094" w:rsidRPr="009B49C9" w14:paraId="2A981E7B" w14:textId="77777777" w:rsidTr="00507094">
        <w:trPr>
          <w:trHeight w:val="255"/>
        </w:trPr>
        <w:tc>
          <w:tcPr>
            <w:tcW w:w="729" w:type="pct"/>
            <w:shd w:val="clear" w:color="auto" w:fill="auto"/>
            <w:tcMar>
              <w:top w:w="28" w:type="dxa"/>
              <w:bottom w:w="28" w:type="dxa"/>
            </w:tcMar>
            <w:vAlign w:val="bottom"/>
            <w:hideMark/>
          </w:tcPr>
          <w:p w14:paraId="493C5E7F" w14:textId="1108296F"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 xml:space="preserve">Very </w:t>
            </w:r>
            <w:r w:rsidR="00B9774A">
              <w:rPr>
                <w:rFonts w:eastAsia="Times New Roman" w:cs="Microsoft Sans Serif"/>
                <w:sz w:val="20"/>
                <w:szCs w:val="20"/>
                <w:lang w:eastAsia="en-AU"/>
              </w:rPr>
              <w:t>e</w:t>
            </w:r>
            <w:r w:rsidR="00B9774A" w:rsidRPr="009B49C9">
              <w:rPr>
                <w:rFonts w:eastAsia="Times New Roman" w:cs="Microsoft Sans Serif"/>
                <w:sz w:val="20"/>
                <w:szCs w:val="20"/>
                <w:lang w:eastAsia="en-AU"/>
              </w:rPr>
              <w:t>asy</w:t>
            </w:r>
          </w:p>
        </w:tc>
        <w:tc>
          <w:tcPr>
            <w:tcW w:w="522" w:type="pct"/>
            <w:shd w:val="clear" w:color="auto" w:fill="auto"/>
            <w:noWrap/>
            <w:tcMar>
              <w:top w:w="28" w:type="dxa"/>
              <w:bottom w:w="28" w:type="dxa"/>
            </w:tcMar>
            <w:vAlign w:val="center"/>
            <w:hideMark/>
          </w:tcPr>
          <w:p w14:paraId="2C01FDF0"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8.0%</w:t>
            </w:r>
          </w:p>
        </w:tc>
        <w:tc>
          <w:tcPr>
            <w:tcW w:w="536" w:type="pct"/>
            <w:shd w:val="clear" w:color="auto" w:fill="auto"/>
            <w:noWrap/>
            <w:tcMar>
              <w:top w:w="28" w:type="dxa"/>
              <w:bottom w:w="28" w:type="dxa"/>
            </w:tcMar>
            <w:vAlign w:val="center"/>
            <w:hideMark/>
          </w:tcPr>
          <w:p w14:paraId="6377A4D2"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0.0%</w:t>
            </w:r>
          </w:p>
        </w:tc>
        <w:tc>
          <w:tcPr>
            <w:tcW w:w="536" w:type="pct"/>
            <w:shd w:val="clear" w:color="auto" w:fill="auto"/>
            <w:noWrap/>
            <w:tcMar>
              <w:top w:w="28" w:type="dxa"/>
              <w:bottom w:w="28" w:type="dxa"/>
            </w:tcMar>
            <w:vAlign w:val="center"/>
            <w:hideMark/>
          </w:tcPr>
          <w:p w14:paraId="7FFAF4CF"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3.2%</w:t>
            </w:r>
          </w:p>
        </w:tc>
        <w:tc>
          <w:tcPr>
            <w:tcW w:w="536" w:type="pct"/>
            <w:shd w:val="clear" w:color="auto" w:fill="auto"/>
            <w:noWrap/>
            <w:tcMar>
              <w:top w:w="28" w:type="dxa"/>
              <w:bottom w:w="28" w:type="dxa"/>
            </w:tcMar>
            <w:vAlign w:val="center"/>
            <w:hideMark/>
          </w:tcPr>
          <w:p w14:paraId="598EB850"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22.7%</w:t>
            </w:r>
          </w:p>
        </w:tc>
        <w:tc>
          <w:tcPr>
            <w:tcW w:w="536" w:type="pct"/>
            <w:shd w:val="clear" w:color="auto" w:fill="auto"/>
            <w:noWrap/>
            <w:tcMar>
              <w:top w:w="28" w:type="dxa"/>
              <w:bottom w:w="28" w:type="dxa"/>
            </w:tcMar>
            <w:vAlign w:val="center"/>
            <w:hideMark/>
          </w:tcPr>
          <w:p w14:paraId="5341AC81"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5.0%</w:t>
            </w:r>
          </w:p>
        </w:tc>
        <w:tc>
          <w:tcPr>
            <w:tcW w:w="535" w:type="pct"/>
            <w:shd w:val="clear" w:color="auto" w:fill="auto"/>
            <w:noWrap/>
            <w:tcMar>
              <w:top w:w="28" w:type="dxa"/>
              <w:bottom w:w="28" w:type="dxa"/>
            </w:tcMar>
            <w:vAlign w:val="center"/>
            <w:hideMark/>
          </w:tcPr>
          <w:p w14:paraId="1983A9BB"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6B132EBE"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0.0%</w:t>
            </w:r>
          </w:p>
        </w:tc>
        <w:tc>
          <w:tcPr>
            <w:tcW w:w="535" w:type="pct"/>
            <w:shd w:val="clear" w:color="auto" w:fill="auto"/>
            <w:noWrap/>
            <w:tcMar>
              <w:top w:w="28" w:type="dxa"/>
              <w:bottom w:w="28" w:type="dxa"/>
            </w:tcMar>
            <w:vAlign w:val="center"/>
            <w:hideMark/>
          </w:tcPr>
          <w:p w14:paraId="59F5179F" w14:textId="77777777" w:rsidR="00F14343" w:rsidRPr="009B49C9" w:rsidRDefault="00F14343" w:rsidP="002720D3">
            <w:pPr>
              <w:keepLines/>
              <w:spacing w:after="0" w:line="240" w:lineRule="auto"/>
              <w:rPr>
                <w:rFonts w:eastAsia="Times New Roman" w:cs="Microsoft Sans Serif"/>
                <w:sz w:val="20"/>
                <w:szCs w:val="20"/>
                <w:lang w:eastAsia="en-AU"/>
              </w:rPr>
            </w:pPr>
            <w:r w:rsidRPr="009B49C9">
              <w:rPr>
                <w:rFonts w:eastAsia="Times New Roman" w:cs="Microsoft Sans Serif"/>
                <w:sz w:val="20"/>
                <w:szCs w:val="20"/>
                <w:lang w:eastAsia="en-AU"/>
              </w:rPr>
              <w:t>12.5%</w:t>
            </w:r>
          </w:p>
        </w:tc>
      </w:tr>
    </w:tbl>
    <w:p w14:paraId="28D627DB" w14:textId="77777777" w:rsidR="00F14343" w:rsidRDefault="00F14343" w:rsidP="00F14343"/>
    <w:p w14:paraId="5657D582" w14:textId="77777777" w:rsidR="00F14343" w:rsidRDefault="00F14343" w:rsidP="00F14343">
      <w:pPr>
        <w:sectPr w:rsidR="00F14343" w:rsidSect="004F79E9">
          <w:pgSz w:w="16817" w:h="11901" w:orient="landscape"/>
          <w:pgMar w:top="1440" w:right="1440" w:bottom="1440" w:left="1440" w:header="74" w:footer="284" w:gutter="0"/>
          <w:cols w:space="708"/>
          <w:docGrid w:linePitch="360"/>
        </w:sectPr>
      </w:pPr>
    </w:p>
    <w:p w14:paraId="6777A355" w14:textId="58CC8C9F" w:rsidR="00EC29C7" w:rsidRDefault="00991487" w:rsidP="006E5655">
      <w:pPr>
        <w:pStyle w:val="Heading4"/>
      </w:pPr>
      <w:bookmarkStart w:id="68" w:name="_Toc458513232"/>
      <w:r>
        <w:lastRenderedPageBreak/>
        <w:t>Key issues regarding</w:t>
      </w:r>
      <w:r w:rsidR="00B7454A">
        <w:t xml:space="preserve"> </w:t>
      </w:r>
      <w:r w:rsidR="00EC29C7">
        <w:t>access</w:t>
      </w:r>
      <w:r>
        <w:t>ibility</w:t>
      </w:r>
      <w:bookmarkEnd w:id="68"/>
    </w:p>
    <w:p w14:paraId="73C1E624" w14:textId="3A3BA433" w:rsidR="00EC29C7" w:rsidRDefault="00EC29C7" w:rsidP="00D92420">
      <w:r w:rsidRPr="00A90AB5">
        <w:t>In</w:t>
      </w:r>
      <w:r w:rsidR="00B7454A">
        <w:t xml:space="preserve"> </w:t>
      </w:r>
      <w:r w:rsidRPr="00A90AB5">
        <w:t>the</w:t>
      </w:r>
      <w:r w:rsidR="00B7454A">
        <w:t xml:space="preserve"> </w:t>
      </w:r>
      <w:r w:rsidRPr="00A90AB5">
        <w:t>final</w:t>
      </w:r>
      <w:r w:rsidR="00B7454A">
        <w:t xml:space="preserve"> </w:t>
      </w:r>
      <w:r w:rsidRPr="00A90AB5">
        <w:t>question</w:t>
      </w:r>
      <w:r w:rsidR="00B7454A">
        <w:t xml:space="preserve"> </w:t>
      </w:r>
      <w:r w:rsidRPr="00A90AB5">
        <w:t>of</w:t>
      </w:r>
      <w:r w:rsidR="00B7454A">
        <w:t xml:space="preserve"> </w:t>
      </w:r>
      <w:r w:rsidRPr="00A90AB5">
        <w:t>the</w:t>
      </w:r>
      <w:r w:rsidR="00B7454A">
        <w:t xml:space="preserve"> </w:t>
      </w:r>
      <w:r w:rsidRPr="00A90AB5">
        <w:t>survey,</w:t>
      </w:r>
      <w:r w:rsidR="00B7454A">
        <w:t xml:space="preserve"> </w:t>
      </w:r>
      <w:r w:rsidRPr="00A90AB5">
        <w:t>respondents</w:t>
      </w:r>
      <w:r w:rsidR="00B7454A">
        <w:t xml:space="preserve"> </w:t>
      </w:r>
      <w:r w:rsidRPr="00A90AB5">
        <w:t>were</w:t>
      </w:r>
      <w:r w:rsidR="00B7454A">
        <w:t xml:space="preserve"> </w:t>
      </w:r>
      <w:r w:rsidRPr="00A90AB5">
        <w:t>asked</w:t>
      </w:r>
      <w:r w:rsidR="00B7454A">
        <w:t xml:space="preserve"> </w:t>
      </w:r>
      <w:r w:rsidRPr="00A90AB5">
        <w:t>to</w:t>
      </w:r>
      <w:r w:rsidR="00B7454A">
        <w:t xml:space="preserve"> </w:t>
      </w:r>
      <w:r w:rsidRPr="00A90AB5">
        <w:t>provide</w:t>
      </w:r>
      <w:r w:rsidR="00B7454A">
        <w:t xml:space="preserve"> </w:t>
      </w:r>
      <w:r w:rsidRPr="00A90AB5">
        <w:t>an</w:t>
      </w:r>
      <w:r w:rsidR="00B7454A">
        <w:t xml:space="preserve"> </w:t>
      </w:r>
      <w:r w:rsidRPr="00A90AB5">
        <w:t>overall</w:t>
      </w:r>
      <w:r w:rsidR="00B7454A">
        <w:t xml:space="preserve"> </w:t>
      </w:r>
      <w:r w:rsidRPr="00A90AB5">
        <w:t>impression</w:t>
      </w:r>
      <w:r w:rsidR="00B7454A">
        <w:t xml:space="preserve"> </w:t>
      </w:r>
      <w:r w:rsidRPr="00A90AB5">
        <w:t>of</w:t>
      </w:r>
      <w:r w:rsidR="00B7454A">
        <w:t xml:space="preserve"> </w:t>
      </w:r>
      <w:r w:rsidRPr="00A90AB5">
        <w:t>V</w:t>
      </w:r>
      <w:r>
        <w:t>OD</w:t>
      </w:r>
      <w:r w:rsidR="00B7454A">
        <w:t xml:space="preserve"> </w:t>
      </w:r>
      <w:r w:rsidRPr="00A90AB5">
        <w:t>services,</w:t>
      </w:r>
      <w:r w:rsidR="00B7454A">
        <w:t xml:space="preserve"> </w:t>
      </w:r>
      <w:r w:rsidRPr="00A90AB5">
        <w:t>and</w:t>
      </w:r>
      <w:r w:rsidR="00B7454A">
        <w:t xml:space="preserve"> </w:t>
      </w:r>
      <w:r w:rsidRPr="00A90AB5">
        <w:t>to</w:t>
      </w:r>
      <w:r w:rsidR="00B7454A">
        <w:t xml:space="preserve"> </w:t>
      </w:r>
      <w:r w:rsidRPr="00A90AB5">
        <w:t>tell</w:t>
      </w:r>
      <w:r w:rsidR="00B7454A">
        <w:t xml:space="preserve"> </w:t>
      </w:r>
      <w:r w:rsidRPr="00A90AB5">
        <w:t>us</w:t>
      </w:r>
      <w:r w:rsidR="00B7454A">
        <w:t xml:space="preserve"> </w:t>
      </w:r>
      <w:r w:rsidRPr="00A90AB5">
        <w:t>about</w:t>
      </w:r>
      <w:r w:rsidR="00B7454A">
        <w:t xml:space="preserve"> </w:t>
      </w:r>
      <w:r w:rsidRPr="00A90AB5">
        <w:t>their</w:t>
      </w:r>
      <w:r w:rsidR="00B7454A">
        <w:t xml:space="preserve"> </w:t>
      </w:r>
      <w:r w:rsidRPr="00A90AB5">
        <w:t>positive</w:t>
      </w:r>
      <w:r w:rsidR="00B7454A">
        <w:t xml:space="preserve"> </w:t>
      </w:r>
      <w:r w:rsidRPr="00A90AB5">
        <w:t>and</w:t>
      </w:r>
      <w:r w:rsidR="00B7454A">
        <w:t xml:space="preserve"> </w:t>
      </w:r>
      <w:r w:rsidRPr="00A90AB5">
        <w:t>negative</w:t>
      </w:r>
      <w:r w:rsidR="00B7454A">
        <w:t xml:space="preserve"> </w:t>
      </w:r>
      <w:r w:rsidRPr="00A90AB5">
        <w:t>experiences.</w:t>
      </w:r>
      <w:r w:rsidR="00B7454A">
        <w:t xml:space="preserve"> </w:t>
      </w:r>
      <w:r w:rsidRPr="00A90AB5">
        <w:t>Analysis</w:t>
      </w:r>
      <w:r w:rsidR="00B7454A">
        <w:t xml:space="preserve"> </w:t>
      </w:r>
      <w:r w:rsidRPr="00A90AB5">
        <w:t>of</w:t>
      </w:r>
      <w:r w:rsidR="00B7454A">
        <w:t xml:space="preserve"> </w:t>
      </w:r>
      <w:r w:rsidRPr="00A90AB5">
        <w:t>68</w:t>
      </w:r>
      <w:r w:rsidR="00B7454A">
        <w:t xml:space="preserve"> </w:t>
      </w:r>
      <w:r w:rsidRPr="00A90AB5">
        <w:t>extended</w:t>
      </w:r>
      <w:r w:rsidR="00B7454A">
        <w:t xml:space="preserve"> </w:t>
      </w:r>
      <w:r w:rsidRPr="00A90AB5">
        <w:t>responses,</w:t>
      </w:r>
      <w:r w:rsidR="00B7454A">
        <w:t xml:space="preserve"> </w:t>
      </w:r>
      <w:r w:rsidRPr="00A90AB5">
        <w:t>and</w:t>
      </w:r>
      <w:r w:rsidR="00B7454A">
        <w:t xml:space="preserve"> </w:t>
      </w:r>
      <w:r w:rsidRPr="00A90AB5">
        <w:t>the</w:t>
      </w:r>
      <w:r w:rsidR="00B7454A">
        <w:t xml:space="preserve"> </w:t>
      </w:r>
      <w:r w:rsidRPr="00A90AB5">
        <w:t>responses</w:t>
      </w:r>
      <w:r w:rsidR="00B7454A">
        <w:t xml:space="preserve"> </w:t>
      </w:r>
      <w:r w:rsidRPr="00A90AB5">
        <w:t>provided</w:t>
      </w:r>
      <w:r w:rsidR="00B7454A">
        <w:t xml:space="preserve"> </w:t>
      </w:r>
      <w:r w:rsidRPr="00A90AB5">
        <w:t>by</w:t>
      </w:r>
      <w:r w:rsidR="00B7454A">
        <w:t xml:space="preserve"> </w:t>
      </w:r>
      <w:r w:rsidRPr="00A90AB5">
        <w:t>the</w:t>
      </w:r>
      <w:r w:rsidR="00B7454A">
        <w:t xml:space="preserve"> </w:t>
      </w:r>
      <w:r w:rsidRPr="00A90AB5">
        <w:t>13</w:t>
      </w:r>
      <w:r w:rsidR="00B7454A">
        <w:t xml:space="preserve"> </w:t>
      </w:r>
      <w:r w:rsidRPr="00A90AB5">
        <w:t>interview</w:t>
      </w:r>
      <w:r w:rsidR="00B7454A">
        <w:t xml:space="preserve"> </w:t>
      </w:r>
      <w:r w:rsidRPr="00A90AB5">
        <w:t>participants,</w:t>
      </w:r>
      <w:r w:rsidR="00B7454A">
        <w:t xml:space="preserve"> </w:t>
      </w:r>
      <w:r w:rsidRPr="00A90AB5">
        <w:t>identified</w:t>
      </w:r>
      <w:r w:rsidR="00B7454A">
        <w:t xml:space="preserve"> </w:t>
      </w:r>
      <w:r>
        <w:t>three</w:t>
      </w:r>
      <w:r w:rsidR="00B7454A">
        <w:t xml:space="preserve"> </w:t>
      </w:r>
      <w:r w:rsidRPr="00A90AB5">
        <w:t>key,</w:t>
      </w:r>
      <w:r w:rsidR="00B7454A">
        <w:t xml:space="preserve"> </w:t>
      </w:r>
      <w:r w:rsidRPr="00A90AB5">
        <w:t>consistent</w:t>
      </w:r>
      <w:r w:rsidR="00B7454A">
        <w:t xml:space="preserve"> </w:t>
      </w:r>
      <w:r w:rsidRPr="00A90AB5">
        <w:t>problems</w:t>
      </w:r>
      <w:r w:rsidR="00B7454A">
        <w:t xml:space="preserve"> </w:t>
      </w:r>
      <w:r w:rsidRPr="00A90AB5">
        <w:t>for</w:t>
      </w:r>
      <w:r w:rsidR="00B7454A">
        <w:t xml:space="preserve"> </w:t>
      </w:r>
      <w:r w:rsidRPr="00A90AB5">
        <w:t>PWD</w:t>
      </w:r>
      <w:r w:rsidR="00B7454A">
        <w:t xml:space="preserve"> </w:t>
      </w:r>
      <w:r>
        <w:t>in</w:t>
      </w:r>
      <w:r w:rsidR="00B7454A">
        <w:t xml:space="preserve"> </w:t>
      </w:r>
      <w:r>
        <w:t>accessing</w:t>
      </w:r>
      <w:r w:rsidR="00B7454A">
        <w:t xml:space="preserve"> </w:t>
      </w:r>
      <w:r>
        <w:t>VOD</w:t>
      </w:r>
      <w:r w:rsidR="00B7454A">
        <w:t xml:space="preserve"> </w:t>
      </w:r>
      <w:r>
        <w:t>services</w:t>
      </w:r>
      <w:r w:rsidR="00B7454A">
        <w:t xml:space="preserve"> </w:t>
      </w:r>
      <w:r>
        <w:t>–</w:t>
      </w:r>
      <w:r w:rsidR="00B7454A">
        <w:t xml:space="preserve"> </w:t>
      </w:r>
      <w:r w:rsidR="00991487">
        <w:t xml:space="preserve">a lack of </w:t>
      </w:r>
      <w:r>
        <w:t>availability</w:t>
      </w:r>
      <w:r w:rsidR="00B7454A">
        <w:t xml:space="preserve"> </w:t>
      </w:r>
      <w:r>
        <w:t>of</w:t>
      </w:r>
      <w:r w:rsidR="00B7454A">
        <w:t xml:space="preserve"> </w:t>
      </w:r>
      <w:r>
        <w:t>accessibility</w:t>
      </w:r>
      <w:r w:rsidR="00B7454A">
        <w:t xml:space="preserve"> </w:t>
      </w:r>
      <w:r>
        <w:t>features</w:t>
      </w:r>
      <w:r w:rsidR="00B7454A">
        <w:t xml:space="preserve"> </w:t>
      </w:r>
      <w:r>
        <w:t>such</w:t>
      </w:r>
      <w:r w:rsidR="00B7454A">
        <w:t xml:space="preserve"> </w:t>
      </w:r>
      <w:r>
        <w:t>as</w:t>
      </w:r>
      <w:r w:rsidR="00B7454A">
        <w:t xml:space="preserve"> </w:t>
      </w:r>
      <w:r>
        <w:t>captions</w:t>
      </w:r>
      <w:r w:rsidR="00B7454A">
        <w:t xml:space="preserve"> </w:t>
      </w:r>
      <w:r>
        <w:t>and</w:t>
      </w:r>
      <w:r w:rsidR="00B7454A">
        <w:t xml:space="preserve"> </w:t>
      </w:r>
      <w:r>
        <w:t>AD,</w:t>
      </w:r>
      <w:r w:rsidR="00B7454A">
        <w:t xml:space="preserve"> </w:t>
      </w:r>
      <w:r w:rsidR="00991487">
        <w:t xml:space="preserve">reduced </w:t>
      </w:r>
      <w:r>
        <w:t>useability</w:t>
      </w:r>
      <w:r w:rsidR="00991487">
        <w:t xml:space="preserve"> for PWD</w:t>
      </w:r>
      <w:r w:rsidR="00B7454A">
        <w:t xml:space="preserve"> </w:t>
      </w:r>
      <w:r>
        <w:t>and</w:t>
      </w:r>
      <w:r w:rsidR="00B7454A">
        <w:t xml:space="preserve"> </w:t>
      </w:r>
      <w:r w:rsidR="00991487">
        <w:t xml:space="preserve">unreliable </w:t>
      </w:r>
      <w:r>
        <w:t>internet</w:t>
      </w:r>
      <w:r w:rsidR="00B7454A">
        <w:t xml:space="preserve"> </w:t>
      </w:r>
      <w:r>
        <w:t>connections.</w:t>
      </w:r>
    </w:p>
    <w:p w14:paraId="70A6F35A" w14:textId="31987397" w:rsidR="00EC29C7" w:rsidRPr="00A90AB5" w:rsidRDefault="00991487" w:rsidP="00BB29DA">
      <w:pPr>
        <w:pStyle w:val="Heading5"/>
      </w:pPr>
      <w:r>
        <w:t xml:space="preserve">Lack of availability </w:t>
      </w:r>
      <w:r w:rsidR="00EC29C7">
        <w:t>of</w:t>
      </w:r>
      <w:r w:rsidR="00B7454A">
        <w:t xml:space="preserve"> </w:t>
      </w:r>
      <w:r w:rsidR="00EC29C7">
        <w:t>accessibility</w:t>
      </w:r>
      <w:r w:rsidR="00B7454A">
        <w:t xml:space="preserve"> </w:t>
      </w:r>
      <w:r w:rsidR="00EC29C7">
        <w:t>features</w:t>
      </w:r>
    </w:p>
    <w:p w14:paraId="4FD2C2B3" w14:textId="51BE913E" w:rsidR="00EC29C7" w:rsidRDefault="00EC29C7" w:rsidP="00D92420">
      <w:r w:rsidRPr="00A90AB5">
        <w:t>Though</w:t>
      </w:r>
      <w:r w:rsidR="00B7454A">
        <w:t xml:space="preserve"> </w:t>
      </w:r>
      <w:r w:rsidRPr="00A90AB5">
        <w:t>our</w:t>
      </w:r>
      <w:r w:rsidR="00B7454A">
        <w:t xml:space="preserve"> </w:t>
      </w:r>
      <w:r w:rsidRPr="00A90AB5">
        <w:t>sample</w:t>
      </w:r>
      <w:r w:rsidR="00B7454A">
        <w:t xml:space="preserve"> </w:t>
      </w:r>
      <w:r w:rsidRPr="00A90AB5">
        <w:t>of</w:t>
      </w:r>
      <w:r w:rsidR="00B7454A">
        <w:t xml:space="preserve"> </w:t>
      </w:r>
      <w:r w:rsidRPr="00A90AB5">
        <w:t>participants</w:t>
      </w:r>
      <w:r w:rsidR="00B7454A">
        <w:t xml:space="preserve"> </w:t>
      </w:r>
      <w:r w:rsidRPr="00A90AB5">
        <w:t>represented</w:t>
      </w:r>
      <w:r w:rsidR="00B7454A">
        <w:t xml:space="preserve"> </w:t>
      </w:r>
      <w:r w:rsidRPr="00A90AB5">
        <w:t>a</w:t>
      </w:r>
      <w:r w:rsidR="00B7454A">
        <w:t xml:space="preserve"> </w:t>
      </w:r>
      <w:r w:rsidRPr="00A90AB5">
        <w:t>range</w:t>
      </w:r>
      <w:r w:rsidR="00B7454A">
        <w:t xml:space="preserve"> </w:t>
      </w:r>
      <w:r w:rsidRPr="00A90AB5">
        <w:t>of</w:t>
      </w:r>
      <w:r w:rsidR="00B7454A">
        <w:t xml:space="preserve"> </w:t>
      </w:r>
      <w:r w:rsidRPr="00A90AB5">
        <w:t>disabilities,</w:t>
      </w:r>
      <w:r w:rsidR="00B7454A">
        <w:t xml:space="preserve"> </w:t>
      </w:r>
      <w:r w:rsidRPr="00A90AB5">
        <w:t>those</w:t>
      </w:r>
      <w:r w:rsidR="00B7454A">
        <w:t xml:space="preserve"> </w:t>
      </w:r>
      <w:r w:rsidRPr="00A90AB5">
        <w:t>with</w:t>
      </w:r>
      <w:r w:rsidR="00B7454A">
        <w:t xml:space="preserve"> </w:t>
      </w:r>
      <w:r w:rsidRPr="00A90AB5">
        <w:t>a</w:t>
      </w:r>
      <w:r w:rsidR="00B7454A">
        <w:t xml:space="preserve"> </w:t>
      </w:r>
      <w:r w:rsidRPr="00A90AB5">
        <w:t>hearing</w:t>
      </w:r>
      <w:r w:rsidR="00B7454A">
        <w:t xml:space="preserve"> </w:t>
      </w:r>
      <w:r w:rsidRPr="00A90AB5">
        <w:t>impairment</w:t>
      </w:r>
      <w:r w:rsidR="00B7454A">
        <w:t xml:space="preserve"> </w:t>
      </w:r>
      <w:r w:rsidRPr="00A90AB5">
        <w:t>clearly</w:t>
      </w:r>
      <w:r w:rsidR="00B7454A">
        <w:t xml:space="preserve"> </w:t>
      </w:r>
      <w:r w:rsidRPr="00A90AB5">
        <w:t>articulated</w:t>
      </w:r>
      <w:r w:rsidR="00B7454A">
        <w:t xml:space="preserve"> </w:t>
      </w:r>
      <w:r w:rsidRPr="00A90AB5">
        <w:t>that</w:t>
      </w:r>
      <w:r w:rsidR="00B7454A">
        <w:t xml:space="preserve"> </w:t>
      </w:r>
      <w:r w:rsidRPr="00A90AB5">
        <w:t>their</w:t>
      </w:r>
      <w:r w:rsidR="00B7454A">
        <w:t xml:space="preserve"> </w:t>
      </w:r>
      <w:r w:rsidRPr="00A90AB5">
        <w:t>experience</w:t>
      </w:r>
      <w:r w:rsidR="00B7454A">
        <w:t xml:space="preserve"> </w:t>
      </w:r>
      <w:r w:rsidRPr="00A90AB5">
        <w:t>of</w:t>
      </w:r>
      <w:r w:rsidR="00B7454A">
        <w:t xml:space="preserve"> </w:t>
      </w:r>
      <w:r w:rsidRPr="00A90AB5">
        <w:t>VOD</w:t>
      </w:r>
      <w:r w:rsidR="00B7454A">
        <w:t xml:space="preserve"> </w:t>
      </w:r>
      <w:r w:rsidRPr="00A90AB5">
        <w:t>was</w:t>
      </w:r>
      <w:r w:rsidR="00B7454A">
        <w:t xml:space="preserve"> </w:t>
      </w:r>
      <w:r w:rsidRPr="00A90AB5">
        <w:t>marred</w:t>
      </w:r>
      <w:r w:rsidR="00B7454A">
        <w:t xml:space="preserve"> </w:t>
      </w:r>
      <w:r w:rsidRPr="00A90AB5">
        <w:t>by</w:t>
      </w:r>
      <w:r w:rsidR="00B7454A">
        <w:t xml:space="preserve"> </w:t>
      </w:r>
      <w:r w:rsidRPr="00A90AB5">
        <w:t>a</w:t>
      </w:r>
      <w:r w:rsidR="00B7454A">
        <w:t xml:space="preserve"> </w:t>
      </w:r>
      <w:r w:rsidRPr="00A90AB5">
        <w:t>lack</w:t>
      </w:r>
      <w:r w:rsidR="00B7454A">
        <w:t xml:space="preserve"> </w:t>
      </w:r>
      <w:r w:rsidRPr="00A90AB5">
        <w:t>of</w:t>
      </w:r>
      <w:r w:rsidR="00B7454A">
        <w:t xml:space="preserve"> </w:t>
      </w:r>
      <w:r w:rsidRPr="00A90AB5">
        <w:t>quality,</w:t>
      </w:r>
      <w:r w:rsidR="00B7454A">
        <w:t xml:space="preserve"> </w:t>
      </w:r>
      <w:r w:rsidRPr="00A90AB5">
        <w:t>consistent,</w:t>
      </w:r>
      <w:r w:rsidR="00B7454A">
        <w:t xml:space="preserve"> </w:t>
      </w:r>
      <w:r w:rsidRPr="00A90AB5">
        <w:t>useable</w:t>
      </w:r>
      <w:r w:rsidR="00B7454A">
        <w:t xml:space="preserve"> </w:t>
      </w:r>
      <w:r w:rsidRPr="00A90AB5">
        <w:t>captioning</w:t>
      </w:r>
      <w:r w:rsidR="00B7454A">
        <w:t xml:space="preserve"> </w:t>
      </w:r>
      <w:r w:rsidRPr="00A90AB5">
        <w:t>across</w:t>
      </w:r>
      <w:r w:rsidR="00B7454A">
        <w:t xml:space="preserve"> </w:t>
      </w:r>
      <w:r w:rsidRPr="00A90AB5">
        <w:t>service</w:t>
      </w:r>
      <w:r w:rsidR="00B7454A">
        <w:t xml:space="preserve"> </w:t>
      </w:r>
      <w:r w:rsidRPr="00A90AB5">
        <w:t>providers.</w:t>
      </w:r>
      <w:r w:rsidR="00B7454A">
        <w:t xml:space="preserve"> </w:t>
      </w:r>
      <w:r w:rsidRPr="00A90AB5">
        <w:t>Both</w:t>
      </w:r>
      <w:r w:rsidR="00B7454A">
        <w:t xml:space="preserve"> </w:t>
      </w:r>
      <w:r w:rsidRPr="00A90AB5">
        <w:t>negative</w:t>
      </w:r>
      <w:r w:rsidR="00B7454A">
        <w:t xml:space="preserve"> </w:t>
      </w:r>
      <w:r w:rsidRPr="00A90AB5">
        <w:t>past</w:t>
      </w:r>
      <w:r w:rsidR="00B7454A">
        <w:t xml:space="preserve"> </w:t>
      </w:r>
      <w:r w:rsidRPr="00A90AB5">
        <w:t>experiences</w:t>
      </w:r>
      <w:r w:rsidR="00B7454A">
        <w:t xml:space="preserve"> </w:t>
      </w:r>
      <w:r w:rsidRPr="00A90AB5">
        <w:t>and</w:t>
      </w:r>
      <w:r w:rsidR="00B7454A">
        <w:t xml:space="preserve"> </w:t>
      </w:r>
      <w:r w:rsidRPr="00A90AB5">
        <w:t>public</w:t>
      </w:r>
      <w:r w:rsidR="00B7454A">
        <w:t xml:space="preserve"> </w:t>
      </w:r>
      <w:r w:rsidRPr="00A90AB5">
        <w:t>perception</w:t>
      </w:r>
      <w:r w:rsidR="00B7454A">
        <w:t xml:space="preserve"> </w:t>
      </w:r>
      <w:r w:rsidRPr="00A90AB5">
        <w:t>of</w:t>
      </w:r>
      <w:r w:rsidR="00B7454A">
        <w:t xml:space="preserve"> </w:t>
      </w:r>
      <w:r w:rsidRPr="00A90AB5">
        <w:t>accessibility,</w:t>
      </w:r>
      <w:r w:rsidR="00B7454A">
        <w:t xml:space="preserve"> </w:t>
      </w:r>
      <w:r w:rsidRPr="00A90AB5">
        <w:t>as</w:t>
      </w:r>
      <w:r w:rsidR="00B7454A">
        <w:t xml:space="preserve"> </w:t>
      </w:r>
      <w:r w:rsidRPr="00A90AB5">
        <w:t>articulated</w:t>
      </w:r>
      <w:r w:rsidR="00B7454A">
        <w:t xml:space="preserve"> </w:t>
      </w:r>
      <w:r w:rsidRPr="00A90AB5">
        <w:t>by</w:t>
      </w:r>
      <w:r w:rsidR="00B7454A">
        <w:t xml:space="preserve"> </w:t>
      </w:r>
      <w:r w:rsidRPr="00A90AB5">
        <w:t>this</w:t>
      </w:r>
      <w:r w:rsidR="00B7454A">
        <w:t xml:space="preserve"> </w:t>
      </w:r>
      <w:r w:rsidRPr="00A90AB5">
        <w:t>respondent,</w:t>
      </w:r>
      <w:r w:rsidR="00B7454A">
        <w:t xml:space="preserve"> </w:t>
      </w:r>
      <w:r w:rsidRPr="00A90AB5">
        <w:t>can</w:t>
      </w:r>
      <w:r w:rsidR="00B7454A">
        <w:t xml:space="preserve"> </w:t>
      </w:r>
      <w:r w:rsidRPr="00A90AB5">
        <w:t>hinder</w:t>
      </w:r>
      <w:r w:rsidR="00B7454A">
        <w:t xml:space="preserve"> </w:t>
      </w:r>
      <w:r w:rsidRPr="00A90AB5">
        <w:t>the</w:t>
      </w:r>
      <w:r w:rsidR="00B7454A">
        <w:t xml:space="preserve"> </w:t>
      </w:r>
      <w:r w:rsidRPr="00A90AB5">
        <w:t>uptake</w:t>
      </w:r>
      <w:r w:rsidR="00B7454A">
        <w:t xml:space="preserve"> </w:t>
      </w:r>
      <w:r w:rsidRPr="00A90AB5">
        <w:t>of</w:t>
      </w:r>
      <w:r w:rsidR="00B7454A">
        <w:t xml:space="preserve"> </w:t>
      </w:r>
      <w:r w:rsidRPr="00A90AB5">
        <w:t>VOD:</w:t>
      </w:r>
    </w:p>
    <w:p w14:paraId="6384225E" w14:textId="4ABD2802" w:rsidR="00EC29C7" w:rsidRDefault="00EC29C7" w:rsidP="00D92420">
      <w:pPr>
        <w:pStyle w:val="Quote"/>
      </w:pPr>
      <w:r w:rsidRPr="00A90AB5">
        <w:t>I</w:t>
      </w:r>
      <w:r w:rsidR="00B7454A">
        <w:t xml:space="preserve"> </w:t>
      </w:r>
      <w:r w:rsidRPr="00A90AB5">
        <w:t>haven</w:t>
      </w:r>
      <w:r w:rsidR="00B4598A">
        <w:t>’</w:t>
      </w:r>
      <w:r w:rsidRPr="00A90AB5">
        <w:t>t</w:t>
      </w:r>
      <w:r w:rsidR="00B7454A">
        <w:t xml:space="preserve"> </w:t>
      </w:r>
      <w:r w:rsidRPr="00A90AB5">
        <w:t>bothered</w:t>
      </w:r>
      <w:r w:rsidR="00B7454A">
        <w:t xml:space="preserve"> </w:t>
      </w:r>
      <w:r w:rsidRPr="00A90AB5">
        <w:t>with</w:t>
      </w:r>
      <w:r w:rsidR="00B7454A">
        <w:t xml:space="preserve"> </w:t>
      </w:r>
      <w:r w:rsidRPr="00A90AB5">
        <w:t>Stan,</w:t>
      </w:r>
      <w:r w:rsidR="00B7454A">
        <w:t xml:space="preserve"> </w:t>
      </w:r>
      <w:r w:rsidRPr="00A90AB5">
        <w:t>Presto,</w:t>
      </w:r>
      <w:r w:rsidR="00B7454A">
        <w:t xml:space="preserve"> </w:t>
      </w:r>
      <w:r w:rsidRPr="00A90AB5">
        <w:t>or</w:t>
      </w:r>
      <w:r w:rsidR="00B7454A">
        <w:t xml:space="preserve"> </w:t>
      </w:r>
      <w:r w:rsidRPr="00A90AB5">
        <w:t>similar</w:t>
      </w:r>
      <w:r w:rsidR="00B7454A">
        <w:t xml:space="preserve"> </w:t>
      </w:r>
      <w:r w:rsidRPr="00A90AB5">
        <w:t>as</w:t>
      </w:r>
      <w:r w:rsidR="00B7454A">
        <w:t xml:space="preserve"> </w:t>
      </w:r>
      <w:r w:rsidRPr="00A90AB5">
        <w:t>have</w:t>
      </w:r>
      <w:r w:rsidR="00B7454A">
        <w:t xml:space="preserve"> </w:t>
      </w:r>
      <w:r w:rsidRPr="00A90AB5">
        <w:t>heard</w:t>
      </w:r>
      <w:r w:rsidR="00B7454A">
        <w:t xml:space="preserve"> </w:t>
      </w:r>
      <w:r w:rsidRPr="00A90AB5">
        <w:t>their</w:t>
      </w:r>
      <w:r w:rsidR="00B7454A">
        <w:t xml:space="preserve"> </w:t>
      </w:r>
      <w:r w:rsidRPr="00A90AB5">
        <w:t>captioned</w:t>
      </w:r>
      <w:r w:rsidR="00B7454A">
        <w:t xml:space="preserve"> </w:t>
      </w:r>
      <w:r w:rsidRPr="00A90AB5">
        <w:t>content</w:t>
      </w:r>
      <w:r w:rsidR="00B7454A">
        <w:t xml:space="preserve"> </w:t>
      </w:r>
      <w:r w:rsidRPr="00A90AB5">
        <w:t>is</w:t>
      </w:r>
      <w:r w:rsidR="00B7454A">
        <w:t xml:space="preserve"> </w:t>
      </w:r>
      <w:r w:rsidRPr="00A90AB5">
        <w:t>very</w:t>
      </w:r>
      <w:r w:rsidR="00B7454A">
        <w:t xml:space="preserve"> </w:t>
      </w:r>
      <w:r w:rsidRPr="00A90AB5">
        <w:t>poor.</w:t>
      </w:r>
      <w:r w:rsidR="00B7454A">
        <w:t xml:space="preserve"> </w:t>
      </w:r>
      <w:r w:rsidRPr="00A90AB5">
        <w:t>My</w:t>
      </w:r>
      <w:r w:rsidR="00B7454A">
        <w:t xml:space="preserve"> </w:t>
      </w:r>
      <w:r w:rsidRPr="00A90AB5">
        <w:t>previous</w:t>
      </w:r>
      <w:r w:rsidR="00B7454A">
        <w:t xml:space="preserve"> </w:t>
      </w:r>
      <w:r w:rsidRPr="00A90AB5">
        <w:t>experience</w:t>
      </w:r>
      <w:r w:rsidR="00B7454A">
        <w:t xml:space="preserve"> </w:t>
      </w:r>
      <w:r w:rsidRPr="00A90AB5">
        <w:t>with</w:t>
      </w:r>
      <w:r w:rsidR="00B7454A">
        <w:t xml:space="preserve"> </w:t>
      </w:r>
      <w:r w:rsidRPr="00A90AB5">
        <w:t>FOX</w:t>
      </w:r>
      <w:r w:rsidR="00B7454A">
        <w:t xml:space="preserve"> </w:t>
      </w:r>
      <w:r w:rsidRPr="00A90AB5">
        <w:t>TV</w:t>
      </w:r>
      <w:r w:rsidR="00B7454A">
        <w:t xml:space="preserve"> </w:t>
      </w:r>
      <w:r w:rsidRPr="00A90AB5">
        <w:t>was</w:t>
      </w:r>
      <w:r w:rsidR="00B7454A">
        <w:t xml:space="preserve"> </w:t>
      </w:r>
      <w:r w:rsidRPr="00A90AB5">
        <w:t>terrible</w:t>
      </w:r>
      <w:r w:rsidR="00B7454A">
        <w:t xml:space="preserve"> </w:t>
      </w:r>
      <w:r>
        <w:t>–</w:t>
      </w:r>
      <w:r w:rsidR="00B7454A">
        <w:t xml:space="preserve"> </w:t>
      </w:r>
      <w:r w:rsidRPr="00A90AB5">
        <w:t>very</w:t>
      </w:r>
      <w:r w:rsidR="00B7454A">
        <w:t xml:space="preserve"> </w:t>
      </w:r>
      <w:r w:rsidRPr="00A90AB5">
        <w:t>little</w:t>
      </w:r>
      <w:r w:rsidR="00B7454A">
        <w:t xml:space="preserve"> </w:t>
      </w:r>
      <w:r w:rsidRPr="00A90AB5">
        <w:t>choice</w:t>
      </w:r>
      <w:r w:rsidR="00B7454A">
        <w:t xml:space="preserve"> </w:t>
      </w:r>
      <w:r w:rsidRPr="00A90AB5">
        <w:t>in</w:t>
      </w:r>
      <w:r w:rsidR="00B7454A">
        <w:t xml:space="preserve"> </w:t>
      </w:r>
      <w:r w:rsidRPr="00A90AB5">
        <w:t>what</w:t>
      </w:r>
      <w:r w:rsidR="00B7454A">
        <w:t xml:space="preserve"> </w:t>
      </w:r>
      <w:r w:rsidRPr="00A90AB5">
        <w:t>was</w:t>
      </w:r>
      <w:r w:rsidR="00B7454A">
        <w:t xml:space="preserve"> </w:t>
      </w:r>
      <w:r w:rsidRPr="00A90AB5">
        <w:t>captioned.</w:t>
      </w:r>
      <w:r w:rsidR="00B7454A">
        <w:t xml:space="preserve"> </w:t>
      </w:r>
      <w:r w:rsidRPr="00A90AB5">
        <w:t>We</w:t>
      </w:r>
      <w:r w:rsidR="00B7454A">
        <w:t xml:space="preserve"> </w:t>
      </w:r>
      <w:r w:rsidRPr="00A90AB5">
        <w:t>left</w:t>
      </w:r>
      <w:r w:rsidR="00B7454A">
        <w:t xml:space="preserve"> </w:t>
      </w:r>
      <w:r w:rsidRPr="00A90AB5">
        <w:t>them</w:t>
      </w:r>
      <w:r w:rsidR="00B7454A">
        <w:t xml:space="preserve"> </w:t>
      </w:r>
      <w:r w:rsidRPr="00A90AB5">
        <w:t>for</w:t>
      </w:r>
      <w:r w:rsidR="00B7454A">
        <w:t xml:space="preserve"> </w:t>
      </w:r>
      <w:r w:rsidRPr="00A90AB5">
        <w:t>various</w:t>
      </w:r>
      <w:r w:rsidR="00B7454A">
        <w:t xml:space="preserve"> </w:t>
      </w:r>
      <w:r w:rsidRPr="00A90AB5">
        <w:t>reasons,</w:t>
      </w:r>
      <w:r w:rsidR="00B7454A">
        <w:t xml:space="preserve"> </w:t>
      </w:r>
      <w:r w:rsidRPr="00A90AB5">
        <w:t>particularly</w:t>
      </w:r>
      <w:r w:rsidR="00B7454A">
        <w:t xml:space="preserve"> </w:t>
      </w:r>
      <w:r w:rsidRPr="00A90AB5">
        <w:t>poor</w:t>
      </w:r>
      <w:r w:rsidR="00B7454A">
        <w:t xml:space="preserve"> </w:t>
      </w:r>
      <w:r w:rsidRPr="00A90AB5">
        <w:t>service,</w:t>
      </w:r>
      <w:r w:rsidR="00B7454A">
        <w:t xml:space="preserve"> </w:t>
      </w:r>
      <w:r w:rsidRPr="00A90AB5">
        <w:t>misleading</w:t>
      </w:r>
      <w:r w:rsidR="00B7454A">
        <w:t xml:space="preserve"> </w:t>
      </w:r>
      <w:r w:rsidRPr="00A90AB5">
        <w:t>advertising,</w:t>
      </w:r>
      <w:r w:rsidR="00B7454A">
        <w:t xml:space="preserve"> </w:t>
      </w:r>
      <w:r w:rsidRPr="00A90AB5">
        <w:t>expense</w:t>
      </w:r>
      <w:r w:rsidR="00B7454A">
        <w:t xml:space="preserve"> </w:t>
      </w:r>
      <w:r w:rsidRPr="00A90AB5">
        <w:t>and</w:t>
      </w:r>
      <w:r w:rsidR="00B7454A">
        <w:t xml:space="preserve"> </w:t>
      </w:r>
      <w:r w:rsidRPr="00A90AB5">
        <w:t>lack</w:t>
      </w:r>
      <w:r w:rsidR="00B7454A">
        <w:t xml:space="preserve"> </w:t>
      </w:r>
      <w:r w:rsidRPr="00A90AB5">
        <w:t>of</w:t>
      </w:r>
      <w:r w:rsidR="00B7454A">
        <w:t xml:space="preserve"> </w:t>
      </w:r>
      <w:r w:rsidRPr="00A90AB5">
        <w:t>real</w:t>
      </w:r>
      <w:r w:rsidR="00B7454A">
        <w:t xml:space="preserve"> </w:t>
      </w:r>
      <w:r w:rsidRPr="00A90AB5">
        <w:t>choice.</w:t>
      </w:r>
    </w:p>
    <w:p w14:paraId="5F276C14" w14:textId="7E4C0723" w:rsidR="00EC29C7" w:rsidRDefault="00EC29C7" w:rsidP="00D92420">
      <w:r w:rsidRPr="00A90AB5">
        <w:t>As</w:t>
      </w:r>
      <w:r w:rsidR="00B7454A">
        <w:t xml:space="preserve"> </w:t>
      </w:r>
      <w:r w:rsidRPr="00A90AB5">
        <w:t>this</w:t>
      </w:r>
      <w:r w:rsidR="00B7454A">
        <w:t xml:space="preserve"> </w:t>
      </w:r>
      <w:r w:rsidRPr="00A90AB5">
        <w:t>particular</w:t>
      </w:r>
      <w:r w:rsidR="00B7454A">
        <w:t xml:space="preserve"> </w:t>
      </w:r>
      <w:r w:rsidRPr="00A90AB5">
        <w:t>respondent</w:t>
      </w:r>
      <w:r w:rsidR="00B7454A">
        <w:t xml:space="preserve"> </w:t>
      </w:r>
      <w:r w:rsidRPr="00A90AB5">
        <w:t>highlights</w:t>
      </w:r>
      <w:r>
        <w:t>,</w:t>
      </w:r>
      <w:r w:rsidR="00B7454A">
        <w:t xml:space="preserve"> </w:t>
      </w:r>
      <w:r w:rsidRPr="00A90AB5">
        <w:t>however,</w:t>
      </w:r>
      <w:r w:rsidR="00B7454A">
        <w:t xml:space="preserve"> </w:t>
      </w:r>
      <w:r w:rsidRPr="00A90AB5">
        <w:t>the</w:t>
      </w:r>
      <w:r w:rsidR="00B7454A">
        <w:t xml:space="preserve"> </w:t>
      </w:r>
      <w:r w:rsidRPr="00A90AB5">
        <w:t>retention</w:t>
      </w:r>
      <w:r w:rsidR="00B7454A">
        <w:t xml:space="preserve"> </w:t>
      </w:r>
      <w:r w:rsidRPr="00A90AB5">
        <w:t>(or</w:t>
      </w:r>
      <w:r w:rsidR="00B7454A">
        <w:t xml:space="preserve"> </w:t>
      </w:r>
      <w:r w:rsidRPr="00A90AB5">
        <w:t>cancellation)</w:t>
      </w:r>
      <w:r w:rsidR="00B7454A">
        <w:t xml:space="preserve"> </w:t>
      </w:r>
      <w:r w:rsidRPr="00A90AB5">
        <w:t>of</w:t>
      </w:r>
      <w:r w:rsidR="00B7454A">
        <w:t xml:space="preserve"> </w:t>
      </w:r>
      <w:r w:rsidRPr="00A90AB5">
        <w:t>a</w:t>
      </w:r>
      <w:r w:rsidR="00B7454A">
        <w:t xml:space="preserve"> </w:t>
      </w:r>
      <w:r w:rsidRPr="00A90AB5">
        <w:t>VOD</w:t>
      </w:r>
      <w:r w:rsidR="00B7454A">
        <w:t xml:space="preserve"> </w:t>
      </w:r>
      <w:r w:rsidRPr="00A90AB5">
        <w:t>service</w:t>
      </w:r>
      <w:r w:rsidR="00B7454A">
        <w:t xml:space="preserve"> </w:t>
      </w:r>
      <w:r w:rsidRPr="00A90AB5">
        <w:t>is</w:t>
      </w:r>
      <w:r w:rsidR="00B7454A">
        <w:t xml:space="preserve"> </w:t>
      </w:r>
      <w:r w:rsidRPr="00A90AB5">
        <w:t>not</w:t>
      </w:r>
      <w:r w:rsidR="00B7454A">
        <w:t xml:space="preserve"> </w:t>
      </w:r>
      <w:r>
        <w:t>always</w:t>
      </w:r>
      <w:r w:rsidR="00B7454A">
        <w:t xml:space="preserve"> </w:t>
      </w:r>
      <w:r w:rsidRPr="00A90AB5">
        <w:t>solely</w:t>
      </w:r>
      <w:r w:rsidR="00B7454A">
        <w:t xml:space="preserve"> </w:t>
      </w:r>
      <w:r w:rsidRPr="00A90AB5">
        <w:t>based</w:t>
      </w:r>
      <w:r w:rsidR="00B7454A">
        <w:t xml:space="preserve"> </w:t>
      </w:r>
      <w:r w:rsidRPr="00A90AB5">
        <w:t>on</w:t>
      </w:r>
      <w:r w:rsidR="00B7454A">
        <w:t xml:space="preserve"> </w:t>
      </w:r>
      <w:r w:rsidRPr="00A90AB5">
        <w:t>the</w:t>
      </w:r>
      <w:r w:rsidR="00B7454A">
        <w:t xml:space="preserve"> </w:t>
      </w:r>
      <w:r w:rsidRPr="00A90AB5">
        <w:t>provision</w:t>
      </w:r>
      <w:r w:rsidR="00B7454A">
        <w:t xml:space="preserve"> </w:t>
      </w:r>
      <w:r w:rsidRPr="00A90AB5">
        <w:t>of</w:t>
      </w:r>
      <w:r w:rsidR="00B7454A">
        <w:t xml:space="preserve"> </w:t>
      </w:r>
      <w:r w:rsidRPr="00A90AB5">
        <w:t>a</w:t>
      </w:r>
      <w:r w:rsidR="00B7454A">
        <w:t xml:space="preserve"> </w:t>
      </w:r>
      <w:r w:rsidRPr="00A90AB5">
        <w:t>singular</w:t>
      </w:r>
      <w:r w:rsidR="00B7454A">
        <w:t xml:space="preserve"> </w:t>
      </w:r>
      <w:r w:rsidRPr="00A90AB5">
        <w:t>accessibility</w:t>
      </w:r>
      <w:r w:rsidR="00B7454A">
        <w:t xml:space="preserve"> </w:t>
      </w:r>
      <w:r w:rsidRPr="00A90AB5">
        <w:t>feature</w:t>
      </w:r>
      <w:r w:rsidR="00B7454A">
        <w:t xml:space="preserve"> </w:t>
      </w:r>
      <w:r>
        <w:t>such</w:t>
      </w:r>
      <w:r w:rsidR="00B7454A">
        <w:t xml:space="preserve"> </w:t>
      </w:r>
      <w:r>
        <w:t>as</w:t>
      </w:r>
      <w:r w:rsidR="00B7454A">
        <w:t xml:space="preserve"> </w:t>
      </w:r>
      <w:r>
        <w:t>captioning</w:t>
      </w:r>
      <w:r w:rsidRPr="00A90AB5">
        <w:t>,</w:t>
      </w:r>
      <w:r w:rsidR="00B7454A">
        <w:t xml:space="preserve"> </w:t>
      </w:r>
      <w:r w:rsidRPr="00A90AB5">
        <w:t>rather</w:t>
      </w:r>
      <w:r w:rsidR="00B7454A">
        <w:t xml:space="preserve"> </w:t>
      </w:r>
      <w:r>
        <w:t>that</w:t>
      </w:r>
      <w:r w:rsidR="00B7454A">
        <w:t xml:space="preserve"> </w:t>
      </w:r>
      <w:r w:rsidRPr="00A90AB5">
        <w:t>the</w:t>
      </w:r>
      <w:r w:rsidR="00B7454A">
        <w:t xml:space="preserve"> </w:t>
      </w:r>
      <w:r w:rsidRPr="00A90AB5">
        <w:t>balance</w:t>
      </w:r>
      <w:r w:rsidR="00B7454A">
        <w:t xml:space="preserve"> </w:t>
      </w:r>
      <w:r w:rsidRPr="00A90AB5">
        <w:t>of</w:t>
      </w:r>
      <w:r w:rsidR="00B7454A">
        <w:t xml:space="preserve"> </w:t>
      </w:r>
      <w:r w:rsidRPr="00A90AB5">
        <w:t>customer</w:t>
      </w:r>
      <w:r w:rsidR="00B7454A">
        <w:t xml:space="preserve"> </w:t>
      </w:r>
      <w:r w:rsidRPr="00A90AB5">
        <w:t>service,</w:t>
      </w:r>
      <w:r w:rsidR="00B7454A">
        <w:t xml:space="preserve"> </w:t>
      </w:r>
      <w:r w:rsidR="00B4598A">
        <w:t>‘</w:t>
      </w:r>
      <w:r w:rsidRPr="00A90AB5">
        <w:t>honest</w:t>
      </w:r>
      <w:r w:rsidR="00B4598A">
        <w:t>’</w:t>
      </w:r>
      <w:r w:rsidR="00B7454A">
        <w:t xml:space="preserve"> </w:t>
      </w:r>
      <w:r w:rsidRPr="00A90AB5">
        <w:t>advertising,</w:t>
      </w:r>
      <w:r w:rsidR="00B7454A">
        <w:t xml:space="preserve"> </w:t>
      </w:r>
      <w:r w:rsidRPr="00A90AB5">
        <w:t>content</w:t>
      </w:r>
      <w:r w:rsidR="00B7454A">
        <w:t xml:space="preserve"> </w:t>
      </w:r>
      <w:r w:rsidRPr="00A90AB5">
        <w:t>selection</w:t>
      </w:r>
      <w:r w:rsidR="00B7454A">
        <w:t xml:space="preserve"> </w:t>
      </w:r>
      <w:r w:rsidRPr="00A90AB5">
        <w:t>and</w:t>
      </w:r>
      <w:r w:rsidR="00B7454A">
        <w:t xml:space="preserve"> </w:t>
      </w:r>
      <w:r w:rsidRPr="00A90AB5">
        <w:t>cost</w:t>
      </w:r>
      <w:r w:rsidR="00B7454A">
        <w:t xml:space="preserve"> </w:t>
      </w:r>
      <w:r w:rsidRPr="00A90AB5">
        <w:t>all</w:t>
      </w:r>
      <w:r w:rsidR="00B7454A">
        <w:t xml:space="preserve"> </w:t>
      </w:r>
      <w:r w:rsidRPr="00A90AB5">
        <w:t>contribute</w:t>
      </w:r>
      <w:r w:rsidR="00B7454A">
        <w:t xml:space="preserve"> </w:t>
      </w:r>
      <w:r w:rsidRPr="00A90AB5">
        <w:t>to</w:t>
      </w:r>
      <w:r w:rsidR="00B7454A">
        <w:t xml:space="preserve"> </w:t>
      </w:r>
      <w:r w:rsidRPr="00A90AB5">
        <w:t>the</w:t>
      </w:r>
      <w:r w:rsidR="00B7454A">
        <w:t xml:space="preserve"> </w:t>
      </w:r>
      <w:r w:rsidRPr="00A90AB5">
        <w:t>experience</w:t>
      </w:r>
      <w:r w:rsidR="00B7454A">
        <w:t xml:space="preserve"> </w:t>
      </w:r>
      <w:r w:rsidRPr="00A90AB5">
        <w:t>of</w:t>
      </w:r>
      <w:r w:rsidR="00B7454A">
        <w:t xml:space="preserve"> </w:t>
      </w:r>
      <w:r w:rsidRPr="00A90AB5">
        <w:t>the</w:t>
      </w:r>
      <w:r w:rsidR="00B7454A">
        <w:t xml:space="preserve"> </w:t>
      </w:r>
      <w:r w:rsidRPr="00A90AB5">
        <w:t>customer,</w:t>
      </w:r>
      <w:r w:rsidR="00B7454A">
        <w:t xml:space="preserve"> </w:t>
      </w:r>
      <w:r w:rsidRPr="00A90AB5">
        <w:t>whether</w:t>
      </w:r>
      <w:r w:rsidR="00B7454A">
        <w:t xml:space="preserve"> </w:t>
      </w:r>
      <w:r w:rsidRPr="00A90AB5">
        <w:t>they</w:t>
      </w:r>
      <w:r w:rsidR="00B7454A">
        <w:t xml:space="preserve"> </w:t>
      </w:r>
      <w:r w:rsidRPr="00A90AB5">
        <w:t>have</w:t>
      </w:r>
      <w:r w:rsidR="00B7454A">
        <w:t xml:space="preserve"> </w:t>
      </w:r>
      <w:r w:rsidRPr="00A90AB5">
        <w:t>a</w:t>
      </w:r>
      <w:r w:rsidR="00B7454A">
        <w:t xml:space="preserve"> </w:t>
      </w:r>
      <w:r w:rsidRPr="00A90AB5">
        <w:t>disability</w:t>
      </w:r>
      <w:r w:rsidR="00B7454A">
        <w:t xml:space="preserve"> </w:t>
      </w:r>
      <w:r w:rsidRPr="00A90AB5">
        <w:t>or</w:t>
      </w:r>
      <w:r w:rsidR="00B7454A">
        <w:t xml:space="preserve"> </w:t>
      </w:r>
      <w:r w:rsidRPr="00A90AB5">
        <w:t>not.</w:t>
      </w:r>
    </w:p>
    <w:p w14:paraId="066A25BE" w14:textId="7351818E" w:rsidR="00EC29C7" w:rsidRDefault="00EC29C7" w:rsidP="00D92420">
      <w:r w:rsidRPr="00A90AB5">
        <w:t>What</w:t>
      </w:r>
      <w:r w:rsidR="00B7454A">
        <w:t xml:space="preserve"> </w:t>
      </w:r>
      <w:r w:rsidRPr="00A90AB5">
        <w:t>our</w:t>
      </w:r>
      <w:r w:rsidR="00B7454A">
        <w:t xml:space="preserve"> </w:t>
      </w:r>
      <w:r w:rsidRPr="00A90AB5">
        <w:t>results</w:t>
      </w:r>
      <w:r w:rsidR="00B7454A">
        <w:t xml:space="preserve"> </w:t>
      </w:r>
      <w:r w:rsidRPr="00A90AB5">
        <w:t>indicate</w:t>
      </w:r>
      <w:r w:rsidR="00B7454A">
        <w:t xml:space="preserve"> </w:t>
      </w:r>
      <w:r w:rsidRPr="00A90AB5">
        <w:t>is</w:t>
      </w:r>
      <w:r w:rsidR="00B7454A">
        <w:t xml:space="preserve"> </w:t>
      </w:r>
      <w:r w:rsidRPr="00A90AB5">
        <w:t>that</w:t>
      </w:r>
      <w:r w:rsidR="00B7454A">
        <w:t xml:space="preserve"> </w:t>
      </w:r>
      <w:r>
        <w:t>while</w:t>
      </w:r>
      <w:r w:rsidR="00B7454A">
        <w:t xml:space="preserve"> </w:t>
      </w:r>
      <w:r w:rsidRPr="00A90AB5">
        <w:t>customers</w:t>
      </w:r>
      <w:r w:rsidR="00B7454A">
        <w:t xml:space="preserve"> </w:t>
      </w:r>
      <w:r w:rsidRPr="00A90AB5">
        <w:t>with</w:t>
      </w:r>
      <w:r w:rsidR="00B7454A">
        <w:t xml:space="preserve"> </w:t>
      </w:r>
      <w:r w:rsidRPr="00A90AB5">
        <w:t>a</w:t>
      </w:r>
      <w:r w:rsidR="00B7454A">
        <w:t xml:space="preserve"> </w:t>
      </w:r>
      <w:r w:rsidRPr="00A90AB5">
        <w:t>disability</w:t>
      </w:r>
      <w:r w:rsidR="00B7454A">
        <w:t xml:space="preserve"> </w:t>
      </w:r>
      <w:r w:rsidRPr="00A90AB5">
        <w:t>are</w:t>
      </w:r>
      <w:r w:rsidR="00B7454A">
        <w:t xml:space="preserve"> </w:t>
      </w:r>
      <w:r w:rsidRPr="00A90AB5">
        <w:t>largely</w:t>
      </w:r>
      <w:r w:rsidR="00B7454A">
        <w:t xml:space="preserve"> </w:t>
      </w:r>
      <w:r w:rsidRPr="00A90AB5">
        <w:t>accommodating</w:t>
      </w:r>
      <w:r w:rsidR="00B7454A">
        <w:t xml:space="preserve"> </w:t>
      </w:r>
      <w:r w:rsidRPr="00A90AB5">
        <w:t>of</w:t>
      </w:r>
      <w:r w:rsidR="00B7454A">
        <w:t xml:space="preserve"> </w:t>
      </w:r>
      <w:r w:rsidRPr="00A90AB5">
        <w:t>the</w:t>
      </w:r>
      <w:r w:rsidR="00B7454A">
        <w:t xml:space="preserve"> </w:t>
      </w:r>
      <w:r w:rsidRPr="00A90AB5">
        <w:t>inaccessibility</w:t>
      </w:r>
      <w:r w:rsidR="00B7454A">
        <w:t xml:space="preserve"> </w:t>
      </w:r>
      <w:r w:rsidRPr="00A90AB5">
        <w:t>of</w:t>
      </w:r>
      <w:r w:rsidR="00B7454A">
        <w:t xml:space="preserve"> </w:t>
      </w:r>
      <w:r w:rsidRPr="00A90AB5">
        <w:t>providers</w:t>
      </w:r>
      <w:r w:rsidR="00B7454A">
        <w:t xml:space="preserve"> </w:t>
      </w:r>
      <w:r w:rsidRPr="00A90AB5">
        <w:t>(using</w:t>
      </w:r>
      <w:r w:rsidR="00B7454A">
        <w:t xml:space="preserve"> </w:t>
      </w:r>
      <w:r w:rsidRPr="00A90AB5">
        <w:t>their</w:t>
      </w:r>
      <w:r w:rsidR="00B7454A">
        <w:t xml:space="preserve"> </w:t>
      </w:r>
      <w:r w:rsidRPr="00A90AB5">
        <w:t>own</w:t>
      </w:r>
      <w:r w:rsidR="00B7454A">
        <w:t xml:space="preserve"> </w:t>
      </w:r>
      <w:r w:rsidRPr="00A90AB5">
        <w:t>assistive</w:t>
      </w:r>
      <w:r w:rsidR="00B7454A">
        <w:t xml:space="preserve"> </w:t>
      </w:r>
      <w:r w:rsidRPr="00A90AB5">
        <w:t>technology</w:t>
      </w:r>
      <w:r w:rsidR="00B7454A">
        <w:t xml:space="preserve"> </w:t>
      </w:r>
      <w:r w:rsidRPr="00A90AB5">
        <w:t>to</w:t>
      </w:r>
      <w:r w:rsidR="00B7454A">
        <w:t xml:space="preserve"> </w:t>
      </w:r>
      <w:r w:rsidRPr="00A90AB5">
        <w:t>access</w:t>
      </w:r>
      <w:r w:rsidR="00B7454A">
        <w:t xml:space="preserve"> </w:t>
      </w:r>
      <w:r w:rsidRPr="00A90AB5">
        <w:t>content),</w:t>
      </w:r>
      <w:r w:rsidR="00B7454A">
        <w:t xml:space="preserve"> </w:t>
      </w:r>
      <w:r>
        <w:t>they</w:t>
      </w:r>
      <w:r w:rsidR="00B7454A">
        <w:t xml:space="preserve"> </w:t>
      </w:r>
      <w:r w:rsidRPr="00A90AB5">
        <w:t>are</w:t>
      </w:r>
      <w:r w:rsidR="00B7454A">
        <w:t xml:space="preserve"> </w:t>
      </w:r>
      <w:r>
        <w:t>keenly</w:t>
      </w:r>
      <w:r w:rsidR="00B7454A">
        <w:t xml:space="preserve"> </w:t>
      </w:r>
      <w:r w:rsidRPr="00A90AB5">
        <w:t>aware</w:t>
      </w:r>
      <w:r w:rsidR="00B7454A">
        <w:t xml:space="preserve"> </w:t>
      </w:r>
      <w:r w:rsidRPr="00A90AB5">
        <w:t>of</w:t>
      </w:r>
      <w:r w:rsidR="00B7454A">
        <w:t xml:space="preserve"> </w:t>
      </w:r>
      <w:r w:rsidRPr="00A90AB5">
        <w:t>the</w:t>
      </w:r>
      <w:r w:rsidR="00B7454A">
        <w:t xml:space="preserve"> </w:t>
      </w:r>
      <w:r w:rsidRPr="00A90AB5">
        <w:t>provisions</w:t>
      </w:r>
      <w:r w:rsidR="00B7454A">
        <w:t xml:space="preserve"> </w:t>
      </w:r>
      <w:r w:rsidRPr="00A90AB5">
        <w:t>that</w:t>
      </w:r>
      <w:r w:rsidR="00B7454A">
        <w:t xml:space="preserve"> </w:t>
      </w:r>
      <w:r w:rsidRPr="00A90AB5">
        <w:t>could</w:t>
      </w:r>
      <w:r w:rsidR="00B7454A">
        <w:t xml:space="preserve"> </w:t>
      </w:r>
      <w:r w:rsidRPr="00A90AB5">
        <w:t>be</w:t>
      </w:r>
      <w:r w:rsidR="00B7454A">
        <w:t xml:space="preserve"> </w:t>
      </w:r>
      <w:r w:rsidRPr="00A90AB5">
        <w:t>made</w:t>
      </w:r>
      <w:r>
        <w:t>:</w:t>
      </w:r>
    </w:p>
    <w:p w14:paraId="3136A1C5" w14:textId="11417AA1" w:rsidR="00EC29C7" w:rsidRDefault="00EC29C7" w:rsidP="00D92420">
      <w:pPr>
        <w:pStyle w:val="Quote"/>
      </w:pPr>
      <w:r w:rsidRPr="00A90AB5">
        <w:t>They</w:t>
      </w:r>
      <w:r w:rsidR="00B7454A">
        <w:t xml:space="preserve"> </w:t>
      </w:r>
      <w:r w:rsidRPr="00A90AB5">
        <w:t>could</w:t>
      </w:r>
      <w:r w:rsidR="00B7454A">
        <w:t xml:space="preserve"> </w:t>
      </w:r>
      <w:r w:rsidRPr="00A90AB5">
        <w:t>do</w:t>
      </w:r>
      <w:r w:rsidR="00B7454A">
        <w:t xml:space="preserve"> </w:t>
      </w:r>
      <w:r w:rsidRPr="00A90AB5">
        <w:t>a</w:t>
      </w:r>
      <w:r w:rsidR="00B7454A">
        <w:t xml:space="preserve"> </w:t>
      </w:r>
      <w:r w:rsidRPr="00A90AB5">
        <w:t>lot</w:t>
      </w:r>
      <w:r w:rsidR="00B7454A">
        <w:t xml:space="preserve"> </w:t>
      </w:r>
      <w:r w:rsidRPr="00A90AB5">
        <w:t>better:</w:t>
      </w:r>
      <w:r w:rsidR="00B7454A">
        <w:t xml:space="preserve"> </w:t>
      </w:r>
      <w:r w:rsidRPr="00A90AB5">
        <w:t>talking</w:t>
      </w:r>
      <w:r w:rsidR="00B7454A">
        <w:t xml:space="preserve"> </w:t>
      </w:r>
      <w:r w:rsidRPr="00A90AB5">
        <w:t>menus,</w:t>
      </w:r>
      <w:r w:rsidR="00B7454A">
        <w:t xml:space="preserve"> </w:t>
      </w:r>
      <w:r w:rsidRPr="00A90AB5">
        <w:t>spoken</w:t>
      </w:r>
      <w:r w:rsidR="00B7454A">
        <w:t xml:space="preserve"> </w:t>
      </w:r>
      <w:r w:rsidRPr="00A90AB5">
        <w:t>sub</w:t>
      </w:r>
      <w:r w:rsidR="00B7454A">
        <w:t xml:space="preserve"> </w:t>
      </w:r>
      <w:r w:rsidRPr="00A90AB5">
        <w:t>titles,</w:t>
      </w:r>
      <w:r w:rsidR="00B7454A">
        <w:t xml:space="preserve"> </w:t>
      </w:r>
      <w:r w:rsidRPr="00A90AB5">
        <w:t>and</w:t>
      </w:r>
      <w:r w:rsidR="00B7454A">
        <w:t xml:space="preserve"> </w:t>
      </w:r>
      <w:r w:rsidRPr="00A90AB5">
        <w:t>also</w:t>
      </w:r>
      <w:r w:rsidR="00B7454A">
        <w:t xml:space="preserve"> </w:t>
      </w:r>
      <w:r w:rsidRPr="00A90AB5">
        <w:t>spoken</w:t>
      </w:r>
      <w:r w:rsidR="00B7454A">
        <w:t xml:space="preserve"> </w:t>
      </w:r>
      <w:r w:rsidRPr="00A90AB5">
        <w:t>messages</w:t>
      </w:r>
      <w:r w:rsidR="00B7454A">
        <w:t xml:space="preserve"> </w:t>
      </w:r>
      <w:r w:rsidRPr="00A90AB5">
        <w:t>on</w:t>
      </w:r>
      <w:r w:rsidR="00B7454A">
        <w:t xml:space="preserve"> </w:t>
      </w:r>
      <w:r w:rsidRPr="00A90AB5">
        <w:t>screen.</w:t>
      </w:r>
    </w:p>
    <w:p w14:paraId="17E8E1CE" w14:textId="38402528" w:rsidR="00EC29C7" w:rsidRDefault="00EC29C7" w:rsidP="00D92420">
      <w:pPr>
        <w:pStyle w:val="Quote"/>
      </w:pPr>
      <w:r w:rsidRPr="00A90AB5">
        <w:t>The</w:t>
      </w:r>
      <w:r w:rsidR="00B7454A">
        <w:t xml:space="preserve"> </w:t>
      </w:r>
      <w:proofErr w:type="spellStart"/>
      <w:r w:rsidRPr="00A90AB5">
        <w:t>i</w:t>
      </w:r>
      <w:r>
        <w:t>v</w:t>
      </w:r>
      <w:r w:rsidRPr="00A90AB5">
        <w:t>iew</w:t>
      </w:r>
      <w:proofErr w:type="spellEnd"/>
      <w:r w:rsidR="00B7454A">
        <w:t xml:space="preserve"> </w:t>
      </w:r>
      <w:r w:rsidRPr="00A90AB5">
        <w:t>app</w:t>
      </w:r>
      <w:r w:rsidR="00B7454A">
        <w:t xml:space="preserve"> </w:t>
      </w:r>
      <w:r w:rsidRPr="00A90AB5">
        <w:t>is</w:t>
      </w:r>
      <w:r w:rsidR="00B7454A">
        <w:t xml:space="preserve"> </w:t>
      </w:r>
      <w:r w:rsidRPr="00A90AB5">
        <w:t>particularly</w:t>
      </w:r>
      <w:r w:rsidR="00B7454A">
        <w:t xml:space="preserve"> </w:t>
      </w:r>
      <w:r w:rsidRPr="00A90AB5">
        <w:t>annoying</w:t>
      </w:r>
      <w:r w:rsidR="00B7454A">
        <w:t xml:space="preserve"> </w:t>
      </w:r>
      <w:r w:rsidRPr="00A90AB5">
        <w:t>and</w:t>
      </w:r>
      <w:r w:rsidR="00B7454A">
        <w:t xml:space="preserve"> </w:t>
      </w:r>
      <w:r w:rsidRPr="00A90AB5">
        <w:t>upsetting</w:t>
      </w:r>
      <w:r w:rsidR="00B7454A">
        <w:t xml:space="preserve"> </w:t>
      </w:r>
      <w:r w:rsidRPr="00A90AB5">
        <w:t>and</w:t>
      </w:r>
      <w:r w:rsidR="00B7454A">
        <w:t xml:space="preserve"> </w:t>
      </w:r>
      <w:r w:rsidRPr="00A90AB5">
        <w:t>I</w:t>
      </w:r>
      <w:r w:rsidR="00B7454A">
        <w:t xml:space="preserve"> </w:t>
      </w:r>
      <w:r w:rsidRPr="00A90AB5">
        <w:t>can</w:t>
      </w:r>
      <w:r w:rsidR="00B4598A">
        <w:t>’</w:t>
      </w:r>
      <w:r w:rsidRPr="00A90AB5">
        <w:t>t</w:t>
      </w:r>
      <w:r w:rsidR="00B7454A">
        <w:t xml:space="preserve"> </w:t>
      </w:r>
      <w:r w:rsidRPr="00A90AB5">
        <w:t>understand</w:t>
      </w:r>
      <w:r w:rsidR="00B7454A">
        <w:t xml:space="preserve"> </w:t>
      </w:r>
      <w:r w:rsidRPr="00A90AB5">
        <w:t>why</w:t>
      </w:r>
      <w:r w:rsidR="00B7454A">
        <w:t xml:space="preserve"> </w:t>
      </w:r>
      <w:r w:rsidRPr="00A90AB5">
        <w:t>the</w:t>
      </w:r>
      <w:r w:rsidR="00B7454A">
        <w:t xml:space="preserve"> </w:t>
      </w:r>
      <w:r w:rsidRPr="00A90AB5">
        <w:t>captions</w:t>
      </w:r>
      <w:r w:rsidR="00B7454A">
        <w:t xml:space="preserve"> </w:t>
      </w:r>
      <w:r w:rsidRPr="00A90AB5">
        <w:t>can</w:t>
      </w:r>
      <w:r w:rsidR="00B4598A">
        <w:t>’</w:t>
      </w:r>
      <w:r w:rsidRPr="00A90AB5">
        <w:t>t</w:t>
      </w:r>
      <w:r w:rsidR="00B7454A">
        <w:t xml:space="preserve"> </w:t>
      </w:r>
      <w:r w:rsidRPr="00A90AB5">
        <w:t>be</w:t>
      </w:r>
      <w:r w:rsidR="00B7454A">
        <w:t xml:space="preserve"> </w:t>
      </w:r>
      <w:r w:rsidRPr="00A90AB5">
        <w:t>provided</w:t>
      </w:r>
      <w:r w:rsidR="00B7454A">
        <w:t xml:space="preserve"> </w:t>
      </w:r>
      <w:r w:rsidRPr="00A90AB5">
        <w:t>on</w:t>
      </w:r>
      <w:r w:rsidR="00B7454A">
        <w:t xml:space="preserve"> </w:t>
      </w:r>
      <w:r w:rsidRPr="00A90AB5">
        <w:t>the</w:t>
      </w:r>
      <w:r w:rsidR="00B7454A">
        <w:t xml:space="preserve"> </w:t>
      </w:r>
      <w:r w:rsidRPr="00A90AB5">
        <w:t>app</w:t>
      </w:r>
      <w:r w:rsidR="00B7454A">
        <w:t xml:space="preserve"> </w:t>
      </w:r>
      <w:r w:rsidRPr="00A90AB5">
        <w:t>when</w:t>
      </w:r>
      <w:r w:rsidR="00B7454A">
        <w:t xml:space="preserve"> </w:t>
      </w:r>
      <w:r w:rsidRPr="00A90AB5">
        <w:t>all</w:t>
      </w:r>
      <w:r w:rsidR="00B7454A">
        <w:t xml:space="preserve"> </w:t>
      </w:r>
      <w:r w:rsidRPr="00A90AB5">
        <w:t>programs</w:t>
      </w:r>
      <w:r w:rsidR="00B7454A">
        <w:t xml:space="preserve"> </w:t>
      </w:r>
      <w:r w:rsidRPr="00A90AB5">
        <w:t>are</w:t>
      </w:r>
      <w:r w:rsidR="00B7454A">
        <w:t xml:space="preserve"> </w:t>
      </w:r>
      <w:r w:rsidRPr="00A90AB5">
        <w:t>captioned</w:t>
      </w:r>
      <w:r w:rsidR="00B7454A">
        <w:t xml:space="preserve"> </w:t>
      </w:r>
      <w:r w:rsidRPr="00A90AB5">
        <w:t>on</w:t>
      </w:r>
      <w:r w:rsidR="00B7454A">
        <w:t xml:space="preserve"> </w:t>
      </w:r>
      <w:r w:rsidRPr="00A90AB5">
        <w:t>the</w:t>
      </w:r>
      <w:r w:rsidR="00B7454A">
        <w:t xml:space="preserve"> </w:t>
      </w:r>
      <w:r w:rsidRPr="00A90AB5">
        <w:t>TV.</w:t>
      </w:r>
      <w:r w:rsidR="00B7454A">
        <w:t xml:space="preserve"> </w:t>
      </w:r>
      <w:r w:rsidRPr="00A90AB5">
        <w:t>The</w:t>
      </w:r>
      <w:r w:rsidR="00B7454A">
        <w:t xml:space="preserve"> </w:t>
      </w:r>
      <w:proofErr w:type="spellStart"/>
      <w:r w:rsidRPr="00A90AB5">
        <w:t>i</w:t>
      </w:r>
      <w:r>
        <w:t>v</w:t>
      </w:r>
      <w:r w:rsidRPr="00A90AB5">
        <w:t>iew</w:t>
      </w:r>
      <w:proofErr w:type="spellEnd"/>
      <w:r w:rsidR="00B7454A">
        <w:t xml:space="preserve"> </w:t>
      </w:r>
      <w:r w:rsidRPr="00A90AB5">
        <w:t>service</w:t>
      </w:r>
      <w:r w:rsidR="00B7454A">
        <w:t xml:space="preserve"> </w:t>
      </w:r>
      <w:r w:rsidRPr="00A90AB5">
        <w:t>is</w:t>
      </w:r>
      <w:r w:rsidR="00B7454A">
        <w:t xml:space="preserve"> </w:t>
      </w:r>
      <w:r w:rsidRPr="00A90AB5">
        <w:t>useless</w:t>
      </w:r>
      <w:r w:rsidR="00B7454A">
        <w:t xml:space="preserve"> </w:t>
      </w:r>
      <w:r w:rsidRPr="00A90AB5">
        <w:t>for</w:t>
      </w:r>
      <w:r w:rsidR="00B7454A">
        <w:t xml:space="preserve"> </w:t>
      </w:r>
      <w:r w:rsidRPr="00A90AB5">
        <w:t>me</w:t>
      </w:r>
      <w:r w:rsidR="00B7454A">
        <w:t xml:space="preserve"> </w:t>
      </w:r>
      <w:r w:rsidRPr="00A90AB5">
        <w:t>and</w:t>
      </w:r>
      <w:r w:rsidR="00B7454A">
        <w:t xml:space="preserve"> </w:t>
      </w:r>
      <w:r w:rsidRPr="00A90AB5">
        <w:t>do</w:t>
      </w:r>
      <w:r w:rsidR="00B7454A">
        <w:t xml:space="preserve"> </w:t>
      </w:r>
      <w:r w:rsidRPr="00A90AB5">
        <w:t>not</w:t>
      </w:r>
      <w:r w:rsidR="00B7454A">
        <w:t xml:space="preserve"> </w:t>
      </w:r>
      <w:r w:rsidRPr="00A90AB5">
        <w:t>like</w:t>
      </w:r>
      <w:r w:rsidR="00B7454A">
        <w:t xml:space="preserve"> </w:t>
      </w:r>
      <w:r w:rsidRPr="00A90AB5">
        <w:t>being</w:t>
      </w:r>
      <w:r w:rsidR="00B7454A">
        <w:t xml:space="preserve"> </w:t>
      </w:r>
      <w:r w:rsidRPr="00A90AB5">
        <w:t>shut</w:t>
      </w:r>
      <w:r w:rsidR="00B7454A">
        <w:t xml:space="preserve"> </w:t>
      </w:r>
      <w:r w:rsidRPr="00A90AB5">
        <w:t>out.</w:t>
      </w:r>
    </w:p>
    <w:p w14:paraId="5C2B4A24" w14:textId="6D2F375F" w:rsidR="00EC29C7" w:rsidRDefault="00EC29C7" w:rsidP="00D92420">
      <w:r>
        <w:t>One</w:t>
      </w:r>
      <w:r w:rsidR="00B7454A">
        <w:t xml:space="preserve"> </w:t>
      </w:r>
      <w:r>
        <w:t>interviewee</w:t>
      </w:r>
      <w:r w:rsidR="00B7454A">
        <w:t xml:space="preserve"> </w:t>
      </w:r>
      <w:r>
        <w:t>expressed</w:t>
      </w:r>
      <w:r w:rsidR="00B7454A">
        <w:t xml:space="preserve"> </w:t>
      </w:r>
      <w:r>
        <w:t>that,</w:t>
      </w:r>
      <w:r w:rsidR="00B7454A">
        <w:t xml:space="preserve"> </w:t>
      </w:r>
      <w:r>
        <w:t>especially</w:t>
      </w:r>
      <w:r w:rsidR="00B7454A">
        <w:t xml:space="preserve"> </w:t>
      </w:r>
      <w:r>
        <w:t>for</w:t>
      </w:r>
      <w:r w:rsidR="00B7454A">
        <w:t xml:space="preserve"> </w:t>
      </w:r>
      <w:r>
        <w:t>older</w:t>
      </w:r>
      <w:r w:rsidR="00B7454A">
        <w:t xml:space="preserve"> </w:t>
      </w:r>
      <w:r>
        <w:t>users,</w:t>
      </w:r>
      <w:r w:rsidR="00B7454A">
        <w:t xml:space="preserve"> </w:t>
      </w:r>
      <w:r>
        <w:t>the</w:t>
      </w:r>
      <w:r w:rsidR="00B7454A">
        <w:t xml:space="preserve"> </w:t>
      </w:r>
      <w:r>
        <w:t>expectations</w:t>
      </w:r>
      <w:r w:rsidR="00B7454A">
        <w:t xml:space="preserve"> </w:t>
      </w:r>
      <w:r>
        <w:t>on</w:t>
      </w:r>
      <w:r w:rsidR="00B7454A">
        <w:t xml:space="preserve"> </w:t>
      </w:r>
      <w:r>
        <w:t>services</w:t>
      </w:r>
      <w:r w:rsidR="00B7454A">
        <w:t xml:space="preserve"> </w:t>
      </w:r>
      <w:r>
        <w:t>to</w:t>
      </w:r>
      <w:r w:rsidR="00B7454A">
        <w:t xml:space="preserve"> </w:t>
      </w:r>
      <w:r>
        <w:t>provide</w:t>
      </w:r>
      <w:r w:rsidR="00B7454A">
        <w:t xml:space="preserve"> </w:t>
      </w:r>
      <w:r>
        <w:t>accessible</w:t>
      </w:r>
      <w:r w:rsidR="00B7454A">
        <w:t xml:space="preserve"> </w:t>
      </w:r>
      <w:r>
        <w:t>content</w:t>
      </w:r>
      <w:r w:rsidR="00B7454A">
        <w:t xml:space="preserve"> </w:t>
      </w:r>
      <w:r>
        <w:t>was</w:t>
      </w:r>
      <w:r w:rsidR="00B7454A">
        <w:t xml:space="preserve"> </w:t>
      </w:r>
      <w:r>
        <w:t>minimised</w:t>
      </w:r>
      <w:r w:rsidR="00B7454A">
        <w:t xml:space="preserve"> </w:t>
      </w:r>
      <w:r>
        <w:t>by</w:t>
      </w:r>
      <w:r w:rsidR="00B7454A">
        <w:t xml:space="preserve"> </w:t>
      </w:r>
      <w:r>
        <w:t>past</w:t>
      </w:r>
      <w:r w:rsidR="00B7454A">
        <w:t xml:space="preserve"> </w:t>
      </w:r>
      <w:r>
        <w:t>experiences</w:t>
      </w:r>
      <w:r w:rsidR="00B7454A">
        <w:t xml:space="preserve"> </w:t>
      </w:r>
      <w:r>
        <w:t>and</w:t>
      </w:r>
      <w:r w:rsidR="00B7454A">
        <w:t xml:space="preserve"> </w:t>
      </w:r>
      <w:r>
        <w:t>availability:</w:t>
      </w:r>
    </w:p>
    <w:p w14:paraId="03C82AA9" w14:textId="16DD336C" w:rsidR="00EC29C7" w:rsidRDefault="00EC29C7" w:rsidP="00D92420">
      <w:pPr>
        <w:pStyle w:val="Quote"/>
      </w:pPr>
      <w:r w:rsidRPr="00DC4B01">
        <w:t>So,</w:t>
      </w:r>
      <w:r w:rsidR="00B7454A">
        <w:t xml:space="preserve"> </w:t>
      </w:r>
      <w:r w:rsidRPr="00DC4B01">
        <w:t>the</w:t>
      </w:r>
      <w:r w:rsidR="00B7454A">
        <w:t xml:space="preserve"> </w:t>
      </w:r>
      <w:r w:rsidRPr="00DC4B01">
        <w:t>other</w:t>
      </w:r>
      <w:r w:rsidR="00B7454A">
        <w:t xml:space="preserve"> </w:t>
      </w:r>
      <w:r w:rsidRPr="00DC4B01">
        <w:t>thing</w:t>
      </w:r>
      <w:r w:rsidR="00B7454A">
        <w:t xml:space="preserve"> </w:t>
      </w:r>
      <w:r w:rsidRPr="00DC4B01">
        <w:t>is,</w:t>
      </w:r>
      <w:r w:rsidR="00B7454A">
        <w:t xml:space="preserve"> </w:t>
      </w:r>
      <w:r w:rsidRPr="00DC4B01">
        <w:t>my</w:t>
      </w:r>
      <w:r w:rsidR="00B7454A">
        <w:t xml:space="preserve"> </w:t>
      </w:r>
      <w:r w:rsidRPr="00DC4B01">
        <w:t>expectations</w:t>
      </w:r>
      <w:r w:rsidR="00B7454A">
        <w:t xml:space="preserve"> </w:t>
      </w:r>
      <w:r w:rsidRPr="00DC4B01">
        <w:t>are</w:t>
      </w:r>
      <w:r w:rsidR="00B7454A">
        <w:t xml:space="preserve"> </w:t>
      </w:r>
      <w:r w:rsidRPr="00DC4B01">
        <w:t>quite</w:t>
      </w:r>
      <w:r w:rsidR="00B7454A">
        <w:t xml:space="preserve"> </w:t>
      </w:r>
      <w:r w:rsidRPr="00DC4B01">
        <w:t>low</w:t>
      </w:r>
      <w:r w:rsidR="00B7454A">
        <w:t xml:space="preserve"> </w:t>
      </w:r>
      <w:r w:rsidRPr="00DC4B01">
        <w:t>because</w:t>
      </w:r>
      <w:r w:rsidR="00B7454A">
        <w:t xml:space="preserve"> </w:t>
      </w:r>
      <w:r w:rsidRPr="00DC4B01">
        <w:t>of</w:t>
      </w:r>
      <w:r w:rsidR="00B7454A">
        <w:t xml:space="preserve"> </w:t>
      </w:r>
      <w:r w:rsidRPr="00DC4B01">
        <w:t>years</w:t>
      </w:r>
      <w:r w:rsidR="00B7454A">
        <w:t xml:space="preserve"> </w:t>
      </w:r>
      <w:r w:rsidRPr="00DC4B01">
        <w:t>of</w:t>
      </w:r>
      <w:r w:rsidR="00B7454A">
        <w:t xml:space="preserve"> </w:t>
      </w:r>
      <w:r w:rsidRPr="00DC4B01">
        <w:t>not</w:t>
      </w:r>
      <w:r w:rsidR="00B7454A">
        <w:t xml:space="preserve"> </w:t>
      </w:r>
      <w:r w:rsidRPr="00DC4B01">
        <w:t>having</w:t>
      </w:r>
      <w:r w:rsidR="00B7454A">
        <w:t xml:space="preserve"> </w:t>
      </w:r>
      <w:r w:rsidRPr="00DC4B01">
        <w:t>audio</w:t>
      </w:r>
      <w:r w:rsidR="00B7454A">
        <w:t xml:space="preserve"> </w:t>
      </w:r>
      <w:r w:rsidRPr="00DC4B01">
        <w:t>descriptions.</w:t>
      </w:r>
      <w:r w:rsidR="00B7454A">
        <w:t xml:space="preserve"> </w:t>
      </w:r>
      <w:r w:rsidRPr="00DC4B01">
        <w:t>I</w:t>
      </w:r>
      <w:r w:rsidR="00B7454A">
        <w:t xml:space="preserve"> </w:t>
      </w:r>
      <w:r w:rsidRPr="00DC4B01">
        <w:t>have</w:t>
      </w:r>
      <w:r w:rsidR="00B7454A">
        <w:t xml:space="preserve"> </w:t>
      </w:r>
      <w:r w:rsidRPr="00DC4B01">
        <w:t>slightly</w:t>
      </w:r>
      <w:r w:rsidR="00B7454A">
        <w:t xml:space="preserve"> </w:t>
      </w:r>
      <w:r w:rsidRPr="00DC4B01">
        <w:t>different</w:t>
      </w:r>
      <w:r w:rsidR="00B7454A">
        <w:t xml:space="preserve"> </w:t>
      </w:r>
      <w:r w:rsidRPr="00DC4B01">
        <w:t>expectations</w:t>
      </w:r>
      <w:r w:rsidR="00B7454A">
        <w:t xml:space="preserve"> </w:t>
      </w:r>
      <w:r w:rsidRPr="00DC4B01">
        <w:t>to</w:t>
      </w:r>
      <w:r w:rsidR="00B7454A">
        <w:t xml:space="preserve"> </w:t>
      </w:r>
      <w:r w:rsidRPr="00DC4B01">
        <w:t>other</w:t>
      </w:r>
      <w:r w:rsidR="00B7454A">
        <w:t xml:space="preserve"> </w:t>
      </w:r>
      <w:r w:rsidRPr="00DC4B01">
        <w:t>people.</w:t>
      </w:r>
    </w:p>
    <w:p w14:paraId="3119583B" w14:textId="7676FD20" w:rsidR="00EC29C7" w:rsidRDefault="00EC29C7" w:rsidP="00D92420">
      <w:r>
        <w:t>This</w:t>
      </w:r>
      <w:r w:rsidR="00B7454A">
        <w:t xml:space="preserve"> </w:t>
      </w:r>
      <w:r>
        <w:t>reflection</w:t>
      </w:r>
      <w:r w:rsidR="00B7454A">
        <w:t xml:space="preserve"> </w:t>
      </w:r>
      <w:r>
        <w:t>is</w:t>
      </w:r>
      <w:r w:rsidR="00B7454A">
        <w:t xml:space="preserve"> </w:t>
      </w:r>
      <w:r>
        <w:t>important</w:t>
      </w:r>
      <w:r w:rsidR="00B7454A">
        <w:t xml:space="preserve"> </w:t>
      </w:r>
      <w:r>
        <w:t>in</w:t>
      </w:r>
      <w:r w:rsidR="00B7454A">
        <w:t xml:space="preserve"> </w:t>
      </w:r>
      <w:r>
        <w:t>considering</w:t>
      </w:r>
      <w:r w:rsidR="00B7454A">
        <w:t xml:space="preserve"> </w:t>
      </w:r>
      <w:r>
        <w:t>both</w:t>
      </w:r>
      <w:r w:rsidR="00B7454A">
        <w:t xml:space="preserve"> </w:t>
      </w:r>
      <w:r>
        <w:t>the</w:t>
      </w:r>
      <w:r w:rsidR="00B7454A">
        <w:t xml:space="preserve"> </w:t>
      </w:r>
      <w:r>
        <w:t>shifting</w:t>
      </w:r>
      <w:r w:rsidR="00B7454A">
        <w:t xml:space="preserve"> </w:t>
      </w:r>
      <w:r>
        <w:t>expectations</w:t>
      </w:r>
      <w:r w:rsidR="00B7454A">
        <w:t xml:space="preserve"> </w:t>
      </w:r>
      <w:r>
        <w:t>regarding</w:t>
      </w:r>
      <w:r w:rsidR="00B7454A">
        <w:t xml:space="preserve"> </w:t>
      </w:r>
      <w:r>
        <w:t>VOD</w:t>
      </w:r>
      <w:r w:rsidR="00B7454A">
        <w:t xml:space="preserve"> </w:t>
      </w:r>
      <w:r>
        <w:t>providers</w:t>
      </w:r>
      <w:r w:rsidR="00B7454A">
        <w:t xml:space="preserve"> </w:t>
      </w:r>
      <w:r>
        <w:t>but</w:t>
      </w:r>
      <w:r w:rsidR="00B7454A">
        <w:t xml:space="preserve"> </w:t>
      </w:r>
      <w:r>
        <w:t>also</w:t>
      </w:r>
      <w:r w:rsidR="00B7454A">
        <w:t xml:space="preserve"> </w:t>
      </w:r>
      <w:r>
        <w:t>the</w:t>
      </w:r>
      <w:r w:rsidR="00B7454A">
        <w:t xml:space="preserve"> </w:t>
      </w:r>
      <w:r>
        <w:t>need</w:t>
      </w:r>
      <w:r w:rsidR="00B7454A">
        <w:t xml:space="preserve"> </w:t>
      </w:r>
      <w:r>
        <w:t>for</w:t>
      </w:r>
      <w:r w:rsidR="00B7454A">
        <w:t xml:space="preserve"> </w:t>
      </w:r>
      <w:r>
        <w:t>a</w:t>
      </w:r>
      <w:r w:rsidR="00B7454A">
        <w:t xml:space="preserve"> </w:t>
      </w:r>
      <w:r>
        <w:t>clear</w:t>
      </w:r>
      <w:r w:rsidR="00B7454A">
        <w:t xml:space="preserve"> </w:t>
      </w:r>
      <w:r>
        <w:t>communication</w:t>
      </w:r>
      <w:r w:rsidR="00B7454A">
        <w:t xml:space="preserve"> </w:t>
      </w:r>
      <w:r>
        <w:t>of</w:t>
      </w:r>
      <w:r w:rsidR="00B7454A">
        <w:t xml:space="preserve"> </w:t>
      </w:r>
      <w:r>
        <w:t>what</w:t>
      </w:r>
      <w:r w:rsidR="00B7454A">
        <w:t xml:space="preserve"> </w:t>
      </w:r>
      <w:r>
        <w:t>features</w:t>
      </w:r>
      <w:r w:rsidR="00B7454A">
        <w:t xml:space="preserve"> </w:t>
      </w:r>
      <w:r>
        <w:t>are</w:t>
      </w:r>
      <w:r w:rsidR="00B7454A">
        <w:t xml:space="preserve"> </w:t>
      </w:r>
      <w:r>
        <w:t>available</w:t>
      </w:r>
      <w:r w:rsidR="00B7454A">
        <w:t xml:space="preserve"> </w:t>
      </w:r>
      <w:r>
        <w:t>in</w:t>
      </w:r>
      <w:r w:rsidR="00B7454A">
        <w:t xml:space="preserve"> </w:t>
      </w:r>
      <w:r>
        <w:t>order</w:t>
      </w:r>
      <w:r w:rsidR="00B7454A">
        <w:t xml:space="preserve"> </w:t>
      </w:r>
      <w:r>
        <w:t>for</w:t>
      </w:r>
      <w:r w:rsidR="00B7454A">
        <w:t xml:space="preserve"> </w:t>
      </w:r>
      <w:r>
        <w:t>providers</w:t>
      </w:r>
      <w:r w:rsidR="00B7454A">
        <w:t xml:space="preserve"> </w:t>
      </w:r>
      <w:r>
        <w:t>to</w:t>
      </w:r>
      <w:r w:rsidR="00B7454A">
        <w:t xml:space="preserve"> </w:t>
      </w:r>
      <w:r>
        <w:t>capture</w:t>
      </w:r>
      <w:r w:rsidR="00B7454A">
        <w:t xml:space="preserve"> </w:t>
      </w:r>
      <w:r>
        <w:t>(and</w:t>
      </w:r>
      <w:r w:rsidR="00B7454A">
        <w:t xml:space="preserve"> </w:t>
      </w:r>
      <w:r>
        <w:t>cater</w:t>
      </w:r>
      <w:r w:rsidR="00B7454A">
        <w:t xml:space="preserve"> </w:t>
      </w:r>
      <w:r>
        <w:t>to)</w:t>
      </w:r>
      <w:r w:rsidR="00B7454A">
        <w:t xml:space="preserve"> </w:t>
      </w:r>
      <w:r>
        <w:t>the</w:t>
      </w:r>
      <w:r w:rsidR="00B7454A">
        <w:t xml:space="preserve"> </w:t>
      </w:r>
      <w:r>
        <w:t>older</w:t>
      </w:r>
      <w:r w:rsidR="00B7454A">
        <w:t xml:space="preserve"> </w:t>
      </w:r>
      <w:r>
        <w:t>market.</w:t>
      </w:r>
    </w:p>
    <w:p w14:paraId="345AAA2C" w14:textId="7DDD0B93" w:rsidR="00EC29C7" w:rsidRDefault="00EC29C7" w:rsidP="00D92420">
      <w:r w:rsidRPr="00A90AB5">
        <w:t>The</w:t>
      </w:r>
      <w:r w:rsidR="00B7454A">
        <w:t xml:space="preserve"> </w:t>
      </w:r>
      <w:r w:rsidRPr="00A90AB5">
        <w:t>identification</w:t>
      </w:r>
      <w:r w:rsidR="00B7454A">
        <w:t xml:space="preserve"> </w:t>
      </w:r>
      <w:r w:rsidRPr="00A90AB5">
        <w:t>that</w:t>
      </w:r>
      <w:r w:rsidR="00B7454A">
        <w:t xml:space="preserve"> </w:t>
      </w:r>
      <w:r w:rsidRPr="00A90AB5">
        <w:t>captioning</w:t>
      </w:r>
      <w:r w:rsidR="00B7454A">
        <w:t xml:space="preserve"> </w:t>
      </w:r>
      <w:r w:rsidRPr="00A90AB5">
        <w:t>was</w:t>
      </w:r>
      <w:r w:rsidR="00B7454A">
        <w:t xml:space="preserve"> </w:t>
      </w:r>
      <w:r w:rsidRPr="00A90AB5">
        <w:t>the</w:t>
      </w:r>
      <w:r w:rsidR="00B7454A">
        <w:t xml:space="preserve"> </w:t>
      </w:r>
      <w:r w:rsidRPr="00A90AB5">
        <w:t>main</w:t>
      </w:r>
      <w:r w:rsidR="00B7454A">
        <w:t xml:space="preserve"> </w:t>
      </w:r>
      <w:r w:rsidRPr="00A90AB5">
        <w:t>accessibility</w:t>
      </w:r>
      <w:r w:rsidR="00B7454A">
        <w:t xml:space="preserve"> </w:t>
      </w:r>
      <w:r w:rsidRPr="00A90AB5">
        <w:t>problem</w:t>
      </w:r>
      <w:r w:rsidR="00B7454A">
        <w:t xml:space="preserve"> </w:t>
      </w:r>
      <w:r w:rsidRPr="00A90AB5">
        <w:t>of</w:t>
      </w:r>
      <w:r w:rsidR="00B7454A">
        <w:t xml:space="preserve"> </w:t>
      </w:r>
      <w:r w:rsidRPr="00A90AB5">
        <w:t>VOD</w:t>
      </w:r>
      <w:r w:rsidR="00B7454A">
        <w:t xml:space="preserve"> </w:t>
      </w:r>
      <w:r w:rsidRPr="00A90AB5">
        <w:t>services</w:t>
      </w:r>
      <w:r w:rsidR="00B7454A">
        <w:t xml:space="preserve"> </w:t>
      </w:r>
      <w:r w:rsidRPr="00A90AB5">
        <w:t>may</w:t>
      </w:r>
      <w:r w:rsidR="00B7454A">
        <w:t xml:space="preserve"> </w:t>
      </w:r>
      <w:r w:rsidRPr="00A90AB5">
        <w:t>not</w:t>
      </w:r>
      <w:r w:rsidR="00B7454A">
        <w:t xml:space="preserve"> </w:t>
      </w:r>
      <w:r w:rsidRPr="00A90AB5">
        <w:t>accurately</w:t>
      </w:r>
      <w:r w:rsidR="00B7454A">
        <w:t xml:space="preserve"> </w:t>
      </w:r>
      <w:r w:rsidRPr="00A90AB5">
        <w:t>reflect</w:t>
      </w:r>
      <w:r w:rsidR="00B7454A">
        <w:t xml:space="preserve"> </w:t>
      </w:r>
      <w:r w:rsidRPr="00A90AB5">
        <w:t>the</w:t>
      </w:r>
      <w:r w:rsidR="00B7454A">
        <w:t xml:space="preserve"> </w:t>
      </w:r>
      <w:r w:rsidRPr="00A90AB5">
        <w:t>need</w:t>
      </w:r>
      <w:r w:rsidR="00B7454A">
        <w:t xml:space="preserve"> </w:t>
      </w:r>
      <w:r w:rsidRPr="00A90AB5">
        <w:t>for</w:t>
      </w:r>
      <w:r w:rsidR="00B7454A">
        <w:t xml:space="preserve"> </w:t>
      </w:r>
      <w:r w:rsidRPr="00A90AB5">
        <w:t>other</w:t>
      </w:r>
      <w:r w:rsidR="00B7454A">
        <w:t xml:space="preserve"> </w:t>
      </w:r>
      <w:r w:rsidRPr="00A90AB5">
        <w:t>accessibility</w:t>
      </w:r>
      <w:r w:rsidR="00B7454A">
        <w:t xml:space="preserve"> </w:t>
      </w:r>
      <w:r w:rsidRPr="00A90AB5">
        <w:t>features.</w:t>
      </w:r>
      <w:r w:rsidR="00B7454A">
        <w:t xml:space="preserve"> </w:t>
      </w:r>
      <w:r w:rsidRPr="00A90AB5">
        <w:t>Rather,</w:t>
      </w:r>
      <w:r w:rsidR="00B7454A">
        <w:t xml:space="preserve"> </w:t>
      </w:r>
      <w:r w:rsidRPr="00A90AB5">
        <w:t>it</w:t>
      </w:r>
      <w:r w:rsidR="00B7454A">
        <w:t xml:space="preserve"> </w:t>
      </w:r>
      <w:r w:rsidRPr="00A90AB5">
        <w:t>may</w:t>
      </w:r>
      <w:r w:rsidR="00B7454A">
        <w:t xml:space="preserve"> </w:t>
      </w:r>
      <w:r w:rsidRPr="00A90AB5">
        <w:t>be</w:t>
      </w:r>
      <w:r w:rsidR="00B7454A">
        <w:t xml:space="preserve"> </w:t>
      </w:r>
      <w:r w:rsidRPr="00A90AB5">
        <w:t>indicative</w:t>
      </w:r>
      <w:r w:rsidR="00B7454A">
        <w:t xml:space="preserve"> </w:t>
      </w:r>
      <w:r w:rsidRPr="00A90AB5">
        <w:t>that</w:t>
      </w:r>
      <w:r w:rsidR="00B7454A">
        <w:t xml:space="preserve"> </w:t>
      </w:r>
      <w:r w:rsidRPr="00A90AB5">
        <w:t>this</w:t>
      </w:r>
      <w:r w:rsidR="00B7454A">
        <w:t xml:space="preserve"> </w:t>
      </w:r>
      <w:r w:rsidRPr="00A90AB5">
        <w:t>feature</w:t>
      </w:r>
      <w:r w:rsidR="00B7454A">
        <w:t xml:space="preserve"> </w:t>
      </w:r>
      <w:r w:rsidRPr="00A90AB5">
        <w:t>is</w:t>
      </w:r>
      <w:r w:rsidR="00B7454A">
        <w:t xml:space="preserve"> </w:t>
      </w:r>
      <w:r w:rsidRPr="00A90AB5">
        <w:t>often</w:t>
      </w:r>
      <w:r w:rsidR="00B7454A">
        <w:t xml:space="preserve"> </w:t>
      </w:r>
      <w:r w:rsidRPr="00A90AB5">
        <w:t>the</w:t>
      </w:r>
      <w:r w:rsidR="00B7454A">
        <w:t xml:space="preserve"> </w:t>
      </w:r>
      <w:r w:rsidRPr="00A90AB5">
        <w:t>only</w:t>
      </w:r>
      <w:r w:rsidR="00B7454A">
        <w:t xml:space="preserve"> </w:t>
      </w:r>
      <w:r w:rsidRPr="00A90AB5">
        <w:t>choice</w:t>
      </w:r>
      <w:r w:rsidR="00B7454A">
        <w:t xml:space="preserve"> </w:t>
      </w:r>
      <w:r w:rsidRPr="00A90AB5">
        <w:t>given</w:t>
      </w:r>
      <w:r w:rsidR="00B7454A">
        <w:t xml:space="preserve"> </w:t>
      </w:r>
      <w:r w:rsidRPr="00A90AB5">
        <w:t>to</w:t>
      </w:r>
      <w:r w:rsidR="00B7454A">
        <w:t xml:space="preserve"> </w:t>
      </w:r>
      <w:r w:rsidRPr="00A90AB5">
        <w:t>consumers.</w:t>
      </w:r>
      <w:r w:rsidR="00B7454A">
        <w:t xml:space="preserve"> </w:t>
      </w:r>
      <w:r w:rsidRPr="00A90AB5">
        <w:t>As</w:t>
      </w:r>
      <w:r w:rsidR="00B7454A">
        <w:t xml:space="preserve"> </w:t>
      </w:r>
      <w:r w:rsidRPr="00A90AB5">
        <w:t>Chris</w:t>
      </w:r>
      <w:r w:rsidR="00B7454A">
        <w:t xml:space="preserve"> </w:t>
      </w:r>
      <w:proofErr w:type="spellStart"/>
      <w:r w:rsidRPr="00A90AB5">
        <w:t>Mikul</w:t>
      </w:r>
      <w:proofErr w:type="spellEnd"/>
      <w:r w:rsidR="00B7454A">
        <w:t xml:space="preserve"> </w:t>
      </w:r>
      <w:r w:rsidRPr="00A90AB5">
        <w:t>identifie</w:t>
      </w:r>
      <w:r>
        <w:t>d</w:t>
      </w:r>
      <w:r w:rsidRPr="00A90AB5">
        <w:t>,</w:t>
      </w:r>
      <w:r w:rsidR="00B7454A">
        <w:t xml:space="preserve"> </w:t>
      </w:r>
      <w:r w:rsidR="00B4598A">
        <w:t>“</w:t>
      </w:r>
      <w:r w:rsidRPr="00A90AB5">
        <w:t>the</w:t>
      </w:r>
      <w:r w:rsidR="00B7454A">
        <w:t xml:space="preserve"> </w:t>
      </w:r>
      <w:r w:rsidRPr="00A90AB5">
        <w:t>only</w:t>
      </w:r>
      <w:r w:rsidR="00B7454A">
        <w:t xml:space="preserve"> </w:t>
      </w:r>
      <w:r w:rsidRPr="00A90AB5">
        <w:t>disability</w:t>
      </w:r>
      <w:r w:rsidR="00B7454A">
        <w:t xml:space="preserve"> </w:t>
      </w:r>
      <w:r w:rsidRPr="00A90AB5">
        <w:t>being</w:t>
      </w:r>
      <w:r w:rsidR="00B7454A">
        <w:t xml:space="preserve"> </w:t>
      </w:r>
      <w:r w:rsidRPr="00A90AB5">
        <w:t>catered</w:t>
      </w:r>
      <w:r w:rsidR="00B7454A">
        <w:t xml:space="preserve"> </w:t>
      </w:r>
      <w:r w:rsidRPr="00A90AB5">
        <w:t>for</w:t>
      </w:r>
      <w:r w:rsidR="00B7454A">
        <w:t xml:space="preserve"> </w:t>
      </w:r>
      <w:r w:rsidRPr="00A90AB5">
        <w:t>to</w:t>
      </w:r>
      <w:r w:rsidR="00B7454A">
        <w:t xml:space="preserve"> </w:t>
      </w:r>
      <w:r w:rsidRPr="00A90AB5">
        <w:t>any</w:t>
      </w:r>
      <w:r w:rsidR="00B7454A">
        <w:t xml:space="preserve"> </w:t>
      </w:r>
      <w:r w:rsidRPr="00A90AB5">
        <w:t>great</w:t>
      </w:r>
      <w:r w:rsidR="00B7454A">
        <w:t xml:space="preserve"> </w:t>
      </w:r>
      <w:r w:rsidRPr="00A90AB5">
        <w:t>extent</w:t>
      </w:r>
      <w:r w:rsidR="00B7454A">
        <w:t xml:space="preserve"> </w:t>
      </w:r>
      <w:r w:rsidRPr="00A90AB5">
        <w:t>is</w:t>
      </w:r>
      <w:r w:rsidR="00B7454A">
        <w:t xml:space="preserve"> </w:t>
      </w:r>
      <w:r w:rsidRPr="00A90AB5">
        <w:t>deafness/hearing</w:t>
      </w:r>
      <w:r w:rsidR="00B7454A">
        <w:t xml:space="preserve"> </w:t>
      </w:r>
      <w:r w:rsidRPr="00A90AB5">
        <w:t>impairment</w:t>
      </w:r>
      <w:r w:rsidR="00B4598A">
        <w:t>”</w:t>
      </w:r>
      <w:r w:rsidRPr="00A90AB5">
        <w:t>.</w:t>
      </w:r>
      <w:r w:rsidR="00B7454A">
        <w:t xml:space="preserve"> </w:t>
      </w:r>
      <w:proofErr w:type="spellStart"/>
      <w:r>
        <w:t>Kingett</w:t>
      </w:r>
      <w:proofErr w:type="spellEnd"/>
      <w:r w:rsidR="00B7454A">
        <w:t xml:space="preserve"> </w:t>
      </w:r>
      <w:r>
        <w:t>agreed,</w:t>
      </w:r>
      <w:r w:rsidR="00B7454A">
        <w:t xml:space="preserve"> </w:t>
      </w:r>
      <w:r>
        <w:t>noting:</w:t>
      </w:r>
    </w:p>
    <w:p w14:paraId="153F328D" w14:textId="05F25C6F" w:rsidR="00EC29C7" w:rsidRDefault="00EC29C7" w:rsidP="00D92420">
      <w:pPr>
        <w:pStyle w:val="Quote"/>
      </w:pPr>
      <w:r w:rsidRPr="00AE1917">
        <w:lastRenderedPageBreak/>
        <w:t>People</w:t>
      </w:r>
      <w:r w:rsidR="00B7454A">
        <w:t xml:space="preserve"> </w:t>
      </w:r>
      <w:r w:rsidRPr="00AE1917">
        <w:t>who</w:t>
      </w:r>
      <w:r w:rsidR="00B7454A">
        <w:t xml:space="preserve"> </w:t>
      </w:r>
      <w:r w:rsidRPr="00AE1917">
        <w:t>are</w:t>
      </w:r>
      <w:r w:rsidR="00B7454A">
        <w:t xml:space="preserve"> </w:t>
      </w:r>
      <w:r w:rsidRPr="00AE1917">
        <w:t>deaf</w:t>
      </w:r>
      <w:r w:rsidR="00B7454A">
        <w:t xml:space="preserve"> </w:t>
      </w:r>
      <w:r w:rsidRPr="00AE1917">
        <w:t>and</w:t>
      </w:r>
      <w:r w:rsidR="00B7454A">
        <w:t xml:space="preserve"> </w:t>
      </w:r>
      <w:r w:rsidRPr="00AE1917">
        <w:t>hard</w:t>
      </w:r>
      <w:r w:rsidR="00B7454A">
        <w:t xml:space="preserve"> </w:t>
      </w:r>
      <w:r w:rsidRPr="00AE1917">
        <w:t>of</w:t>
      </w:r>
      <w:r w:rsidR="00B7454A">
        <w:t xml:space="preserve"> </w:t>
      </w:r>
      <w:r w:rsidRPr="00AE1917">
        <w:t>hearing</w:t>
      </w:r>
      <w:r w:rsidR="00B7454A">
        <w:t xml:space="preserve"> </w:t>
      </w:r>
      <w:r w:rsidRPr="00AE1917">
        <w:t>are</w:t>
      </w:r>
      <w:r w:rsidR="00B7454A">
        <w:t xml:space="preserve"> </w:t>
      </w:r>
      <w:r w:rsidRPr="00AE1917">
        <w:t>placed</w:t>
      </w:r>
      <w:r w:rsidR="00B7454A">
        <w:t xml:space="preserve"> </w:t>
      </w:r>
      <w:r w:rsidRPr="00AE1917">
        <w:t>way</w:t>
      </w:r>
      <w:r w:rsidR="00B7454A">
        <w:t xml:space="preserve"> </w:t>
      </w:r>
      <w:r w:rsidRPr="00AE1917">
        <w:t>before</w:t>
      </w:r>
      <w:r w:rsidR="00B7454A">
        <w:t xml:space="preserve"> </w:t>
      </w:r>
      <w:r w:rsidRPr="00AE1917">
        <w:t>the</w:t>
      </w:r>
      <w:r w:rsidR="00B7454A">
        <w:t xml:space="preserve"> </w:t>
      </w:r>
      <w:r w:rsidRPr="00AE1917">
        <w:t>rest</w:t>
      </w:r>
      <w:r w:rsidR="00B7454A">
        <w:t xml:space="preserve"> </w:t>
      </w:r>
      <w:r w:rsidRPr="00AE1917">
        <w:t>because</w:t>
      </w:r>
      <w:r w:rsidR="00B7454A">
        <w:t xml:space="preserve"> </w:t>
      </w:r>
      <w:r w:rsidRPr="00AE1917">
        <w:t>captions</w:t>
      </w:r>
      <w:r w:rsidR="00B7454A">
        <w:t xml:space="preserve"> </w:t>
      </w:r>
      <w:r w:rsidRPr="00AE1917">
        <w:t>are</w:t>
      </w:r>
      <w:r w:rsidR="00B7454A">
        <w:t xml:space="preserve"> </w:t>
      </w:r>
      <w:r w:rsidRPr="00AE1917">
        <w:t>beyond</w:t>
      </w:r>
      <w:r w:rsidR="00B7454A">
        <w:t xml:space="preserve"> </w:t>
      </w:r>
      <w:r w:rsidRPr="00AE1917">
        <w:t>easy</w:t>
      </w:r>
      <w:r w:rsidR="00B7454A">
        <w:t xml:space="preserve"> </w:t>
      </w:r>
      <w:r w:rsidRPr="00AE1917">
        <w:t>and</w:t>
      </w:r>
      <w:r w:rsidR="00B7454A">
        <w:t xml:space="preserve"> </w:t>
      </w:r>
      <w:r w:rsidRPr="00AE1917">
        <w:t>cheap</w:t>
      </w:r>
      <w:r w:rsidR="00B7454A">
        <w:t xml:space="preserve"> </w:t>
      </w:r>
      <w:r w:rsidRPr="00AE1917">
        <w:t>to</w:t>
      </w:r>
      <w:r w:rsidR="00B7454A">
        <w:t xml:space="preserve"> </w:t>
      </w:r>
      <w:r w:rsidRPr="00AE1917">
        <w:t>create</w:t>
      </w:r>
      <w:r w:rsidR="00B7454A">
        <w:t xml:space="preserve"> </w:t>
      </w:r>
      <w:r w:rsidRPr="00AE1917">
        <w:t>now.</w:t>
      </w:r>
      <w:r w:rsidR="00B7454A">
        <w:t xml:space="preserve"> </w:t>
      </w:r>
      <w:r w:rsidRPr="00AE1917">
        <w:t>Please,</w:t>
      </w:r>
      <w:r w:rsidR="00B7454A">
        <w:t xml:space="preserve"> </w:t>
      </w:r>
      <w:proofErr w:type="gramStart"/>
      <w:r w:rsidRPr="00AE1917">
        <w:t>there</w:t>
      </w:r>
      <w:r w:rsidR="00B4598A">
        <w:t>’</w:t>
      </w:r>
      <w:r w:rsidRPr="00AE1917">
        <w:t>s</w:t>
      </w:r>
      <w:r w:rsidR="00B7454A">
        <w:t xml:space="preserve"> </w:t>
      </w:r>
      <w:r w:rsidRPr="00AE1917">
        <w:t>even</w:t>
      </w:r>
      <w:r w:rsidR="00B7454A">
        <w:t xml:space="preserve"> </w:t>
      </w:r>
      <w:r w:rsidRPr="00AE1917">
        <w:t>companies</w:t>
      </w:r>
      <w:proofErr w:type="gramEnd"/>
      <w:r w:rsidR="00B7454A">
        <w:t xml:space="preserve"> </w:t>
      </w:r>
      <w:r w:rsidRPr="00AE1917">
        <w:t>that</w:t>
      </w:r>
      <w:r w:rsidR="00B7454A">
        <w:t xml:space="preserve"> </w:t>
      </w:r>
      <w:r w:rsidRPr="00AE1917">
        <w:t>people</w:t>
      </w:r>
      <w:r w:rsidR="00B7454A">
        <w:t xml:space="preserve"> </w:t>
      </w:r>
      <w:r w:rsidRPr="00AE1917">
        <w:t>use</w:t>
      </w:r>
      <w:r w:rsidR="00B7454A">
        <w:t xml:space="preserve"> </w:t>
      </w:r>
      <w:r w:rsidRPr="00AE1917">
        <w:t>to</w:t>
      </w:r>
      <w:r w:rsidR="00B7454A">
        <w:t xml:space="preserve"> </w:t>
      </w:r>
      <w:r w:rsidRPr="00AE1917">
        <w:t>crowd</w:t>
      </w:r>
      <w:r w:rsidR="00B7454A">
        <w:t xml:space="preserve"> </w:t>
      </w:r>
      <w:r w:rsidRPr="00AE1917">
        <w:t>source</w:t>
      </w:r>
      <w:r w:rsidR="00B7454A">
        <w:t xml:space="preserve"> </w:t>
      </w:r>
      <w:r w:rsidRPr="00AE1917">
        <w:t>captions</w:t>
      </w:r>
      <w:r w:rsidR="00B7454A">
        <w:t xml:space="preserve"> </w:t>
      </w:r>
      <w:r w:rsidRPr="00AE1917">
        <w:t>so</w:t>
      </w:r>
      <w:r w:rsidR="00B7454A">
        <w:t xml:space="preserve"> </w:t>
      </w:r>
      <w:r w:rsidRPr="00AE1917">
        <w:t>companies</w:t>
      </w:r>
      <w:r w:rsidR="00B7454A">
        <w:t xml:space="preserve"> </w:t>
      </w:r>
      <w:r w:rsidRPr="00AE1917">
        <w:t>don</w:t>
      </w:r>
      <w:r w:rsidR="00B4598A">
        <w:t>’</w:t>
      </w:r>
      <w:r w:rsidRPr="00AE1917">
        <w:t>t</w:t>
      </w:r>
      <w:r w:rsidR="00B7454A">
        <w:t xml:space="preserve"> </w:t>
      </w:r>
      <w:r w:rsidRPr="00AE1917">
        <w:t>have</w:t>
      </w:r>
      <w:r w:rsidR="00B7454A">
        <w:t xml:space="preserve"> </w:t>
      </w:r>
      <w:r w:rsidRPr="00AE1917">
        <w:t>to</w:t>
      </w:r>
      <w:r w:rsidR="00B7454A">
        <w:t xml:space="preserve"> </w:t>
      </w:r>
      <w:r w:rsidRPr="00AE1917">
        <w:t>do</w:t>
      </w:r>
      <w:r w:rsidR="00B7454A">
        <w:t xml:space="preserve"> </w:t>
      </w:r>
      <w:r w:rsidRPr="00AE1917">
        <w:t>it</w:t>
      </w:r>
      <w:r w:rsidR="00B7454A">
        <w:t xml:space="preserve"> </w:t>
      </w:r>
      <w:r w:rsidRPr="00AE1917">
        <w:t>anymore.</w:t>
      </w:r>
      <w:r w:rsidR="00B7454A">
        <w:t xml:space="preserve"> </w:t>
      </w:r>
      <w:r w:rsidRPr="00AE1917">
        <w:t>This</w:t>
      </w:r>
      <w:r w:rsidR="00B7454A">
        <w:t xml:space="preserve"> </w:t>
      </w:r>
      <w:r w:rsidRPr="00AE1917">
        <w:t>all</w:t>
      </w:r>
      <w:r w:rsidR="00B7454A">
        <w:t xml:space="preserve"> </w:t>
      </w:r>
      <w:r w:rsidRPr="00AE1917">
        <w:t>came</w:t>
      </w:r>
      <w:r w:rsidR="00B7454A">
        <w:t xml:space="preserve"> </w:t>
      </w:r>
      <w:r w:rsidRPr="00AE1917">
        <w:t>about</w:t>
      </w:r>
      <w:r w:rsidR="00B7454A">
        <w:t xml:space="preserve"> </w:t>
      </w:r>
      <w:r w:rsidRPr="00AE1917">
        <w:t>because</w:t>
      </w:r>
      <w:r w:rsidR="00B7454A">
        <w:t xml:space="preserve"> </w:t>
      </w:r>
      <w:r w:rsidRPr="00AE1917">
        <w:t>the</w:t>
      </w:r>
      <w:r w:rsidR="00B7454A">
        <w:t xml:space="preserve"> </w:t>
      </w:r>
      <w:r w:rsidRPr="00AE1917">
        <w:t>deaf</w:t>
      </w:r>
      <w:r w:rsidR="00B7454A">
        <w:t xml:space="preserve"> </w:t>
      </w:r>
      <w:r w:rsidRPr="00AE1917">
        <w:t>community</w:t>
      </w:r>
      <w:r w:rsidR="00B7454A">
        <w:t xml:space="preserve"> </w:t>
      </w:r>
      <w:r w:rsidRPr="00AE1917">
        <w:t>has</w:t>
      </w:r>
      <w:r w:rsidR="00B7454A">
        <w:t xml:space="preserve"> </w:t>
      </w:r>
      <w:r w:rsidRPr="00AE1917">
        <w:t>[banded]</w:t>
      </w:r>
      <w:r w:rsidR="00B7454A">
        <w:t xml:space="preserve"> </w:t>
      </w:r>
      <w:r w:rsidRPr="00AE1917">
        <w:t>together</w:t>
      </w:r>
      <w:r w:rsidR="00B7454A">
        <w:t xml:space="preserve"> </w:t>
      </w:r>
      <w:r w:rsidRPr="00AE1917">
        <w:t>[…]</w:t>
      </w:r>
      <w:r w:rsidR="00B7454A">
        <w:t xml:space="preserve"> </w:t>
      </w:r>
      <w:r w:rsidRPr="00AE1917">
        <w:t>to</w:t>
      </w:r>
      <w:r w:rsidR="00B7454A">
        <w:t xml:space="preserve"> </w:t>
      </w:r>
      <w:r w:rsidRPr="00AE1917">
        <w:t>achieve</w:t>
      </w:r>
      <w:r w:rsidR="00B7454A">
        <w:t xml:space="preserve"> </w:t>
      </w:r>
      <w:r w:rsidRPr="00AE1917">
        <w:t>a</w:t>
      </w:r>
      <w:r w:rsidR="00B7454A">
        <w:t xml:space="preserve"> </w:t>
      </w:r>
      <w:r w:rsidRPr="00AE1917">
        <w:t>cause.</w:t>
      </w:r>
      <w:r w:rsidR="00B7454A">
        <w:t xml:space="preserve"> </w:t>
      </w:r>
      <w:r w:rsidRPr="00AE1917">
        <w:t>I</w:t>
      </w:r>
      <w:r w:rsidR="00B7454A">
        <w:t xml:space="preserve"> </w:t>
      </w:r>
      <w:r w:rsidRPr="00AE1917">
        <w:t>know</w:t>
      </w:r>
      <w:r w:rsidR="00B7454A">
        <w:t xml:space="preserve"> </w:t>
      </w:r>
      <w:r w:rsidRPr="00AE1917">
        <w:t>audio</w:t>
      </w:r>
      <w:r w:rsidR="00B7454A">
        <w:t xml:space="preserve"> </w:t>
      </w:r>
      <w:r w:rsidRPr="00AE1917">
        <w:t>description</w:t>
      </w:r>
      <w:r w:rsidR="00B7454A">
        <w:t xml:space="preserve"> </w:t>
      </w:r>
      <w:r w:rsidRPr="00AE1917">
        <w:t>isn</w:t>
      </w:r>
      <w:r w:rsidR="00B4598A">
        <w:t>’</w:t>
      </w:r>
      <w:r w:rsidRPr="00AE1917">
        <w:t>t</w:t>
      </w:r>
      <w:r w:rsidR="00B7454A">
        <w:t xml:space="preserve"> </w:t>
      </w:r>
      <w:r w:rsidRPr="00AE1917">
        <w:t>as</w:t>
      </w:r>
      <w:r w:rsidR="00B7454A">
        <w:t xml:space="preserve"> </w:t>
      </w:r>
      <w:r w:rsidRPr="00AE1917">
        <w:t>cheap</w:t>
      </w:r>
      <w:r w:rsidR="00B7454A">
        <w:t xml:space="preserve"> </w:t>
      </w:r>
      <w:r w:rsidRPr="00AE1917">
        <w:t>to</w:t>
      </w:r>
      <w:r w:rsidR="00B7454A">
        <w:t xml:space="preserve"> </w:t>
      </w:r>
      <w:r w:rsidRPr="00AE1917">
        <w:t>make</w:t>
      </w:r>
      <w:r w:rsidR="00B7454A">
        <w:t xml:space="preserve"> </w:t>
      </w:r>
      <w:r w:rsidRPr="00AE1917">
        <w:t>as</w:t>
      </w:r>
      <w:r w:rsidR="00B7454A">
        <w:t xml:space="preserve"> </w:t>
      </w:r>
      <w:r w:rsidRPr="00AE1917">
        <w:t>captions</w:t>
      </w:r>
      <w:r w:rsidR="00B7454A">
        <w:t xml:space="preserve"> </w:t>
      </w:r>
      <w:r w:rsidRPr="00AE1917">
        <w:t>but,</w:t>
      </w:r>
      <w:r w:rsidR="00B7454A">
        <w:t xml:space="preserve"> </w:t>
      </w:r>
      <w:r w:rsidRPr="00AE1917">
        <w:t>by</w:t>
      </w:r>
      <w:r w:rsidR="00B7454A">
        <w:t xml:space="preserve"> </w:t>
      </w:r>
      <w:r w:rsidRPr="00AE1917">
        <w:t>these</w:t>
      </w:r>
      <w:r w:rsidR="00B7454A">
        <w:t xml:space="preserve"> </w:t>
      </w:r>
      <w:r w:rsidRPr="00AE1917">
        <w:t>companies</w:t>
      </w:r>
      <w:r w:rsidR="00B7454A">
        <w:t xml:space="preserve"> </w:t>
      </w:r>
      <w:r w:rsidRPr="00AE1917">
        <w:t>budgets</w:t>
      </w:r>
      <w:r w:rsidR="00B7454A">
        <w:t xml:space="preserve"> </w:t>
      </w:r>
      <w:r w:rsidRPr="00AE1917">
        <w:t>that</w:t>
      </w:r>
      <w:r w:rsidR="00B4598A">
        <w:t>’</w:t>
      </w:r>
      <w:r w:rsidRPr="00AE1917">
        <w:t>s</w:t>
      </w:r>
      <w:r w:rsidR="00B7454A">
        <w:t xml:space="preserve"> </w:t>
      </w:r>
      <w:r w:rsidRPr="00AE1917">
        <w:t>like</w:t>
      </w:r>
      <w:r w:rsidR="00B7454A">
        <w:t xml:space="preserve"> </w:t>
      </w:r>
      <w:r w:rsidRPr="00AE1917">
        <w:t>dropping</w:t>
      </w:r>
      <w:r w:rsidR="00B7454A">
        <w:t xml:space="preserve"> </w:t>
      </w:r>
      <w:r w:rsidRPr="00AE1917">
        <w:t>a</w:t>
      </w:r>
      <w:r w:rsidR="00B7454A">
        <w:t xml:space="preserve"> </w:t>
      </w:r>
      <w:r w:rsidRPr="00AE1917">
        <w:t>penny</w:t>
      </w:r>
      <w:r>
        <w:t>.</w:t>
      </w:r>
    </w:p>
    <w:p w14:paraId="34831986" w14:textId="73A18376" w:rsidR="00EC29C7" w:rsidRDefault="00EC29C7" w:rsidP="00D92420">
      <w:r>
        <w:t>Another</w:t>
      </w:r>
      <w:r w:rsidR="00B7454A">
        <w:t xml:space="preserve"> </w:t>
      </w:r>
      <w:r>
        <w:t>respondent</w:t>
      </w:r>
      <w:r w:rsidR="00B7454A">
        <w:t xml:space="preserve"> </w:t>
      </w:r>
      <w:r>
        <w:t>pointed</w:t>
      </w:r>
      <w:r w:rsidR="00B7454A">
        <w:t xml:space="preserve"> </w:t>
      </w:r>
      <w:r>
        <w:t>toward</w:t>
      </w:r>
      <w:r w:rsidR="00B7454A">
        <w:t xml:space="preserve"> </w:t>
      </w:r>
      <w:r>
        <w:t>the</w:t>
      </w:r>
      <w:r w:rsidR="00B7454A">
        <w:t xml:space="preserve"> </w:t>
      </w:r>
      <w:r>
        <w:t>importance</w:t>
      </w:r>
      <w:r w:rsidR="00B7454A">
        <w:t xml:space="preserve"> </w:t>
      </w:r>
      <w:r>
        <w:t>of</w:t>
      </w:r>
      <w:r w:rsidR="00B7454A">
        <w:t xml:space="preserve"> </w:t>
      </w:r>
      <w:r>
        <w:t>both</w:t>
      </w:r>
      <w:r w:rsidR="00B7454A">
        <w:t xml:space="preserve"> </w:t>
      </w:r>
      <w:r>
        <w:t>disability</w:t>
      </w:r>
      <w:r w:rsidR="00B7454A">
        <w:t xml:space="preserve"> </w:t>
      </w:r>
      <w:r>
        <w:t>advocacy</w:t>
      </w:r>
      <w:r w:rsidR="00B7454A">
        <w:t xml:space="preserve"> </w:t>
      </w:r>
      <w:r>
        <w:t>and</w:t>
      </w:r>
      <w:r w:rsidR="00B7454A">
        <w:t xml:space="preserve"> </w:t>
      </w:r>
      <w:r>
        <w:t>political</w:t>
      </w:r>
      <w:r w:rsidR="00B7454A">
        <w:t xml:space="preserve"> </w:t>
      </w:r>
      <w:r>
        <w:t>will</w:t>
      </w:r>
      <w:r w:rsidR="00B7454A">
        <w:t xml:space="preserve"> </w:t>
      </w:r>
      <w:r>
        <w:t>by</w:t>
      </w:r>
      <w:r w:rsidR="00B7454A">
        <w:t xml:space="preserve"> </w:t>
      </w:r>
      <w:r>
        <w:t>politicians</w:t>
      </w:r>
      <w:r w:rsidR="00B7454A">
        <w:t xml:space="preserve"> </w:t>
      </w:r>
      <w:r>
        <w:t>to</w:t>
      </w:r>
      <w:r w:rsidR="00B7454A">
        <w:t xml:space="preserve"> </w:t>
      </w:r>
      <w:r>
        <w:t>introduce</w:t>
      </w:r>
      <w:r w:rsidR="00B7454A">
        <w:t xml:space="preserve"> </w:t>
      </w:r>
      <w:r>
        <w:t>legislation.</w:t>
      </w:r>
      <w:r w:rsidR="00B7454A">
        <w:t xml:space="preserve"> </w:t>
      </w:r>
      <w:r>
        <w:t>As</w:t>
      </w:r>
      <w:r w:rsidR="00B7454A">
        <w:t xml:space="preserve"> </w:t>
      </w:r>
      <w:r>
        <w:t>this</w:t>
      </w:r>
      <w:r w:rsidR="00B7454A">
        <w:t xml:space="preserve"> </w:t>
      </w:r>
      <w:r>
        <w:t>respondent</w:t>
      </w:r>
      <w:r w:rsidR="00B7454A">
        <w:t xml:space="preserve"> </w:t>
      </w:r>
      <w:r>
        <w:t>explained,</w:t>
      </w:r>
      <w:r w:rsidR="00B7454A">
        <w:t xml:space="preserve"> </w:t>
      </w:r>
      <w:r w:rsidRPr="00A90AB5">
        <w:t>accessibility</w:t>
      </w:r>
      <w:r w:rsidR="00B7454A">
        <w:t xml:space="preserve"> </w:t>
      </w:r>
      <w:r w:rsidRPr="00A90AB5">
        <w:t>features</w:t>
      </w:r>
      <w:r w:rsidR="00B7454A">
        <w:t xml:space="preserve"> </w:t>
      </w:r>
      <w:r w:rsidRPr="00A90AB5">
        <w:t>that</w:t>
      </w:r>
      <w:r w:rsidR="00B7454A">
        <w:t xml:space="preserve"> </w:t>
      </w:r>
      <w:r w:rsidRPr="00A90AB5">
        <w:t>addressed</w:t>
      </w:r>
      <w:r w:rsidR="00B7454A">
        <w:t xml:space="preserve"> </w:t>
      </w:r>
      <w:r>
        <w:t>vision</w:t>
      </w:r>
      <w:r w:rsidR="00B7454A">
        <w:t xml:space="preserve"> </w:t>
      </w:r>
      <w:r>
        <w:t>impairments</w:t>
      </w:r>
      <w:r w:rsidR="00B7454A">
        <w:t xml:space="preserve"> </w:t>
      </w:r>
      <w:r w:rsidRPr="00A90AB5">
        <w:t>were</w:t>
      </w:r>
      <w:r w:rsidR="00B7454A">
        <w:t xml:space="preserve"> </w:t>
      </w:r>
      <w:r w:rsidRPr="00A90AB5">
        <w:t>neglected</w:t>
      </w:r>
      <w:r w:rsidR="00B7454A">
        <w:t xml:space="preserve"> </w:t>
      </w:r>
      <w:r w:rsidRPr="00A90AB5">
        <w:t>due</w:t>
      </w:r>
      <w:r w:rsidR="00B7454A">
        <w:t xml:space="preserve"> </w:t>
      </w:r>
      <w:r w:rsidRPr="00A90AB5">
        <w:t>to</w:t>
      </w:r>
      <w:r w:rsidR="00B7454A">
        <w:t xml:space="preserve"> </w:t>
      </w:r>
      <w:r w:rsidRPr="00A90AB5">
        <w:t>the</w:t>
      </w:r>
      <w:r w:rsidR="00B7454A">
        <w:t xml:space="preserve"> </w:t>
      </w:r>
      <w:r w:rsidRPr="00A90AB5">
        <w:t>perception</w:t>
      </w:r>
      <w:r w:rsidR="00B7454A">
        <w:t xml:space="preserve"> </w:t>
      </w:r>
      <w:r w:rsidRPr="00A90AB5">
        <w:t>this</w:t>
      </w:r>
      <w:r w:rsidR="00B7454A">
        <w:t xml:space="preserve"> </w:t>
      </w:r>
      <w:r w:rsidRPr="00A90AB5">
        <w:t>disability</w:t>
      </w:r>
      <w:r w:rsidR="00B7454A">
        <w:t xml:space="preserve"> </w:t>
      </w:r>
      <w:r w:rsidRPr="00A90AB5">
        <w:t>was</w:t>
      </w:r>
      <w:r w:rsidR="00B7454A">
        <w:t xml:space="preserve"> </w:t>
      </w:r>
      <w:r w:rsidRPr="00A90AB5">
        <w:t>experienced</w:t>
      </w:r>
      <w:r w:rsidR="00B7454A">
        <w:t xml:space="preserve"> </w:t>
      </w:r>
      <w:r w:rsidRPr="00A90AB5">
        <w:t>by</w:t>
      </w:r>
      <w:r w:rsidR="00B7454A">
        <w:t xml:space="preserve"> </w:t>
      </w:r>
      <w:r w:rsidRPr="00A90AB5">
        <w:t>a</w:t>
      </w:r>
      <w:r w:rsidR="00B7454A">
        <w:t xml:space="preserve"> </w:t>
      </w:r>
      <w:r w:rsidRPr="00A90AB5">
        <w:t>minority</w:t>
      </w:r>
      <w:r w:rsidR="00B7454A">
        <w:t xml:space="preserve"> </w:t>
      </w:r>
      <w:r w:rsidRPr="00A90AB5">
        <w:t>of</w:t>
      </w:r>
      <w:r w:rsidR="00B7454A">
        <w:t xml:space="preserve"> </w:t>
      </w:r>
      <w:r w:rsidRPr="00A90AB5">
        <w:t>the</w:t>
      </w:r>
      <w:r w:rsidR="00B7454A">
        <w:t xml:space="preserve"> </w:t>
      </w:r>
      <w:r w:rsidRPr="00A90AB5">
        <w:t>population</w:t>
      </w:r>
      <w:r>
        <w:t>:</w:t>
      </w:r>
    </w:p>
    <w:p w14:paraId="2476FC67" w14:textId="0A54A1EB" w:rsidR="00EC29C7" w:rsidRDefault="00EC29C7" w:rsidP="00D92420">
      <w:pPr>
        <w:pStyle w:val="Quote"/>
      </w:pPr>
      <w:r w:rsidRPr="00A90AB5">
        <w:t>W</w:t>
      </w:r>
      <w:r>
        <w:t>e</w:t>
      </w:r>
      <w:r w:rsidR="00B7454A">
        <w:t xml:space="preserve"> </w:t>
      </w:r>
      <w:r w:rsidRPr="00A90AB5">
        <w:t>have</w:t>
      </w:r>
      <w:r w:rsidR="00B7454A">
        <w:t xml:space="preserve"> </w:t>
      </w:r>
      <w:r w:rsidRPr="00A90AB5">
        <w:t>very</w:t>
      </w:r>
      <w:r w:rsidR="00B7454A">
        <w:t xml:space="preserve"> </w:t>
      </w:r>
      <w:r w:rsidRPr="00A90AB5">
        <w:t>little</w:t>
      </w:r>
      <w:r w:rsidR="00B7454A">
        <w:t xml:space="preserve"> </w:t>
      </w:r>
      <w:r w:rsidRPr="00A90AB5">
        <w:t>audio</w:t>
      </w:r>
      <w:r w:rsidR="00B7454A">
        <w:t xml:space="preserve"> </w:t>
      </w:r>
      <w:r w:rsidRPr="00A90AB5">
        <w:t>described</w:t>
      </w:r>
      <w:r w:rsidR="00B7454A">
        <w:t xml:space="preserve"> </w:t>
      </w:r>
      <w:r w:rsidRPr="00A90AB5">
        <w:t>content</w:t>
      </w:r>
      <w:r w:rsidR="00B7454A">
        <w:t xml:space="preserve"> </w:t>
      </w:r>
      <w:r w:rsidRPr="00A90AB5">
        <w:t>available</w:t>
      </w:r>
      <w:r w:rsidR="00B7454A">
        <w:t xml:space="preserve"> </w:t>
      </w:r>
      <w:r w:rsidRPr="00A90AB5">
        <w:t>in</w:t>
      </w:r>
      <w:r w:rsidR="00B7454A">
        <w:t xml:space="preserve"> </w:t>
      </w:r>
      <w:r w:rsidRPr="00A90AB5">
        <w:t>Australia.</w:t>
      </w:r>
      <w:r w:rsidR="00B7454A">
        <w:t xml:space="preserve"> </w:t>
      </w:r>
      <w:r w:rsidRPr="00A90AB5">
        <w:t>W</w:t>
      </w:r>
      <w:r>
        <w:t>e</w:t>
      </w:r>
      <w:r w:rsidR="00B7454A">
        <w:t xml:space="preserve"> </w:t>
      </w:r>
      <w:r w:rsidRPr="00A90AB5">
        <w:t>don</w:t>
      </w:r>
      <w:r w:rsidR="00B4598A">
        <w:t>’</w:t>
      </w:r>
      <w:r w:rsidRPr="00A90AB5">
        <w:t>t</w:t>
      </w:r>
      <w:r w:rsidR="00B7454A">
        <w:t xml:space="preserve"> </w:t>
      </w:r>
      <w:r w:rsidRPr="00A90AB5">
        <w:t>have</w:t>
      </w:r>
      <w:r w:rsidR="00B7454A">
        <w:t xml:space="preserve"> </w:t>
      </w:r>
      <w:r w:rsidRPr="00A90AB5">
        <w:t>the</w:t>
      </w:r>
      <w:r w:rsidR="00B7454A">
        <w:t xml:space="preserve"> </w:t>
      </w:r>
      <w:r w:rsidRPr="00A90AB5">
        <w:t>population</w:t>
      </w:r>
      <w:r w:rsidR="00B7454A">
        <w:t xml:space="preserve"> </w:t>
      </w:r>
      <w:r w:rsidRPr="00A90AB5">
        <w:t>of</w:t>
      </w:r>
      <w:r w:rsidR="00B7454A">
        <w:t xml:space="preserve"> </w:t>
      </w:r>
      <w:r w:rsidRPr="00A90AB5">
        <w:t>blind</w:t>
      </w:r>
      <w:r w:rsidR="00B7454A">
        <w:t xml:space="preserve"> </w:t>
      </w:r>
      <w:r w:rsidRPr="00A90AB5">
        <w:t>people</w:t>
      </w:r>
      <w:r w:rsidR="00B7454A">
        <w:t xml:space="preserve"> </w:t>
      </w:r>
      <w:r w:rsidRPr="00A90AB5">
        <w:t>nor</w:t>
      </w:r>
      <w:r w:rsidR="00B7454A">
        <w:t xml:space="preserve"> </w:t>
      </w:r>
      <w:r w:rsidRPr="00A90AB5">
        <w:t>the</w:t>
      </w:r>
      <w:r w:rsidR="00B7454A">
        <w:t xml:space="preserve"> </w:t>
      </w:r>
      <w:r w:rsidRPr="00A90AB5">
        <w:t>political</w:t>
      </w:r>
      <w:r w:rsidR="00B7454A">
        <w:t xml:space="preserve"> </w:t>
      </w:r>
      <w:r w:rsidRPr="00A90AB5">
        <w:t>will</w:t>
      </w:r>
      <w:r w:rsidR="00B7454A">
        <w:t xml:space="preserve"> </w:t>
      </w:r>
      <w:r w:rsidRPr="00A90AB5">
        <w:t>by</w:t>
      </w:r>
      <w:r w:rsidR="00B7454A">
        <w:t xml:space="preserve"> </w:t>
      </w:r>
      <w:r w:rsidRPr="00A90AB5">
        <w:t>politicians</w:t>
      </w:r>
      <w:r w:rsidR="00B7454A">
        <w:t xml:space="preserve"> </w:t>
      </w:r>
      <w:r w:rsidRPr="00A90AB5">
        <w:t>to</w:t>
      </w:r>
      <w:r w:rsidR="00B7454A">
        <w:t xml:space="preserve"> </w:t>
      </w:r>
      <w:r w:rsidRPr="00A90AB5">
        <w:t>force</w:t>
      </w:r>
      <w:r w:rsidR="00B7454A">
        <w:t xml:space="preserve"> </w:t>
      </w:r>
      <w:r w:rsidRPr="00A90AB5">
        <w:t>providers</w:t>
      </w:r>
      <w:r w:rsidR="00B7454A">
        <w:t xml:space="preserve"> </w:t>
      </w:r>
      <w:r w:rsidRPr="00A90AB5">
        <w:t>to</w:t>
      </w:r>
      <w:r w:rsidR="00B7454A">
        <w:t xml:space="preserve"> </w:t>
      </w:r>
      <w:r w:rsidRPr="00A90AB5">
        <w:t>provide</w:t>
      </w:r>
      <w:r w:rsidR="00B7454A">
        <w:t xml:space="preserve"> </w:t>
      </w:r>
      <w:r w:rsidRPr="00A90AB5">
        <w:t>for</w:t>
      </w:r>
      <w:r w:rsidR="00B7454A">
        <w:t xml:space="preserve"> </w:t>
      </w:r>
      <w:r w:rsidRPr="00A90AB5">
        <w:t>us.</w:t>
      </w:r>
    </w:p>
    <w:p w14:paraId="03BDC347" w14:textId="32BCB063" w:rsidR="00EC29C7" w:rsidRDefault="00EC29C7" w:rsidP="00D92420">
      <w:r>
        <w:t>However,</w:t>
      </w:r>
      <w:r w:rsidR="00B7454A">
        <w:t xml:space="preserve"> </w:t>
      </w:r>
      <w:r>
        <w:t>as</w:t>
      </w:r>
      <w:r w:rsidR="00B7454A">
        <w:t xml:space="preserve"> </w:t>
      </w:r>
      <w:r>
        <w:t>discussed,</w:t>
      </w:r>
      <w:r w:rsidR="00B7454A">
        <w:t xml:space="preserve"> </w:t>
      </w:r>
      <w:r>
        <w:t>people</w:t>
      </w:r>
      <w:r w:rsidR="00B7454A">
        <w:t xml:space="preserve"> </w:t>
      </w:r>
      <w:r>
        <w:t>with</w:t>
      </w:r>
      <w:r w:rsidR="00B7454A">
        <w:t xml:space="preserve"> </w:t>
      </w:r>
      <w:r>
        <w:t>vision</w:t>
      </w:r>
      <w:r w:rsidR="00B7454A">
        <w:t xml:space="preserve"> </w:t>
      </w:r>
      <w:r>
        <w:t>impairment</w:t>
      </w:r>
      <w:r w:rsidR="00B7454A">
        <w:t xml:space="preserve"> </w:t>
      </w:r>
      <w:r>
        <w:t>are</w:t>
      </w:r>
      <w:r w:rsidR="00B7454A">
        <w:t xml:space="preserve"> </w:t>
      </w:r>
      <w:r>
        <w:t>banding</w:t>
      </w:r>
      <w:r w:rsidR="00B7454A">
        <w:t xml:space="preserve"> </w:t>
      </w:r>
      <w:r>
        <w:t>together</w:t>
      </w:r>
      <w:r w:rsidR="00B7454A">
        <w:t xml:space="preserve"> </w:t>
      </w:r>
      <w:r>
        <w:t>in</w:t>
      </w:r>
      <w:r w:rsidR="00B7454A">
        <w:t xml:space="preserve"> </w:t>
      </w:r>
      <w:r>
        <w:t>attempts</w:t>
      </w:r>
      <w:r w:rsidR="00B7454A">
        <w:t xml:space="preserve"> </w:t>
      </w:r>
      <w:r>
        <w:t>to</w:t>
      </w:r>
      <w:r w:rsidR="00B7454A">
        <w:t xml:space="preserve"> </w:t>
      </w:r>
      <w:r>
        <w:t>achieve</w:t>
      </w:r>
      <w:r w:rsidR="00B7454A">
        <w:t xml:space="preserve"> </w:t>
      </w:r>
      <w:r>
        <w:t>improvements</w:t>
      </w:r>
      <w:r w:rsidR="00B7454A">
        <w:t xml:space="preserve"> </w:t>
      </w:r>
      <w:r>
        <w:t>regarding</w:t>
      </w:r>
      <w:r w:rsidR="00B7454A">
        <w:t xml:space="preserve"> </w:t>
      </w:r>
      <w:r>
        <w:t>the</w:t>
      </w:r>
      <w:r w:rsidR="00B7454A">
        <w:t xml:space="preserve"> </w:t>
      </w:r>
      <w:r>
        <w:t>availability</w:t>
      </w:r>
      <w:r w:rsidR="00B7454A">
        <w:t xml:space="preserve"> </w:t>
      </w:r>
      <w:r>
        <w:t>of</w:t>
      </w:r>
      <w:r w:rsidR="00B7454A">
        <w:t xml:space="preserve"> </w:t>
      </w:r>
      <w:r>
        <w:t>AD</w:t>
      </w:r>
      <w:r w:rsidR="00B7454A">
        <w:t xml:space="preserve"> </w:t>
      </w:r>
      <w:r>
        <w:t>on</w:t>
      </w:r>
      <w:r w:rsidR="00B7454A">
        <w:t xml:space="preserve"> </w:t>
      </w:r>
      <w:r>
        <w:t>both</w:t>
      </w:r>
      <w:r w:rsidR="00B7454A">
        <w:t xml:space="preserve"> </w:t>
      </w:r>
      <w:r>
        <w:t>broadcast</w:t>
      </w:r>
      <w:r w:rsidR="00B7454A">
        <w:t xml:space="preserve"> </w:t>
      </w:r>
      <w:r>
        <w:t>television</w:t>
      </w:r>
      <w:r w:rsidR="00B7454A">
        <w:t xml:space="preserve"> </w:t>
      </w:r>
      <w:r>
        <w:t>and</w:t>
      </w:r>
      <w:r w:rsidR="00B7454A">
        <w:t xml:space="preserve"> </w:t>
      </w:r>
      <w:r>
        <w:t>the</w:t>
      </w:r>
      <w:r w:rsidR="00B7454A">
        <w:t xml:space="preserve"> </w:t>
      </w:r>
      <w:r>
        <w:t>VOD</w:t>
      </w:r>
      <w:r w:rsidR="00B7454A">
        <w:t xml:space="preserve"> </w:t>
      </w:r>
      <w:r>
        <w:t>sector.</w:t>
      </w:r>
    </w:p>
    <w:p w14:paraId="21F935B0" w14:textId="0602385E" w:rsidR="00EC29C7" w:rsidRPr="00A90AB5" w:rsidRDefault="00C807F0" w:rsidP="00BB29DA">
      <w:pPr>
        <w:pStyle w:val="Heading5"/>
      </w:pPr>
      <w:r>
        <w:t>Reduced u</w:t>
      </w:r>
      <w:r w:rsidRPr="00A90AB5">
        <w:t>seability</w:t>
      </w:r>
    </w:p>
    <w:p w14:paraId="708D71EF" w14:textId="2410E958" w:rsidR="00EC29C7" w:rsidRDefault="00EC29C7" w:rsidP="00D92420">
      <w:r w:rsidRPr="00A90AB5">
        <w:t>Robert</w:t>
      </w:r>
      <w:r w:rsidR="00B7454A">
        <w:t xml:space="preserve"> </w:t>
      </w:r>
      <w:proofErr w:type="spellStart"/>
      <w:r w:rsidRPr="00A90AB5">
        <w:t>Kingett</w:t>
      </w:r>
      <w:proofErr w:type="spellEnd"/>
      <w:r w:rsidR="00B7454A">
        <w:t xml:space="preserve"> </w:t>
      </w:r>
      <w:r w:rsidRPr="00A90AB5">
        <w:t>describe</w:t>
      </w:r>
      <w:r>
        <w:t>d</w:t>
      </w:r>
      <w:r w:rsidR="00B7454A">
        <w:t xml:space="preserve"> </w:t>
      </w:r>
      <w:r w:rsidRPr="00A90AB5">
        <w:t>the</w:t>
      </w:r>
      <w:r w:rsidR="00B7454A">
        <w:t xml:space="preserve"> </w:t>
      </w:r>
      <w:r w:rsidRPr="00A90AB5">
        <w:t>need</w:t>
      </w:r>
      <w:r w:rsidR="00B7454A">
        <w:t xml:space="preserve"> </w:t>
      </w:r>
      <w:r w:rsidRPr="00A90AB5">
        <w:t>for</w:t>
      </w:r>
      <w:r w:rsidR="00B7454A">
        <w:t xml:space="preserve"> </w:t>
      </w:r>
      <w:r w:rsidRPr="00A90AB5">
        <w:t>both</w:t>
      </w:r>
      <w:r w:rsidR="00B7454A">
        <w:t xml:space="preserve"> </w:t>
      </w:r>
      <w:r w:rsidRPr="00A90AB5">
        <w:t>accessibility</w:t>
      </w:r>
      <w:r w:rsidR="00B7454A">
        <w:t xml:space="preserve"> </w:t>
      </w:r>
      <w:r w:rsidRPr="00A90AB5">
        <w:t>and</w:t>
      </w:r>
      <w:r w:rsidR="00B7454A">
        <w:t xml:space="preserve"> </w:t>
      </w:r>
      <w:r w:rsidRPr="00A90AB5">
        <w:t>useability</w:t>
      </w:r>
      <w:r w:rsidR="00B7454A">
        <w:t xml:space="preserve"> </w:t>
      </w:r>
      <w:r w:rsidRPr="00A90AB5">
        <w:t>in</w:t>
      </w:r>
      <w:r w:rsidR="00B7454A">
        <w:t xml:space="preserve"> </w:t>
      </w:r>
      <w:r w:rsidRPr="00A90AB5">
        <w:t>VOD,</w:t>
      </w:r>
      <w:r w:rsidR="00B7454A">
        <w:t xml:space="preserve"> </w:t>
      </w:r>
      <w:r w:rsidRPr="00A90AB5">
        <w:t>explaining:</w:t>
      </w:r>
    </w:p>
    <w:p w14:paraId="7D58C539" w14:textId="219AB208" w:rsidR="00EC29C7" w:rsidRDefault="00EC29C7" w:rsidP="00D92420">
      <w:pPr>
        <w:pStyle w:val="Quote"/>
      </w:pPr>
      <w:r w:rsidRPr="00A90AB5">
        <w:t>If</w:t>
      </w:r>
      <w:r w:rsidR="00B7454A">
        <w:t xml:space="preserve"> </w:t>
      </w:r>
      <w:r w:rsidRPr="00A90AB5">
        <w:t>something</w:t>
      </w:r>
      <w:r w:rsidR="00B7454A">
        <w:t xml:space="preserve"> </w:t>
      </w:r>
      <w:r w:rsidRPr="00A90AB5">
        <w:t>is</w:t>
      </w:r>
      <w:r w:rsidR="00B7454A">
        <w:t xml:space="preserve"> </w:t>
      </w:r>
      <w:r w:rsidRPr="00A90AB5">
        <w:t>usable,</w:t>
      </w:r>
      <w:r w:rsidR="00B7454A">
        <w:t xml:space="preserve"> </w:t>
      </w:r>
      <w:r w:rsidRPr="00A90AB5">
        <w:t>it</w:t>
      </w:r>
      <w:r w:rsidR="00B4598A">
        <w:t>’</w:t>
      </w:r>
      <w:r w:rsidRPr="00A90AB5">
        <w:t>s</w:t>
      </w:r>
      <w:r w:rsidR="00B7454A">
        <w:t xml:space="preserve"> </w:t>
      </w:r>
      <w:r w:rsidRPr="00A90AB5">
        <w:t>exactly</w:t>
      </w:r>
      <w:r w:rsidR="00B7454A">
        <w:t xml:space="preserve"> </w:t>
      </w:r>
      <w:r w:rsidRPr="00A90AB5">
        <w:t>that,</w:t>
      </w:r>
      <w:r w:rsidR="00B7454A">
        <w:t xml:space="preserve"> </w:t>
      </w:r>
      <w:r w:rsidRPr="00A90AB5">
        <w:t>usable,</w:t>
      </w:r>
      <w:r w:rsidR="00B7454A">
        <w:t xml:space="preserve"> </w:t>
      </w:r>
      <w:r w:rsidRPr="00A90AB5">
        <w:t>even</w:t>
      </w:r>
      <w:r w:rsidR="00B7454A">
        <w:t xml:space="preserve"> </w:t>
      </w:r>
      <w:r w:rsidRPr="00A90AB5">
        <w:t>if</w:t>
      </w:r>
      <w:r w:rsidR="00B7454A">
        <w:t xml:space="preserve"> </w:t>
      </w:r>
      <w:r w:rsidRPr="00A90AB5">
        <w:t>we</w:t>
      </w:r>
      <w:r w:rsidR="00B7454A">
        <w:t xml:space="preserve"> </w:t>
      </w:r>
      <w:r w:rsidRPr="00A90AB5">
        <w:t>need</w:t>
      </w:r>
      <w:r w:rsidR="00B7454A">
        <w:t xml:space="preserve"> </w:t>
      </w:r>
      <w:r w:rsidRPr="00A90AB5">
        <w:t>to</w:t>
      </w:r>
      <w:r w:rsidR="00B7454A">
        <w:t xml:space="preserve"> </w:t>
      </w:r>
      <w:r w:rsidRPr="00A90AB5">
        <w:t>adapt</w:t>
      </w:r>
      <w:r w:rsidR="00B7454A">
        <w:t xml:space="preserve"> </w:t>
      </w:r>
      <w:r w:rsidRPr="00A90AB5">
        <w:t>to</w:t>
      </w:r>
      <w:r w:rsidR="00B7454A">
        <w:t xml:space="preserve"> </w:t>
      </w:r>
      <w:r w:rsidRPr="00A90AB5">
        <w:t>using</w:t>
      </w:r>
      <w:r w:rsidR="00B7454A">
        <w:t xml:space="preserve"> </w:t>
      </w:r>
      <w:r w:rsidRPr="00A90AB5">
        <w:t>it.</w:t>
      </w:r>
      <w:r w:rsidR="00B7454A">
        <w:t xml:space="preserve"> </w:t>
      </w:r>
      <w:r>
        <w:t>It</w:t>
      </w:r>
      <w:r w:rsidR="00B7454A">
        <w:t xml:space="preserve"> </w:t>
      </w:r>
      <w:r>
        <w:t>might</w:t>
      </w:r>
      <w:r w:rsidR="00B7454A">
        <w:t xml:space="preserve"> </w:t>
      </w:r>
      <w:r>
        <w:t>not</w:t>
      </w:r>
      <w:r w:rsidR="00B7454A">
        <w:t xml:space="preserve"> </w:t>
      </w:r>
      <w:r>
        <w:t>even</w:t>
      </w:r>
      <w:r w:rsidR="00B7454A">
        <w:t xml:space="preserve"> </w:t>
      </w:r>
      <w:r>
        <w:t>be</w:t>
      </w:r>
      <w:r w:rsidR="00B7454A">
        <w:t xml:space="preserve"> </w:t>
      </w:r>
      <w:r>
        <w:t>accessible</w:t>
      </w:r>
      <w:r w:rsidR="00B7454A">
        <w:t xml:space="preserve"> </w:t>
      </w:r>
      <w:r w:rsidRPr="00A90AB5">
        <w:t>though</w:t>
      </w:r>
      <w:r>
        <w:t>,</w:t>
      </w:r>
      <w:r w:rsidR="00B7454A">
        <w:t xml:space="preserve"> </w:t>
      </w:r>
      <w:r w:rsidRPr="00A90AB5">
        <w:t>so</w:t>
      </w:r>
      <w:r w:rsidR="00B7454A">
        <w:t xml:space="preserve"> </w:t>
      </w:r>
      <w:r w:rsidRPr="00A90AB5">
        <w:t>that</w:t>
      </w:r>
      <w:r w:rsidR="00B4598A">
        <w:t>’</w:t>
      </w:r>
      <w:r w:rsidRPr="00A90AB5">
        <w:t>s</w:t>
      </w:r>
      <w:r w:rsidR="00B7454A">
        <w:t xml:space="preserve"> </w:t>
      </w:r>
      <w:r w:rsidRPr="00A90AB5">
        <w:t>where</w:t>
      </w:r>
      <w:r w:rsidR="00B7454A">
        <w:t xml:space="preserve"> </w:t>
      </w:r>
      <w:r w:rsidRPr="00A90AB5">
        <w:t>the</w:t>
      </w:r>
      <w:r w:rsidR="00B7454A">
        <w:t xml:space="preserve"> </w:t>
      </w:r>
      <w:r w:rsidRPr="00A90AB5">
        <w:t>adaptations</w:t>
      </w:r>
      <w:r w:rsidR="00B7454A">
        <w:t xml:space="preserve"> </w:t>
      </w:r>
      <w:r w:rsidRPr="00A90AB5">
        <w:t>come</w:t>
      </w:r>
      <w:r w:rsidR="00B7454A">
        <w:t xml:space="preserve"> </w:t>
      </w:r>
      <w:r w:rsidRPr="00A90AB5">
        <w:t>in.</w:t>
      </w:r>
    </w:p>
    <w:p w14:paraId="51930F05" w14:textId="6C599A44" w:rsidR="00EC29C7" w:rsidRDefault="00EC29C7" w:rsidP="00D92420">
      <w:r>
        <w:t>Many</w:t>
      </w:r>
      <w:r w:rsidR="00B7454A">
        <w:t xml:space="preserve"> </w:t>
      </w:r>
      <w:r>
        <w:t>of</w:t>
      </w:r>
      <w:r w:rsidR="00B7454A">
        <w:t xml:space="preserve"> </w:t>
      </w:r>
      <w:r>
        <w:t>the</w:t>
      </w:r>
      <w:r w:rsidR="00B7454A">
        <w:t xml:space="preserve"> </w:t>
      </w:r>
      <w:r>
        <w:t>respondents</w:t>
      </w:r>
      <w:r w:rsidR="00B7454A">
        <w:t xml:space="preserve"> </w:t>
      </w:r>
      <w:r>
        <w:t>to</w:t>
      </w:r>
      <w:r w:rsidR="00B7454A">
        <w:t xml:space="preserve"> </w:t>
      </w:r>
      <w:r>
        <w:t>the</w:t>
      </w:r>
      <w:r w:rsidR="00B7454A">
        <w:t xml:space="preserve"> </w:t>
      </w:r>
      <w:r>
        <w:t>survey</w:t>
      </w:r>
      <w:r w:rsidR="00B7454A">
        <w:t xml:space="preserve"> </w:t>
      </w:r>
      <w:r>
        <w:t>and</w:t>
      </w:r>
      <w:r w:rsidR="00B7454A">
        <w:t xml:space="preserve"> </w:t>
      </w:r>
      <w:r>
        <w:t>interview</w:t>
      </w:r>
      <w:r w:rsidR="00B7454A">
        <w:t xml:space="preserve"> </w:t>
      </w:r>
      <w:r>
        <w:t>articulated</w:t>
      </w:r>
      <w:r w:rsidR="00B7454A">
        <w:t xml:space="preserve"> </w:t>
      </w:r>
      <w:r>
        <w:t>this</w:t>
      </w:r>
      <w:r w:rsidR="00B7454A">
        <w:t xml:space="preserve"> </w:t>
      </w:r>
      <w:r>
        <w:t>distinction,</w:t>
      </w:r>
      <w:r w:rsidR="00B7454A">
        <w:t xml:space="preserve"> </w:t>
      </w:r>
      <w:r>
        <w:t>highlighting</w:t>
      </w:r>
      <w:r w:rsidR="00B7454A">
        <w:t xml:space="preserve"> </w:t>
      </w:r>
      <w:r>
        <w:t>the</w:t>
      </w:r>
      <w:r w:rsidR="00B7454A">
        <w:t xml:space="preserve"> </w:t>
      </w:r>
      <w:r>
        <w:t>ways</w:t>
      </w:r>
      <w:r w:rsidR="00B7454A">
        <w:t xml:space="preserve"> </w:t>
      </w:r>
      <w:r>
        <w:t>complex</w:t>
      </w:r>
      <w:r w:rsidR="00B7454A">
        <w:t xml:space="preserve"> </w:t>
      </w:r>
      <w:r>
        <w:t>website</w:t>
      </w:r>
      <w:r w:rsidR="00B7454A">
        <w:t xml:space="preserve"> </w:t>
      </w:r>
      <w:r>
        <w:t>design</w:t>
      </w:r>
      <w:r w:rsidR="00B7454A">
        <w:t xml:space="preserve"> </w:t>
      </w:r>
      <w:r>
        <w:t>or</w:t>
      </w:r>
      <w:r w:rsidR="00B7454A">
        <w:t xml:space="preserve"> </w:t>
      </w:r>
      <w:r>
        <w:t>navigation</w:t>
      </w:r>
      <w:r w:rsidR="00B7454A">
        <w:t xml:space="preserve"> </w:t>
      </w:r>
      <w:r>
        <w:t>limitations</w:t>
      </w:r>
      <w:r w:rsidR="00B7454A">
        <w:t xml:space="preserve"> </w:t>
      </w:r>
      <w:r>
        <w:t>render</w:t>
      </w:r>
      <w:r w:rsidR="00B7454A">
        <w:t xml:space="preserve"> </w:t>
      </w:r>
      <w:r>
        <w:t>services</w:t>
      </w:r>
      <w:r w:rsidR="00B7454A">
        <w:t xml:space="preserve"> </w:t>
      </w:r>
      <w:r>
        <w:t>inaccessible,</w:t>
      </w:r>
      <w:r w:rsidR="00B7454A">
        <w:t xml:space="preserve"> </w:t>
      </w:r>
      <w:r>
        <w:t>despite</w:t>
      </w:r>
      <w:r w:rsidR="00B7454A">
        <w:t xml:space="preserve"> </w:t>
      </w:r>
      <w:r>
        <w:t>the</w:t>
      </w:r>
      <w:r w:rsidR="00B7454A">
        <w:t xml:space="preserve"> </w:t>
      </w:r>
      <w:r>
        <w:t>presence</w:t>
      </w:r>
      <w:r w:rsidR="00B7454A">
        <w:t xml:space="preserve"> </w:t>
      </w:r>
      <w:r>
        <w:t>of</w:t>
      </w:r>
      <w:r w:rsidR="00B7454A">
        <w:t xml:space="preserve"> </w:t>
      </w:r>
      <w:r w:rsidR="00B4598A">
        <w:t>‘</w:t>
      </w:r>
      <w:r>
        <w:t>accessibility</w:t>
      </w:r>
      <w:r w:rsidR="00B7454A">
        <w:t xml:space="preserve"> </w:t>
      </w:r>
      <w:r>
        <w:t>features</w:t>
      </w:r>
      <w:r w:rsidR="00B4598A">
        <w:t>’</w:t>
      </w:r>
      <w:r w:rsidR="00B7454A">
        <w:t xml:space="preserve"> </w:t>
      </w:r>
      <w:r>
        <w:t>such</w:t>
      </w:r>
      <w:r w:rsidR="00B7454A">
        <w:t xml:space="preserve"> </w:t>
      </w:r>
      <w:r>
        <w:t>as</w:t>
      </w:r>
      <w:r w:rsidR="00B7454A">
        <w:t xml:space="preserve"> </w:t>
      </w:r>
      <w:r>
        <w:t>closed</w:t>
      </w:r>
      <w:r w:rsidR="00B7454A">
        <w:t xml:space="preserve"> </w:t>
      </w:r>
      <w:r>
        <w:t>captions.</w:t>
      </w:r>
      <w:r w:rsidR="00B7454A">
        <w:t xml:space="preserve"> </w:t>
      </w:r>
      <w:r>
        <w:t>A</w:t>
      </w:r>
      <w:r w:rsidR="00B7454A">
        <w:t xml:space="preserve"> </w:t>
      </w:r>
      <w:r>
        <w:t>collection</w:t>
      </w:r>
      <w:r w:rsidR="00B7454A">
        <w:t xml:space="preserve"> </w:t>
      </w:r>
      <w:r>
        <w:t>of</w:t>
      </w:r>
      <w:r w:rsidR="00B7454A">
        <w:t xml:space="preserve"> </w:t>
      </w:r>
      <w:r>
        <w:t>responses</w:t>
      </w:r>
      <w:r w:rsidR="00B7454A">
        <w:t xml:space="preserve"> </w:t>
      </w:r>
      <w:r>
        <w:t>articulate</w:t>
      </w:r>
      <w:r w:rsidR="00B7454A">
        <w:t xml:space="preserve"> </w:t>
      </w:r>
      <w:r>
        <w:t>the</w:t>
      </w:r>
      <w:r w:rsidR="00B7454A">
        <w:t xml:space="preserve"> </w:t>
      </w:r>
      <w:r>
        <w:t>issues</w:t>
      </w:r>
      <w:r w:rsidR="00B7454A">
        <w:t xml:space="preserve"> </w:t>
      </w:r>
      <w:r>
        <w:t>participants</w:t>
      </w:r>
      <w:r w:rsidR="00B7454A">
        <w:t xml:space="preserve"> </w:t>
      </w:r>
      <w:r>
        <w:t>experienced</w:t>
      </w:r>
      <w:r w:rsidR="00B7454A">
        <w:t xml:space="preserve"> </w:t>
      </w:r>
      <w:r>
        <w:t>across</w:t>
      </w:r>
      <w:r w:rsidR="00B7454A">
        <w:t xml:space="preserve"> </w:t>
      </w:r>
      <w:r>
        <w:t>a</w:t>
      </w:r>
      <w:r w:rsidR="00B7454A">
        <w:t xml:space="preserve"> </w:t>
      </w:r>
      <w:r>
        <w:t>number</w:t>
      </w:r>
      <w:r w:rsidR="00B7454A">
        <w:t xml:space="preserve"> </w:t>
      </w:r>
      <w:r>
        <w:t>of</w:t>
      </w:r>
      <w:r w:rsidR="00B7454A">
        <w:t xml:space="preserve"> </w:t>
      </w:r>
      <w:r>
        <w:t>platforms</w:t>
      </w:r>
      <w:r w:rsidR="00B7454A">
        <w:t xml:space="preserve"> </w:t>
      </w:r>
      <w:r>
        <w:t>and</w:t>
      </w:r>
      <w:r w:rsidR="00B7454A">
        <w:t xml:space="preserve"> </w:t>
      </w:r>
      <w:r>
        <w:t>providers</w:t>
      </w:r>
      <w:r w:rsidR="00B7454A">
        <w:t xml:space="preserve"> </w:t>
      </w:r>
      <w:r>
        <w:t>regarding</w:t>
      </w:r>
      <w:r w:rsidR="00B7454A">
        <w:t xml:space="preserve"> </w:t>
      </w:r>
      <w:r>
        <w:t>its</w:t>
      </w:r>
      <w:r w:rsidR="00B7454A">
        <w:t xml:space="preserve"> </w:t>
      </w:r>
      <w:r>
        <w:t>supposed</w:t>
      </w:r>
      <w:r w:rsidR="00B7454A">
        <w:t xml:space="preserve"> </w:t>
      </w:r>
      <w:r>
        <w:t>useability:</w:t>
      </w:r>
    </w:p>
    <w:p w14:paraId="11B421A3" w14:textId="29502934" w:rsidR="00EC29C7" w:rsidRDefault="00EC29C7" w:rsidP="00D92420">
      <w:pPr>
        <w:pStyle w:val="Quote"/>
      </w:pPr>
      <w:r w:rsidRPr="00A90AB5">
        <w:t>Foxtel</w:t>
      </w:r>
      <w:r w:rsidR="00B7454A">
        <w:t xml:space="preserve"> </w:t>
      </w:r>
      <w:r w:rsidRPr="00A90AB5">
        <w:t>website</w:t>
      </w:r>
      <w:r w:rsidR="00B7454A">
        <w:t xml:space="preserve"> </w:t>
      </w:r>
      <w:r>
        <w:t>–</w:t>
      </w:r>
      <w:r w:rsidR="00B7454A">
        <w:t xml:space="preserve"> </w:t>
      </w:r>
      <w:r w:rsidRPr="00A90AB5">
        <w:t>to</w:t>
      </w:r>
      <w:r w:rsidR="00B7454A">
        <w:t xml:space="preserve"> </w:t>
      </w:r>
      <w:r w:rsidRPr="00A90AB5">
        <w:t>actually</w:t>
      </w:r>
      <w:r w:rsidR="00B7454A">
        <w:t xml:space="preserve"> </w:t>
      </w:r>
      <w:r w:rsidRPr="00A90AB5">
        <w:t>find</w:t>
      </w:r>
      <w:r w:rsidR="00B7454A">
        <w:t xml:space="preserve"> </w:t>
      </w:r>
      <w:r w:rsidRPr="00A90AB5">
        <w:t>[out]</w:t>
      </w:r>
      <w:r w:rsidR="00B7454A">
        <w:t xml:space="preserve"> </w:t>
      </w:r>
      <w:r w:rsidRPr="00A90AB5">
        <w:t>how</w:t>
      </w:r>
      <w:r w:rsidR="00B7454A">
        <w:t xml:space="preserve"> </w:t>
      </w:r>
      <w:r w:rsidRPr="00A90AB5">
        <w:t>to</w:t>
      </w:r>
      <w:r w:rsidR="00B7454A">
        <w:t xml:space="preserve"> </w:t>
      </w:r>
      <w:r w:rsidRPr="00A90AB5">
        <w:t>use</w:t>
      </w:r>
      <w:r w:rsidR="00B7454A">
        <w:t xml:space="preserve"> </w:t>
      </w:r>
      <w:r w:rsidRPr="00A90AB5">
        <w:t>it</w:t>
      </w:r>
      <w:r w:rsidR="00B7454A">
        <w:t xml:space="preserve"> </w:t>
      </w:r>
      <w:r w:rsidRPr="00A90AB5">
        <w:t>is</w:t>
      </w:r>
      <w:r w:rsidR="00B7454A">
        <w:t xml:space="preserve"> </w:t>
      </w:r>
      <w:r w:rsidRPr="00A90AB5">
        <w:t>very</w:t>
      </w:r>
      <w:r w:rsidR="00B7454A">
        <w:t xml:space="preserve"> </w:t>
      </w:r>
      <w:r w:rsidRPr="00A90AB5">
        <w:t>complicated.</w:t>
      </w:r>
    </w:p>
    <w:p w14:paraId="467B367E" w14:textId="075F54DA" w:rsidR="00EC29C7" w:rsidRDefault="00EC29C7" w:rsidP="00D92420">
      <w:pPr>
        <w:pStyle w:val="Quote"/>
      </w:pPr>
      <w:r w:rsidRPr="00A90AB5">
        <w:t>Only</w:t>
      </w:r>
      <w:r w:rsidR="00B7454A">
        <w:t xml:space="preserve"> </w:t>
      </w:r>
      <w:proofErr w:type="gramStart"/>
      <w:r w:rsidRPr="00A90AB5">
        <w:t>access</w:t>
      </w:r>
      <w:r w:rsidR="00B7454A">
        <w:t xml:space="preserve"> </w:t>
      </w:r>
      <w:r w:rsidRPr="00A90AB5">
        <w:t>on</w:t>
      </w:r>
      <w:r w:rsidR="00B7454A">
        <w:t xml:space="preserve"> </w:t>
      </w:r>
      <w:r w:rsidRPr="00A90AB5">
        <w:t>iPad</w:t>
      </w:r>
      <w:r w:rsidR="00B7454A">
        <w:t xml:space="preserve"> </w:t>
      </w:r>
      <w:r w:rsidRPr="00A90AB5">
        <w:t>as</w:t>
      </w:r>
      <w:r w:rsidR="00B7454A">
        <w:t xml:space="preserve"> </w:t>
      </w:r>
      <w:r w:rsidRPr="00A90AB5">
        <w:t>the</w:t>
      </w:r>
      <w:r w:rsidR="00B7454A">
        <w:t xml:space="preserve"> </w:t>
      </w:r>
      <w:r w:rsidRPr="00A90AB5">
        <w:t>ap</w:t>
      </w:r>
      <w:r>
        <w:t>ps</w:t>
      </w:r>
      <w:r w:rsidR="00B7454A">
        <w:t xml:space="preserve"> </w:t>
      </w:r>
      <w:r>
        <w:t>are</w:t>
      </w:r>
      <w:proofErr w:type="gramEnd"/>
      <w:r w:rsidR="00B7454A">
        <w:t xml:space="preserve"> </w:t>
      </w:r>
      <w:r>
        <w:t>easier</w:t>
      </w:r>
      <w:r w:rsidR="00B7454A">
        <w:t xml:space="preserve"> </w:t>
      </w:r>
      <w:r>
        <w:t>to</w:t>
      </w:r>
      <w:r w:rsidR="00B7454A">
        <w:t xml:space="preserve"> </w:t>
      </w:r>
      <w:r>
        <w:t>use</w:t>
      </w:r>
      <w:r w:rsidR="00B7454A">
        <w:t xml:space="preserve"> </w:t>
      </w:r>
      <w:r>
        <w:t>than</w:t>
      </w:r>
      <w:r w:rsidR="00B7454A">
        <w:t xml:space="preserve"> </w:t>
      </w:r>
      <w:r>
        <w:t>the</w:t>
      </w:r>
      <w:r w:rsidR="00B7454A">
        <w:t xml:space="preserve"> </w:t>
      </w:r>
      <w:r>
        <w:t>w</w:t>
      </w:r>
      <w:r w:rsidRPr="00A90AB5">
        <w:t>ebsite.</w:t>
      </w:r>
      <w:r w:rsidR="00B7454A">
        <w:t xml:space="preserve"> </w:t>
      </w:r>
      <w:r w:rsidRPr="00A90AB5">
        <w:t>There</w:t>
      </w:r>
      <w:r w:rsidR="00B7454A">
        <w:t xml:space="preserve"> </w:t>
      </w:r>
      <w:r w:rsidRPr="00A90AB5">
        <w:t>are</w:t>
      </w:r>
      <w:r w:rsidR="00B7454A">
        <w:t xml:space="preserve"> </w:t>
      </w:r>
      <w:r w:rsidRPr="00A90AB5">
        <w:t>some</w:t>
      </w:r>
      <w:r w:rsidR="00B7454A">
        <w:t xml:space="preserve"> </w:t>
      </w:r>
      <w:r w:rsidRPr="00A90AB5">
        <w:t>functions</w:t>
      </w:r>
      <w:r w:rsidR="00B7454A">
        <w:t xml:space="preserve"> </w:t>
      </w:r>
      <w:r w:rsidRPr="00A90AB5">
        <w:t>even</w:t>
      </w:r>
      <w:r w:rsidR="00B7454A">
        <w:t xml:space="preserve"> </w:t>
      </w:r>
      <w:r w:rsidRPr="00A90AB5">
        <w:t>within</w:t>
      </w:r>
      <w:r w:rsidR="00B7454A">
        <w:t xml:space="preserve"> </w:t>
      </w:r>
      <w:r w:rsidRPr="00A90AB5">
        <w:t>the</w:t>
      </w:r>
      <w:r w:rsidR="00B7454A">
        <w:t xml:space="preserve"> </w:t>
      </w:r>
      <w:r w:rsidRPr="00A90AB5">
        <w:t>app</w:t>
      </w:r>
      <w:r w:rsidR="00B7454A">
        <w:t xml:space="preserve"> </w:t>
      </w:r>
      <w:r w:rsidRPr="00A90AB5">
        <w:t>that</w:t>
      </w:r>
      <w:r w:rsidR="00B7454A">
        <w:t xml:space="preserve"> </w:t>
      </w:r>
      <w:r w:rsidRPr="00A90AB5">
        <w:t>the</w:t>
      </w:r>
      <w:r w:rsidR="00B7454A">
        <w:t xml:space="preserve"> </w:t>
      </w:r>
      <w:r w:rsidRPr="00A90AB5">
        <w:t>voiceover</w:t>
      </w:r>
      <w:r w:rsidR="00B7454A">
        <w:t xml:space="preserve"> </w:t>
      </w:r>
      <w:r w:rsidRPr="00A90AB5">
        <w:t>software</w:t>
      </w:r>
      <w:r w:rsidR="00B7454A">
        <w:t xml:space="preserve"> </w:t>
      </w:r>
      <w:r w:rsidRPr="00A90AB5">
        <w:t>cannot</w:t>
      </w:r>
      <w:r w:rsidR="00B7454A">
        <w:t xml:space="preserve"> </w:t>
      </w:r>
      <w:r w:rsidRPr="00A90AB5">
        <w:t>read</w:t>
      </w:r>
      <w:r w:rsidR="00B7454A">
        <w:t xml:space="preserve"> </w:t>
      </w:r>
      <w:r w:rsidRPr="00A90AB5">
        <w:t>to</w:t>
      </w:r>
      <w:r w:rsidR="00B7454A">
        <w:t xml:space="preserve"> </w:t>
      </w:r>
      <w:r w:rsidRPr="00A90AB5">
        <w:t>me</w:t>
      </w:r>
      <w:r w:rsidR="00B7454A">
        <w:t xml:space="preserve"> </w:t>
      </w:r>
      <w:r w:rsidRPr="00A90AB5">
        <w:t>so</w:t>
      </w:r>
      <w:r w:rsidR="00B7454A">
        <w:t xml:space="preserve"> </w:t>
      </w:r>
      <w:r w:rsidRPr="00A90AB5">
        <w:t>there</w:t>
      </w:r>
      <w:r w:rsidR="00B7454A">
        <w:t xml:space="preserve"> </w:t>
      </w:r>
      <w:r w:rsidRPr="00A90AB5">
        <w:t>could</w:t>
      </w:r>
      <w:r w:rsidR="00B7454A">
        <w:t xml:space="preserve"> </w:t>
      </w:r>
      <w:r w:rsidRPr="00A90AB5">
        <w:t>be</w:t>
      </w:r>
      <w:r w:rsidR="00B7454A">
        <w:t xml:space="preserve"> </w:t>
      </w:r>
      <w:r w:rsidRPr="00A90AB5">
        <w:t>programs/features</w:t>
      </w:r>
      <w:r w:rsidR="00B7454A">
        <w:t xml:space="preserve"> </w:t>
      </w:r>
      <w:r w:rsidRPr="00A90AB5">
        <w:t>that</w:t>
      </w:r>
      <w:r w:rsidR="00B7454A">
        <w:t xml:space="preserve"> </w:t>
      </w:r>
      <w:r w:rsidRPr="00A90AB5">
        <w:t>I</w:t>
      </w:r>
      <w:r w:rsidR="00B7454A">
        <w:t xml:space="preserve"> </w:t>
      </w:r>
      <w:r w:rsidRPr="00A90AB5">
        <w:t>am</w:t>
      </w:r>
      <w:r w:rsidR="00B7454A">
        <w:t xml:space="preserve"> </w:t>
      </w:r>
      <w:r w:rsidRPr="00A90AB5">
        <w:t>missing</w:t>
      </w:r>
      <w:r w:rsidR="00B7454A">
        <w:t xml:space="preserve"> </w:t>
      </w:r>
      <w:r w:rsidRPr="00A90AB5">
        <w:t>out</w:t>
      </w:r>
      <w:r w:rsidR="00B7454A">
        <w:t xml:space="preserve"> </w:t>
      </w:r>
      <w:r w:rsidRPr="00A90AB5">
        <w:t>on</w:t>
      </w:r>
    </w:p>
    <w:p w14:paraId="7FE6562A" w14:textId="035D694F" w:rsidR="00EC29C7" w:rsidRDefault="00EC29C7" w:rsidP="00D92420">
      <w:pPr>
        <w:pStyle w:val="Quote"/>
      </w:pPr>
      <w:r w:rsidRPr="00A90AB5">
        <w:t>I</w:t>
      </w:r>
      <w:r w:rsidR="00B7454A">
        <w:t xml:space="preserve"> </w:t>
      </w:r>
      <w:r w:rsidRPr="00A90AB5">
        <w:t>found</w:t>
      </w:r>
      <w:r w:rsidR="00B7454A">
        <w:t xml:space="preserve"> </w:t>
      </w:r>
      <w:r w:rsidRPr="00A90AB5">
        <w:t>video</w:t>
      </w:r>
      <w:r w:rsidR="00B7454A">
        <w:t xml:space="preserve"> </w:t>
      </w:r>
      <w:r w:rsidRPr="00A90AB5">
        <w:t>on</w:t>
      </w:r>
      <w:r w:rsidR="00B7454A">
        <w:t xml:space="preserve"> </w:t>
      </w:r>
      <w:r w:rsidRPr="00A90AB5">
        <w:t>demand</w:t>
      </w:r>
      <w:r w:rsidR="00B7454A">
        <w:t xml:space="preserve"> </w:t>
      </w:r>
      <w:r w:rsidRPr="00A90AB5">
        <w:t>services</w:t>
      </w:r>
      <w:r w:rsidR="00B7454A">
        <w:t xml:space="preserve"> </w:t>
      </w:r>
      <w:r w:rsidRPr="00A90AB5">
        <w:t>provided</w:t>
      </w:r>
      <w:r w:rsidR="00B7454A">
        <w:t xml:space="preserve"> </w:t>
      </w:r>
      <w:r w:rsidRPr="00A90AB5">
        <w:t>a</w:t>
      </w:r>
      <w:r w:rsidR="00B7454A">
        <w:t xml:space="preserve"> </w:t>
      </w:r>
      <w:r w:rsidRPr="00A90AB5">
        <w:t>lot</w:t>
      </w:r>
      <w:r w:rsidR="00B7454A">
        <w:t xml:space="preserve"> </w:t>
      </w:r>
      <w:r w:rsidRPr="00A90AB5">
        <w:t>more</w:t>
      </w:r>
      <w:r w:rsidR="00B7454A">
        <w:t xml:space="preserve"> </w:t>
      </w:r>
      <w:r w:rsidRPr="00A90AB5">
        <w:t>shows</w:t>
      </w:r>
      <w:r w:rsidR="00B7454A">
        <w:t xml:space="preserve"> </w:t>
      </w:r>
      <w:r w:rsidRPr="00A90AB5">
        <w:t>of</w:t>
      </w:r>
      <w:r w:rsidR="00B7454A">
        <w:t xml:space="preserve"> </w:t>
      </w:r>
      <w:r w:rsidRPr="00A90AB5">
        <w:t>interest</w:t>
      </w:r>
      <w:r w:rsidR="00B7454A">
        <w:t xml:space="preserve"> </w:t>
      </w:r>
      <w:r w:rsidRPr="00A90AB5">
        <w:t>but</w:t>
      </w:r>
      <w:r w:rsidR="00B7454A">
        <w:t xml:space="preserve"> </w:t>
      </w:r>
      <w:r w:rsidRPr="00A90AB5">
        <w:t>difficult</w:t>
      </w:r>
      <w:r w:rsidR="00B7454A">
        <w:t xml:space="preserve"> </w:t>
      </w:r>
      <w:r w:rsidRPr="00A90AB5">
        <w:t>to</w:t>
      </w:r>
      <w:r w:rsidR="00B7454A">
        <w:t xml:space="preserve"> </w:t>
      </w:r>
      <w:r w:rsidRPr="00A90AB5">
        <w:t>navigate.</w:t>
      </w:r>
      <w:r w:rsidR="00B7454A">
        <w:t xml:space="preserve"> </w:t>
      </w:r>
      <w:r w:rsidRPr="00A90AB5">
        <w:t>Netflix</w:t>
      </w:r>
      <w:r w:rsidR="00B7454A">
        <w:t xml:space="preserve"> </w:t>
      </w:r>
      <w:r w:rsidRPr="00A90AB5">
        <w:t>was</w:t>
      </w:r>
      <w:r w:rsidR="00B7454A">
        <w:t xml:space="preserve"> </w:t>
      </w:r>
      <w:r w:rsidRPr="00A90AB5">
        <w:t>so</w:t>
      </w:r>
      <w:r w:rsidR="00B7454A">
        <w:t xml:space="preserve"> </w:t>
      </w:r>
      <w:r w:rsidRPr="00A90AB5">
        <w:t>much</w:t>
      </w:r>
      <w:r w:rsidR="00B7454A">
        <w:t xml:space="preserve"> </w:t>
      </w:r>
      <w:r w:rsidRPr="00A90AB5">
        <w:t>work</w:t>
      </w:r>
      <w:r w:rsidR="00B7454A">
        <w:t xml:space="preserve"> </w:t>
      </w:r>
      <w:r w:rsidRPr="00A90AB5">
        <w:t>I</w:t>
      </w:r>
      <w:r w:rsidR="00B7454A">
        <w:t xml:space="preserve"> </w:t>
      </w:r>
      <w:r w:rsidRPr="00A90AB5">
        <w:t>didn</w:t>
      </w:r>
      <w:r w:rsidR="00B4598A">
        <w:t>’</w:t>
      </w:r>
      <w:r w:rsidRPr="00A90AB5">
        <w:t>t</w:t>
      </w:r>
      <w:r w:rsidR="00B7454A">
        <w:t xml:space="preserve"> </w:t>
      </w:r>
      <w:r w:rsidRPr="00A90AB5">
        <w:t>bother</w:t>
      </w:r>
      <w:r w:rsidR="00B7454A">
        <w:t xml:space="preserve"> </w:t>
      </w:r>
      <w:r w:rsidRPr="00A90AB5">
        <w:t>with</w:t>
      </w:r>
      <w:r w:rsidR="00B7454A">
        <w:t xml:space="preserve"> </w:t>
      </w:r>
      <w:r w:rsidRPr="00A90AB5">
        <w:t>it</w:t>
      </w:r>
      <w:r w:rsidR="00B7454A">
        <w:t xml:space="preserve"> </w:t>
      </w:r>
      <w:r w:rsidRPr="00A90AB5">
        <w:t>after</w:t>
      </w:r>
      <w:r w:rsidR="00B7454A">
        <w:t xml:space="preserve"> </w:t>
      </w:r>
      <w:r w:rsidRPr="00A90AB5">
        <w:t>the</w:t>
      </w:r>
      <w:r w:rsidR="00B7454A">
        <w:t xml:space="preserve"> </w:t>
      </w:r>
      <w:r w:rsidRPr="00A90AB5">
        <w:t>free</w:t>
      </w:r>
      <w:r w:rsidR="00B7454A">
        <w:t xml:space="preserve"> </w:t>
      </w:r>
      <w:r w:rsidRPr="00A90AB5">
        <w:t>trial</w:t>
      </w:r>
      <w:r w:rsidR="00B7454A">
        <w:t xml:space="preserve"> </w:t>
      </w:r>
      <w:r w:rsidRPr="00A90AB5">
        <w:t>ended.</w:t>
      </w:r>
    </w:p>
    <w:p w14:paraId="428473A8" w14:textId="3EB5144A" w:rsidR="00EC29C7" w:rsidRDefault="00EC29C7" w:rsidP="00D92420">
      <w:r>
        <w:t>Similarly,</w:t>
      </w:r>
      <w:r w:rsidR="00B7454A">
        <w:t xml:space="preserve"> </w:t>
      </w:r>
      <w:r>
        <w:t>the</w:t>
      </w:r>
      <w:r w:rsidR="00B7454A">
        <w:t xml:space="preserve"> </w:t>
      </w:r>
      <w:r>
        <w:t>inconsistent</w:t>
      </w:r>
      <w:r w:rsidR="00B7454A">
        <w:t xml:space="preserve"> </w:t>
      </w:r>
      <w:r>
        <w:t>application</w:t>
      </w:r>
      <w:r w:rsidR="00B7454A">
        <w:t xml:space="preserve"> </w:t>
      </w:r>
      <w:r>
        <w:t>of</w:t>
      </w:r>
      <w:r w:rsidR="00B7454A">
        <w:t xml:space="preserve"> </w:t>
      </w:r>
      <w:r>
        <w:t>and</w:t>
      </w:r>
      <w:r w:rsidR="00B7454A">
        <w:t xml:space="preserve"> </w:t>
      </w:r>
      <w:r>
        <w:t>approach</w:t>
      </w:r>
      <w:r w:rsidR="00B7454A">
        <w:t xml:space="preserve"> </w:t>
      </w:r>
      <w:r>
        <w:t>to</w:t>
      </w:r>
      <w:r w:rsidR="00B7454A">
        <w:t xml:space="preserve"> </w:t>
      </w:r>
      <w:r>
        <w:t>accessibility</w:t>
      </w:r>
      <w:r w:rsidR="00B7454A">
        <w:t xml:space="preserve"> </w:t>
      </w:r>
      <w:r>
        <w:t>across</w:t>
      </w:r>
      <w:r w:rsidR="00B7454A">
        <w:t xml:space="preserve"> </w:t>
      </w:r>
      <w:r>
        <w:t>providers</w:t>
      </w:r>
      <w:r w:rsidR="00B7454A">
        <w:t xml:space="preserve"> </w:t>
      </w:r>
      <w:r>
        <w:t>can</w:t>
      </w:r>
      <w:r w:rsidR="00B7454A">
        <w:t xml:space="preserve"> </w:t>
      </w:r>
      <w:r>
        <w:t>render</w:t>
      </w:r>
      <w:r w:rsidR="00B7454A">
        <w:t xml:space="preserve"> </w:t>
      </w:r>
      <w:r>
        <w:t>a</w:t>
      </w:r>
      <w:r w:rsidR="00B7454A">
        <w:t xml:space="preserve"> </w:t>
      </w:r>
      <w:r>
        <w:t>service</w:t>
      </w:r>
      <w:r w:rsidR="00B7454A">
        <w:t xml:space="preserve"> </w:t>
      </w:r>
      <w:r w:rsidR="00B4598A">
        <w:t>‘</w:t>
      </w:r>
      <w:r>
        <w:t>unusable</w:t>
      </w:r>
      <w:r w:rsidR="00B4598A">
        <w:t>’</w:t>
      </w:r>
      <w:r>
        <w:t>:</w:t>
      </w:r>
    </w:p>
    <w:p w14:paraId="6E55CB2C" w14:textId="597C8297" w:rsidR="00EC29C7" w:rsidRPr="007847F3" w:rsidRDefault="00EC29C7" w:rsidP="00D92420">
      <w:pPr>
        <w:pStyle w:val="Quote"/>
      </w:pPr>
      <w:r w:rsidRPr="007847F3">
        <w:t>Each</w:t>
      </w:r>
      <w:r w:rsidR="00B7454A">
        <w:t xml:space="preserve"> </w:t>
      </w:r>
      <w:r w:rsidRPr="007847F3">
        <w:t>device</w:t>
      </w:r>
      <w:r w:rsidR="00B7454A">
        <w:t xml:space="preserve"> </w:t>
      </w:r>
      <w:r w:rsidRPr="007847F3">
        <w:t>has</w:t>
      </w:r>
      <w:r w:rsidR="00B7454A">
        <w:t xml:space="preserve"> </w:t>
      </w:r>
      <w:r w:rsidRPr="007847F3">
        <w:t>its</w:t>
      </w:r>
      <w:r w:rsidR="00B7454A">
        <w:t xml:space="preserve"> </w:t>
      </w:r>
      <w:r w:rsidRPr="007847F3">
        <w:t>own</w:t>
      </w:r>
      <w:r w:rsidR="00B7454A">
        <w:t xml:space="preserve"> </w:t>
      </w:r>
      <w:r w:rsidRPr="007847F3">
        <w:t>settings...</w:t>
      </w:r>
      <w:r w:rsidR="00B7454A">
        <w:t xml:space="preserve"> </w:t>
      </w:r>
      <w:r w:rsidRPr="007847F3">
        <w:t>I</w:t>
      </w:r>
      <w:r w:rsidR="00B7454A">
        <w:t xml:space="preserve"> </w:t>
      </w:r>
      <w:r w:rsidRPr="007847F3">
        <w:t>would</w:t>
      </w:r>
      <w:r w:rsidR="00B7454A">
        <w:t xml:space="preserve"> </w:t>
      </w:r>
      <w:r w:rsidRPr="007847F3">
        <w:t>like</w:t>
      </w:r>
      <w:r w:rsidR="00B7454A">
        <w:t xml:space="preserve"> </w:t>
      </w:r>
      <w:r w:rsidRPr="007847F3">
        <w:t>one</w:t>
      </w:r>
      <w:r w:rsidR="00B7454A">
        <w:t xml:space="preserve"> </w:t>
      </w:r>
      <w:r w:rsidRPr="007847F3">
        <w:t>central</w:t>
      </w:r>
      <w:r w:rsidR="00B7454A">
        <w:t xml:space="preserve"> </w:t>
      </w:r>
      <w:r w:rsidRPr="007847F3">
        <w:t>settings</w:t>
      </w:r>
      <w:r w:rsidR="00B7454A">
        <w:t xml:space="preserve"> </w:t>
      </w:r>
      <w:r w:rsidRPr="007847F3">
        <w:t>page</w:t>
      </w:r>
      <w:r w:rsidR="00B7454A">
        <w:t xml:space="preserve"> </w:t>
      </w:r>
      <w:r w:rsidRPr="007847F3">
        <w:t>that</w:t>
      </w:r>
      <w:r w:rsidR="00B7454A">
        <w:t xml:space="preserve"> </w:t>
      </w:r>
      <w:r w:rsidRPr="007847F3">
        <w:t>applies</w:t>
      </w:r>
      <w:r w:rsidR="00B7454A">
        <w:t xml:space="preserve"> </w:t>
      </w:r>
      <w:r w:rsidRPr="007847F3">
        <w:t>across</w:t>
      </w:r>
      <w:r w:rsidR="00B7454A">
        <w:t xml:space="preserve"> </w:t>
      </w:r>
      <w:r w:rsidRPr="007847F3">
        <w:t>all</w:t>
      </w:r>
      <w:r w:rsidR="00B7454A">
        <w:t xml:space="preserve"> </w:t>
      </w:r>
      <w:r w:rsidRPr="007847F3">
        <w:t>devices.</w:t>
      </w:r>
      <w:r w:rsidR="00B7454A">
        <w:t xml:space="preserve"> </w:t>
      </w:r>
      <w:r w:rsidRPr="007847F3">
        <w:t>I</w:t>
      </w:r>
      <w:r w:rsidR="00B7454A">
        <w:t xml:space="preserve"> </w:t>
      </w:r>
      <w:r w:rsidRPr="007847F3">
        <w:t>would</w:t>
      </w:r>
      <w:r w:rsidR="00B7454A">
        <w:t xml:space="preserve"> </w:t>
      </w:r>
      <w:r w:rsidRPr="007847F3">
        <w:t>like</w:t>
      </w:r>
      <w:r w:rsidR="00B7454A">
        <w:t xml:space="preserve"> </w:t>
      </w:r>
      <w:r w:rsidRPr="007847F3">
        <w:t>to</w:t>
      </w:r>
      <w:r w:rsidR="00B7454A">
        <w:t xml:space="preserve"> </w:t>
      </w:r>
      <w:r w:rsidRPr="007847F3">
        <w:t>let</w:t>
      </w:r>
      <w:r w:rsidR="00B7454A">
        <w:t xml:space="preserve"> </w:t>
      </w:r>
      <w:r w:rsidRPr="007847F3">
        <w:t>Netflix</w:t>
      </w:r>
      <w:r w:rsidR="00B7454A">
        <w:t xml:space="preserve"> </w:t>
      </w:r>
      <w:r w:rsidRPr="007847F3">
        <w:t>apply</w:t>
      </w:r>
      <w:r w:rsidR="00B7454A">
        <w:t xml:space="preserve"> </w:t>
      </w:r>
      <w:r w:rsidRPr="007847F3">
        <w:t>accessibility</w:t>
      </w:r>
      <w:r w:rsidR="00B7454A">
        <w:t xml:space="preserve"> </w:t>
      </w:r>
      <w:r w:rsidRPr="007847F3">
        <w:t>settings</w:t>
      </w:r>
      <w:r w:rsidR="00B7454A">
        <w:t xml:space="preserve"> </w:t>
      </w:r>
      <w:r w:rsidRPr="007847F3">
        <w:t>across</w:t>
      </w:r>
      <w:r w:rsidR="00B7454A">
        <w:t xml:space="preserve"> </w:t>
      </w:r>
      <w:r w:rsidRPr="007847F3">
        <w:t>all</w:t>
      </w:r>
      <w:r w:rsidR="00B7454A">
        <w:t xml:space="preserve"> </w:t>
      </w:r>
      <w:r w:rsidRPr="007847F3">
        <w:t>my</w:t>
      </w:r>
      <w:r w:rsidR="00B7454A">
        <w:t xml:space="preserve"> </w:t>
      </w:r>
      <w:r w:rsidRPr="007847F3">
        <w:t>devices.</w:t>
      </w:r>
      <w:r w:rsidR="00B7454A">
        <w:t xml:space="preserve"> </w:t>
      </w:r>
      <w:r w:rsidRPr="007847F3">
        <w:t>I</w:t>
      </w:r>
      <w:r w:rsidR="00B7454A">
        <w:t xml:space="preserve"> </w:t>
      </w:r>
      <w:r w:rsidRPr="007847F3">
        <w:t>wish</w:t>
      </w:r>
      <w:r w:rsidR="00B7454A">
        <w:t xml:space="preserve"> </w:t>
      </w:r>
      <w:r w:rsidRPr="007847F3">
        <w:t>it</w:t>
      </w:r>
      <w:r w:rsidR="00B7454A">
        <w:t xml:space="preserve"> </w:t>
      </w:r>
      <w:r w:rsidRPr="007847F3">
        <w:t>was</w:t>
      </w:r>
      <w:r w:rsidR="00B7454A">
        <w:t xml:space="preserve"> </w:t>
      </w:r>
      <w:r w:rsidRPr="007847F3">
        <w:t>easier</w:t>
      </w:r>
      <w:r w:rsidR="00B7454A">
        <w:t xml:space="preserve"> </w:t>
      </w:r>
      <w:r w:rsidRPr="007847F3">
        <w:t>to</w:t>
      </w:r>
      <w:r w:rsidR="00B7454A">
        <w:t xml:space="preserve"> </w:t>
      </w:r>
      <w:r w:rsidRPr="007847F3">
        <w:t>search</w:t>
      </w:r>
      <w:r w:rsidR="00B7454A">
        <w:t xml:space="preserve"> </w:t>
      </w:r>
      <w:r w:rsidRPr="007847F3">
        <w:t>for</w:t>
      </w:r>
      <w:r w:rsidR="00B7454A">
        <w:t xml:space="preserve"> </w:t>
      </w:r>
      <w:r w:rsidRPr="007847F3">
        <w:t>accessible</w:t>
      </w:r>
      <w:r w:rsidR="00B7454A">
        <w:t xml:space="preserve"> </w:t>
      </w:r>
      <w:r w:rsidRPr="007847F3">
        <w:t>media</w:t>
      </w:r>
      <w:r w:rsidR="00B7454A">
        <w:t xml:space="preserve"> </w:t>
      </w:r>
      <w:r w:rsidRPr="007847F3">
        <w:t>to</w:t>
      </w:r>
      <w:r w:rsidR="00B7454A">
        <w:t xml:space="preserve"> </w:t>
      </w:r>
      <w:r w:rsidRPr="007847F3">
        <w:t>know</w:t>
      </w:r>
      <w:r w:rsidR="00B7454A">
        <w:t xml:space="preserve"> </w:t>
      </w:r>
      <w:r w:rsidRPr="007847F3">
        <w:t>which</w:t>
      </w:r>
      <w:r w:rsidR="00B7454A">
        <w:t xml:space="preserve"> </w:t>
      </w:r>
      <w:r w:rsidRPr="007847F3">
        <w:t>service</w:t>
      </w:r>
      <w:r w:rsidR="00B7454A">
        <w:t xml:space="preserve"> </w:t>
      </w:r>
      <w:r w:rsidRPr="007847F3">
        <w:t>to</w:t>
      </w:r>
      <w:r w:rsidR="00B7454A">
        <w:t xml:space="preserve"> </w:t>
      </w:r>
      <w:r w:rsidRPr="007847F3">
        <w:t>subscribe</w:t>
      </w:r>
      <w:r w:rsidR="00B7454A">
        <w:t xml:space="preserve"> </w:t>
      </w:r>
      <w:r w:rsidRPr="007847F3">
        <w:t>to.</w:t>
      </w:r>
      <w:r w:rsidR="00B7454A">
        <w:t xml:space="preserve"> </w:t>
      </w:r>
      <w:r w:rsidRPr="007847F3">
        <w:t>Like</w:t>
      </w:r>
      <w:r w:rsidR="00B7454A">
        <w:t xml:space="preserve"> </w:t>
      </w:r>
      <w:r w:rsidRPr="007847F3">
        <w:t>I</w:t>
      </w:r>
      <w:r w:rsidR="00B7454A">
        <w:t xml:space="preserve"> </w:t>
      </w:r>
      <w:r w:rsidRPr="007847F3">
        <w:t>searched</w:t>
      </w:r>
      <w:r w:rsidR="00B7454A">
        <w:t xml:space="preserve"> </w:t>
      </w:r>
      <w:r w:rsidRPr="007847F3">
        <w:t>iTunes</w:t>
      </w:r>
      <w:r w:rsidR="00B7454A">
        <w:t xml:space="preserve"> </w:t>
      </w:r>
      <w:r w:rsidRPr="007847F3">
        <w:t>for</w:t>
      </w:r>
      <w:r w:rsidR="00B7454A">
        <w:t xml:space="preserve"> </w:t>
      </w:r>
      <w:r w:rsidRPr="007847F3">
        <w:t>AD</w:t>
      </w:r>
      <w:r w:rsidR="00B7454A">
        <w:t xml:space="preserve"> </w:t>
      </w:r>
      <w:r w:rsidRPr="007847F3">
        <w:t>movies</w:t>
      </w:r>
      <w:r w:rsidR="00B7454A">
        <w:t xml:space="preserve"> </w:t>
      </w:r>
      <w:r w:rsidRPr="007847F3">
        <w:t>a</w:t>
      </w:r>
      <w:r w:rsidR="00B7454A">
        <w:t xml:space="preserve"> </w:t>
      </w:r>
      <w:r w:rsidRPr="007847F3">
        <w:t>few</w:t>
      </w:r>
      <w:r w:rsidR="00B7454A">
        <w:t xml:space="preserve"> </w:t>
      </w:r>
      <w:r w:rsidRPr="007847F3">
        <w:t>weeks</w:t>
      </w:r>
      <w:r w:rsidR="00B7454A">
        <w:t xml:space="preserve"> </w:t>
      </w:r>
      <w:r w:rsidRPr="007847F3">
        <w:t>ago</w:t>
      </w:r>
      <w:r w:rsidR="00B7454A">
        <w:t xml:space="preserve"> </w:t>
      </w:r>
      <w:r w:rsidRPr="007847F3">
        <w:t>and</w:t>
      </w:r>
      <w:r w:rsidR="00B7454A">
        <w:t xml:space="preserve"> </w:t>
      </w:r>
      <w:r w:rsidRPr="007847F3">
        <w:t>found</w:t>
      </w:r>
      <w:r w:rsidR="00B7454A">
        <w:t xml:space="preserve"> </w:t>
      </w:r>
      <w:r w:rsidRPr="007847F3">
        <w:t>nothing</w:t>
      </w:r>
      <w:r w:rsidR="00B7454A">
        <w:t xml:space="preserve"> </w:t>
      </w:r>
      <w:r w:rsidRPr="007847F3">
        <w:t>and</w:t>
      </w:r>
      <w:r w:rsidR="00B7454A">
        <w:t xml:space="preserve"> </w:t>
      </w:r>
      <w:r w:rsidRPr="007847F3">
        <w:t>then</w:t>
      </w:r>
      <w:r w:rsidR="00B7454A">
        <w:t xml:space="preserve"> </w:t>
      </w:r>
      <w:r w:rsidRPr="007847F3">
        <w:t>was</w:t>
      </w:r>
      <w:r w:rsidR="00B7454A">
        <w:t xml:space="preserve"> </w:t>
      </w:r>
      <w:r w:rsidRPr="007847F3">
        <w:t>told</w:t>
      </w:r>
      <w:r w:rsidR="00B7454A">
        <w:t xml:space="preserve"> </w:t>
      </w:r>
      <w:r w:rsidRPr="006476BF">
        <w:rPr>
          <w:i w:val="0"/>
        </w:rPr>
        <w:t>Finding</w:t>
      </w:r>
      <w:r w:rsidR="00B7454A">
        <w:rPr>
          <w:i w:val="0"/>
        </w:rPr>
        <w:t xml:space="preserve"> </w:t>
      </w:r>
      <w:r w:rsidRPr="006476BF">
        <w:rPr>
          <w:i w:val="0"/>
        </w:rPr>
        <w:t>Nemo</w:t>
      </w:r>
      <w:r w:rsidR="00B7454A">
        <w:t xml:space="preserve"> </w:t>
      </w:r>
      <w:r w:rsidRPr="007847F3">
        <w:t>was</w:t>
      </w:r>
      <w:r w:rsidR="00B7454A">
        <w:t xml:space="preserve"> </w:t>
      </w:r>
      <w:r w:rsidRPr="007847F3">
        <w:t>available.</w:t>
      </w:r>
      <w:r w:rsidR="00B7454A">
        <w:t xml:space="preserve"> </w:t>
      </w:r>
      <w:r w:rsidRPr="007847F3">
        <w:t>On</w:t>
      </w:r>
      <w:r w:rsidR="00B7454A">
        <w:t xml:space="preserve"> </w:t>
      </w:r>
      <w:r w:rsidRPr="007847F3">
        <w:t>Netflix</w:t>
      </w:r>
      <w:r w:rsidR="00B7454A">
        <w:t xml:space="preserve"> </w:t>
      </w:r>
      <w:r w:rsidRPr="007847F3">
        <w:t>I</w:t>
      </w:r>
      <w:r w:rsidR="00B7454A">
        <w:t xml:space="preserve"> </w:t>
      </w:r>
      <w:r w:rsidRPr="007847F3">
        <w:t>had</w:t>
      </w:r>
      <w:r w:rsidR="00B7454A">
        <w:t xml:space="preserve"> </w:t>
      </w:r>
      <w:r w:rsidRPr="007847F3">
        <w:t>watched</w:t>
      </w:r>
      <w:r w:rsidR="00B7454A">
        <w:t xml:space="preserve"> </w:t>
      </w:r>
      <w:r w:rsidRPr="006476BF">
        <w:rPr>
          <w:i w:val="0"/>
        </w:rPr>
        <w:t>Daredevil</w:t>
      </w:r>
      <w:r w:rsidR="00B7454A">
        <w:t xml:space="preserve"> </w:t>
      </w:r>
      <w:r w:rsidRPr="007847F3">
        <w:t>with</w:t>
      </w:r>
      <w:r w:rsidR="00B7454A">
        <w:t xml:space="preserve"> </w:t>
      </w:r>
      <w:r w:rsidRPr="007847F3">
        <w:t>description</w:t>
      </w:r>
      <w:r w:rsidR="00B7454A">
        <w:t xml:space="preserve"> </w:t>
      </w:r>
      <w:r w:rsidRPr="007847F3">
        <w:t>but</w:t>
      </w:r>
      <w:r w:rsidR="00B7454A">
        <w:t xml:space="preserve"> </w:t>
      </w:r>
      <w:r w:rsidRPr="007847F3">
        <w:t>hadn</w:t>
      </w:r>
      <w:r w:rsidR="00B4598A">
        <w:t>’</w:t>
      </w:r>
      <w:r w:rsidRPr="007847F3">
        <w:t>t</w:t>
      </w:r>
      <w:r w:rsidR="00B7454A">
        <w:t xml:space="preserve"> </w:t>
      </w:r>
      <w:r w:rsidRPr="007847F3">
        <w:t>found</w:t>
      </w:r>
      <w:r w:rsidR="00B7454A">
        <w:t xml:space="preserve"> </w:t>
      </w:r>
      <w:r w:rsidRPr="007847F3">
        <w:t>any</w:t>
      </w:r>
      <w:r w:rsidR="00B7454A">
        <w:t xml:space="preserve"> </w:t>
      </w:r>
      <w:r w:rsidRPr="007847F3">
        <w:t>others</w:t>
      </w:r>
      <w:r w:rsidR="00B7454A">
        <w:t xml:space="preserve"> </w:t>
      </w:r>
      <w:r w:rsidRPr="007847F3">
        <w:t>then</w:t>
      </w:r>
      <w:r w:rsidR="00B7454A">
        <w:t xml:space="preserve"> </w:t>
      </w:r>
      <w:r w:rsidRPr="007847F3">
        <w:t>my</w:t>
      </w:r>
      <w:r w:rsidR="00B7454A">
        <w:t xml:space="preserve"> </w:t>
      </w:r>
      <w:r w:rsidRPr="007847F3">
        <w:t>friend</w:t>
      </w:r>
      <w:r w:rsidR="00B7454A">
        <w:t xml:space="preserve"> </w:t>
      </w:r>
      <w:r w:rsidRPr="007847F3">
        <w:t>tells</w:t>
      </w:r>
      <w:r w:rsidR="00B7454A">
        <w:t xml:space="preserve"> </w:t>
      </w:r>
      <w:r w:rsidRPr="007847F3">
        <w:t>me</w:t>
      </w:r>
      <w:r w:rsidR="00B7454A">
        <w:t xml:space="preserve"> </w:t>
      </w:r>
      <w:r w:rsidRPr="007847F3">
        <w:t>there</w:t>
      </w:r>
      <w:r w:rsidR="00B7454A">
        <w:t xml:space="preserve"> </w:t>
      </w:r>
      <w:r w:rsidRPr="007847F3">
        <w:t>are</w:t>
      </w:r>
      <w:r w:rsidR="00B7454A">
        <w:t xml:space="preserve"> </w:t>
      </w:r>
      <w:r w:rsidRPr="007847F3">
        <w:t>lots</w:t>
      </w:r>
      <w:r w:rsidR="00B7454A">
        <w:t xml:space="preserve"> </w:t>
      </w:r>
      <w:r w:rsidRPr="007847F3">
        <w:t>of</w:t>
      </w:r>
      <w:r w:rsidR="00B7454A">
        <w:t xml:space="preserve"> </w:t>
      </w:r>
      <w:r w:rsidRPr="007847F3">
        <w:t>shows</w:t>
      </w:r>
      <w:r w:rsidR="00B7454A">
        <w:t xml:space="preserve"> </w:t>
      </w:r>
      <w:r w:rsidRPr="007847F3">
        <w:t>on</w:t>
      </w:r>
      <w:r w:rsidR="00B7454A">
        <w:t xml:space="preserve"> </w:t>
      </w:r>
      <w:r w:rsidRPr="007847F3">
        <w:t>Netflix</w:t>
      </w:r>
      <w:r w:rsidR="00B7454A">
        <w:t xml:space="preserve"> </w:t>
      </w:r>
      <w:r w:rsidRPr="007847F3">
        <w:t>with</w:t>
      </w:r>
      <w:r w:rsidR="00B7454A">
        <w:t xml:space="preserve"> </w:t>
      </w:r>
      <w:r w:rsidRPr="007847F3">
        <w:t>AD...</w:t>
      </w:r>
      <w:r w:rsidR="00B7454A">
        <w:t xml:space="preserve"> </w:t>
      </w:r>
      <w:r w:rsidRPr="007847F3">
        <w:t>How</w:t>
      </w:r>
      <w:r w:rsidR="00B7454A">
        <w:t xml:space="preserve"> </w:t>
      </w:r>
      <w:r w:rsidRPr="007847F3">
        <w:t>do</w:t>
      </w:r>
      <w:r w:rsidR="00B7454A">
        <w:t xml:space="preserve"> </w:t>
      </w:r>
      <w:r w:rsidRPr="007847F3">
        <w:t>you</w:t>
      </w:r>
      <w:r w:rsidR="00B7454A">
        <w:t xml:space="preserve"> </w:t>
      </w:r>
      <w:r w:rsidRPr="007847F3">
        <w:t>find</w:t>
      </w:r>
      <w:r w:rsidR="00B7454A">
        <w:t xml:space="preserve"> </w:t>
      </w:r>
      <w:r w:rsidRPr="007847F3">
        <w:t>this</w:t>
      </w:r>
      <w:r w:rsidR="00B7454A">
        <w:t xml:space="preserve"> </w:t>
      </w:r>
      <w:r w:rsidRPr="007847F3">
        <w:t>out????</w:t>
      </w:r>
    </w:p>
    <w:p w14:paraId="6C603A56" w14:textId="04B44047" w:rsidR="00EC29C7" w:rsidRPr="00D92994" w:rsidRDefault="00C807F0" w:rsidP="00BB29DA">
      <w:pPr>
        <w:pStyle w:val="Heading5"/>
      </w:pPr>
      <w:r>
        <w:lastRenderedPageBreak/>
        <w:t xml:space="preserve">Unreliable internet </w:t>
      </w:r>
      <w:r w:rsidR="00EC29C7" w:rsidRPr="00D92994">
        <w:t>connections</w:t>
      </w:r>
    </w:p>
    <w:p w14:paraId="42AAF00D" w14:textId="57CF970E" w:rsidR="00EC29C7" w:rsidRDefault="00EC29C7" w:rsidP="00D92420">
      <w:r>
        <w:t>A</w:t>
      </w:r>
      <w:r w:rsidR="00B7454A">
        <w:t xml:space="preserve"> </w:t>
      </w:r>
      <w:r>
        <w:t>consistent</w:t>
      </w:r>
      <w:r w:rsidR="00B7454A">
        <w:t xml:space="preserve"> </w:t>
      </w:r>
      <w:r>
        <w:t>issue</w:t>
      </w:r>
      <w:r w:rsidR="00B7454A">
        <w:t xml:space="preserve"> </w:t>
      </w:r>
      <w:r>
        <w:t>for</w:t>
      </w:r>
      <w:r w:rsidR="00B7454A">
        <w:t xml:space="preserve"> </w:t>
      </w:r>
      <w:r>
        <w:t>respondents</w:t>
      </w:r>
      <w:r w:rsidR="00B7454A">
        <w:t xml:space="preserve"> </w:t>
      </w:r>
      <w:r>
        <w:t>that</w:t>
      </w:r>
      <w:r w:rsidR="00B7454A">
        <w:t xml:space="preserve"> </w:t>
      </w:r>
      <w:r>
        <w:t>extended</w:t>
      </w:r>
      <w:r w:rsidR="00B7454A">
        <w:t xml:space="preserve"> </w:t>
      </w:r>
      <w:r>
        <w:t>beyond</w:t>
      </w:r>
      <w:r w:rsidR="00B7454A">
        <w:t xml:space="preserve"> </w:t>
      </w:r>
      <w:r>
        <w:t>the</w:t>
      </w:r>
      <w:r w:rsidR="00B7454A">
        <w:t xml:space="preserve"> </w:t>
      </w:r>
      <w:r>
        <w:t>VOD</w:t>
      </w:r>
      <w:r w:rsidR="00B7454A">
        <w:t xml:space="preserve"> </w:t>
      </w:r>
      <w:r>
        <w:t>provider</w:t>
      </w:r>
      <w:r w:rsidR="00B4598A">
        <w:t>’</w:t>
      </w:r>
      <w:r>
        <w:t>s</w:t>
      </w:r>
      <w:r w:rsidR="00B7454A">
        <w:t xml:space="preserve"> </w:t>
      </w:r>
      <w:r w:rsidR="00B4598A">
        <w:t>‘</w:t>
      </w:r>
      <w:r>
        <w:t>internal</w:t>
      </w:r>
      <w:r w:rsidR="00B4598A">
        <w:t>’</w:t>
      </w:r>
      <w:r w:rsidR="00B7454A">
        <w:t xml:space="preserve"> </w:t>
      </w:r>
      <w:r>
        <w:t>accessibility</w:t>
      </w:r>
      <w:r w:rsidR="00B7454A">
        <w:t xml:space="preserve"> </w:t>
      </w:r>
      <w:r>
        <w:t>was</w:t>
      </w:r>
      <w:r w:rsidR="00B7454A">
        <w:t xml:space="preserve"> </w:t>
      </w:r>
      <w:r>
        <w:t>the</w:t>
      </w:r>
      <w:r w:rsidR="00B7454A">
        <w:t xml:space="preserve"> </w:t>
      </w:r>
      <w:r>
        <w:t>ability</w:t>
      </w:r>
      <w:r w:rsidR="00B7454A">
        <w:t xml:space="preserve"> </w:t>
      </w:r>
      <w:r>
        <w:t>to</w:t>
      </w:r>
      <w:r w:rsidR="00B7454A">
        <w:t xml:space="preserve"> </w:t>
      </w:r>
      <w:r>
        <w:t>access</w:t>
      </w:r>
      <w:r w:rsidR="00B7454A">
        <w:t xml:space="preserve"> </w:t>
      </w:r>
      <w:r>
        <w:t>service</w:t>
      </w:r>
      <w:r w:rsidR="00B7454A">
        <w:t xml:space="preserve"> </w:t>
      </w:r>
      <w:r>
        <w:t>through</w:t>
      </w:r>
      <w:r w:rsidR="00B7454A">
        <w:t xml:space="preserve"> </w:t>
      </w:r>
      <w:r>
        <w:t>current</w:t>
      </w:r>
      <w:r w:rsidR="00B7454A">
        <w:t xml:space="preserve"> </w:t>
      </w:r>
      <w:r>
        <w:t>internet</w:t>
      </w:r>
      <w:r w:rsidR="00B7454A">
        <w:t xml:space="preserve"> </w:t>
      </w:r>
      <w:r>
        <w:t>providers</w:t>
      </w:r>
      <w:r w:rsidR="00B7454A">
        <w:t xml:space="preserve"> </w:t>
      </w:r>
      <w:r>
        <w:t>and</w:t>
      </w:r>
      <w:r w:rsidR="00B7454A">
        <w:t xml:space="preserve"> </w:t>
      </w:r>
      <w:r>
        <w:t>options:</w:t>
      </w:r>
    </w:p>
    <w:p w14:paraId="32C7F179" w14:textId="0B4E7914" w:rsidR="00EC29C7" w:rsidRDefault="00EC29C7" w:rsidP="00D92420">
      <w:pPr>
        <w:pStyle w:val="Quote"/>
      </w:pPr>
      <w:r w:rsidRPr="00A90AB5">
        <w:t>My</w:t>
      </w:r>
      <w:r w:rsidR="00B7454A">
        <w:t xml:space="preserve"> </w:t>
      </w:r>
      <w:r w:rsidRPr="00A90AB5">
        <w:t>only</w:t>
      </w:r>
      <w:r w:rsidR="00B7454A">
        <w:t xml:space="preserve"> </w:t>
      </w:r>
      <w:r w:rsidRPr="00A90AB5">
        <w:t>negative</w:t>
      </w:r>
      <w:r w:rsidR="00B7454A">
        <w:t xml:space="preserve"> </w:t>
      </w:r>
      <w:r w:rsidRPr="00A90AB5">
        <w:t>experiences</w:t>
      </w:r>
      <w:r w:rsidR="00B7454A">
        <w:t xml:space="preserve"> </w:t>
      </w:r>
      <w:r w:rsidRPr="00A90AB5">
        <w:t>relate</w:t>
      </w:r>
      <w:r w:rsidR="00B7454A">
        <w:t xml:space="preserve"> </w:t>
      </w:r>
      <w:r w:rsidRPr="00A90AB5">
        <w:t>to</w:t>
      </w:r>
      <w:r w:rsidR="00B7454A">
        <w:t xml:space="preserve"> </w:t>
      </w:r>
      <w:r w:rsidRPr="00A90AB5">
        <w:t>poor</w:t>
      </w:r>
      <w:r w:rsidR="00B7454A">
        <w:t xml:space="preserve"> </w:t>
      </w:r>
      <w:r w:rsidRPr="00A90AB5">
        <w:t>internet</w:t>
      </w:r>
      <w:r w:rsidR="00B7454A">
        <w:t xml:space="preserve"> </w:t>
      </w:r>
      <w:r w:rsidRPr="00A90AB5">
        <w:t>connectivity</w:t>
      </w:r>
      <w:r w:rsidR="00B7454A">
        <w:t xml:space="preserve"> </w:t>
      </w:r>
      <w:r w:rsidRPr="00A90AB5">
        <w:t>in</w:t>
      </w:r>
      <w:r w:rsidR="00B7454A">
        <w:t xml:space="preserve"> </w:t>
      </w:r>
      <w:r w:rsidRPr="00A90AB5">
        <w:t>my</w:t>
      </w:r>
      <w:r w:rsidR="00B7454A">
        <w:t xml:space="preserve"> </w:t>
      </w:r>
      <w:r w:rsidRPr="00A90AB5">
        <w:t>area</w:t>
      </w:r>
      <w:r w:rsidR="00B7454A">
        <w:t xml:space="preserve"> </w:t>
      </w:r>
      <w:r w:rsidRPr="00A90AB5">
        <w:t>causing</w:t>
      </w:r>
      <w:r w:rsidR="00B7454A">
        <w:t xml:space="preserve"> </w:t>
      </w:r>
      <w:r w:rsidRPr="00A90AB5">
        <w:t>it</w:t>
      </w:r>
      <w:r w:rsidR="00B7454A">
        <w:t xml:space="preserve"> </w:t>
      </w:r>
      <w:r w:rsidRPr="00A90AB5">
        <w:t>to</w:t>
      </w:r>
      <w:r w:rsidR="00B7454A">
        <w:t xml:space="preserve"> </w:t>
      </w:r>
      <w:r w:rsidRPr="00A90AB5">
        <w:t>drop</w:t>
      </w:r>
      <w:r w:rsidR="00B7454A">
        <w:t xml:space="preserve"> </w:t>
      </w:r>
      <w:r w:rsidRPr="00A90AB5">
        <w:t>out,</w:t>
      </w:r>
      <w:r w:rsidR="00B7454A">
        <w:t xml:space="preserve"> </w:t>
      </w:r>
      <w:r w:rsidRPr="00A90AB5">
        <w:t>or</w:t>
      </w:r>
      <w:r w:rsidR="00B7454A">
        <w:t xml:space="preserve"> </w:t>
      </w:r>
      <w:r w:rsidRPr="00A90AB5">
        <w:t>issues</w:t>
      </w:r>
      <w:r w:rsidR="00B7454A">
        <w:t xml:space="preserve"> </w:t>
      </w:r>
      <w:r w:rsidRPr="00A90AB5">
        <w:t>related</w:t>
      </w:r>
      <w:r w:rsidR="00B7454A">
        <w:t xml:space="preserve"> </w:t>
      </w:r>
      <w:r w:rsidRPr="00A90AB5">
        <w:t>to</w:t>
      </w:r>
      <w:r w:rsidR="00B7454A">
        <w:t xml:space="preserve"> </w:t>
      </w:r>
      <w:r w:rsidRPr="00A90AB5">
        <w:t>li</w:t>
      </w:r>
      <w:r>
        <w:t>c</w:t>
      </w:r>
      <w:r w:rsidRPr="00A90AB5">
        <w:t>en</w:t>
      </w:r>
      <w:r>
        <w:t>s</w:t>
      </w:r>
      <w:r w:rsidRPr="00A90AB5">
        <w:t>ing</w:t>
      </w:r>
      <w:r w:rsidR="00B7454A">
        <w:t xml:space="preserve"> </w:t>
      </w:r>
      <w:r w:rsidRPr="00A90AB5">
        <w:t>where</w:t>
      </w:r>
      <w:r w:rsidR="00B7454A">
        <w:t xml:space="preserve"> </w:t>
      </w:r>
      <w:r w:rsidRPr="00A90AB5">
        <w:t>every</w:t>
      </w:r>
      <w:r w:rsidR="00B7454A">
        <w:t xml:space="preserve"> </w:t>
      </w:r>
      <w:r w:rsidRPr="00A90AB5">
        <w:t>season</w:t>
      </w:r>
      <w:r w:rsidR="00B7454A">
        <w:t xml:space="preserve"> </w:t>
      </w:r>
      <w:r w:rsidRPr="00A90AB5">
        <w:t>of</w:t>
      </w:r>
      <w:r w:rsidR="00B7454A">
        <w:t xml:space="preserve"> </w:t>
      </w:r>
      <w:r w:rsidRPr="00A90AB5">
        <w:t>a</w:t>
      </w:r>
      <w:r w:rsidR="00B7454A">
        <w:t xml:space="preserve"> </w:t>
      </w:r>
      <w:r w:rsidRPr="00A90AB5">
        <w:t>series</w:t>
      </w:r>
      <w:r w:rsidR="00B7454A">
        <w:t xml:space="preserve"> </w:t>
      </w:r>
      <w:r w:rsidRPr="00A90AB5">
        <w:t>is</w:t>
      </w:r>
      <w:r w:rsidR="00B7454A">
        <w:t xml:space="preserve"> </w:t>
      </w:r>
      <w:r w:rsidRPr="00A90AB5">
        <w:t>not</w:t>
      </w:r>
      <w:r w:rsidR="00B7454A">
        <w:t xml:space="preserve"> </w:t>
      </w:r>
      <w:r w:rsidRPr="00A90AB5">
        <w:t>available</w:t>
      </w:r>
      <w:r>
        <w:t>.</w:t>
      </w:r>
    </w:p>
    <w:p w14:paraId="3B878520" w14:textId="1039CCCF" w:rsidR="00EC29C7" w:rsidRDefault="00EC29C7" w:rsidP="00D92420">
      <w:pPr>
        <w:pStyle w:val="Quote"/>
        <w:rPr>
          <w:b/>
        </w:rPr>
      </w:pPr>
      <w:r w:rsidRPr="00A90AB5">
        <w:t>When</w:t>
      </w:r>
      <w:r w:rsidR="00B7454A">
        <w:t xml:space="preserve"> </w:t>
      </w:r>
      <w:r w:rsidRPr="00A90AB5">
        <w:t>I</w:t>
      </w:r>
      <w:r w:rsidR="00B4598A">
        <w:t>’</w:t>
      </w:r>
      <w:r w:rsidRPr="00A90AB5">
        <w:t>m</w:t>
      </w:r>
      <w:r w:rsidR="00B7454A">
        <w:t xml:space="preserve"> </w:t>
      </w:r>
      <w:r w:rsidRPr="00A90AB5">
        <w:t>watching</w:t>
      </w:r>
      <w:r w:rsidR="00B7454A">
        <w:t xml:space="preserve"> </w:t>
      </w:r>
      <w:r w:rsidRPr="00A90AB5">
        <w:t>like</w:t>
      </w:r>
      <w:r w:rsidR="00B7454A">
        <w:t xml:space="preserve"> </w:t>
      </w:r>
      <w:r w:rsidRPr="00A90AB5">
        <w:t>Netflix…</w:t>
      </w:r>
      <w:r w:rsidR="00B7454A">
        <w:t xml:space="preserve"> </w:t>
      </w:r>
      <w:r w:rsidRPr="00A90AB5">
        <w:t>[</w:t>
      </w:r>
      <w:proofErr w:type="gramStart"/>
      <w:r w:rsidRPr="00A90AB5">
        <w:t>it</w:t>
      </w:r>
      <w:proofErr w:type="gramEnd"/>
      <w:r w:rsidR="00B7454A">
        <w:t xml:space="preserve"> </w:t>
      </w:r>
      <w:r w:rsidRPr="00A90AB5">
        <w:t>often</w:t>
      </w:r>
      <w:r w:rsidR="00B7454A">
        <w:t xml:space="preserve"> </w:t>
      </w:r>
      <w:r w:rsidRPr="00A90AB5">
        <w:t>will]</w:t>
      </w:r>
      <w:r w:rsidR="00B7454A">
        <w:t xml:space="preserve"> </w:t>
      </w:r>
      <w:r w:rsidRPr="00A90AB5">
        <w:t>slow</w:t>
      </w:r>
      <w:r w:rsidR="00B7454A">
        <w:t xml:space="preserve"> </w:t>
      </w:r>
      <w:r w:rsidRPr="00A90AB5">
        <w:t>down</w:t>
      </w:r>
      <w:r w:rsidR="00B7454A">
        <w:t xml:space="preserve"> </w:t>
      </w:r>
      <w:r w:rsidRPr="00A90AB5">
        <w:t>or</w:t>
      </w:r>
      <w:r w:rsidR="00B7454A">
        <w:t xml:space="preserve"> </w:t>
      </w:r>
      <w:r w:rsidRPr="00A90AB5">
        <w:t>drop</w:t>
      </w:r>
      <w:r w:rsidR="00B7454A">
        <w:t xml:space="preserve"> </w:t>
      </w:r>
      <w:r w:rsidRPr="00A90AB5">
        <w:t>out.</w:t>
      </w:r>
      <w:r w:rsidR="00B7454A">
        <w:t xml:space="preserve"> </w:t>
      </w:r>
      <w:r w:rsidRPr="00A90AB5">
        <w:t>Where</w:t>
      </w:r>
      <w:r w:rsidR="00B7454A">
        <w:t xml:space="preserve"> </w:t>
      </w:r>
      <w:r w:rsidRPr="00A90AB5">
        <w:t>I</w:t>
      </w:r>
      <w:r w:rsidR="00B7454A">
        <w:t xml:space="preserve"> </w:t>
      </w:r>
      <w:r w:rsidRPr="00A90AB5">
        <w:t>am,</w:t>
      </w:r>
      <w:r w:rsidR="00B7454A">
        <w:t xml:space="preserve"> </w:t>
      </w:r>
      <w:r w:rsidRPr="00A90AB5">
        <w:t>we</w:t>
      </w:r>
      <w:r w:rsidR="00B4598A">
        <w:t>’</w:t>
      </w:r>
      <w:r w:rsidRPr="00A90AB5">
        <w:t>ve</w:t>
      </w:r>
      <w:r w:rsidR="00B7454A">
        <w:t xml:space="preserve"> </w:t>
      </w:r>
      <w:r w:rsidRPr="00A90AB5">
        <w:t>got</w:t>
      </w:r>
      <w:r w:rsidR="00B7454A">
        <w:t xml:space="preserve"> </w:t>
      </w:r>
      <w:r w:rsidRPr="00A90AB5">
        <w:t>the</w:t>
      </w:r>
      <w:r w:rsidR="00B7454A">
        <w:t xml:space="preserve"> </w:t>
      </w:r>
      <w:r w:rsidRPr="00A90AB5">
        <w:t>old</w:t>
      </w:r>
      <w:r w:rsidR="00B7454A">
        <w:t xml:space="preserve"> </w:t>
      </w:r>
      <w:r w:rsidRPr="00A90AB5">
        <w:t>corroded</w:t>
      </w:r>
      <w:r w:rsidR="00B7454A">
        <w:t xml:space="preserve"> </w:t>
      </w:r>
      <w:r w:rsidRPr="00A90AB5">
        <w:t>copper</w:t>
      </w:r>
      <w:r w:rsidR="00B7454A">
        <w:t xml:space="preserve"> </w:t>
      </w:r>
      <w:r w:rsidRPr="00A90AB5">
        <w:t>wiring</w:t>
      </w:r>
      <w:r w:rsidR="00B7454A">
        <w:t xml:space="preserve"> </w:t>
      </w:r>
      <w:r w:rsidRPr="00A90AB5">
        <w:t>network</w:t>
      </w:r>
      <w:r w:rsidR="00B7454A">
        <w:t xml:space="preserve"> </w:t>
      </w:r>
      <w:r w:rsidRPr="00A90AB5">
        <w:t>still…</w:t>
      </w:r>
      <w:r w:rsidR="00B7454A">
        <w:t xml:space="preserve"> </w:t>
      </w:r>
      <w:r w:rsidRPr="00A90AB5">
        <w:t>The</w:t>
      </w:r>
      <w:r w:rsidR="00B7454A">
        <w:t xml:space="preserve"> </w:t>
      </w:r>
      <w:r w:rsidRPr="00A90AB5">
        <w:t>other</w:t>
      </w:r>
      <w:r w:rsidR="00B7454A">
        <w:t xml:space="preserve"> </w:t>
      </w:r>
      <w:r w:rsidRPr="00A90AB5">
        <w:t>side</w:t>
      </w:r>
      <w:r w:rsidR="00B7454A">
        <w:t xml:space="preserve"> </w:t>
      </w:r>
      <w:r w:rsidRPr="00A90AB5">
        <w:t>of</w:t>
      </w:r>
      <w:r w:rsidR="00B7454A">
        <w:t xml:space="preserve"> </w:t>
      </w:r>
      <w:r w:rsidRPr="00A90AB5">
        <w:t>town</w:t>
      </w:r>
      <w:r w:rsidR="00B7454A">
        <w:t xml:space="preserve"> </w:t>
      </w:r>
      <w:r w:rsidRPr="00A90AB5">
        <w:t>has</w:t>
      </w:r>
      <w:r w:rsidR="00B7454A">
        <w:t xml:space="preserve"> </w:t>
      </w:r>
      <w:r w:rsidRPr="00A90AB5">
        <w:t>the</w:t>
      </w:r>
      <w:r w:rsidR="00B7454A">
        <w:t xml:space="preserve"> </w:t>
      </w:r>
      <w:r w:rsidRPr="00A90AB5">
        <w:t>NBN</w:t>
      </w:r>
      <w:r w:rsidR="00B7454A">
        <w:t xml:space="preserve"> </w:t>
      </w:r>
      <w:r w:rsidRPr="00A90AB5">
        <w:t>we</w:t>
      </w:r>
      <w:r w:rsidR="00B7454A">
        <w:t xml:space="preserve"> </w:t>
      </w:r>
      <w:r w:rsidRPr="00A90AB5">
        <w:t>don</w:t>
      </w:r>
      <w:r w:rsidR="00B4598A">
        <w:t>’</w:t>
      </w:r>
      <w:r w:rsidRPr="00A90AB5">
        <w:t>t</w:t>
      </w:r>
      <w:r w:rsidR="00B7454A">
        <w:t xml:space="preserve"> </w:t>
      </w:r>
      <w:r w:rsidRPr="00A90AB5">
        <w:t>and</w:t>
      </w:r>
      <w:r w:rsidR="00B7454A">
        <w:t xml:space="preserve"> </w:t>
      </w:r>
      <w:r w:rsidRPr="00A90AB5">
        <w:t>no</w:t>
      </w:r>
      <w:r w:rsidR="00B7454A">
        <w:t xml:space="preserve"> </w:t>
      </w:r>
      <w:r w:rsidRPr="00A90AB5">
        <w:t>idea</w:t>
      </w:r>
      <w:r w:rsidR="00B7454A">
        <w:t xml:space="preserve"> </w:t>
      </w:r>
      <w:r w:rsidRPr="00A90AB5">
        <w:t>when</w:t>
      </w:r>
      <w:r w:rsidR="00B7454A">
        <w:t xml:space="preserve"> </w:t>
      </w:r>
      <w:r w:rsidRPr="00A90AB5">
        <w:t>we</w:t>
      </w:r>
      <w:r w:rsidR="00B7454A">
        <w:t xml:space="preserve"> </w:t>
      </w:r>
      <w:r w:rsidRPr="00A90AB5">
        <w:t>are</w:t>
      </w:r>
      <w:r w:rsidR="00B7454A">
        <w:t xml:space="preserve"> </w:t>
      </w:r>
      <w:r w:rsidRPr="00A90AB5">
        <w:t>going</w:t>
      </w:r>
      <w:r w:rsidR="00B7454A">
        <w:t xml:space="preserve"> </w:t>
      </w:r>
      <w:r w:rsidRPr="00A90AB5">
        <w:t>to</w:t>
      </w:r>
      <w:r w:rsidR="00B7454A">
        <w:t xml:space="preserve"> </w:t>
      </w:r>
      <w:r w:rsidRPr="00A90AB5">
        <w:t>have</w:t>
      </w:r>
      <w:r w:rsidR="00B7454A">
        <w:t xml:space="preserve"> </w:t>
      </w:r>
      <w:r w:rsidRPr="00A90AB5">
        <w:t>it.</w:t>
      </w:r>
    </w:p>
    <w:p w14:paraId="590AF21E" w14:textId="5FB89550" w:rsidR="00EC29C7" w:rsidRDefault="00EC29C7" w:rsidP="00D92420">
      <w:r>
        <w:t>Although</w:t>
      </w:r>
      <w:r w:rsidR="00B7454A">
        <w:t xml:space="preserve"> </w:t>
      </w:r>
      <w:r>
        <w:t>we</w:t>
      </w:r>
      <w:r w:rsidR="00B7454A">
        <w:t xml:space="preserve"> </w:t>
      </w:r>
      <w:r>
        <w:t>do</w:t>
      </w:r>
      <w:r w:rsidR="00B7454A">
        <w:t xml:space="preserve"> </w:t>
      </w:r>
      <w:r>
        <w:t>not</w:t>
      </w:r>
      <w:r w:rsidR="00B7454A">
        <w:t xml:space="preserve"> </w:t>
      </w:r>
      <w:r>
        <w:t>address</w:t>
      </w:r>
      <w:r w:rsidR="00B7454A">
        <w:t xml:space="preserve"> </w:t>
      </w:r>
      <w:r>
        <w:t>it</w:t>
      </w:r>
      <w:r w:rsidR="00B7454A">
        <w:t xml:space="preserve"> </w:t>
      </w:r>
      <w:r>
        <w:t>within</w:t>
      </w:r>
      <w:r w:rsidR="00B7454A">
        <w:t xml:space="preserve"> </w:t>
      </w:r>
      <w:r>
        <w:t>this</w:t>
      </w:r>
      <w:r w:rsidR="00B7454A">
        <w:t xml:space="preserve"> </w:t>
      </w:r>
      <w:r>
        <w:t>research,</w:t>
      </w:r>
      <w:r w:rsidR="00B7454A">
        <w:t xml:space="preserve"> </w:t>
      </w:r>
      <w:r>
        <w:t>the</w:t>
      </w:r>
      <w:r w:rsidR="00B7454A">
        <w:t xml:space="preserve"> </w:t>
      </w:r>
      <w:r>
        <w:t>issue</w:t>
      </w:r>
      <w:r w:rsidR="00B7454A">
        <w:t xml:space="preserve"> </w:t>
      </w:r>
      <w:r>
        <w:t>of</w:t>
      </w:r>
      <w:r w:rsidR="00B7454A">
        <w:t xml:space="preserve"> </w:t>
      </w:r>
      <w:r>
        <w:t>licensing</w:t>
      </w:r>
      <w:r w:rsidR="00B7454A">
        <w:t xml:space="preserve"> </w:t>
      </w:r>
      <w:r>
        <w:t>and</w:t>
      </w:r>
      <w:r w:rsidR="00B7454A">
        <w:t xml:space="preserve"> </w:t>
      </w:r>
      <w:r>
        <w:t>available</w:t>
      </w:r>
      <w:r w:rsidR="00B7454A">
        <w:t xml:space="preserve"> </w:t>
      </w:r>
      <w:r>
        <w:t>content</w:t>
      </w:r>
      <w:r w:rsidR="00B7454A">
        <w:t xml:space="preserve"> </w:t>
      </w:r>
      <w:r>
        <w:t>is</w:t>
      </w:r>
      <w:r w:rsidR="00B7454A">
        <w:t xml:space="preserve"> </w:t>
      </w:r>
      <w:r>
        <w:t>a</w:t>
      </w:r>
      <w:r w:rsidR="00B7454A">
        <w:t xml:space="preserve"> </w:t>
      </w:r>
      <w:r>
        <w:t>significant</w:t>
      </w:r>
      <w:r w:rsidR="00B7454A">
        <w:t xml:space="preserve"> </w:t>
      </w:r>
      <w:r>
        <w:t>issue</w:t>
      </w:r>
      <w:r w:rsidR="00B7454A">
        <w:t xml:space="preserve"> </w:t>
      </w:r>
      <w:r>
        <w:t>within</w:t>
      </w:r>
      <w:r w:rsidR="00B7454A">
        <w:t xml:space="preserve"> </w:t>
      </w:r>
      <w:r>
        <w:t>the</w:t>
      </w:r>
      <w:r w:rsidR="00B7454A">
        <w:t xml:space="preserve"> </w:t>
      </w:r>
      <w:r>
        <w:t>Australian</w:t>
      </w:r>
      <w:r w:rsidR="00B7454A">
        <w:t xml:space="preserve"> </w:t>
      </w:r>
      <w:r>
        <w:t>television</w:t>
      </w:r>
      <w:r w:rsidR="00B7454A">
        <w:t xml:space="preserve"> </w:t>
      </w:r>
      <w:r>
        <w:t>landscape</w:t>
      </w:r>
      <w:r w:rsidR="00B7454A">
        <w:t xml:space="preserve"> </w:t>
      </w:r>
      <w:r>
        <w:t>where</w:t>
      </w:r>
      <w:r w:rsidR="00B7454A">
        <w:t xml:space="preserve"> </w:t>
      </w:r>
      <w:r>
        <w:t>licensing</w:t>
      </w:r>
      <w:r w:rsidR="00B7454A">
        <w:t xml:space="preserve"> </w:t>
      </w:r>
      <w:r>
        <w:t>deals</w:t>
      </w:r>
      <w:r w:rsidR="00B7454A">
        <w:t xml:space="preserve"> </w:t>
      </w:r>
      <w:r>
        <w:t>tend</w:t>
      </w:r>
      <w:r w:rsidR="00B7454A">
        <w:t xml:space="preserve"> </w:t>
      </w:r>
      <w:r>
        <w:t>to</w:t>
      </w:r>
      <w:r w:rsidR="00B7454A">
        <w:t xml:space="preserve"> </w:t>
      </w:r>
      <w:r>
        <w:t>favour</w:t>
      </w:r>
      <w:r w:rsidR="00B7454A">
        <w:t xml:space="preserve"> </w:t>
      </w:r>
      <w:r>
        <w:t>legacy</w:t>
      </w:r>
      <w:r w:rsidR="00B7454A">
        <w:t xml:space="preserve"> </w:t>
      </w:r>
      <w:r>
        <w:t>broadcasters.</w:t>
      </w:r>
      <w:r w:rsidR="00B7454A">
        <w:t xml:space="preserve"> </w:t>
      </w:r>
      <w:r>
        <w:t>Many</w:t>
      </w:r>
      <w:r w:rsidR="00B7454A">
        <w:t xml:space="preserve"> </w:t>
      </w:r>
      <w:r>
        <w:t>respondents</w:t>
      </w:r>
      <w:r w:rsidR="00B7454A">
        <w:t xml:space="preserve"> </w:t>
      </w:r>
      <w:r>
        <w:t>noted</w:t>
      </w:r>
      <w:r w:rsidR="00B7454A">
        <w:t xml:space="preserve"> </w:t>
      </w:r>
      <w:r>
        <w:t>that</w:t>
      </w:r>
      <w:r w:rsidR="00B7454A">
        <w:t xml:space="preserve"> </w:t>
      </w:r>
      <w:r>
        <w:t>Netflix</w:t>
      </w:r>
      <w:r w:rsidR="00B7454A">
        <w:t xml:space="preserve"> </w:t>
      </w:r>
      <w:r>
        <w:t>Australia</w:t>
      </w:r>
      <w:r w:rsidR="00B7454A">
        <w:t xml:space="preserve"> </w:t>
      </w:r>
      <w:r>
        <w:t>offered</w:t>
      </w:r>
      <w:r w:rsidR="00B7454A">
        <w:t xml:space="preserve"> </w:t>
      </w:r>
      <w:r>
        <w:t>less</w:t>
      </w:r>
      <w:r w:rsidR="00B7454A">
        <w:t xml:space="preserve"> </w:t>
      </w:r>
      <w:r>
        <w:t>content</w:t>
      </w:r>
      <w:r w:rsidR="00B7454A">
        <w:t xml:space="preserve"> </w:t>
      </w:r>
      <w:r>
        <w:t>than</w:t>
      </w:r>
      <w:r w:rsidR="00B7454A">
        <w:t xml:space="preserve"> </w:t>
      </w:r>
      <w:r>
        <w:t>Netflix</w:t>
      </w:r>
      <w:r w:rsidR="00B7454A">
        <w:t xml:space="preserve"> </w:t>
      </w:r>
      <w:r>
        <w:t>US.</w:t>
      </w:r>
      <w:r w:rsidR="00B7454A">
        <w:t xml:space="preserve"> </w:t>
      </w:r>
      <w:r>
        <w:t>Similarly,</w:t>
      </w:r>
      <w:r w:rsidR="00B7454A">
        <w:t xml:space="preserve"> </w:t>
      </w:r>
      <w:r>
        <w:t>the</w:t>
      </w:r>
      <w:r w:rsidR="00B7454A">
        <w:t xml:space="preserve"> </w:t>
      </w:r>
      <w:r>
        <w:t>issue</w:t>
      </w:r>
      <w:r w:rsidR="00B7454A">
        <w:t xml:space="preserve"> </w:t>
      </w:r>
      <w:r>
        <w:t>of</w:t>
      </w:r>
      <w:r w:rsidR="00B7454A">
        <w:t xml:space="preserve"> </w:t>
      </w:r>
      <w:r>
        <w:t>internet</w:t>
      </w:r>
      <w:r w:rsidR="00B7454A">
        <w:t xml:space="preserve"> </w:t>
      </w:r>
      <w:r>
        <w:t>connectivity,</w:t>
      </w:r>
      <w:r w:rsidR="00B7454A">
        <w:t xml:space="preserve"> </w:t>
      </w:r>
      <w:r>
        <w:t>already</w:t>
      </w:r>
      <w:r w:rsidR="00B7454A">
        <w:t xml:space="preserve"> </w:t>
      </w:r>
      <w:r>
        <w:t>mentioned</w:t>
      </w:r>
      <w:r w:rsidR="00B7454A">
        <w:t xml:space="preserve"> </w:t>
      </w:r>
      <w:r>
        <w:t>in</w:t>
      </w:r>
      <w:r w:rsidR="00B7454A">
        <w:t xml:space="preserve"> </w:t>
      </w:r>
      <w:r>
        <w:t>this</w:t>
      </w:r>
      <w:r w:rsidR="00B7454A">
        <w:t xml:space="preserve"> </w:t>
      </w:r>
      <w:r>
        <w:t>section,</w:t>
      </w:r>
      <w:r w:rsidR="00B7454A">
        <w:t xml:space="preserve"> </w:t>
      </w:r>
      <w:r>
        <w:t>was</w:t>
      </w:r>
      <w:r w:rsidR="00B7454A">
        <w:t xml:space="preserve"> </w:t>
      </w:r>
      <w:r>
        <w:t>of</w:t>
      </w:r>
      <w:r w:rsidR="00B7454A">
        <w:t xml:space="preserve"> </w:t>
      </w:r>
      <w:r>
        <w:t>significant</w:t>
      </w:r>
      <w:r w:rsidR="00B7454A">
        <w:t xml:space="preserve"> </w:t>
      </w:r>
      <w:r>
        <w:t>concern.</w:t>
      </w:r>
      <w:r w:rsidR="00B7454A">
        <w:t xml:space="preserve"> </w:t>
      </w:r>
      <w:r>
        <w:t>While</w:t>
      </w:r>
      <w:r w:rsidR="00B7454A">
        <w:t xml:space="preserve"> </w:t>
      </w:r>
      <w:r>
        <w:t>the</w:t>
      </w:r>
      <w:r w:rsidR="00B7454A">
        <w:t xml:space="preserve"> </w:t>
      </w:r>
      <w:r>
        <w:t>introduction</w:t>
      </w:r>
      <w:r w:rsidR="00B7454A">
        <w:t xml:space="preserve"> </w:t>
      </w:r>
      <w:r>
        <w:t>of</w:t>
      </w:r>
      <w:r w:rsidR="00B7454A">
        <w:t xml:space="preserve"> </w:t>
      </w:r>
      <w:r>
        <w:t>the</w:t>
      </w:r>
      <w:r w:rsidR="00B7454A">
        <w:t xml:space="preserve"> </w:t>
      </w:r>
      <w:r>
        <w:t>NBN</w:t>
      </w:r>
      <w:r w:rsidR="00B7454A">
        <w:t xml:space="preserve"> </w:t>
      </w:r>
      <w:r>
        <w:t>may</w:t>
      </w:r>
      <w:r w:rsidR="00B7454A">
        <w:t xml:space="preserve"> </w:t>
      </w:r>
      <w:r>
        <w:t>alleviate</w:t>
      </w:r>
      <w:r w:rsidR="00B7454A">
        <w:t xml:space="preserve"> </w:t>
      </w:r>
      <w:r>
        <w:t>or</w:t>
      </w:r>
      <w:r w:rsidR="00B7454A">
        <w:t xml:space="preserve"> </w:t>
      </w:r>
      <w:r>
        <w:t>eliminate</w:t>
      </w:r>
      <w:r w:rsidR="00B7454A">
        <w:t xml:space="preserve"> </w:t>
      </w:r>
      <w:r>
        <w:t>these</w:t>
      </w:r>
      <w:r w:rsidR="00B7454A">
        <w:t xml:space="preserve"> </w:t>
      </w:r>
      <w:r>
        <w:t>issues</w:t>
      </w:r>
      <w:r w:rsidR="00B7454A">
        <w:t xml:space="preserve"> </w:t>
      </w:r>
      <w:r>
        <w:t>over</w:t>
      </w:r>
      <w:r w:rsidR="00B7454A">
        <w:t xml:space="preserve"> </w:t>
      </w:r>
      <w:r>
        <w:t>time,</w:t>
      </w:r>
      <w:r w:rsidR="00B7454A">
        <w:t xml:space="preserve"> </w:t>
      </w:r>
      <w:r>
        <w:t>the</w:t>
      </w:r>
      <w:r w:rsidR="00B7454A">
        <w:t xml:space="preserve"> </w:t>
      </w:r>
      <w:r>
        <w:t>current</w:t>
      </w:r>
      <w:r w:rsidR="00B7454A">
        <w:t xml:space="preserve"> </w:t>
      </w:r>
      <w:r>
        <w:t>cost</w:t>
      </w:r>
      <w:r w:rsidR="00B7454A">
        <w:t xml:space="preserve"> </w:t>
      </w:r>
      <w:r>
        <w:t>of</w:t>
      </w:r>
      <w:r w:rsidR="00B7454A">
        <w:t xml:space="preserve"> </w:t>
      </w:r>
      <w:r>
        <w:t>online</w:t>
      </w:r>
      <w:r w:rsidR="00B7454A">
        <w:t xml:space="preserve"> </w:t>
      </w:r>
      <w:r>
        <w:t>access,</w:t>
      </w:r>
      <w:r w:rsidR="00B7454A">
        <w:t xml:space="preserve"> </w:t>
      </w:r>
      <w:r>
        <w:t>compounded</w:t>
      </w:r>
      <w:r w:rsidR="00B7454A">
        <w:t xml:space="preserve"> </w:t>
      </w:r>
      <w:r>
        <w:t>with</w:t>
      </w:r>
      <w:r w:rsidR="00B7454A">
        <w:t xml:space="preserve"> </w:t>
      </w:r>
      <w:r>
        <w:t>the</w:t>
      </w:r>
      <w:r w:rsidR="00B7454A">
        <w:t xml:space="preserve"> </w:t>
      </w:r>
      <w:r>
        <w:t>cost</w:t>
      </w:r>
      <w:r w:rsidR="00B7454A">
        <w:t xml:space="preserve"> </w:t>
      </w:r>
      <w:r>
        <w:t>of</w:t>
      </w:r>
      <w:r w:rsidR="00B7454A">
        <w:t xml:space="preserve"> </w:t>
      </w:r>
      <w:r>
        <w:t>the</w:t>
      </w:r>
      <w:r w:rsidR="00B7454A">
        <w:t xml:space="preserve"> </w:t>
      </w:r>
      <w:r>
        <w:t>VOD</w:t>
      </w:r>
      <w:r w:rsidR="00B7454A">
        <w:t xml:space="preserve"> </w:t>
      </w:r>
      <w:r>
        <w:t>service,</w:t>
      </w:r>
      <w:r w:rsidR="00B7454A">
        <w:t xml:space="preserve"> </w:t>
      </w:r>
      <w:r>
        <w:t>continues</w:t>
      </w:r>
      <w:r w:rsidR="00B7454A">
        <w:t xml:space="preserve"> </w:t>
      </w:r>
      <w:r>
        <w:t>to</w:t>
      </w:r>
      <w:r w:rsidR="00B7454A">
        <w:t xml:space="preserve"> </w:t>
      </w:r>
      <w:proofErr w:type="gramStart"/>
      <w:r>
        <w:t>effect</w:t>
      </w:r>
      <w:proofErr w:type="gramEnd"/>
      <w:r w:rsidR="00B7454A">
        <w:t xml:space="preserve"> </w:t>
      </w:r>
      <w:r>
        <w:t>the</w:t>
      </w:r>
      <w:r w:rsidR="00B7454A">
        <w:t xml:space="preserve"> </w:t>
      </w:r>
      <w:r>
        <w:t>uptake</w:t>
      </w:r>
      <w:r w:rsidR="00B7454A">
        <w:t xml:space="preserve"> </w:t>
      </w:r>
      <w:r>
        <w:t>of</w:t>
      </w:r>
      <w:r w:rsidR="00B7454A">
        <w:t xml:space="preserve"> </w:t>
      </w:r>
      <w:r>
        <w:t>the</w:t>
      </w:r>
      <w:r w:rsidR="00B7454A">
        <w:t xml:space="preserve"> </w:t>
      </w:r>
      <w:r>
        <w:t>service</w:t>
      </w:r>
      <w:r w:rsidR="00B7454A">
        <w:t xml:space="preserve"> </w:t>
      </w:r>
      <w:r>
        <w:t>by</w:t>
      </w:r>
      <w:r w:rsidR="00B7454A">
        <w:t xml:space="preserve"> </w:t>
      </w:r>
      <w:r>
        <w:t>PWD,</w:t>
      </w:r>
      <w:r w:rsidR="00B7454A">
        <w:t xml:space="preserve"> </w:t>
      </w:r>
      <w:r>
        <w:t>particularly</w:t>
      </w:r>
      <w:r w:rsidR="00B7454A">
        <w:t xml:space="preserve"> </w:t>
      </w:r>
      <w:r>
        <w:t>if</w:t>
      </w:r>
      <w:r w:rsidR="00B7454A">
        <w:t xml:space="preserve"> </w:t>
      </w:r>
      <w:r>
        <w:t>they</w:t>
      </w:r>
      <w:r w:rsidR="00B7454A">
        <w:t xml:space="preserve"> </w:t>
      </w:r>
      <w:r>
        <w:t>feel</w:t>
      </w:r>
      <w:r w:rsidR="00B7454A">
        <w:t xml:space="preserve"> </w:t>
      </w:r>
      <w:r>
        <w:t>they</w:t>
      </w:r>
      <w:r w:rsidR="00B7454A">
        <w:t xml:space="preserve"> </w:t>
      </w:r>
      <w:r>
        <w:t>are</w:t>
      </w:r>
      <w:r w:rsidR="00B7454A">
        <w:t xml:space="preserve"> </w:t>
      </w:r>
      <w:r>
        <w:t>not</w:t>
      </w:r>
      <w:r w:rsidR="00B7454A">
        <w:t xml:space="preserve"> </w:t>
      </w:r>
      <w:r>
        <w:t>getting</w:t>
      </w:r>
      <w:r w:rsidR="00B7454A">
        <w:t xml:space="preserve"> </w:t>
      </w:r>
      <w:r>
        <w:t>an</w:t>
      </w:r>
      <w:r w:rsidR="00B7454A">
        <w:t xml:space="preserve"> </w:t>
      </w:r>
      <w:r>
        <w:t>equitable</w:t>
      </w:r>
      <w:r w:rsidR="00B7454A">
        <w:t xml:space="preserve"> </w:t>
      </w:r>
      <w:r>
        <w:t>service</w:t>
      </w:r>
      <w:r w:rsidR="00B7454A">
        <w:t xml:space="preserve"> </w:t>
      </w:r>
      <w:r>
        <w:rPr>
          <w:noProof/>
        </w:rPr>
        <w:t>(Ellis</w:t>
      </w:r>
      <w:r w:rsidR="00B7454A">
        <w:rPr>
          <w:noProof/>
        </w:rPr>
        <w:t xml:space="preserve"> </w:t>
      </w:r>
      <w:r w:rsidR="00FB3DB5">
        <w:rPr>
          <w:noProof/>
        </w:rPr>
        <w:t xml:space="preserve">&amp; </w:t>
      </w:r>
      <w:r>
        <w:rPr>
          <w:noProof/>
        </w:rPr>
        <w:t>Kent</w:t>
      </w:r>
      <w:r w:rsidR="00B7454A">
        <w:rPr>
          <w:noProof/>
        </w:rPr>
        <w:t xml:space="preserve"> </w:t>
      </w:r>
      <w:r>
        <w:rPr>
          <w:noProof/>
        </w:rPr>
        <w:t>2015)</w:t>
      </w:r>
      <w:r>
        <w:t>.</w:t>
      </w:r>
      <w:r w:rsidR="00B7454A">
        <w:t xml:space="preserve"> </w:t>
      </w:r>
      <w:r>
        <w:t>These</w:t>
      </w:r>
      <w:r w:rsidR="00B7454A">
        <w:t xml:space="preserve"> </w:t>
      </w:r>
      <w:r>
        <w:t>concerns</w:t>
      </w:r>
      <w:r w:rsidR="00B7454A">
        <w:t xml:space="preserve"> </w:t>
      </w:r>
      <w:r>
        <w:t>related</w:t>
      </w:r>
      <w:r w:rsidR="00B7454A">
        <w:t xml:space="preserve"> </w:t>
      </w:r>
      <w:r>
        <w:t>to</w:t>
      </w:r>
      <w:r w:rsidR="00B7454A">
        <w:t xml:space="preserve"> </w:t>
      </w:r>
      <w:r>
        <w:t>licencing</w:t>
      </w:r>
      <w:r w:rsidR="00B7454A">
        <w:t xml:space="preserve"> </w:t>
      </w:r>
      <w:r>
        <w:t>and</w:t>
      </w:r>
      <w:r w:rsidR="00B7454A">
        <w:t xml:space="preserve"> </w:t>
      </w:r>
      <w:r>
        <w:t>connectivity</w:t>
      </w:r>
      <w:r w:rsidR="00B7454A">
        <w:t xml:space="preserve"> </w:t>
      </w:r>
      <w:proofErr w:type="gramStart"/>
      <w:r>
        <w:t>were</w:t>
      </w:r>
      <w:proofErr w:type="gramEnd"/>
      <w:r w:rsidR="00B7454A">
        <w:t xml:space="preserve"> </w:t>
      </w:r>
      <w:r>
        <w:t>tightly</w:t>
      </w:r>
      <w:r w:rsidR="00B7454A">
        <w:t xml:space="preserve"> </w:t>
      </w:r>
      <w:r>
        <w:t>bounded</w:t>
      </w:r>
      <w:r w:rsidR="00B7454A">
        <w:t xml:space="preserve"> </w:t>
      </w:r>
      <w:r>
        <w:t>with</w:t>
      </w:r>
      <w:r w:rsidR="00B7454A">
        <w:t xml:space="preserve"> </w:t>
      </w:r>
      <w:r>
        <w:t>concerns</w:t>
      </w:r>
      <w:r w:rsidR="00B7454A">
        <w:t xml:space="preserve"> </w:t>
      </w:r>
      <w:r>
        <w:t>regarding</w:t>
      </w:r>
      <w:r w:rsidR="00B7454A">
        <w:t xml:space="preserve"> </w:t>
      </w:r>
      <w:r>
        <w:t>what</w:t>
      </w:r>
      <w:r w:rsidR="00B7454A">
        <w:t xml:space="preserve"> </w:t>
      </w:r>
      <w:r>
        <w:t>we</w:t>
      </w:r>
      <w:r w:rsidR="00B7454A">
        <w:t xml:space="preserve"> </w:t>
      </w:r>
      <w:r>
        <w:t>call</w:t>
      </w:r>
      <w:r w:rsidR="00B7454A">
        <w:t xml:space="preserve"> </w:t>
      </w:r>
      <w:r>
        <w:t>t</w:t>
      </w:r>
      <w:r w:rsidRPr="0094695D">
        <w:t>he</w:t>
      </w:r>
      <w:r w:rsidR="00B7454A">
        <w:t xml:space="preserve"> </w:t>
      </w:r>
      <w:r w:rsidR="00B4598A">
        <w:t>‘</w:t>
      </w:r>
      <w:r w:rsidRPr="0094695D">
        <w:t>economics</w:t>
      </w:r>
      <w:r w:rsidR="00B7454A">
        <w:t xml:space="preserve"> </w:t>
      </w:r>
      <w:r w:rsidRPr="0094695D">
        <w:t>of</w:t>
      </w:r>
      <w:r w:rsidR="00B7454A">
        <w:t xml:space="preserve"> </w:t>
      </w:r>
      <w:r w:rsidRPr="0094695D">
        <w:t>disability</w:t>
      </w:r>
      <w:r w:rsidR="00B4598A">
        <w:t>’</w:t>
      </w:r>
      <w:r>
        <w:t>:</w:t>
      </w:r>
    </w:p>
    <w:p w14:paraId="13F74C68" w14:textId="0846FE92" w:rsidR="00EC29C7" w:rsidRDefault="00EC29C7" w:rsidP="00D92420">
      <w:pPr>
        <w:pStyle w:val="Quote"/>
      </w:pPr>
      <w:r w:rsidRPr="00A90AB5">
        <w:t>Negatives</w:t>
      </w:r>
      <w:r w:rsidR="00B7454A">
        <w:t xml:space="preserve"> </w:t>
      </w:r>
      <w:r w:rsidRPr="00A90AB5">
        <w:t>are</w:t>
      </w:r>
      <w:r w:rsidR="00B7454A">
        <w:t xml:space="preserve"> </w:t>
      </w:r>
      <w:r w:rsidRPr="00A90AB5">
        <w:t>geo</w:t>
      </w:r>
      <w:r w:rsidR="00B7454A">
        <w:t xml:space="preserve"> </w:t>
      </w:r>
      <w:r w:rsidRPr="00A90AB5">
        <w:t>blocking</w:t>
      </w:r>
      <w:r w:rsidR="00B7454A">
        <w:t xml:space="preserve"> </w:t>
      </w:r>
      <w:r w:rsidRPr="00A90AB5">
        <w:t>and</w:t>
      </w:r>
      <w:r w:rsidR="00B7454A">
        <w:t xml:space="preserve"> </w:t>
      </w:r>
      <w:r w:rsidRPr="00A90AB5">
        <w:t>cost</w:t>
      </w:r>
      <w:r w:rsidR="00B7454A">
        <w:t xml:space="preserve"> </w:t>
      </w:r>
      <w:r w:rsidRPr="00A90AB5">
        <w:t>of</w:t>
      </w:r>
      <w:r w:rsidR="00B7454A">
        <w:t xml:space="preserve"> </w:t>
      </w:r>
      <w:r w:rsidRPr="00A90AB5">
        <w:t>subscribing.</w:t>
      </w:r>
      <w:r w:rsidR="00B7454A">
        <w:t xml:space="preserve"> </w:t>
      </w:r>
      <w:r w:rsidRPr="00A90AB5">
        <w:t>Until</w:t>
      </w:r>
      <w:r w:rsidR="00B7454A">
        <w:t xml:space="preserve"> </w:t>
      </w:r>
      <w:r w:rsidRPr="00A90AB5">
        <w:t>these</w:t>
      </w:r>
      <w:r w:rsidR="00B7454A">
        <w:t xml:space="preserve"> </w:t>
      </w:r>
      <w:r w:rsidRPr="00A90AB5">
        <w:t>issues</w:t>
      </w:r>
      <w:r w:rsidR="00B7454A">
        <w:t xml:space="preserve"> </w:t>
      </w:r>
      <w:r w:rsidRPr="00A90AB5">
        <w:t>are</w:t>
      </w:r>
      <w:r w:rsidR="00B7454A">
        <w:t xml:space="preserve"> </w:t>
      </w:r>
      <w:r w:rsidRPr="00A90AB5">
        <w:t>resolved</w:t>
      </w:r>
      <w:r w:rsidR="00B7454A">
        <w:t xml:space="preserve"> </w:t>
      </w:r>
      <w:r w:rsidRPr="00A90AB5">
        <w:t>we</w:t>
      </w:r>
      <w:r w:rsidR="00B7454A">
        <w:t xml:space="preserve"> </w:t>
      </w:r>
      <w:r w:rsidRPr="00A90AB5">
        <w:t>are</w:t>
      </w:r>
      <w:r w:rsidR="00B7454A">
        <w:t xml:space="preserve"> </w:t>
      </w:r>
      <w:r w:rsidRPr="00A90AB5">
        <w:t>always</w:t>
      </w:r>
      <w:r w:rsidR="00B7454A">
        <w:t xml:space="preserve"> </w:t>
      </w:r>
      <w:r w:rsidRPr="00A90AB5">
        <w:t>going</w:t>
      </w:r>
      <w:r w:rsidR="00B7454A">
        <w:t xml:space="preserve"> </w:t>
      </w:r>
      <w:r w:rsidRPr="00A90AB5">
        <w:t>to</w:t>
      </w:r>
      <w:r w:rsidR="00B7454A">
        <w:t xml:space="preserve"> </w:t>
      </w:r>
      <w:r w:rsidRPr="00A90AB5">
        <w:t>be</w:t>
      </w:r>
      <w:r w:rsidR="00B7454A">
        <w:t xml:space="preserve"> </w:t>
      </w:r>
      <w:r w:rsidRPr="00A90AB5">
        <w:t>restricted</w:t>
      </w:r>
      <w:r w:rsidR="00B7454A">
        <w:t xml:space="preserve"> </w:t>
      </w:r>
      <w:r w:rsidRPr="00A90AB5">
        <w:t>in</w:t>
      </w:r>
      <w:r w:rsidR="00B7454A">
        <w:t xml:space="preserve"> </w:t>
      </w:r>
      <w:r w:rsidRPr="00A90AB5">
        <w:t>what</w:t>
      </w:r>
      <w:r w:rsidR="00B7454A">
        <w:t xml:space="preserve"> </w:t>
      </w:r>
      <w:r w:rsidRPr="00A90AB5">
        <w:t>we</w:t>
      </w:r>
      <w:r w:rsidR="00B7454A">
        <w:t xml:space="preserve"> </w:t>
      </w:r>
      <w:r w:rsidRPr="00A90AB5">
        <w:t>get</w:t>
      </w:r>
      <w:r w:rsidR="00B7454A">
        <w:t xml:space="preserve"> </w:t>
      </w:r>
      <w:r w:rsidRPr="00A90AB5">
        <w:t>in</w:t>
      </w:r>
      <w:r w:rsidR="00B7454A">
        <w:t xml:space="preserve"> </w:t>
      </w:r>
      <w:r w:rsidRPr="00A90AB5">
        <w:t>Australia</w:t>
      </w:r>
      <w:r w:rsidR="00B7454A">
        <w:t xml:space="preserve"> </w:t>
      </w:r>
      <w:r w:rsidRPr="00A90AB5">
        <w:t>and</w:t>
      </w:r>
      <w:r w:rsidR="00B7454A">
        <w:t xml:space="preserve"> </w:t>
      </w:r>
      <w:r w:rsidRPr="00A90AB5">
        <w:t>limited</w:t>
      </w:r>
      <w:r w:rsidR="00B7454A">
        <w:t xml:space="preserve"> </w:t>
      </w:r>
      <w:r w:rsidRPr="00A90AB5">
        <w:t>by</w:t>
      </w:r>
      <w:r w:rsidR="00B7454A">
        <w:t xml:space="preserve"> </w:t>
      </w:r>
      <w:r w:rsidRPr="00A90AB5">
        <w:t>cost</w:t>
      </w:r>
      <w:r w:rsidR="00B7454A">
        <w:t xml:space="preserve"> </w:t>
      </w:r>
      <w:r w:rsidRPr="00A90AB5">
        <w:t>I</w:t>
      </w:r>
      <w:r w:rsidR="00B4598A">
        <w:t>’</w:t>
      </w:r>
      <w:r w:rsidRPr="00A90AB5">
        <w:t>d</w:t>
      </w:r>
      <w:r w:rsidR="00B7454A">
        <w:t xml:space="preserve"> </w:t>
      </w:r>
      <w:r w:rsidRPr="00A90AB5">
        <w:t>like</w:t>
      </w:r>
      <w:r w:rsidR="00B7454A">
        <w:t xml:space="preserve"> </w:t>
      </w:r>
      <w:r w:rsidRPr="00A90AB5">
        <w:t>to</w:t>
      </w:r>
      <w:r w:rsidR="00B7454A">
        <w:t xml:space="preserve"> </w:t>
      </w:r>
      <w:r w:rsidRPr="00A90AB5">
        <w:t>see</w:t>
      </w:r>
      <w:r w:rsidR="00B7454A">
        <w:t xml:space="preserve"> </w:t>
      </w:r>
      <w:r w:rsidRPr="00A90AB5">
        <w:t>streaming</w:t>
      </w:r>
      <w:r w:rsidR="00B7454A">
        <w:t xml:space="preserve"> </w:t>
      </w:r>
      <w:r w:rsidRPr="00A90AB5">
        <w:t>and</w:t>
      </w:r>
      <w:r w:rsidR="00B7454A">
        <w:t xml:space="preserve"> </w:t>
      </w:r>
      <w:r w:rsidRPr="00A90AB5">
        <w:t>subscription</w:t>
      </w:r>
      <w:r w:rsidR="00B7454A">
        <w:t xml:space="preserve"> </w:t>
      </w:r>
      <w:r w:rsidRPr="00A90AB5">
        <w:t>services</w:t>
      </w:r>
      <w:r w:rsidR="00B7454A">
        <w:t xml:space="preserve"> </w:t>
      </w:r>
      <w:r w:rsidRPr="00A90AB5">
        <w:t>offer</w:t>
      </w:r>
      <w:r w:rsidR="00B7454A">
        <w:t xml:space="preserve"> </w:t>
      </w:r>
      <w:r w:rsidRPr="00A90AB5">
        <w:t>concession</w:t>
      </w:r>
      <w:r w:rsidR="00B7454A">
        <w:t xml:space="preserve"> </w:t>
      </w:r>
      <w:r w:rsidRPr="00A90AB5">
        <w:t>rates</w:t>
      </w:r>
      <w:r w:rsidR="00B7454A">
        <w:t xml:space="preserve"> </w:t>
      </w:r>
      <w:r w:rsidRPr="00A90AB5">
        <w:t>for</w:t>
      </w:r>
      <w:r w:rsidR="00B7454A">
        <w:t xml:space="preserve"> </w:t>
      </w:r>
      <w:r w:rsidRPr="00A90AB5">
        <w:t>Health</w:t>
      </w:r>
      <w:r w:rsidR="00B7454A">
        <w:t xml:space="preserve"> </w:t>
      </w:r>
      <w:r w:rsidRPr="00A90AB5">
        <w:t>and</w:t>
      </w:r>
      <w:r w:rsidR="00B7454A">
        <w:t xml:space="preserve"> </w:t>
      </w:r>
      <w:r w:rsidRPr="00A90AB5">
        <w:t>Pension</w:t>
      </w:r>
      <w:r w:rsidR="00B7454A">
        <w:t xml:space="preserve"> </w:t>
      </w:r>
      <w:r w:rsidRPr="00A90AB5">
        <w:t>card</w:t>
      </w:r>
      <w:r w:rsidR="00B7454A">
        <w:t xml:space="preserve"> </w:t>
      </w:r>
      <w:r w:rsidRPr="00A90AB5">
        <w:t>holders</w:t>
      </w:r>
      <w:r w:rsidR="00B7454A">
        <w:t xml:space="preserve"> </w:t>
      </w:r>
      <w:r w:rsidRPr="00A90AB5">
        <w:t>like</w:t>
      </w:r>
      <w:r w:rsidR="00B7454A">
        <w:t xml:space="preserve"> </w:t>
      </w:r>
      <w:r w:rsidRPr="00A90AB5">
        <w:t>cinemas</w:t>
      </w:r>
      <w:r w:rsidR="00B7454A">
        <w:t xml:space="preserve"> </w:t>
      </w:r>
      <w:r w:rsidRPr="00A90AB5">
        <w:t>do.</w:t>
      </w:r>
    </w:p>
    <w:p w14:paraId="113AEDA7" w14:textId="59F5C8DF" w:rsidR="00EC29C7" w:rsidRDefault="00EC29C7" w:rsidP="00D92420">
      <w:pPr>
        <w:pStyle w:val="Quote"/>
      </w:pPr>
      <w:r w:rsidRPr="00A90AB5">
        <w:t>Technology</w:t>
      </w:r>
      <w:r w:rsidR="00B7454A">
        <w:t xml:space="preserve"> </w:t>
      </w:r>
      <w:r w:rsidRPr="00A90AB5">
        <w:t>works</w:t>
      </w:r>
      <w:r w:rsidR="00B7454A">
        <w:t xml:space="preserve"> </w:t>
      </w:r>
      <w:r w:rsidRPr="00A90AB5">
        <w:t>to</w:t>
      </w:r>
      <w:r w:rsidR="00B7454A">
        <w:t xml:space="preserve"> </w:t>
      </w:r>
      <w:r w:rsidRPr="00A90AB5">
        <w:t>create</w:t>
      </w:r>
      <w:r w:rsidR="00B7454A">
        <w:t xml:space="preserve"> </w:t>
      </w:r>
      <w:r w:rsidRPr="00A90AB5">
        <w:t>and</w:t>
      </w:r>
      <w:r w:rsidR="00B7454A">
        <w:t xml:space="preserve"> </w:t>
      </w:r>
      <w:r w:rsidRPr="00A90AB5">
        <w:t>enforce</w:t>
      </w:r>
      <w:r w:rsidR="00B7454A">
        <w:t xml:space="preserve"> </w:t>
      </w:r>
      <w:r w:rsidRPr="00A90AB5">
        <w:t>class</w:t>
      </w:r>
      <w:r w:rsidR="00B7454A">
        <w:t xml:space="preserve"> </w:t>
      </w:r>
      <w:r w:rsidRPr="00A90AB5">
        <w:t>divides</w:t>
      </w:r>
      <w:r w:rsidR="00B7454A">
        <w:t xml:space="preserve"> </w:t>
      </w:r>
      <w:r w:rsidRPr="00A90AB5">
        <w:t>by</w:t>
      </w:r>
      <w:r w:rsidR="00B7454A">
        <w:t xml:space="preserve"> </w:t>
      </w:r>
      <w:r w:rsidRPr="00A90AB5">
        <w:t>excluding</w:t>
      </w:r>
      <w:r w:rsidR="00B7454A">
        <w:t xml:space="preserve"> </w:t>
      </w:r>
      <w:r w:rsidRPr="00A90AB5">
        <w:t>those</w:t>
      </w:r>
      <w:r w:rsidR="00B7454A">
        <w:t xml:space="preserve"> </w:t>
      </w:r>
      <w:r w:rsidRPr="00A90AB5">
        <w:t>of</w:t>
      </w:r>
      <w:r w:rsidR="00B7454A">
        <w:t xml:space="preserve"> </w:t>
      </w:r>
      <w:r w:rsidRPr="00A90AB5">
        <w:t>us</w:t>
      </w:r>
      <w:r w:rsidR="00B7454A">
        <w:t xml:space="preserve"> </w:t>
      </w:r>
      <w:r w:rsidRPr="00A90AB5">
        <w:t>without</w:t>
      </w:r>
      <w:r w:rsidR="00B7454A">
        <w:t xml:space="preserve"> </w:t>
      </w:r>
      <w:r w:rsidRPr="00A90AB5">
        <w:t>the</w:t>
      </w:r>
      <w:r w:rsidR="00B7454A">
        <w:t xml:space="preserve"> </w:t>
      </w:r>
      <w:r w:rsidRPr="00A90AB5">
        <w:t>latest</w:t>
      </w:r>
      <w:r w:rsidR="00B7454A">
        <w:t xml:space="preserve"> </w:t>
      </w:r>
      <w:r w:rsidRPr="00A90AB5">
        <w:t>computer</w:t>
      </w:r>
      <w:r w:rsidR="00B7454A">
        <w:t xml:space="preserve"> </w:t>
      </w:r>
      <w:r w:rsidRPr="00A90AB5">
        <w:t>equipment.</w:t>
      </w:r>
    </w:p>
    <w:p w14:paraId="1CBBD82B" w14:textId="33C431A4" w:rsidR="00EC29C7" w:rsidRDefault="00EC29C7" w:rsidP="00D92420">
      <w:pPr>
        <w:pStyle w:val="Quote"/>
      </w:pPr>
      <w:r w:rsidRPr="00A90AB5">
        <w:t>All</w:t>
      </w:r>
      <w:r w:rsidR="00B7454A">
        <w:t xml:space="preserve"> </w:t>
      </w:r>
      <w:r w:rsidRPr="00A90AB5">
        <w:t>but</w:t>
      </w:r>
      <w:r w:rsidR="00B7454A">
        <w:t xml:space="preserve"> </w:t>
      </w:r>
      <w:r w:rsidRPr="00A90AB5">
        <w:t>ABC</w:t>
      </w:r>
      <w:r w:rsidR="00B7454A">
        <w:t xml:space="preserve"> </w:t>
      </w:r>
      <w:proofErr w:type="spellStart"/>
      <w:r w:rsidRPr="00A90AB5">
        <w:t>i</w:t>
      </w:r>
      <w:r>
        <w:t>v</w:t>
      </w:r>
      <w:r w:rsidRPr="00A90AB5">
        <w:t>iew</w:t>
      </w:r>
      <w:proofErr w:type="spellEnd"/>
      <w:r w:rsidR="00B7454A">
        <w:t xml:space="preserve"> </w:t>
      </w:r>
      <w:r w:rsidRPr="00A90AB5">
        <w:t>have</w:t>
      </w:r>
      <w:r w:rsidR="00B7454A">
        <w:t xml:space="preserve"> </w:t>
      </w:r>
      <w:r w:rsidR="00B4598A">
        <w:t>‘</w:t>
      </w:r>
      <w:r w:rsidRPr="00A90AB5">
        <w:t>updated</w:t>
      </w:r>
      <w:r w:rsidR="00B4598A">
        <w:t>’</w:t>
      </w:r>
      <w:r w:rsidR="00B7454A">
        <w:t xml:space="preserve"> </w:t>
      </w:r>
      <w:r w:rsidRPr="00A90AB5">
        <w:t>systems,</w:t>
      </w:r>
      <w:r w:rsidR="00B7454A">
        <w:t xml:space="preserve"> </w:t>
      </w:r>
      <w:r w:rsidRPr="00A90AB5">
        <w:t>which</w:t>
      </w:r>
      <w:r w:rsidR="00B7454A">
        <w:t xml:space="preserve"> </w:t>
      </w:r>
      <w:r w:rsidRPr="00A90AB5">
        <w:t>excludes</w:t>
      </w:r>
      <w:r w:rsidR="00B7454A">
        <w:t xml:space="preserve"> </w:t>
      </w:r>
      <w:r w:rsidRPr="00A90AB5">
        <w:t>me</w:t>
      </w:r>
      <w:r w:rsidR="00B7454A">
        <w:t xml:space="preserve"> </w:t>
      </w:r>
      <w:r w:rsidRPr="00A90AB5">
        <w:t>from</w:t>
      </w:r>
      <w:r w:rsidR="00B7454A">
        <w:t xml:space="preserve"> </w:t>
      </w:r>
      <w:r w:rsidRPr="00A90AB5">
        <w:t>accessing.</w:t>
      </w:r>
      <w:r w:rsidR="00B7454A">
        <w:t xml:space="preserve"> </w:t>
      </w:r>
      <w:r w:rsidRPr="00A90AB5">
        <w:t>My</w:t>
      </w:r>
      <w:r w:rsidR="00B7454A">
        <w:t xml:space="preserve"> </w:t>
      </w:r>
      <w:r w:rsidRPr="00A90AB5">
        <w:t>i</w:t>
      </w:r>
      <w:r>
        <w:t>P</w:t>
      </w:r>
      <w:r w:rsidRPr="00A90AB5">
        <w:t>ad,</w:t>
      </w:r>
      <w:r w:rsidR="00B7454A">
        <w:t xml:space="preserve"> </w:t>
      </w:r>
      <w:r w:rsidRPr="00A90AB5">
        <w:t>although</w:t>
      </w:r>
      <w:r w:rsidR="00B7454A">
        <w:t xml:space="preserve"> </w:t>
      </w:r>
      <w:r w:rsidRPr="00A90AB5">
        <w:t>but</w:t>
      </w:r>
      <w:r w:rsidR="00B7454A">
        <w:t xml:space="preserve"> </w:t>
      </w:r>
      <w:r w:rsidRPr="00A90AB5">
        <w:t>a</w:t>
      </w:r>
      <w:r w:rsidR="00B7454A">
        <w:t xml:space="preserve"> </w:t>
      </w:r>
      <w:r w:rsidRPr="00A90AB5">
        <w:t>handful</w:t>
      </w:r>
      <w:r w:rsidR="00B7454A">
        <w:t xml:space="preserve"> </w:t>
      </w:r>
      <w:r w:rsidRPr="00A90AB5">
        <w:t>of</w:t>
      </w:r>
      <w:r w:rsidR="00B7454A">
        <w:t xml:space="preserve"> </w:t>
      </w:r>
      <w:r w:rsidRPr="00A90AB5">
        <w:t>years</w:t>
      </w:r>
      <w:r w:rsidR="00B7454A">
        <w:t xml:space="preserve"> </w:t>
      </w:r>
      <w:r w:rsidRPr="00A90AB5">
        <w:t>old,</w:t>
      </w:r>
      <w:r w:rsidR="00B7454A">
        <w:t xml:space="preserve"> </w:t>
      </w:r>
      <w:r w:rsidRPr="00A90AB5">
        <w:t>cannot</w:t>
      </w:r>
      <w:r w:rsidR="00B7454A">
        <w:t xml:space="preserve"> </w:t>
      </w:r>
      <w:r w:rsidR="00B4598A">
        <w:t>‘</w:t>
      </w:r>
      <w:r w:rsidRPr="00A90AB5">
        <w:t>upgrade</w:t>
      </w:r>
      <w:r w:rsidR="00B4598A">
        <w:t>’</w:t>
      </w:r>
      <w:r w:rsidR="00B7454A">
        <w:t xml:space="preserve"> </w:t>
      </w:r>
      <w:r w:rsidRPr="00A90AB5">
        <w:t>its</w:t>
      </w:r>
      <w:r w:rsidR="00B7454A">
        <w:t xml:space="preserve"> </w:t>
      </w:r>
      <w:r w:rsidRPr="00A90AB5">
        <w:t>OS</w:t>
      </w:r>
      <w:r w:rsidR="00B7454A">
        <w:t xml:space="preserve"> </w:t>
      </w:r>
      <w:r>
        <w:t>–</w:t>
      </w:r>
      <w:r w:rsidR="00B7454A">
        <w:t xml:space="preserve"> </w:t>
      </w:r>
      <w:r w:rsidRPr="00A90AB5">
        <w:t>Apple</w:t>
      </w:r>
      <w:r w:rsidR="00B7454A">
        <w:t xml:space="preserve"> </w:t>
      </w:r>
      <w:r w:rsidRPr="00A90AB5">
        <w:t>requires</w:t>
      </w:r>
      <w:r w:rsidR="00B7454A">
        <w:t xml:space="preserve"> </w:t>
      </w:r>
      <w:r w:rsidRPr="00A90AB5">
        <w:t>that</w:t>
      </w:r>
      <w:r w:rsidR="00B7454A">
        <w:t xml:space="preserve"> </w:t>
      </w:r>
      <w:r w:rsidRPr="00A90AB5">
        <w:t>a</w:t>
      </w:r>
      <w:r w:rsidR="00B7454A">
        <w:t xml:space="preserve"> </w:t>
      </w:r>
      <w:r w:rsidRPr="00A90AB5">
        <w:t>new</w:t>
      </w:r>
      <w:r w:rsidR="00B7454A">
        <w:t xml:space="preserve"> </w:t>
      </w:r>
      <w:r w:rsidRPr="00A90AB5">
        <w:t>model</w:t>
      </w:r>
      <w:r w:rsidR="00B7454A">
        <w:t xml:space="preserve"> </w:t>
      </w:r>
      <w:r w:rsidRPr="00A90AB5">
        <w:t>is</w:t>
      </w:r>
      <w:r w:rsidR="00B7454A">
        <w:t xml:space="preserve"> </w:t>
      </w:r>
      <w:r w:rsidRPr="00A90AB5">
        <w:t>purchased!</w:t>
      </w:r>
    </w:p>
    <w:p w14:paraId="5AD82AE6" w14:textId="0BFD636D" w:rsidR="00947669" w:rsidRDefault="00EC29C7" w:rsidP="00D92420">
      <w:r>
        <w:t>Respondents</w:t>
      </w:r>
      <w:r w:rsidR="00B7454A">
        <w:t xml:space="preserve"> </w:t>
      </w:r>
      <w:r>
        <w:t>therefore</w:t>
      </w:r>
      <w:r w:rsidR="00B7454A">
        <w:t xml:space="preserve"> </w:t>
      </w:r>
      <w:r>
        <w:t>believed</w:t>
      </w:r>
      <w:r w:rsidR="00B7454A">
        <w:t xml:space="preserve"> </w:t>
      </w:r>
      <w:r>
        <w:t>they</w:t>
      </w:r>
      <w:r w:rsidR="00B7454A">
        <w:t xml:space="preserve"> </w:t>
      </w:r>
      <w:r>
        <w:t>were</w:t>
      </w:r>
      <w:r w:rsidR="00B7454A">
        <w:t xml:space="preserve"> </w:t>
      </w:r>
      <w:r>
        <w:t>limited</w:t>
      </w:r>
      <w:r w:rsidR="00B7454A">
        <w:t xml:space="preserve"> </w:t>
      </w:r>
      <w:r>
        <w:t>by</w:t>
      </w:r>
      <w:r w:rsidR="00B7454A">
        <w:t xml:space="preserve"> </w:t>
      </w:r>
      <w:r>
        <w:t>both</w:t>
      </w:r>
      <w:r w:rsidR="00B7454A">
        <w:t xml:space="preserve"> </w:t>
      </w:r>
      <w:r>
        <w:t>poor</w:t>
      </w:r>
      <w:r w:rsidR="00B7454A">
        <w:t xml:space="preserve"> </w:t>
      </w:r>
      <w:r>
        <w:t>internet</w:t>
      </w:r>
      <w:r w:rsidR="00B7454A">
        <w:t xml:space="preserve"> </w:t>
      </w:r>
      <w:r>
        <w:t>connectivity</w:t>
      </w:r>
      <w:r w:rsidR="00B7454A">
        <w:t xml:space="preserve"> </w:t>
      </w:r>
      <w:r>
        <w:t>and</w:t>
      </w:r>
      <w:r w:rsidR="00B7454A">
        <w:t xml:space="preserve"> </w:t>
      </w:r>
      <w:r>
        <w:t>using</w:t>
      </w:r>
      <w:r w:rsidR="00B7454A">
        <w:t xml:space="preserve"> </w:t>
      </w:r>
      <w:r>
        <w:t>older</w:t>
      </w:r>
      <w:r w:rsidR="00B7454A">
        <w:t xml:space="preserve"> </w:t>
      </w:r>
      <w:r>
        <w:t>equipment</w:t>
      </w:r>
      <w:r w:rsidR="00B7454A">
        <w:t xml:space="preserve"> </w:t>
      </w:r>
      <w:r>
        <w:t>which</w:t>
      </w:r>
      <w:r w:rsidR="00B7454A">
        <w:t xml:space="preserve"> </w:t>
      </w:r>
      <w:r>
        <w:t>did</w:t>
      </w:r>
      <w:r w:rsidR="00B7454A">
        <w:t xml:space="preserve"> </w:t>
      </w:r>
      <w:r>
        <w:t>not</w:t>
      </w:r>
      <w:r w:rsidR="00B7454A">
        <w:t xml:space="preserve"> </w:t>
      </w:r>
      <w:r>
        <w:t>always</w:t>
      </w:r>
      <w:r w:rsidR="00B7454A">
        <w:t xml:space="preserve"> </w:t>
      </w:r>
      <w:r>
        <w:t>integrate</w:t>
      </w:r>
      <w:r w:rsidR="00B7454A">
        <w:t xml:space="preserve"> </w:t>
      </w:r>
      <w:r>
        <w:t>well</w:t>
      </w:r>
      <w:r w:rsidR="00B7454A">
        <w:t xml:space="preserve"> </w:t>
      </w:r>
      <w:r>
        <w:t>with</w:t>
      </w:r>
      <w:r w:rsidR="00B7454A">
        <w:t xml:space="preserve"> </w:t>
      </w:r>
      <w:r>
        <w:t>the</w:t>
      </w:r>
      <w:r w:rsidR="00B7454A">
        <w:t xml:space="preserve"> </w:t>
      </w:r>
      <w:r>
        <w:t>service</w:t>
      </w:r>
      <w:r w:rsidR="00B7454A">
        <w:t xml:space="preserve"> </w:t>
      </w:r>
      <w:r>
        <w:t>platforms.</w:t>
      </w:r>
      <w:r w:rsidR="00B7454A">
        <w:t xml:space="preserve"> </w:t>
      </w:r>
      <w:r>
        <w:t>The</w:t>
      </w:r>
      <w:r w:rsidR="00B7454A">
        <w:t xml:space="preserve"> </w:t>
      </w:r>
      <w:r>
        <w:t>necessity</w:t>
      </w:r>
      <w:r w:rsidR="00B7454A">
        <w:t xml:space="preserve"> </w:t>
      </w:r>
      <w:r>
        <w:t>to</w:t>
      </w:r>
      <w:r w:rsidR="00B7454A">
        <w:t xml:space="preserve"> </w:t>
      </w:r>
      <w:r>
        <w:t>use</w:t>
      </w:r>
      <w:r w:rsidR="00B7454A">
        <w:t xml:space="preserve"> </w:t>
      </w:r>
      <w:r>
        <w:t>older</w:t>
      </w:r>
      <w:r w:rsidR="00B7454A">
        <w:t xml:space="preserve"> </w:t>
      </w:r>
      <w:r>
        <w:t>equipment</w:t>
      </w:r>
      <w:r w:rsidR="00B7454A">
        <w:t xml:space="preserve"> </w:t>
      </w:r>
      <w:r>
        <w:t>is</w:t>
      </w:r>
      <w:r w:rsidR="00B7454A">
        <w:t xml:space="preserve"> </w:t>
      </w:r>
      <w:r>
        <w:t>well</w:t>
      </w:r>
      <w:r w:rsidR="00B7454A">
        <w:t xml:space="preserve"> </w:t>
      </w:r>
      <w:r>
        <w:t>documented</w:t>
      </w:r>
      <w:r w:rsidR="00B7454A">
        <w:t xml:space="preserve"> </w:t>
      </w:r>
      <w:r>
        <w:t>in</w:t>
      </w:r>
      <w:r w:rsidR="00B7454A">
        <w:t xml:space="preserve"> </w:t>
      </w:r>
      <w:r>
        <w:t>the</w:t>
      </w:r>
      <w:r w:rsidR="00B7454A">
        <w:t xml:space="preserve"> </w:t>
      </w:r>
      <w:r>
        <w:t>literature,</w:t>
      </w:r>
      <w:r w:rsidR="00B7454A">
        <w:t xml:space="preserve"> </w:t>
      </w:r>
      <w:r>
        <w:t>with</w:t>
      </w:r>
      <w:r w:rsidR="00B7454A">
        <w:t xml:space="preserve"> </w:t>
      </w:r>
      <w:r>
        <w:t>PWD</w:t>
      </w:r>
      <w:r w:rsidR="00B7454A">
        <w:t xml:space="preserve"> </w:t>
      </w:r>
      <w:r>
        <w:t>electing</w:t>
      </w:r>
      <w:r w:rsidR="00B7454A">
        <w:t xml:space="preserve"> </w:t>
      </w:r>
      <w:r>
        <w:t>to</w:t>
      </w:r>
      <w:r w:rsidR="00B7454A">
        <w:t xml:space="preserve"> </w:t>
      </w:r>
      <w:r>
        <w:t>use</w:t>
      </w:r>
      <w:r w:rsidR="00B7454A">
        <w:t xml:space="preserve"> </w:t>
      </w:r>
      <w:r>
        <w:t>older</w:t>
      </w:r>
      <w:r w:rsidR="00B7454A">
        <w:t xml:space="preserve"> </w:t>
      </w:r>
      <w:r>
        <w:t>machines</w:t>
      </w:r>
      <w:r w:rsidR="00B7454A">
        <w:t xml:space="preserve"> </w:t>
      </w:r>
      <w:r>
        <w:t>for</w:t>
      </w:r>
      <w:r w:rsidR="00B7454A">
        <w:t xml:space="preserve"> </w:t>
      </w:r>
      <w:r>
        <w:t>both</w:t>
      </w:r>
      <w:r w:rsidR="00B7454A">
        <w:t xml:space="preserve"> </w:t>
      </w:r>
      <w:r>
        <w:t>financial</w:t>
      </w:r>
      <w:r w:rsidR="00B7454A">
        <w:t xml:space="preserve"> </w:t>
      </w:r>
      <w:r>
        <w:t>and</w:t>
      </w:r>
      <w:r w:rsidR="00B7454A">
        <w:t xml:space="preserve"> </w:t>
      </w:r>
      <w:r>
        <w:t>assistive</w:t>
      </w:r>
      <w:r w:rsidR="00B7454A">
        <w:t xml:space="preserve"> </w:t>
      </w:r>
      <w:r>
        <w:t>purposes</w:t>
      </w:r>
      <w:r w:rsidR="00B7454A">
        <w:t xml:space="preserve"> </w:t>
      </w:r>
      <w:r>
        <w:rPr>
          <w:noProof/>
        </w:rPr>
        <w:t>(Ellis</w:t>
      </w:r>
      <w:r w:rsidR="00B7454A">
        <w:rPr>
          <w:noProof/>
        </w:rPr>
        <w:t xml:space="preserve"> </w:t>
      </w:r>
      <w:r w:rsidR="00FB3DB5">
        <w:rPr>
          <w:noProof/>
        </w:rPr>
        <w:t xml:space="preserve">&amp; </w:t>
      </w:r>
      <w:r>
        <w:rPr>
          <w:noProof/>
        </w:rPr>
        <w:t>Kent</w:t>
      </w:r>
      <w:r w:rsidR="00B7454A">
        <w:rPr>
          <w:noProof/>
        </w:rPr>
        <w:t xml:space="preserve"> </w:t>
      </w:r>
      <w:r>
        <w:rPr>
          <w:noProof/>
        </w:rPr>
        <w:t>2011)</w:t>
      </w:r>
      <w:r>
        <w:t>.</w:t>
      </w:r>
    </w:p>
    <w:p w14:paraId="6D609B72" w14:textId="20B3CFC7" w:rsidR="00EC29C7" w:rsidRDefault="00EC29C7" w:rsidP="00D92420">
      <w:r w:rsidRPr="00AD0E82">
        <w:t>As</w:t>
      </w:r>
      <w:r w:rsidR="00B7454A">
        <w:t xml:space="preserve"> </w:t>
      </w:r>
      <w:r w:rsidRPr="00AD0E82">
        <w:t>discussed</w:t>
      </w:r>
      <w:r w:rsidR="00B7454A">
        <w:t xml:space="preserve"> </w:t>
      </w:r>
      <w:r w:rsidRPr="00AD0E82">
        <w:t>in</w:t>
      </w:r>
      <w:r w:rsidR="00B7454A">
        <w:t xml:space="preserve"> </w:t>
      </w:r>
      <w:r w:rsidRPr="00AD0E82">
        <w:t>this</w:t>
      </w:r>
      <w:r w:rsidR="00B7454A">
        <w:t xml:space="preserve"> </w:t>
      </w:r>
      <w:r w:rsidRPr="00AD0E82">
        <w:t>report,</w:t>
      </w:r>
      <w:r w:rsidR="00B7454A">
        <w:t xml:space="preserve"> </w:t>
      </w:r>
      <w:r w:rsidRPr="00AD0E82">
        <w:t>a</w:t>
      </w:r>
      <w:r w:rsidR="00B7454A">
        <w:t xml:space="preserve"> </w:t>
      </w:r>
      <w:r w:rsidRPr="00AD0E82">
        <w:t>policy</w:t>
      </w:r>
      <w:r w:rsidR="00B7454A">
        <w:t xml:space="preserve"> </w:t>
      </w:r>
      <w:r w:rsidRPr="00AD0E82">
        <w:t>discussion</w:t>
      </w:r>
      <w:r w:rsidR="00B7454A">
        <w:t xml:space="preserve"> </w:t>
      </w:r>
      <w:r w:rsidRPr="00AD0E82">
        <w:t>paper</w:t>
      </w:r>
      <w:r w:rsidR="00B7454A">
        <w:t xml:space="preserve"> </w:t>
      </w:r>
      <w:r w:rsidRPr="00AD0E82">
        <w:t>in</w:t>
      </w:r>
      <w:r w:rsidR="00B7454A">
        <w:t xml:space="preserve"> </w:t>
      </w:r>
      <w:r w:rsidRPr="00AD0E82">
        <w:t>2008</w:t>
      </w:r>
      <w:r w:rsidR="00B7454A">
        <w:t xml:space="preserve"> </w:t>
      </w:r>
      <w:r w:rsidRPr="00AD0E82">
        <w:t>predicted</w:t>
      </w:r>
      <w:r w:rsidR="00B7454A">
        <w:t xml:space="preserve"> </w:t>
      </w:r>
      <w:r w:rsidRPr="00AD0E82">
        <w:t>improved</w:t>
      </w:r>
      <w:r w:rsidR="00B7454A">
        <w:t xml:space="preserve"> </w:t>
      </w:r>
      <w:r w:rsidRPr="00AD0E82">
        <w:t>television</w:t>
      </w:r>
      <w:r w:rsidR="00B7454A">
        <w:t xml:space="preserve"> </w:t>
      </w:r>
      <w:r w:rsidRPr="00AD0E82">
        <w:t>access</w:t>
      </w:r>
      <w:r w:rsidR="00B7454A">
        <w:t xml:space="preserve"> </w:t>
      </w:r>
      <w:r w:rsidRPr="00AD0E82">
        <w:t>for</w:t>
      </w:r>
      <w:r w:rsidR="00B7454A">
        <w:t xml:space="preserve"> </w:t>
      </w:r>
      <w:r w:rsidRPr="00AD0E82">
        <w:t>people</w:t>
      </w:r>
      <w:r w:rsidR="00B7454A">
        <w:t xml:space="preserve"> </w:t>
      </w:r>
      <w:r w:rsidRPr="00AD0E82">
        <w:t>with</w:t>
      </w:r>
      <w:r w:rsidR="00B7454A">
        <w:t xml:space="preserve"> </w:t>
      </w:r>
      <w:r w:rsidRPr="00AD0E82">
        <w:t>vision</w:t>
      </w:r>
      <w:r w:rsidR="00B7454A">
        <w:t xml:space="preserve"> </w:t>
      </w:r>
      <w:r w:rsidRPr="00AD0E82">
        <w:t>and</w:t>
      </w:r>
      <w:r w:rsidR="00B7454A">
        <w:t xml:space="preserve"> </w:t>
      </w:r>
      <w:r w:rsidRPr="00AD0E82">
        <w:t>hearing</w:t>
      </w:r>
      <w:r w:rsidR="00B7454A">
        <w:t xml:space="preserve"> </w:t>
      </w:r>
      <w:r w:rsidRPr="00AD0E82">
        <w:t>impairments</w:t>
      </w:r>
      <w:r w:rsidR="00B7454A">
        <w:t xml:space="preserve"> </w:t>
      </w:r>
      <w:r w:rsidRPr="00AD0E82">
        <w:t>as</w:t>
      </w:r>
      <w:r w:rsidR="00B7454A">
        <w:t xml:space="preserve"> </w:t>
      </w:r>
      <w:r w:rsidRPr="00AD0E82">
        <w:t>a</w:t>
      </w:r>
      <w:r w:rsidR="00B7454A">
        <w:t xml:space="preserve"> </w:t>
      </w:r>
      <w:r w:rsidRPr="00AD0E82">
        <w:t>result</w:t>
      </w:r>
      <w:r w:rsidR="00B7454A">
        <w:t xml:space="preserve"> </w:t>
      </w:r>
      <w:r w:rsidRPr="00AD0E82">
        <w:t>of</w:t>
      </w:r>
      <w:r w:rsidR="00B7454A">
        <w:t xml:space="preserve"> </w:t>
      </w:r>
      <w:r w:rsidRPr="00AD0E82">
        <w:t>competition</w:t>
      </w:r>
      <w:r w:rsidR="00B7454A">
        <w:t xml:space="preserve"> </w:t>
      </w:r>
      <w:r w:rsidRPr="00AD0E82">
        <w:t>following</w:t>
      </w:r>
      <w:r w:rsidR="00B7454A">
        <w:t xml:space="preserve"> </w:t>
      </w:r>
      <w:r w:rsidRPr="00AD0E82">
        <w:t>the</w:t>
      </w:r>
      <w:r w:rsidR="00B7454A">
        <w:t xml:space="preserve"> </w:t>
      </w:r>
      <w:r w:rsidRPr="00AD0E82">
        <w:t>entry</w:t>
      </w:r>
      <w:r w:rsidR="00B7454A">
        <w:t xml:space="preserve"> </w:t>
      </w:r>
      <w:r w:rsidRPr="00AD0E82">
        <w:t>of</w:t>
      </w:r>
      <w:r w:rsidR="00B7454A">
        <w:t xml:space="preserve"> </w:t>
      </w:r>
      <w:r w:rsidRPr="00AD0E82">
        <w:t>new</w:t>
      </w:r>
      <w:r w:rsidR="00B7454A">
        <w:t xml:space="preserve"> </w:t>
      </w:r>
      <w:r w:rsidRPr="00AD0E82">
        <w:t>providers</w:t>
      </w:r>
      <w:r w:rsidR="00B7454A">
        <w:t xml:space="preserve"> </w:t>
      </w:r>
      <w:r w:rsidRPr="00AD0E82">
        <w:t>in</w:t>
      </w:r>
      <w:r w:rsidR="00B7454A">
        <w:t xml:space="preserve"> </w:t>
      </w:r>
      <w:r w:rsidRPr="00AD0E82">
        <w:t>the</w:t>
      </w:r>
      <w:r w:rsidR="00B7454A">
        <w:t xml:space="preserve"> </w:t>
      </w:r>
      <w:r w:rsidRPr="00AD0E82">
        <w:t>marketplace</w:t>
      </w:r>
      <w:r w:rsidR="00B7454A">
        <w:t xml:space="preserve"> </w:t>
      </w:r>
      <w:r w:rsidRPr="00AD0E82">
        <w:rPr>
          <w:noProof/>
        </w:rPr>
        <w:t>(Australian</w:t>
      </w:r>
      <w:r w:rsidR="00B7454A">
        <w:rPr>
          <w:noProof/>
        </w:rPr>
        <w:t xml:space="preserve"> </w:t>
      </w:r>
      <w:r w:rsidRPr="00AD0E82">
        <w:rPr>
          <w:noProof/>
        </w:rPr>
        <w:t>Government</w:t>
      </w:r>
      <w:r w:rsidR="00B7454A">
        <w:rPr>
          <w:noProof/>
        </w:rPr>
        <w:t xml:space="preserve"> </w:t>
      </w:r>
      <w:r w:rsidRPr="00AD0E82">
        <w:rPr>
          <w:noProof/>
        </w:rPr>
        <w:t>2008)</w:t>
      </w:r>
      <w:r w:rsidRPr="00AD0E82">
        <w:t>.</w:t>
      </w:r>
      <w:r w:rsidR="00B7454A">
        <w:t xml:space="preserve"> </w:t>
      </w:r>
      <w:r w:rsidRPr="00AD0E82">
        <w:t>However,</w:t>
      </w:r>
      <w:r w:rsidR="00B7454A">
        <w:t xml:space="preserve"> </w:t>
      </w:r>
      <w:r w:rsidRPr="00AD0E82">
        <w:t>the</w:t>
      </w:r>
      <w:r w:rsidR="00B7454A">
        <w:t xml:space="preserve"> </w:t>
      </w:r>
      <w:r w:rsidRPr="00AD0E82">
        <w:t>experience</w:t>
      </w:r>
      <w:r w:rsidR="00B7454A">
        <w:t xml:space="preserve"> </w:t>
      </w:r>
      <w:r w:rsidRPr="00AD0E82">
        <w:t>of</w:t>
      </w:r>
      <w:r w:rsidR="00B7454A">
        <w:t xml:space="preserve"> </w:t>
      </w:r>
      <w:r w:rsidRPr="00AD0E82">
        <w:t>our</w:t>
      </w:r>
      <w:r w:rsidR="00B7454A">
        <w:t xml:space="preserve"> </w:t>
      </w:r>
      <w:r w:rsidRPr="00AD0E82">
        <w:t>respondents</w:t>
      </w:r>
      <w:r w:rsidR="00B7454A">
        <w:t xml:space="preserve"> </w:t>
      </w:r>
      <w:r w:rsidRPr="00AD0E82">
        <w:t>shows</w:t>
      </w:r>
      <w:r w:rsidR="00B7454A">
        <w:t xml:space="preserve"> </w:t>
      </w:r>
      <w:r w:rsidRPr="00AD0E82">
        <w:t>that</w:t>
      </w:r>
      <w:r w:rsidR="00B7454A">
        <w:t xml:space="preserve"> </w:t>
      </w:r>
      <w:r w:rsidRPr="00AD0E82">
        <w:t>while</w:t>
      </w:r>
      <w:r w:rsidR="00B7454A">
        <w:t xml:space="preserve"> </w:t>
      </w:r>
      <w:r w:rsidRPr="00AD0E82">
        <w:t>this</w:t>
      </w:r>
      <w:r w:rsidR="00B7454A">
        <w:t xml:space="preserve"> </w:t>
      </w:r>
      <w:r w:rsidRPr="00AD0E82">
        <w:t>is</w:t>
      </w:r>
      <w:r w:rsidR="00B7454A">
        <w:t xml:space="preserve"> </w:t>
      </w:r>
      <w:r w:rsidRPr="00AD0E82">
        <w:t>the</w:t>
      </w:r>
      <w:r w:rsidR="00B7454A">
        <w:t xml:space="preserve"> </w:t>
      </w:r>
      <w:r w:rsidRPr="00AD0E82">
        <w:t>case</w:t>
      </w:r>
      <w:r w:rsidR="00B7454A">
        <w:t xml:space="preserve"> </w:t>
      </w:r>
      <w:r w:rsidRPr="00AD0E82">
        <w:t>to</w:t>
      </w:r>
      <w:r w:rsidR="00B7454A">
        <w:t xml:space="preserve"> </w:t>
      </w:r>
      <w:r w:rsidRPr="00AD0E82">
        <w:t>a</w:t>
      </w:r>
      <w:r w:rsidR="00B7454A">
        <w:t xml:space="preserve"> </w:t>
      </w:r>
      <w:r w:rsidRPr="00AD0E82">
        <w:t>limited</w:t>
      </w:r>
      <w:r w:rsidR="00B7454A">
        <w:t xml:space="preserve"> </w:t>
      </w:r>
      <w:r w:rsidRPr="00AD0E82">
        <w:t>degree</w:t>
      </w:r>
      <w:r w:rsidR="00B7454A">
        <w:t xml:space="preserve"> </w:t>
      </w:r>
      <w:r w:rsidRPr="00AD0E82">
        <w:t>(</w:t>
      </w:r>
      <w:r>
        <w:t>for</w:t>
      </w:r>
      <w:r w:rsidR="00B7454A">
        <w:t xml:space="preserve"> </w:t>
      </w:r>
      <w:r>
        <w:t>example</w:t>
      </w:r>
      <w:r w:rsidR="00B7454A">
        <w:t xml:space="preserve"> </w:t>
      </w:r>
      <w:r w:rsidRPr="00AD0E82">
        <w:t>Netflix</w:t>
      </w:r>
      <w:r w:rsidR="00B4598A">
        <w:t>’</w:t>
      </w:r>
      <w:r w:rsidRPr="00AD0E82">
        <w:t>s</w:t>
      </w:r>
      <w:r w:rsidR="00B7454A">
        <w:t xml:space="preserve"> </w:t>
      </w:r>
      <w:r w:rsidRPr="00AD0E82">
        <w:t>introduction</w:t>
      </w:r>
      <w:r w:rsidR="00B7454A">
        <w:t xml:space="preserve"> </w:t>
      </w:r>
      <w:r w:rsidRPr="00AD0E82">
        <w:t>of</w:t>
      </w:r>
      <w:r w:rsidR="00B7454A">
        <w:t xml:space="preserve"> </w:t>
      </w:r>
      <w:r w:rsidRPr="00AD0E82">
        <w:t>AD),</w:t>
      </w:r>
      <w:r w:rsidR="00B7454A">
        <w:t xml:space="preserve"> </w:t>
      </w:r>
      <w:r w:rsidRPr="00AD0E82">
        <w:t>a</w:t>
      </w:r>
      <w:r w:rsidR="00B7454A">
        <w:t xml:space="preserve"> </w:t>
      </w:r>
      <w:r w:rsidRPr="00AD0E82">
        <w:t>number</w:t>
      </w:r>
      <w:r w:rsidR="00B7454A">
        <w:t xml:space="preserve"> </w:t>
      </w:r>
      <w:r w:rsidRPr="00AD0E82">
        <w:t>of</w:t>
      </w:r>
      <w:r w:rsidR="00B7454A">
        <w:t xml:space="preserve"> </w:t>
      </w:r>
      <w:r w:rsidRPr="00AD0E82">
        <w:t>issues</w:t>
      </w:r>
      <w:r w:rsidR="00B7454A">
        <w:t xml:space="preserve"> </w:t>
      </w:r>
      <w:r w:rsidRPr="00AD0E82">
        <w:t>continue</w:t>
      </w:r>
      <w:r w:rsidR="00B7454A">
        <w:t xml:space="preserve"> </w:t>
      </w:r>
      <w:r w:rsidRPr="00AD0E82">
        <w:t>to</w:t>
      </w:r>
      <w:r w:rsidR="00B7454A">
        <w:t xml:space="preserve"> </w:t>
      </w:r>
      <w:r w:rsidRPr="00AD0E82">
        <w:t>exist.</w:t>
      </w:r>
      <w:r w:rsidR="00B7454A">
        <w:t xml:space="preserve"> </w:t>
      </w:r>
      <w:r w:rsidRPr="00AD0E82">
        <w:t>In</w:t>
      </w:r>
      <w:r w:rsidR="00B7454A">
        <w:t xml:space="preserve"> </w:t>
      </w:r>
      <w:r w:rsidRPr="00AD0E82">
        <w:t>2003</w:t>
      </w:r>
      <w:r w:rsidR="00B7454A">
        <w:t xml:space="preserve"> </w:t>
      </w:r>
      <w:r w:rsidRPr="00AD0E82">
        <w:t>Gerard</w:t>
      </w:r>
      <w:r w:rsidR="00B7454A">
        <w:t xml:space="preserve"> </w:t>
      </w:r>
      <w:r w:rsidRPr="00AD0E82">
        <w:t>Goggin</w:t>
      </w:r>
      <w:r w:rsidR="00B7454A">
        <w:t xml:space="preserve"> </w:t>
      </w:r>
      <w:r w:rsidRPr="00AD0E82">
        <w:t>and</w:t>
      </w:r>
      <w:r w:rsidR="00B7454A">
        <w:t xml:space="preserve"> </w:t>
      </w:r>
      <w:r w:rsidRPr="00AD0E82">
        <w:t>Christopher</w:t>
      </w:r>
      <w:r w:rsidR="00B7454A">
        <w:t xml:space="preserve"> </w:t>
      </w:r>
      <w:r w:rsidRPr="00AD0E82">
        <w:t>Newell</w:t>
      </w:r>
      <w:r w:rsidR="00B7454A">
        <w:t xml:space="preserve"> </w:t>
      </w:r>
      <w:r>
        <w:t>identified</w:t>
      </w:r>
      <w:r w:rsidR="00B7454A">
        <w:t xml:space="preserve"> </w:t>
      </w:r>
      <w:r w:rsidRPr="00AD0E82">
        <w:t>the</w:t>
      </w:r>
      <w:r w:rsidR="00B7454A">
        <w:t xml:space="preserve"> </w:t>
      </w:r>
      <w:r w:rsidRPr="00AD0E82">
        <w:t>ways</w:t>
      </w:r>
      <w:r w:rsidR="00B7454A">
        <w:t xml:space="preserve"> </w:t>
      </w:r>
      <w:r>
        <w:t>in</w:t>
      </w:r>
      <w:r w:rsidR="00B7454A">
        <w:t xml:space="preserve"> </w:t>
      </w:r>
      <w:r>
        <w:t>which</w:t>
      </w:r>
      <w:r w:rsidR="00B7454A">
        <w:t xml:space="preserve"> </w:t>
      </w:r>
      <w:r w:rsidRPr="00AD0E82">
        <w:t>new</w:t>
      </w:r>
      <w:r w:rsidR="00B7454A">
        <w:t xml:space="preserve"> </w:t>
      </w:r>
      <w:r w:rsidRPr="00AD0E82">
        <w:t>technology</w:t>
      </w:r>
      <w:r w:rsidR="00B7454A">
        <w:t xml:space="preserve"> </w:t>
      </w:r>
      <w:r w:rsidRPr="00AD0E82">
        <w:t>is</w:t>
      </w:r>
      <w:r w:rsidR="00B7454A">
        <w:t xml:space="preserve"> </w:t>
      </w:r>
      <w:r w:rsidRPr="00AD0E82">
        <w:t>both</w:t>
      </w:r>
      <w:r w:rsidR="00B7454A">
        <w:t xml:space="preserve"> </w:t>
      </w:r>
      <w:r w:rsidRPr="00AD0E82">
        <w:t>enabling</w:t>
      </w:r>
      <w:r w:rsidR="00B7454A">
        <w:t xml:space="preserve"> </w:t>
      </w:r>
      <w:r w:rsidRPr="00AD0E82">
        <w:t>and</w:t>
      </w:r>
      <w:r w:rsidR="00B7454A">
        <w:t xml:space="preserve"> </w:t>
      </w:r>
      <w:r w:rsidRPr="00AD0E82">
        <w:t>disabling</w:t>
      </w:r>
      <w:r w:rsidR="00B7454A">
        <w:t xml:space="preserve"> </w:t>
      </w:r>
      <w:r w:rsidRPr="00AD0E82">
        <w:rPr>
          <w:noProof/>
        </w:rPr>
        <w:t>(Goggin</w:t>
      </w:r>
      <w:r w:rsidR="00B7454A">
        <w:rPr>
          <w:noProof/>
        </w:rPr>
        <w:t xml:space="preserve"> </w:t>
      </w:r>
      <w:r w:rsidR="00FB3DB5">
        <w:rPr>
          <w:noProof/>
        </w:rPr>
        <w:t xml:space="preserve">&amp; </w:t>
      </w:r>
      <w:r w:rsidRPr="00AD0E82">
        <w:rPr>
          <w:noProof/>
        </w:rPr>
        <w:t>Newell</w:t>
      </w:r>
      <w:r w:rsidR="00B7454A">
        <w:rPr>
          <w:noProof/>
        </w:rPr>
        <w:t xml:space="preserve"> </w:t>
      </w:r>
      <w:r w:rsidRPr="00AD0E82">
        <w:rPr>
          <w:noProof/>
        </w:rPr>
        <w:t>2003)</w:t>
      </w:r>
      <w:r w:rsidRPr="00AD0E82">
        <w:t>.</w:t>
      </w:r>
      <w:r w:rsidR="00B7454A">
        <w:t xml:space="preserve"> </w:t>
      </w:r>
      <w:r w:rsidRPr="00AD0E82">
        <w:t>We</w:t>
      </w:r>
      <w:r w:rsidR="00B7454A">
        <w:t xml:space="preserve"> </w:t>
      </w:r>
      <w:r w:rsidRPr="00AD0E82">
        <w:t>see</w:t>
      </w:r>
      <w:r w:rsidR="00B7454A">
        <w:t xml:space="preserve"> </w:t>
      </w:r>
      <w:r w:rsidRPr="00AD0E82">
        <w:t>the</w:t>
      </w:r>
      <w:r w:rsidR="00B7454A">
        <w:t xml:space="preserve"> </w:t>
      </w:r>
      <w:r w:rsidRPr="00AD0E82">
        <w:t>continued</w:t>
      </w:r>
      <w:r w:rsidR="00B7454A">
        <w:t xml:space="preserve"> </w:t>
      </w:r>
      <w:r w:rsidRPr="00AD0E82">
        <w:t>operation</w:t>
      </w:r>
      <w:r w:rsidR="00B7454A">
        <w:t xml:space="preserve"> </w:t>
      </w:r>
      <w:r w:rsidRPr="00AD0E82">
        <w:t>of</w:t>
      </w:r>
      <w:r w:rsidR="00B7454A">
        <w:t xml:space="preserve"> </w:t>
      </w:r>
      <w:r>
        <w:t>what</w:t>
      </w:r>
      <w:r w:rsidR="00B7454A">
        <w:t xml:space="preserve"> </w:t>
      </w:r>
      <w:r>
        <w:t>they</w:t>
      </w:r>
      <w:r w:rsidR="00B7454A">
        <w:t xml:space="preserve"> </w:t>
      </w:r>
      <w:r>
        <w:t>termed</w:t>
      </w:r>
      <w:r w:rsidR="00B7454A">
        <w:t xml:space="preserve"> </w:t>
      </w:r>
      <w:r w:rsidR="00B4598A">
        <w:t>“</w:t>
      </w:r>
      <w:r w:rsidRPr="00AD0E82">
        <w:t>digital</w:t>
      </w:r>
      <w:r w:rsidR="00B7454A">
        <w:t xml:space="preserve"> </w:t>
      </w:r>
      <w:r w:rsidRPr="00AD0E82">
        <w:t>disability</w:t>
      </w:r>
      <w:r w:rsidR="00B4598A">
        <w:t>”</w:t>
      </w:r>
      <w:r w:rsidR="00B7454A">
        <w:t xml:space="preserve"> </w:t>
      </w:r>
      <w:r w:rsidRPr="00AD0E82">
        <w:t>through</w:t>
      </w:r>
      <w:r w:rsidR="00B7454A">
        <w:t xml:space="preserve"> </w:t>
      </w:r>
      <w:r w:rsidRPr="00AD0E82">
        <w:t>the</w:t>
      </w:r>
      <w:r w:rsidR="00B7454A">
        <w:t xml:space="preserve"> </w:t>
      </w:r>
      <w:r w:rsidRPr="00AD0E82">
        <w:t>introduction</w:t>
      </w:r>
      <w:r w:rsidR="00B7454A">
        <w:t xml:space="preserve"> </w:t>
      </w:r>
      <w:r w:rsidRPr="00AD0E82">
        <w:t>of</w:t>
      </w:r>
      <w:r w:rsidR="00B7454A">
        <w:t xml:space="preserve"> </w:t>
      </w:r>
      <w:r w:rsidRPr="00AD0E82">
        <w:t>VOD</w:t>
      </w:r>
      <w:r w:rsidR="00B7454A">
        <w:t xml:space="preserve"> </w:t>
      </w:r>
      <w:r w:rsidRPr="00AD0E82">
        <w:t>in</w:t>
      </w:r>
      <w:r w:rsidR="00B7454A">
        <w:t xml:space="preserve"> </w:t>
      </w:r>
      <w:r w:rsidRPr="00AD0E82">
        <w:t>this</w:t>
      </w:r>
      <w:r w:rsidR="00B7454A">
        <w:t xml:space="preserve"> </w:t>
      </w:r>
      <w:r w:rsidRPr="00AD0E82">
        <w:t>country.</w:t>
      </w:r>
      <w:r w:rsidR="00B7454A">
        <w:t xml:space="preserve"> </w:t>
      </w:r>
      <w:r w:rsidRPr="00AD0E82">
        <w:t>While</w:t>
      </w:r>
      <w:r w:rsidR="00B7454A">
        <w:t xml:space="preserve"> </w:t>
      </w:r>
      <w:r w:rsidRPr="00AD0E82">
        <w:t>some</w:t>
      </w:r>
      <w:r w:rsidR="00B7454A">
        <w:t xml:space="preserve"> </w:t>
      </w:r>
      <w:r w:rsidRPr="00AD0E82">
        <w:t>issues</w:t>
      </w:r>
      <w:r w:rsidR="00B7454A">
        <w:t xml:space="preserve"> </w:t>
      </w:r>
      <w:r w:rsidRPr="00AD0E82">
        <w:t>are</w:t>
      </w:r>
      <w:r w:rsidR="00B7454A">
        <w:t xml:space="preserve"> </w:t>
      </w:r>
      <w:r w:rsidRPr="00AD0E82">
        <w:t>not</w:t>
      </w:r>
      <w:r w:rsidR="00B7454A">
        <w:t xml:space="preserve"> </w:t>
      </w:r>
      <w:r w:rsidRPr="00AD0E82">
        <w:t>disability</w:t>
      </w:r>
      <w:r w:rsidR="00B7454A">
        <w:t xml:space="preserve"> </w:t>
      </w:r>
      <w:r w:rsidRPr="00AD0E82">
        <w:t>specific</w:t>
      </w:r>
      <w:r>
        <w:t>,</w:t>
      </w:r>
      <w:r w:rsidR="00B7454A">
        <w:t xml:space="preserve"> </w:t>
      </w:r>
      <w:r w:rsidRPr="00AD0E82">
        <w:t>such</w:t>
      </w:r>
      <w:r w:rsidR="00B7454A">
        <w:t xml:space="preserve"> </w:t>
      </w:r>
      <w:r w:rsidRPr="00AD0E82">
        <w:t>as</w:t>
      </w:r>
      <w:r w:rsidR="00B7454A">
        <w:t xml:space="preserve"> </w:t>
      </w:r>
      <w:proofErr w:type="spellStart"/>
      <w:r w:rsidRPr="00AD0E82">
        <w:t>geoblocking</w:t>
      </w:r>
      <w:proofErr w:type="spellEnd"/>
      <w:r w:rsidR="00B7454A">
        <w:t xml:space="preserve"> </w:t>
      </w:r>
      <w:r w:rsidRPr="00AD0E82">
        <w:t>and</w:t>
      </w:r>
      <w:r w:rsidR="00B7454A">
        <w:t xml:space="preserve"> </w:t>
      </w:r>
      <w:r w:rsidRPr="00AD0E82">
        <w:t>poor</w:t>
      </w:r>
      <w:r w:rsidR="00B7454A">
        <w:t xml:space="preserve"> </w:t>
      </w:r>
      <w:r w:rsidRPr="00AD0E82">
        <w:t>internet</w:t>
      </w:r>
      <w:r w:rsidR="00B7454A">
        <w:t xml:space="preserve"> </w:t>
      </w:r>
      <w:r w:rsidRPr="00AD0E82">
        <w:t>connection</w:t>
      </w:r>
      <w:r>
        <w:t>,</w:t>
      </w:r>
      <w:r w:rsidR="00B7454A">
        <w:t xml:space="preserve"> </w:t>
      </w:r>
      <w:r w:rsidRPr="00AD0E82">
        <w:t>when</w:t>
      </w:r>
      <w:r w:rsidR="00B7454A">
        <w:t xml:space="preserve"> </w:t>
      </w:r>
      <w:r w:rsidRPr="00AD0E82">
        <w:t>compounded</w:t>
      </w:r>
      <w:r w:rsidR="00B7454A">
        <w:t xml:space="preserve"> </w:t>
      </w:r>
      <w:r w:rsidRPr="00AD0E82">
        <w:t>by</w:t>
      </w:r>
      <w:r w:rsidR="00B7454A">
        <w:t xml:space="preserve"> </w:t>
      </w:r>
      <w:r w:rsidRPr="00AD0E82">
        <w:t>the</w:t>
      </w:r>
      <w:r w:rsidR="00B7454A">
        <w:t xml:space="preserve"> </w:t>
      </w:r>
      <w:r w:rsidRPr="00AD0E82">
        <w:t>unique</w:t>
      </w:r>
      <w:r w:rsidR="00B7454A">
        <w:t xml:space="preserve"> </w:t>
      </w:r>
      <w:r w:rsidRPr="00AD0E82">
        <w:t>problems</w:t>
      </w:r>
      <w:r w:rsidR="00B7454A">
        <w:t xml:space="preserve"> </w:t>
      </w:r>
      <w:r w:rsidRPr="00AD0E82">
        <w:t>experienced</w:t>
      </w:r>
      <w:r w:rsidR="00B7454A">
        <w:t xml:space="preserve"> </w:t>
      </w:r>
      <w:r w:rsidRPr="00AD0E82">
        <w:t>by</w:t>
      </w:r>
      <w:r w:rsidR="00B7454A">
        <w:t xml:space="preserve"> </w:t>
      </w:r>
      <w:r w:rsidRPr="00AD0E82">
        <w:t>this</w:t>
      </w:r>
      <w:r w:rsidR="00B7454A">
        <w:t xml:space="preserve"> </w:t>
      </w:r>
      <w:r w:rsidRPr="00AD0E82">
        <w:t>group</w:t>
      </w:r>
      <w:r w:rsidR="00B7454A">
        <w:t xml:space="preserve"> </w:t>
      </w:r>
      <w:r>
        <w:t>–</w:t>
      </w:r>
      <w:r w:rsidR="00B7454A">
        <w:t xml:space="preserve"> </w:t>
      </w:r>
      <w:r>
        <w:t>s</w:t>
      </w:r>
      <w:r w:rsidRPr="00AD0E82">
        <w:t>uch</w:t>
      </w:r>
      <w:r w:rsidR="00B7454A">
        <w:t xml:space="preserve"> </w:t>
      </w:r>
      <w:r w:rsidRPr="00AD0E82">
        <w:t>as</w:t>
      </w:r>
      <w:r w:rsidR="00B7454A">
        <w:t xml:space="preserve"> </w:t>
      </w:r>
      <w:r w:rsidRPr="00AD0E82">
        <w:t>the</w:t>
      </w:r>
      <w:r w:rsidR="00B7454A">
        <w:t xml:space="preserve"> </w:t>
      </w:r>
      <w:r w:rsidRPr="00AD0E82">
        <w:t>loss</w:t>
      </w:r>
      <w:r w:rsidR="00B7454A">
        <w:t xml:space="preserve"> </w:t>
      </w:r>
      <w:r w:rsidRPr="00AD0E82">
        <w:t>of</w:t>
      </w:r>
      <w:r w:rsidR="00B7454A">
        <w:t xml:space="preserve"> </w:t>
      </w:r>
      <w:r w:rsidRPr="00AD0E82">
        <w:t>accessibility</w:t>
      </w:r>
      <w:r w:rsidR="00B7454A">
        <w:t xml:space="preserve"> </w:t>
      </w:r>
      <w:r w:rsidRPr="00AD0E82">
        <w:t>in</w:t>
      </w:r>
      <w:r w:rsidR="00B7454A">
        <w:t xml:space="preserve"> </w:t>
      </w:r>
      <w:r w:rsidRPr="00AD0E82">
        <w:t>software</w:t>
      </w:r>
      <w:r w:rsidR="00B7454A">
        <w:t xml:space="preserve"> </w:t>
      </w:r>
      <w:r w:rsidRPr="00AD0E82">
        <w:t>updates</w:t>
      </w:r>
      <w:r>
        <w:t>,</w:t>
      </w:r>
      <w:r w:rsidR="00B7454A">
        <w:t xml:space="preserve"> </w:t>
      </w:r>
      <w:r>
        <w:t>a</w:t>
      </w:r>
      <w:r w:rsidR="00B7454A">
        <w:t xml:space="preserve"> </w:t>
      </w:r>
      <w:r>
        <w:t>lack</w:t>
      </w:r>
      <w:r w:rsidR="00B7454A">
        <w:t xml:space="preserve"> </w:t>
      </w:r>
      <w:r>
        <w:t>of</w:t>
      </w:r>
      <w:r w:rsidR="00B7454A">
        <w:t xml:space="preserve"> </w:t>
      </w:r>
      <w:r>
        <w:t>available</w:t>
      </w:r>
      <w:r w:rsidR="00B7454A">
        <w:t xml:space="preserve"> </w:t>
      </w:r>
      <w:r>
        <w:t>accessibility</w:t>
      </w:r>
      <w:r w:rsidR="00B7454A">
        <w:t xml:space="preserve"> </w:t>
      </w:r>
      <w:r>
        <w:t>features,</w:t>
      </w:r>
      <w:r w:rsidR="00B7454A">
        <w:t xml:space="preserve"> </w:t>
      </w:r>
      <w:r>
        <w:t>again</w:t>
      </w:r>
      <w:r w:rsidR="00B7454A">
        <w:t xml:space="preserve"> </w:t>
      </w:r>
      <w:r>
        <w:t>combined</w:t>
      </w:r>
      <w:r w:rsidR="00B7454A">
        <w:t xml:space="preserve"> </w:t>
      </w:r>
      <w:r>
        <w:t>with</w:t>
      </w:r>
      <w:r w:rsidR="00B7454A">
        <w:t xml:space="preserve"> </w:t>
      </w:r>
      <w:r w:rsidRPr="00AD0E82">
        <w:t>lower</w:t>
      </w:r>
      <w:r w:rsidR="00B7454A">
        <w:t xml:space="preserve"> </w:t>
      </w:r>
      <w:r>
        <w:t>levels</w:t>
      </w:r>
      <w:r w:rsidR="00B7454A">
        <w:t xml:space="preserve"> </w:t>
      </w:r>
      <w:r>
        <w:t>of</w:t>
      </w:r>
      <w:r w:rsidR="00B7454A">
        <w:t xml:space="preserve"> </w:t>
      </w:r>
      <w:r>
        <w:t>income</w:t>
      </w:r>
      <w:r w:rsidR="00B7454A">
        <w:t xml:space="preserve"> </w:t>
      </w:r>
      <w:r>
        <w:t>–</w:t>
      </w:r>
      <w:r w:rsidR="00B7454A">
        <w:t xml:space="preserve"> </w:t>
      </w:r>
      <w:r>
        <w:t>the</w:t>
      </w:r>
      <w:r w:rsidR="00B7454A">
        <w:t xml:space="preserve"> </w:t>
      </w:r>
      <w:r>
        <w:t>issue</w:t>
      </w:r>
      <w:r w:rsidR="00B7454A">
        <w:t xml:space="preserve"> </w:t>
      </w:r>
      <w:r>
        <w:t>of</w:t>
      </w:r>
      <w:r w:rsidR="00B7454A">
        <w:t xml:space="preserve"> </w:t>
      </w:r>
      <w:r>
        <w:t>paying</w:t>
      </w:r>
      <w:r w:rsidR="00B7454A">
        <w:t xml:space="preserve"> </w:t>
      </w:r>
      <w:r>
        <w:t>the</w:t>
      </w:r>
      <w:r w:rsidR="00B7454A">
        <w:t xml:space="preserve"> </w:t>
      </w:r>
      <w:r>
        <w:t>same</w:t>
      </w:r>
      <w:r w:rsidR="00B7454A">
        <w:t xml:space="preserve"> </w:t>
      </w:r>
      <w:r>
        <w:t>amount</w:t>
      </w:r>
      <w:r w:rsidR="00B7454A">
        <w:t xml:space="preserve"> </w:t>
      </w:r>
      <w:r>
        <w:t>for</w:t>
      </w:r>
      <w:r w:rsidR="00B7454A">
        <w:t xml:space="preserve"> </w:t>
      </w:r>
      <w:r>
        <w:t>an</w:t>
      </w:r>
      <w:r w:rsidR="00B7454A">
        <w:t xml:space="preserve"> </w:t>
      </w:r>
      <w:r>
        <w:t>even</w:t>
      </w:r>
      <w:r w:rsidR="00B7454A">
        <w:t xml:space="preserve"> </w:t>
      </w:r>
      <w:r>
        <w:t>poorer</w:t>
      </w:r>
      <w:r w:rsidR="00B7454A">
        <w:t xml:space="preserve"> </w:t>
      </w:r>
      <w:r>
        <w:t>quality</w:t>
      </w:r>
      <w:r w:rsidR="00B7454A">
        <w:t xml:space="preserve"> </w:t>
      </w:r>
      <w:r>
        <w:t>of</w:t>
      </w:r>
      <w:r w:rsidR="00B7454A">
        <w:t xml:space="preserve"> </w:t>
      </w:r>
      <w:r>
        <w:t>service</w:t>
      </w:r>
      <w:r w:rsidR="00B7454A">
        <w:t xml:space="preserve"> </w:t>
      </w:r>
      <w:r>
        <w:t>is</w:t>
      </w:r>
      <w:r w:rsidR="00B7454A">
        <w:t xml:space="preserve"> </w:t>
      </w:r>
      <w:r>
        <w:t>compounded.</w:t>
      </w:r>
    </w:p>
    <w:p w14:paraId="2E385C9A" w14:textId="7DD9D2EB" w:rsidR="00EC29C7" w:rsidRPr="00A90AB5" w:rsidRDefault="00EC29C7" w:rsidP="005F27B2">
      <w:pPr>
        <w:pStyle w:val="Heading3"/>
      </w:pPr>
      <w:bookmarkStart w:id="69" w:name="_Toc458513233"/>
      <w:r>
        <w:lastRenderedPageBreak/>
        <w:t>The</w:t>
      </w:r>
      <w:r w:rsidR="00B7454A">
        <w:t xml:space="preserve"> </w:t>
      </w:r>
      <w:r>
        <w:t>future</w:t>
      </w:r>
      <w:bookmarkEnd w:id="69"/>
    </w:p>
    <w:p w14:paraId="457EF35B" w14:textId="0F254198" w:rsidR="0001432D" w:rsidRDefault="00EC29C7" w:rsidP="00D92420">
      <w:r>
        <w:t>Despite</w:t>
      </w:r>
      <w:r w:rsidR="00B7454A">
        <w:t xml:space="preserve"> </w:t>
      </w:r>
      <w:r>
        <w:t>these</w:t>
      </w:r>
      <w:r w:rsidR="00B7454A">
        <w:t xml:space="preserve"> </w:t>
      </w:r>
      <w:r>
        <w:t>issues,</w:t>
      </w:r>
      <w:r w:rsidR="00B7454A">
        <w:t xml:space="preserve"> </w:t>
      </w:r>
      <w:r>
        <w:t>respondents</w:t>
      </w:r>
      <w:r w:rsidR="00B7454A">
        <w:t xml:space="preserve"> </w:t>
      </w:r>
      <w:r>
        <w:t>to</w:t>
      </w:r>
      <w:r w:rsidR="00B7454A">
        <w:t xml:space="preserve"> </w:t>
      </w:r>
      <w:r>
        <w:t>the</w:t>
      </w:r>
      <w:r w:rsidR="00B7454A">
        <w:t xml:space="preserve"> </w:t>
      </w:r>
      <w:r>
        <w:t>survey</w:t>
      </w:r>
      <w:r w:rsidR="00B7454A">
        <w:t xml:space="preserve"> </w:t>
      </w:r>
      <w:r>
        <w:t>did</w:t>
      </w:r>
      <w:r w:rsidR="00B7454A">
        <w:t xml:space="preserve"> </w:t>
      </w:r>
      <w:r>
        <w:t>see</w:t>
      </w:r>
      <w:r w:rsidR="00B7454A">
        <w:t xml:space="preserve"> </w:t>
      </w:r>
      <w:r>
        <w:t>a</w:t>
      </w:r>
      <w:r w:rsidR="00B7454A">
        <w:t xml:space="preserve"> </w:t>
      </w:r>
      <w:r>
        <w:t>place</w:t>
      </w:r>
      <w:r w:rsidR="00B7454A">
        <w:t xml:space="preserve"> </w:t>
      </w:r>
      <w:r>
        <w:t>for</w:t>
      </w:r>
      <w:r w:rsidR="00B7454A">
        <w:t xml:space="preserve"> </w:t>
      </w:r>
      <w:r>
        <w:t>VOD</w:t>
      </w:r>
      <w:r w:rsidR="00B7454A">
        <w:t xml:space="preserve"> </w:t>
      </w:r>
      <w:r>
        <w:t>in</w:t>
      </w:r>
      <w:r w:rsidR="00B7454A">
        <w:t xml:space="preserve"> </w:t>
      </w:r>
      <w:r>
        <w:t>the</w:t>
      </w:r>
      <w:r w:rsidR="00B7454A">
        <w:t xml:space="preserve"> </w:t>
      </w:r>
      <w:r>
        <w:t>Australian</w:t>
      </w:r>
      <w:r w:rsidR="00B7454A">
        <w:t xml:space="preserve"> </w:t>
      </w:r>
      <w:r>
        <w:t>disability</w:t>
      </w:r>
      <w:r w:rsidR="00B7454A">
        <w:t xml:space="preserve"> </w:t>
      </w:r>
      <w:r>
        <w:t>landscape.</w:t>
      </w:r>
      <w:r w:rsidR="00B7454A">
        <w:t xml:space="preserve"> </w:t>
      </w:r>
      <w:r>
        <w:t>In</w:t>
      </w:r>
      <w:r w:rsidR="00B7454A">
        <w:t xml:space="preserve"> </w:t>
      </w:r>
      <w:r>
        <w:t>reflecting</w:t>
      </w:r>
      <w:r w:rsidR="00B7454A">
        <w:t xml:space="preserve"> </w:t>
      </w:r>
      <w:r>
        <w:t>on</w:t>
      </w:r>
      <w:r w:rsidR="00B7454A">
        <w:t xml:space="preserve"> </w:t>
      </w:r>
      <w:r>
        <w:t>their</w:t>
      </w:r>
      <w:r w:rsidR="00B7454A">
        <w:t xml:space="preserve"> </w:t>
      </w:r>
      <w:r w:rsidRPr="00A90AB5">
        <w:t>overall</w:t>
      </w:r>
      <w:r w:rsidR="00B7454A">
        <w:t xml:space="preserve"> </w:t>
      </w:r>
      <w:r w:rsidRPr="00A90AB5">
        <w:t>impression</w:t>
      </w:r>
      <w:r w:rsidR="00B7454A">
        <w:t xml:space="preserve"> </w:t>
      </w:r>
      <w:r w:rsidRPr="00A90AB5">
        <w:t>of</w:t>
      </w:r>
      <w:r w:rsidR="00B7454A">
        <w:t xml:space="preserve"> </w:t>
      </w:r>
      <w:r w:rsidRPr="00A90AB5">
        <w:t>V</w:t>
      </w:r>
      <w:r>
        <w:t>OD</w:t>
      </w:r>
      <w:r w:rsidR="00B7454A">
        <w:t xml:space="preserve"> </w:t>
      </w:r>
      <w:r w:rsidRPr="00A90AB5">
        <w:t>services</w:t>
      </w:r>
      <w:r>
        <w:t>,</w:t>
      </w:r>
      <w:r w:rsidR="00B7454A">
        <w:t xml:space="preserve"> </w:t>
      </w:r>
      <w:r>
        <w:t>survey</w:t>
      </w:r>
      <w:r w:rsidR="00B7454A">
        <w:t xml:space="preserve"> </w:t>
      </w:r>
      <w:r>
        <w:t>respondents</w:t>
      </w:r>
      <w:r w:rsidR="00B7454A">
        <w:t xml:space="preserve"> </w:t>
      </w:r>
      <w:r>
        <w:t>also</w:t>
      </w:r>
      <w:r w:rsidR="00B7454A">
        <w:t xml:space="preserve"> </w:t>
      </w:r>
      <w:r>
        <w:t>articulated</w:t>
      </w:r>
      <w:r w:rsidR="00B7454A">
        <w:t xml:space="preserve"> </w:t>
      </w:r>
      <w:r>
        <w:t>what</w:t>
      </w:r>
      <w:r w:rsidR="00B7454A">
        <w:t xml:space="preserve"> </w:t>
      </w:r>
      <w:r>
        <w:t>features</w:t>
      </w:r>
      <w:r w:rsidR="00B7454A">
        <w:t xml:space="preserve"> </w:t>
      </w:r>
      <w:r>
        <w:t>and</w:t>
      </w:r>
      <w:r w:rsidR="00B7454A">
        <w:t xml:space="preserve"> </w:t>
      </w:r>
      <w:r>
        <w:t>additions</w:t>
      </w:r>
      <w:r w:rsidR="00B7454A">
        <w:t xml:space="preserve"> </w:t>
      </w:r>
      <w:r>
        <w:t>the</w:t>
      </w:r>
      <w:r w:rsidR="00B7454A">
        <w:t xml:space="preserve"> </w:t>
      </w:r>
      <w:r>
        <w:t>providers</w:t>
      </w:r>
      <w:r w:rsidR="00B7454A">
        <w:t xml:space="preserve"> </w:t>
      </w:r>
      <w:r>
        <w:t>could</w:t>
      </w:r>
      <w:r w:rsidR="00B7454A">
        <w:t xml:space="preserve"> </w:t>
      </w:r>
      <w:r>
        <w:t>make</w:t>
      </w:r>
      <w:r w:rsidR="00B7454A">
        <w:t xml:space="preserve"> </w:t>
      </w:r>
      <w:r>
        <w:t>to</w:t>
      </w:r>
      <w:r w:rsidR="00B7454A">
        <w:t xml:space="preserve"> </w:t>
      </w:r>
      <w:r>
        <w:t>create</w:t>
      </w:r>
      <w:r w:rsidR="00B7454A">
        <w:t xml:space="preserve"> </w:t>
      </w:r>
      <w:r>
        <w:t>an</w:t>
      </w:r>
      <w:r w:rsidR="00B7454A">
        <w:t xml:space="preserve"> </w:t>
      </w:r>
      <w:r>
        <w:t>accessible</w:t>
      </w:r>
      <w:r w:rsidR="00B7454A">
        <w:t xml:space="preserve"> </w:t>
      </w:r>
      <w:r>
        <w:t>service.</w:t>
      </w:r>
      <w:r w:rsidR="00B7454A">
        <w:t xml:space="preserve"> </w:t>
      </w:r>
      <w:r>
        <w:t>These</w:t>
      </w:r>
      <w:r w:rsidR="00B7454A">
        <w:t xml:space="preserve"> </w:t>
      </w:r>
      <w:r w:rsidR="00B4598A">
        <w:t>‘</w:t>
      </w:r>
      <w:r>
        <w:t>hopes</w:t>
      </w:r>
      <w:r w:rsidR="00B4598A">
        <w:t>’</w:t>
      </w:r>
      <w:r w:rsidR="00B7454A">
        <w:t xml:space="preserve"> </w:t>
      </w:r>
      <w:r>
        <w:t>included</w:t>
      </w:r>
      <w:r w:rsidR="00B7454A">
        <w:t xml:space="preserve"> </w:t>
      </w:r>
      <w:r>
        <w:t>practical</w:t>
      </w:r>
      <w:r w:rsidR="00B7454A">
        <w:t xml:space="preserve"> </w:t>
      </w:r>
      <w:r>
        <w:t>accessibility</w:t>
      </w:r>
      <w:r w:rsidR="00B7454A">
        <w:t xml:space="preserve"> </w:t>
      </w:r>
      <w:r>
        <w:t>design</w:t>
      </w:r>
      <w:r w:rsidR="00B7454A">
        <w:t xml:space="preserve"> </w:t>
      </w:r>
      <w:r>
        <w:t>inclusions</w:t>
      </w:r>
      <w:r w:rsidR="00B7454A">
        <w:t xml:space="preserve"> </w:t>
      </w:r>
      <w:r>
        <w:t>like</w:t>
      </w:r>
      <w:r w:rsidR="00B7454A">
        <w:t xml:space="preserve"> </w:t>
      </w:r>
      <w:r>
        <w:t>universal</w:t>
      </w:r>
      <w:r w:rsidR="00B7454A">
        <w:t xml:space="preserve"> </w:t>
      </w:r>
      <w:r>
        <w:t>descriptive</w:t>
      </w:r>
      <w:r w:rsidR="00B7454A">
        <w:t xml:space="preserve"> </w:t>
      </w:r>
      <w:r>
        <w:t>audio,</w:t>
      </w:r>
      <w:r w:rsidR="00B7454A">
        <w:t xml:space="preserve"> </w:t>
      </w:r>
      <w:r>
        <w:t>consistent</w:t>
      </w:r>
      <w:r w:rsidR="00B7454A">
        <w:t xml:space="preserve"> </w:t>
      </w:r>
      <w:r>
        <w:t>captioning,</w:t>
      </w:r>
      <w:r w:rsidR="00B7454A">
        <w:t xml:space="preserve"> </w:t>
      </w:r>
      <w:r>
        <w:t>larger</w:t>
      </w:r>
      <w:r w:rsidR="00B7454A">
        <w:t xml:space="preserve"> </w:t>
      </w:r>
      <w:r>
        <w:t>buttons,</w:t>
      </w:r>
      <w:r w:rsidR="00B7454A">
        <w:t xml:space="preserve"> </w:t>
      </w:r>
      <w:r>
        <w:t>more</w:t>
      </w:r>
      <w:r w:rsidR="00B7454A">
        <w:t xml:space="preserve"> </w:t>
      </w:r>
      <w:r>
        <w:t>screen</w:t>
      </w:r>
      <w:r w:rsidR="00B7454A">
        <w:t xml:space="preserve"> </w:t>
      </w:r>
      <w:r>
        <w:t>reader</w:t>
      </w:r>
      <w:r w:rsidR="00B7454A">
        <w:t xml:space="preserve"> </w:t>
      </w:r>
      <w:r>
        <w:t>friendly</w:t>
      </w:r>
      <w:r w:rsidR="00B7454A">
        <w:t xml:space="preserve"> </w:t>
      </w:r>
      <w:r>
        <w:t>navigation</w:t>
      </w:r>
      <w:r w:rsidR="00B7454A">
        <w:t xml:space="preserve"> </w:t>
      </w:r>
      <w:r>
        <w:t>of</w:t>
      </w:r>
      <w:r w:rsidR="00B7454A">
        <w:t xml:space="preserve"> </w:t>
      </w:r>
      <w:r>
        <w:t>the</w:t>
      </w:r>
      <w:r w:rsidR="00B7454A">
        <w:t xml:space="preserve"> </w:t>
      </w:r>
      <w:r>
        <w:t>user</w:t>
      </w:r>
      <w:r w:rsidR="00B7454A">
        <w:t xml:space="preserve"> </w:t>
      </w:r>
      <w:r>
        <w:t>interface,</w:t>
      </w:r>
      <w:r w:rsidR="00B7454A">
        <w:t xml:space="preserve"> </w:t>
      </w:r>
      <w:r>
        <w:t>and</w:t>
      </w:r>
      <w:r w:rsidR="00B7454A">
        <w:t xml:space="preserve"> </w:t>
      </w:r>
      <w:r w:rsidR="00D44205">
        <w:t>AD</w:t>
      </w:r>
      <w:r>
        <w:t>.</w:t>
      </w:r>
    </w:p>
    <w:p w14:paraId="434540E9" w14:textId="23521453" w:rsidR="00EC29C7" w:rsidRDefault="00EC29C7" w:rsidP="00D92420">
      <w:r>
        <w:t>More</w:t>
      </w:r>
      <w:r w:rsidR="00B7454A">
        <w:t xml:space="preserve"> </w:t>
      </w:r>
      <w:r>
        <w:t>broadly,</w:t>
      </w:r>
      <w:r w:rsidR="00B7454A">
        <w:t xml:space="preserve"> </w:t>
      </w:r>
      <w:r>
        <w:t>respondents</w:t>
      </w:r>
      <w:r w:rsidR="00B7454A">
        <w:t xml:space="preserve"> </w:t>
      </w:r>
      <w:r>
        <w:t>to</w:t>
      </w:r>
      <w:r w:rsidR="00B7454A">
        <w:t xml:space="preserve"> </w:t>
      </w:r>
      <w:r>
        <w:t>both</w:t>
      </w:r>
      <w:r w:rsidR="00B7454A">
        <w:t xml:space="preserve"> </w:t>
      </w:r>
      <w:r>
        <w:t>the</w:t>
      </w:r>
      <w:r w:rsidR="00B7454A">
        <w:t xml:space="preserve"> </w:t>
      </w:r>
      <w:r>
        <w:t>survey</w:t>
      </w:r>
      <w:r w:rsidR="00B7454A">
        <w:t xml:space="preserve"> </w:t>
      </w:r>
      <w:r>
        <w:t>and</w:t>
      </w:r>
      <w:r w:rsidR="00B7454A">
        <w:t xml:space="preserve"> </w:t>
      </w:r>
      <w:r>
        <w:t>the</w:t>
      </w:r>
      <w:r w:rsidR="00B7454A">
        <w:t xml:space="preserve"> </w:t>
      </w:r>
      <w:r>
        <w:t>interview</w:t>
      </w:r>
      <w:r w:rsidR="00B7454A">
        <w:t xml:space="preserve"> </w:t>
      </w:r>
      <w:r>
        <w:t>expressed</w:t>
      </w:r>
      <w:r w:rsidR="00B7454A">
        <w:t xml:space="preserve"> </w:t>
      </w:r>
      <w:r>
        <w:t>the</w:t>
      </w:r>
      <w:r w:rsidR="00B7454A">
        <w:t xml:space="preserve"> </w:t>
      </w:r>
      <w:r>
        <w:t>need</w:t>
      </w:r>
      <w:r w:rsidR="00B7454A">
        <w:t xml:space="preserve"> </w:t>
      </w:r>
      <w:r>
        <w:t>for</w:t>
      </w:r>
      <w:r w:rsidR="00B7454A">
        <w:t xml:space="preserve"> </w:t>
      </w:r>
      <w:r>
        <w:t>overarching</w:t>
      </w:r>
      <w:r w:rsidR="00B7454A">
        <w:t xml:space="preserve"> </w:t>
      </w:r>
      <w:r>
        <w:t>social,</w:t>
      </w:r>
      <w:r w:rsidR="00B7454A">
        <w:t xml:space="preserve"> </w:t>
      </w:r>
      <w:r>
        <w:t>political</w:t>
      </w:r>
      <w:r w:rsidR="00B7454A">
        <w:t xml:space="preserve"> </w:t>
      </w:r>
      <w:r>
        <w:t>and</w:t>
      </w:r>
      <w:r w:rsidR="00B7454A">
        <w:t xml:space="preserve"> </w:t>
      </w:r>
      <w:r>
        <w:t>industry</w:t>
      </w:r>
      <w:r w:rsidR="00B7454A">
        <w:t xml:space="preserve"> </w:t>
      </w:r>
      <w:r>
        <w:t>expectations</w:t>
      </w:r>
      <w:r w:rsidR="00B7454A">
        <w:t xml:space="preserve"> </w:t>
      </w:r>
      <w:r>
        <w:t>to</w:t>
      </w:r>
      <w:r w:rsidR="00B7454A">
        <w:t xml:space="preserve"> </w:t>
      </w:r>
      <w:r>
        <w:t>change:</w:t>
      </w:r>
    </w:p>
    <w:p w14:paraId="52D7F0A0" w14:textId="5B1BCD04" w:rsidR="00EC29C7" w:rsidRDefault="00EC29C7" w:rsidP="00D92420">
      <w:pPr>
        <w:pStyle w:val="Quote"/>
      </w:pPr>
      <w:r w:rsidRPr="00DC4B01">
        <w:t>It</w:t>
      </w:r>
      <w:r w:rsidR="00B7454A">
        <w:t xml:space="preserve"> </w:t>
      </w:r>
      <w:r w:rsidRPr="00DC4B01">
        <w:t>would</w:t>
      </w:r>
      <w:r w:rsidR="00B7454A">
        <w:t xml:space="preserve"> </w:t>
      </w:r>
      <w:r w:rsidRPr="00DC4B01">
        <w:t>be</w:t>
      </w:r>
      <w:r w:rsidR="00B7454A">
        <w:t xml:space="preserve"> </w:t>
      </w:r>
      <w:r w:rsidRPr="00DC4B01">
        <w:t>good</w:t>
      </w:r>
      <w:r w:rsidR="00B7454A">
        <w:t xml:space="preserve"> </w:t>
      </w:r>
      <w:r w:rsidRPr="00DC4B01">
        <w:t>if</w:t>
      </w:r>
      <w:r w:rsidR="00B7454A">
        <w:t xml:space="preserve"> </w:t>
      </w:r>
      <w:r w:rsidRPr="00DC4B01">
        <w:t>it</w:t>
      </w:r>
      <w:r w:rsidR="00B7454A">
        <w:t xml:space="preserve"> </w:t>
      </w:r>
      <w:r w:rsidRPr="00DC4B01">
        <w:t>was</w:t>
      </w:r>
      <w:r w:rsidR="00B7454A">
        <w:t xml:space="preserve"> </w:t>
      </w:r>
      <w:r w:rsidRPr="00DC4B01">
        <w:t>available</w:t>
      </w:r>
      <w:r w:rsidR="00B7454A">
        <w:t xml:space="preserve"> </w:t>
      </w:r>
      <w:r w:rsidRPr="00DC4B01">
        <w:t>and</w:t>
      </w:r>
      <w:r w:rsidR="00B7454A">
        <w:t xml:space="preserve"> </w:t>
      </w:r>
      <w:r w:rsidRPr="00DC4B01">
        <w:t>accessible</w:t>
      </w:r>
      <w:r w:rsidR="00B7454A">
        <w:t xml:space="preserve"> </w:t>
      </w:r>
      <w:r w:rsidRPr="00DC4B01">
        <w:t>for</w:t>
      </w:r>
      <w:r w:rsidR="00B7454A">
        <w:t xml:space="preserve"> </w:t>
      </w:r>
      <w:r w:rsidRPr="00DC4B01">
        <w:t>all.</w:t>
      </w:r>
    </w:p>
    <w:p w14:paraId="41371CFE" w14:textId="195173BE" w:rsidR="00EC29C7" w:rsidRDefault="00EC29C7" w:rsidP="00D92420">
      <w:pPr>
        <w:pStyle w:val="Quote"/>
      </w:pPr>
      <w:proofErr w:type="gramStart"/>
      <w:r w:rsidRPr="00DC4B01">
        <w:t>Captioning</w:t>
      </w:r>
      <w:r w:rsidR="00B7454A">
        <w:t xml:space="preserve"> </w:t>
      </w:r>
      <w:r w:rsidRPr="00DC4B01">
        <w:t>needs</w:t>
      </w:r>
      <w:r w:rsidR="00B7454A">
        <w:t xml:space="preserve"> </w:t>
      </w:r>
      <w:r w:rsidRPr="00DC4B01">
        <w:t>to</w:t>
      </w:r>
      <w:r w:rsidR="00B7454A">
        <w:t xml:space="preserve"> </w:t>
      </w:r>
      <w:r w:rsidRPr="00DC4B01">
        <w:t>be</w:t>
      </w:r>
      <w:r w:rsidR="00B7454A">
        <w:t xml:space="preserve"> </w:t>
      </w:r>
      <w:r w:rsidRPr="00DC4B01">
        <w:t>available</w:t>
      </w:r>
      <w:r w:rsidR="00B7454A">
        <w:t xml:space="preserve"> </w:t>
      </w:r>
      <w:r w:rsidRPr="00DC4B01">
        <w:t>for</w:t>
      </w:r>
      <w:r w:rsidR="00B7454A">
        <w:t xml:space="preserve"> </w:t>
      </w:r>
      <w:r w:rsidRPr="00DC4B01">
        <w:t>those</w:t>
      </w:r>
      <w:r w:rsidR="00B7454A">
        <w:t xml:space="preserve"> </w:t>
      </w:r>
      <w:r w:rsidRPr="00DC4B01">
        <w:t>who</w:t>
      </w:r>
      <w:r w:rsidR="00B7454A">
        <w:t xml:space="preserve"> </w:t>
      </w:r>
      <w:r w:rsidRPr="00DC4B01">
        <w:t>need</w:t>
      </w:r>
      <w:r w:rsidR="00B7454A">
        <w:t xml:space="preserve"> </w:t>
      </w:r>
      <w:r w:rsidRPr="00DC4B01">
        <w:t>it</w:t>
      </w:r>
      <w:r w:rsidR="00B7454A">
        <w:t xml:space="preserve"> </w:t>
      </w:r>
      <w:r w:rsidRPr="00DC4B01">
        <w:t>to</w:t>
      </w:r>
      <w:r w:rsidR="00B7454A">
        <w:t xml:space="preserve"> </w:t>
      </w:r>
      <w:r w:rsidRPr="00DC4B01">
        <w:t>be</w:t>
      </w:r>
      <w:r w:rsidR="00B7454A">
        <w:t xml:space="preserve"> </w:t>
      </w:r>
      <w:r w:rsidRPr="00DC4B01">
        <w:t>able</w:t>
      </w:r>
      <w:r w:rsidR="00B7454A">
        <w:t xml:space="preserve"> </w:t>
      </w:r>
      <w:r w:rsidRPr="00DC4B01">
        <w:t>to</w:t>
      </w:r>
      <w:r w:rsidR="00B7454A">
        <w:t xml:space="preserve"> </w:t>
      </w:r>
      <w:r w:rsidRPr="00DC4B01">
        <w:t>participate</w:t>
      </w:r>
      <w:r w:rsidR="00B7454A">
        <w:t xml:space="preserve"> </w:t>
      </w:r>
      <w:r w:rsidRPr="00DC4B01">
        <w:t>in</w:t>
      </w:r>
      <w:r w:rsidR="00B7454A">
        <w:t xml:space="preserve"> </w:t>
      </w:r>
      <w:r w:rsidRPr="00DC4B01">
        <w:t>all</w:t>
      </w:r>
      <w:r w:rsidR="00B7454A">
        <w:t xml:space="preserve"> </w:t>
      </w:r>
      <w:r w:rsidRPr="00DC4B01">
        <w:t>aspects</w:t>
      </w:r>
      <w:r w:rsidR="00B7454A">
        <w:t xml:space="preserve"> </w:t>
      </w:r>
      <w:r w:rsidRPr="00DC4B01">
        <w:t>of</w:t>
      </w:r>
      <w:r w:rsidR="00B7454A">
        <w:t xml:space="preserve"> </w:t>
      </w:r>
      <w:r w:rsidRPr="00DC4B01">
        <w:t>the</w:t>
      </w:r>
      <w:r w:rsidR="00B7454A">
        <w:t xml:space="preserve"> </w:t>
      </w:r>
      <w:r w:rsidRPr="00DC4B01">
        <w:t>community.</w:t>
      </w:r>
      <w:proofErr w:type="gramEnd"/>
    </w:p>
    <w:p w14:paraId="7A600134" w14:textId="0BFA6347" w:rsidR="00EC29C7" w:rsidRDefault="00EC29C7" w:rsidP="00D92420">
      <w:pPr>
        <w:pStyle w:val="Quote"/>
      </w:pPr>
      <w:r w:rsidRPr="00DC4B01">
        <w:t>I</w:t>
      </w:r>
      <w:r w:rsidR="00B7454A">
        <w:t xml:space="preserve"> </w:t>
      </w:r>
      <w:r w:rsidRPr="00DC4B01">
        <w:t>don</w:t>
      </w:r>
      <w:r w:rsidR="00B4598A">
        <w:t>’</w:t>
      </w:r>
      <w:r w:rsidRPr="00DC4B01">
        <w:t>t</w:t>
      </w:r>
      <w:r w:rsidR="00B7454A">
        <w:t xml:space="preserve"> </w:t>
      </w:r>
      <w:r w:rsidRPr="00DC4B01">
        <w:t>know</w:t>
      </w:r>
      <w:r w:rsidR="00B7454A">
        <w:t xml:space="preserve"> </w:t>
      </w:r>
      <w:r w:rsidRPr="00DC4B01">
        <w:t>about</w:t>
      </w:r>
      <w:r w:rsidR="00B7454A">
        <w:t xml:space="preserve"> </w:t>
      </w:r>
      <w:r w:rsidRPr="00DC4B01">
        <w:t>other</w:t>
      </w:r>
      <w:r w:rsidR="00B7454A">
        <w:t xml:space="preserve"> </w:t>
      </w:r>
      <w:r w:rsidRPr="00DC4B01">
        <w:t>people</w:t>
      </w:r>
      <w:r w:rsidR="00B4598A">
        <w:t>’</w:t>
      </w:r>
      <w:r w:rsidRPr="00DC4B01">
        <w:t>s</w:t>
      </w:r>
      <w:r w:rsidR="00B7454A">
        <w:t xml:space="preserve"> </w:t>
      </w:r>
      <w:proofErr w:type="gramStart"/>
      <w:r w:rsidRPr="00DC4B01">
        <w:t>needs,</w:t>
      </w:r>
      <w:proofErr w:type="gramEnd"/>
      <w:r w:rsidR="00B7454A">
        <w:t xml:space="preserve"> </w:t>
      </w:r>
      <w:r w:rsidRPr="00DC4B01">
        <w:t>however</w:t>
      </w:r>
      <w:r w:rsidR="00B7454A">
        <w:t xml:space="preserve"> </w:t>
      </w:r>
      <w:r w:rsidRPr="00DC4B01">
        <w:t>captioning</w:t>
      </w:r>
      <w:r w:rsidR="00B7454A">
        <w:t xml:space="preserve"> </w:t>
      </w:r>
      <w:r w:rsidRPr="00DC4B01">
        <w:t>should</w:t>
      </w:r>
      <w:r w:rsidR="00B7454A">
        <w:t xml:space="preserve"> </w:t>
      </w:r>
      <w:r w:rsidRPr="00DC4B01">
        <w:t>be</w:t>
      </w:r>
      <w:r w:rsidR="00B7454A">
        <w:t xml:space="preserve"> </w:t>
      </w:r>
      <w:r w:rsidRPr="00DC4B01">
        <w:t>considered</w:t>
      </w:r>
      <w:r w:rsidR="00B7454A">
        <w:t xml:space="preserve"> </w:t>
      </w:r>
      <w:r w:rsidRPr="00DC4B01">
        <w:t>as</w:t>
      </w:r>
      <w:r w:rsidR="00B7454A">
        <w:t xml:space="preserve"> </w:t>
      </w:r>
      <w:r w:rsidRPr="00DC4B01">
        <w:t>the</w:t>
      </w:r>
      <w:r w:rsidR="00B7454A">
        <w:t xml:space="preserve"> </w:t>
      </w:r>
      <w:r w:rsidRPr="00DC4B01">
        <w:t>norm</w:t>
      </w:r>
      <w:r w:rsidR="00B7454A">
        <w:t xml:space="preserve"> </w:t>
      </w:r>
      <w:r w:rsidRPr="00DC4B01">
        <w:t>for</w:t>
      </w:r>
      <w:r w:rsidR="00B7454A">
        <w:t xml:space="preserve"> </w:t>
      </w:r>
      <w:r w:rsidRPr="00DC4B01">
        <w:t>hearing</w:t>
      </w:r>
      <w:r w:rsidR="00B7454A">
        <w:t xml:space="preserve"> </w:t>
      </w:r>
      <w:r w:rsidRPr="00DC4B01">
        <w:t>impaired</w:t>
      </w:r>
      <w:r w:rsidR="00B7454A">
        <w:t xml:space="preserve"> </w:t>
      </w:r>
      <w:r w:rsidRPr="00DC4B01">
        <w:t>and</w:t>
      </w:r>
      <w:r w:rsidR="00B7454A">
        <w:t xml:space="preserve"> </w:t>
      </w:r>
      <w:r w:rsidRPr="00DC4B01">
        <w:t>deaf</w:t>
      </w:r>
      <w:r w:rsidR="00B7454A">
        <w:t xml:space="preserve"> </w:t>
      </w:r>
      <w:r w:rsidRPr="00DC4B01">
        <w:t>people.</w:t>
      </w:r>
    </w:p>
    <w:p w14:paraId="501B2C4A" w14:textId="00FE7312" w:rsidR="00EC29C7" w:rsidRDefault="00EC29C7" w:rsidP="00D92420">
      <w:pPr>
        <w:pStyle w:val="Quote"/>
      </w:pPr>
      <w:r w:rsidRPr="00DC4B01">
        <w:t>Simply</w:t>
      </w:r>
      <w:r w:rsidR="00B7454A">
        <w:t xml:space="preserve"> </w:t>
      </w:r>
      <w:r w:rsidRPr="00DC4B01">
        <w:t>put</w:t>
      </w:r>
      <w:r w:rsidR="00B7454A">
        <w:t xml:space="preserve"> </w:t>
      </w:r>
      <w:r w:rsidRPr="00DC4B01">
        <w:t>–</w:t>
      </w:r>
      <w:r w:rsidR="00B7454A">
        <w:t xml:space="preserve"> </w:t>
      </w:r>
      <w:r w:rsidRPr="00DC4B01">
        <w:t>it</w:t>
      </w:r>
      <w:r w:rsidR="00B7454A">
        <w:t xml:space="preserve"> </w:t>
      </w:r>
      <w:r w:rsidRPr="00DC4B01">
        <w:t>needs</w:t>
      </w:r>
      <w:r w:rsidR="00B7454A">
        <w:t xml:space="preserve"> </w:t>
      </w:r>
      <w:r w:rsidRPr="00DC4B01">
        <w:t>to</w:t>
      </w:r>
      <w:r w:rsidR="00B7454A">
        <w:t xml:space="preserve"> </w:t>
      </w:r>
      <w:proofErr w:type="gramStart"/>
      <w:r w:rsidRPr="00DC4B01">
        <w:t>recogni</w:t>
      </w:r>
      <w:r>
        <w:t>s</w:t>
      </w:r>
      <w:r w:rsidRPr="00DC4B01">
        <w:t>ed</w:t>
      </w:r>
      <w:proofErr w:type="gramEnd"/>
      <w:r w:rsidR="00B7454A">
        <w:t xml:space="preserve"> </w:t>
      </w:r>
      <w:r w:rsidRPr="00DC4B01">
        <w:t>that</w:t>
      </w:r>
      <w:r w:rsidR="00B7454A">
        <w:t xml:space="preserve"> </w:t>
      </w:r>
      <w:r w:rsidRPr="00DC4B01">
        <w:t>some</w:t>
      </w:r>
      <w:r w:rsidR="00B7454A">
        <w:t xml:space="preserve"> </w:t>
      </w:r>
      <w:r w:rsidRPr="00DC4B01">
        <w:t>people</w:t>
      </w:r>
      <w:r w:rsidR="00B7454A">
        <w:t xml:space="preserve"> </w:t>
      </w:r>
      <w:r w:rsidRPr="00DC4B01">
        <w:t>require</w:t>
      </w:r>
      <w:r w:rsidR="00B7454A">
        <w:t xml:space="preserve"> </w:t>
      </w:r>
      <w:r w:rsidRPr="00DC4B01">
        <w:t>access</w:t>
      </w:r>
      <w:r w:rsidR="00B7454A">
        <w:t xml:space="preserve"> </w:t>
      </w:r>
      <w:r w:rsidRPr="00DC4B01">
        <w:t>to</w:t>
      </w:r>
      <w:r w:rsidR="00B7454A">
        <w:t xml:space="preserve"> </w:t>
      </w:r>
      <w:r w:rsidRPr="00DC4B01">
        <w:t>be</w:t>
      </w:r>
      <w:r w:rsidR="00B7454A">
        <w:t xml:space="preserve"> </w:t>
      </w:r>
      <w:r w:rsidRPr="00DC4B01">
        <w:t>provided</w:t>
      </w:r>
      <w:r w:rsidR="00B7454A">
        <w:t xml:space="preserve"> </w:t>
      </w:r>
      <w:r w:rsidRPr="00DC4B01">
        <w:t>in</w:t>
      </w:r>
      <w:r w:rsidR="00B7454A">
        <w:t xml:space="preserve"> </w:t>
      </w:r>
      <w:r w:rsidRPr="00DC4B01">
        <w:t>a</w:t>
      </w:r>
      <w:r w:rsidR="00B7454A">
        <w:t xml:space="preserve"> </w:t>
      </w:r>
      <w:r w:rsidRPr="00DC4B01">
        <w:t>different</w:t>
      </w:r>
      <w:r w:rsidR="00B7454A">
        <w:t xml:space="preserve"> </w:t>
      </w:r>
      <w:r w:rsidRPr="00DC4B01">
        <w:t>way</w:t>
      </w:r>
      <w:r w:rsidR="00B7454A">
        <w:t xml:space="preserve"> </w:t>
      </w:r>
      <w:r w:rsidRPr="00DC4B01">
        <w:t>and</w:t>
      </w:r>
      <w:r w:rsidR="00B7454A">
        <w:t xml:space="preserve"> </w:t>
      </w:r>
      <w:r w:rsidRPr="00DC4B01">
        <w:t>that</w:t>
      </w:r>
      <w:r w:rsidR="00B7454A">
        <w:t xml:space="preserve"> </w:t>
      </w:r>
      <w:r w:rsidRPr="00DC4B01">
        <w:t>should</w:t>
      </w:r>
      <w:r w:rsidR="00B7454A">
        <w:t xml:space="preserve"> </w:t>
      </w:r>
      <w:r w:rsidRPr="00DC4B01">
        <w:t>not</w:t>
      </w:r>
      <w:r w:rsidR="00B7454A">
        <w:t xml:space="preserve"> </w:t>
      </w:r>
      <w:r w:rsidR="00103F1B">
        <w:t xml:space="preserve">be </w:t>
      </w:r>
      <w:r w:rsidRPr="00DC4B01">
        <w:t>considered</w:t>
      </w:r>
      <w:r w:rsidR="00B7454A">
        <w:t xml:space="preserve"> </w:t>
      </w:r>
      <w:r w:rsidRPr="00DC4B01">
        <w:t>that</w:t>
      </w:r>
      <w:r w:rsidR="00B7454A">
        <w:t xml:space="preserve"> </w:t>
      </w:r>
      <w:r w:rsidRPr="00DC4B01">
        <w:t>they</w:t>
      </w:r>
      <w:r w:rsidR="00B7454A">
        <w:t xml:space="preserve"> </w:t>
      </w:r>
      <w:r w:rsidRPr="00DC4B01">
        <w:t>are</w:t>
      </w:r>
      <w:r w:rsidR="00B7454A">
        <w:t xml:space="preserve"> </w:t>
      </w:r>
      <w:r w:rsidRPr="00DC4B01">
        <w:t>being</w:t>
      </w:r>
      <w:r w:rsidR="00B7454A">
        <w:t xml:space="preserve"> </w:t>
      </w:r>
      <w:r w:rsidRPr="00DC4B01">
        <w:t>given</w:t>
      </w:r>
      <w:r w:rsidR="00B7454A">
        <w:t xml:space="preserve"> </w:t>
      </w:r>
      <w:r w:rsidRPr="00DC4B01">
        <w:t>special</w:t>
      </w:r>
      <w:r w:rsidR="00B7454A">
        <w:t xml:space="preserve"> </w:t>
      </w:r>
      <w:r w:rsidRPr="00DC4B01">
        <w:t>services</w:t>
      </w:r>
      <w:r w:rsidR="00B7454A">
        <w:t xml:space="preserve"> </w:t>
      </w:r>
      <w:r w:rsidRPr="00DC4B01">
        <w:t>or</w:t>
      </w:r>
      <w:r w:rsidR="00B7454A">
        <w:t xml:space="preserve"> </w:t>
      </w:r>
      <w:r w:rsidRPr="00DC4B01">
        <w:t>privileges.</w:t>
      </w:r>
      <w:r w:rsidR="00B7454A">
        <w:t xml:space="preserve"> </w:t>
      </w:r>
      <w:r w:rsidRPr="00DC4B01">
        <w:t>Everyone</w:t>
      </w:r>
      <w:r w:rsidR="00B7454A">
        <w:t xml:space="preserve"> </w:t>
      </w:r>
      <w:r w:rsidRPr="00DC4B01">
        <w:t>should</w:t>
      </w:r>
      <w:r w:rsidR="00B7454A">
        <w:t xml:space="preserve"> </w:t>
      </w:r>
      <w:r w:rsidRPr="00DC4B01">
        <w:t>be</w:t>
      </w:r>
      <w:r w:rsidR="00B7454A">
        <w:t xml:space="preserve"> </w:t>
      </w:r>
      <w:r w:rsidRPr="00DC4B01">
        <w:t>treated</w:t>
      </w:r>
      <w:r w:rsidR="00B7454A">
        <w:t xml:space="preserve"> </w:t>
      </w:r>
      <w:r w:rsidRPr="00DC4B01">
        <w:t>equally</w:t>
      </w:r>
      <w:r w:rsidR="00B7454A">
        <w:t xml:space="preserve"> </w:t>
      </w:r>
      <w:r w:rsidRPr="00DC4B01">
        <w:t>and</w:t>
      </w:r>
      <w:r w:rsidR="00B7454A">
        <w:t xml:space="preserve"> </w:t>
      </w:r>
      <w:r w:rsidRPr="00DC4B01">
        <w:t>have</w:t>
      </w:r>
      <w:r w:rsidR="00B7454A">
        <w:t xml:space="preserve"> </w:t>
      </w:r>
      <w:r w:rsidRPr="00DC4B01">
        <w:t>equal</w:t>
      </w:r>
      <w:r w:rsidR="00B7454A">
        <w:t xml:space="preserve"> </w:t>
      </w:r>
      <w:r w:rsidRPr="00DC4B01">
        <w:t>access.</w:t>
      </w:r>
    </w:p>
    <w:p w14:paraId="3D7EEB39" w14:textId="6CC7B9F2" w:rsidR="00EC29C7" w:rsidRDefault="00EC29C7" w:rsidP="00D92420">
      <w:r>
        <w:t>This</w:t>
      </w:r>
      <w:r w:rsidR="00B7454A">
        <w:t xml:space="preserve"> </w:t>
      </w:r>
      <w:r>
        <w:t>respondent</w:t>
      </w:r>
      <w:r w:rsidR="00B7454A">
        <w:t xml:space="preserve"> </w:t>
      </w:r>
      <w:r>
        <w:t>articulates</w:t>
      </w:r>
      <w:r w:rsidR="00B7454A">
        <w:t xml:space="preserve"> </w:t>
      </w:r>
      <w:r>
        <w:t>a</w:t>
      </w:r>
      <w:r w:rsidR="00B7454A">
        <w:t xml:space="preserve"> </w:t>
      </w:r>
      <w:r>
        <w:t>common</w:t>
      </w:r>
      <w:r w:rsidR="00B7454A">
        <w:t xml:space="preserve"> </w:t>
      </w:r>
      <w:r>
        <w:t>barrier</w:t>
      </w:r>
      <w:r w:rsidR="00B7454A">
        <w:t xml:space="preserve"> </w:t>
      </w:r>
      <w:r>
        <w:t>experienced</w:t>
      </w:r>
      <w:r w:rsidR="00B7454A">
        <w:t xml:space="preserve"> </w:t>
      </w:r>
      <w:r>
        <w:t>by</w:t>
      </w:r>
      <w:r w:rsidR="00B7454A">
        <w:t xml:space="preserve"> </w:t>
      </w:r>
      <w:r>
        <w:t>PWD,</w:t>
      </w:r>
      <w:r w:rsidR="00B7454A">
        <w:t xml:space="preserve"> </w:t>
      </w:r>
      <w:r>
        <w:t>that</w:t>
      </w:r>
      <w:r w:rsidR="00B7454A">
        <w:t xml:space="preserve"> </w:t>
      </w:r>
      <w:r>
        <w:t>they</w:t>
      </w:r>
      <w:r w:rsidR="00B7454A">
        <w:t xml:space="preserve"> </w:t>
      </w:r>
      <w:r>
        <w:t>are</w:t>
      </w:r>
      <w:r w:rsidR="00B7454A">
        <w:t xml:space="preserve"> </w:t>
      </w:r>
      <w:r>
        <w:t>accused</w:t>
      </w:r>
      <w:r w:rsidR="00B7454A">
        <w:t xml:space="preserve"> </w:t>
      </w:r>
      <w:r>
        <w:t>of</w:t>
      </w:r>
      <w:r w:rsidR="00B7454A">
        <w:t xml:space="preserve"> </w:t>
      </w:r>
      <w:r>
        <w:t>being</w:t>
      </w:r>
      <w:r w:rsidR="00B7454A">
        <w:t xml:space="preserve"> </w:t>
      </w:r>
      <w:r>
        <w:t>given</w:t>
      </w:r>
      <w:r w:rsidR="00B7454A">
        <w:t xml:space="preserve"> </w:t>
      </w:r>
      <w:r>
        <w:t>something</w:t>
      </w:r>
      <w:r w:rsidR="00B7454A">
        <w:t xml:space="preserve"> </w:t>
      </w:r>
      <w:r w:rsidR="00B4598A">
        <w:t>‘</w:t>
      </w:r>
      <w:r>
        <w:t>extra</w:t>
      </w:r>
      <w:r w:rsidR="00B4598A">
        <w:t>’</w:t>
      </w:r>
      <w:r w:rsidR="00B7454A">
        <w:t xml:space="preserve"> </w:t>
      </w:r>
      <w:r>
        <w:t>when</w:t>
      </w:r>
      <w:r w:rsidR="00B7454A">
        <w:t xml:space="preserve"> </w:t>
      </w:r>
      <w:r>
        <w:t>requesting</w:t>
      </w:r>
      <w:r w:rsidR="00B7454A">
        <w:t xml:space="preserve"> </w:t>
      </w:r>
      <w:r>
        <w:t>accessibility.</w:t>
      </w:r>
      <w:r w:rsidR="00B7454A">
        <w:t xml:space="preserve"> </w:t>
      </w:r>
      <w:r>
        <w:t>It</w:t>
      </w:r>
      <w:r w:rsidR="00B7454A">
        <w:t xml:space="preserve"> </w:t>
      </w:r>
      <w:r>
        <w:t>is</w:t>
      </w:r>
      <w:r w:rsidR="00B7454A">
        <w:t xml:space="preserve"> </w:t>
      </w:r>
      <w:r>
        <w:t>important</w:t>
      </w:r>
      <w:r w:rsidR="00B7454A">
        <w:t xml:space="preserve"> </w:t>
      </w:r>
      <w:r>
        <w:t>to</w:t>
      </w:r>
      <w:r w:rsidR="00B7454A">
        <w:t xml:space="preserve"> </w:t>
      </w:r>
      <w:r>
        <w:t>remember</w:t>
      </w:r>
      <w:r w:rsidR="00B7454A">
        <w:t xml:space="preserve"> </w:t>
      </w:r>
      <w:r>
        <w:t>that</w:t>
      </w:r>
      <w:r w:rsidR="00B7454A">
        <w:t xml:space="preserve"> </w:t>
      </w:r>
      <w:r>
        <w:t>equality</w:t>
      </w:r>
      <w:r w:rsidR="00B7454A">
        <w:t xml:space="preserve"> </w:t>
      </w:r>
      <w:r>
        <w:t>sometimes</w:t>
      </w:r>
      <w:r w:rsidR="00B7454A">
        <w:t xml:space="preserve"> </w:t>
      </w:r>
      <w:r>
        <w:t>means</w:t>
      </w:r>
      <w:r w:rsidR="00B7454A">
        <w:t xml:space="preserve"> </w:t>
      </w:r>
      <w:r>
        <w:t>providing</w:t>
      </w:r>
      <w:r w:rsidR="00B7454A">
        <w:t xml:space="preserve"> </w:t>
      </w:r>
      <w:r>
        <w:t>something</w:t>
      </w:r>
      <w:r w:rsidR="00B7454A">
        <w:t xml:space="preserve"> </w:t>
      </w:r>
      <w:r>
        <w:t>different</w:t>
      </w:r>
      <w:r w:rsidR="00B7454A">
        <w:t xml:space="preserve"> </w:t>
      </w:r>
      <w:r>
        <w:t>so</w:t>
      </w:r>
      <w:r w:rsidR="00B7454A">
        <w:t xml:space="preserve"> </w:t>
      </w:r>
      <w:r>
        <w:t>that</w:t>
      </w:r>
      <w:r w:rsidR="00B7454A">
        <w:t xml:space="preserve"> </w:t>
      </w:r>
      <w:r>
        <w:t>the</w:t>
      </w:r>
      <w:r w:rsidR="00B7454A">
        <w:t xml:space="preserve"> </w:t>
      </w:r>
      <w:r w:rsidR="00C353C5">
        <w:t>PWD</w:t>
      </w:r>
      <w:r w:rsidR="00B7454A">
        <w:t xml:space="preserve"> </w:t>
      </w:r>
      <w:r>
        <w:t>can</w:t>
      </w:r>
      <w:r w:rsidR="00B7454A">
        <w:t xml:space="preserve"> </w:t>
      </w:r>
      <w:r>
        <w:t>achieve</w:t>
      </w:r>
      <w:r w:rsidR="00B7454A">
        <w:t xml:space="preserve"> </w:t>
      </w:r>
      <w:r>
        <w:t>the</w:t>
      </w:r>
      <w:r w:rsidR="00B7454A">
        <w:t xml:space="preserve"> </w:t>
      </w:r>
      <w:r>
        <w:t>same</w:t>
      </w:r>
      <w:r w:rsidR="00B7454A">
        <w:t xml:space="preserve"> </w:t>
      </w:r>
      <w:r>
        <w:t>result.</w:t>
      </w:r>
      <w:r w:rsidR="00B7454A">
        <w:t xml:space="preserve"> </w:t>
      </w:r>
      <w:r>
        <w:t>After</w:t>
      </w:r>
      <w:r w:rsidR="00B7454A">
        <w:t xml:space="preserve"> </w:t>
      </w:r>
      <w:r>
        <w:t>al</w:t>
      </w:r>
      <w:r>
        <w:rPr>
          <w:rFonts w:hint="eastAsia"/>
        </w:rPr>
        <w:t>l</w:t>
      </w:r>
      <w:r>
        <w:t>,</w:t>
      </w:r>
      <w:r w:rsidR="00B7454A">
        <w:t xml:space="preserve"> </w:t>
      </w:r>
      <w:r>
        <w:t>PWD</w:t>
      </w:r>
      <w:r w:rsidR="00B7454A">
        <w:t xml:space="preserve"> </w:t>
      </w:r>
      <w:r>
        <w:t>are</w:t>
      </w:r>
      <w:r w:rsidR="00B7454A">
        <w:t xml:space="preserve"> </w:t>
      </w:r>
      <w:r>
        <w:t>paying</w:t>
      </w:r>
      <w:r w:rsidR="00B7454A">
        <w:t xml:space="preserve"> </w:t>
      </w:r>
      <w:r>
        <w:t>the</w:t>
      </w:r>
      <w:r w:rsidR="00B7454A">
        <w:t xml:space="preserve"> </w:t>
      </w:r>
      <w:r>
        <w:t>same</w:t>
      </w:r>
      <w:r w:rsidR="00B7454A">
        <w:t xml:space="preserve"> </w:t>
      </w:r>
      <w:r>
        <w:t>amount</w:t>
      </w:r>
      <w:r w:rsidR="00B7454A">
        <w:t xml:space="preserve"> </w:t>
      </w:r>
      <w:r>
        <w:t>as</w:t>
      </w:r>
      <w:r w:rsidR="00B7454A">
        <w:t xml:space="preserve"> </w:t>
      </w:r>
      <w:r>
        <w:t>everyone</w:t>
      </w:r>
      <w:r w:rsidR="00B7454A">
        <w:t xml:space="preserve"> </w:t>
      </w:r>
      <w:r>
        <w:t>else</w:t>
      </w:r>
      <w:r w:rsidR="00B7454A">
        <w:t xml:space="preserve"> </w:t>
      </w:r>
      <w:r>
        <w:t>for</w:t>
      </w:r>
      <w:r w:rsidR="00B7454A">
        <w:t xml:space="preserve"> </w:t>
      </w:r>
      <w:r>
        <w:t>the</w:t>
      </w:r>
      <w:r w:rsidR="00B7454A">
        <w:t xml:space="preserve"> </w:t>
      </w:r>
      <w:r>
        <w:t>service,</w:t>
      </w:r>
      <w:r w:rsidR="00B7454A">
        <w:t xml:space="preserve"> </w:t>
      </w:r>
      <w:r>
        <w:t>it</w:t>
      </w:r>
      <w:r w:rsidR="00B7454A">
        <w:t xml:space="preserve"> </w:t>
      </w:r>
      <w:r>
        <w:t>is</w:t>
      </w:r>
      <w:r w:rsidR="00B7454A">
        <w:t xml:space="preserve"> </w:t>
      </w:r>
      <w:r>
        <w:t>not</w:t>
      </w:r>
      <w:r w:rsidR="00B7454A">
        <w:t xml:space="preserve"> </w:t>
      </w:r>
      <w:r w:rsidR="00B4598A">
        <w:t>‘</w:t>
      </w:r>
      <w:r>
        <w:t>fair</w:t>
      </w:r>
      <w:r w:rsidR="00B4598A">
        <w:t>’</w:t>
      </w:r>
      <w:r w:rsidR="00B7454A">
        <w:t xml:space="preserve"> </w:t>
      </w:r>
      <w:r>
        <w:t>that</w:t>
      </w:r>
      <w:r w:rsidR="00B7454A">
        <w:t xml:space="preserve"> </w:t>
      </w:r>
      <w:r>
        <w:t>they</w:t>
      </w:r>
      <w:r w:rsidR="00B7454A">
        <w:t xml:space="preserve"> </w:t>
      </w:r>
      <w:r>
        <w:t>are</w:t>
      </w:r>
      <w:r w:rsidR="00B7454A">
        <w:t xml:space="preserve"> </w:t>
      </w:r>
      <w:r>
        <w:t>unable</w:t>
      </w:r>
      <w:r w:rsidR="00B7454A">
        <w:t xml:space="preserve"> </w:t>
      </w:r>
      <w:r>
        <w:t>to</w:t>
      </w:r>
      <w:r w:rsidR="00B7454A">
        <w:t xml:space="preserve"> </w:t>
      </w:r>
      <w:r>
        <w:t>use</w:t>
      </w:r>
      <w:r w:rsidR="00B7454A">
        <w:t xml:space="preserve"> </w:t>
      </w:r>
      <w:r>
        <w:t>it</w:t>
      </w:r>
      <w:r w:rsidR="00B7454A">
        <w:t xml:space="preserve"> </w:t>
      </w:r>
      <w:r>
        <w:t>simply</w:t>
      </w:r>
      <w:r w:rsidR="00B7454A">
        <w:t xml:space="preserve"> </w:t>
      </w:r>
      <w:r>
        <w:t>because</w:t>
      </w:r>
      <w:r w:rsidR="00B7454A">
        <w:t xml:space="preserve"> </w:t>
      </w:r>
      <w:r>
        <w:t>they</w:t>
      </w:r>
      <w:r w:rsidR="00B7454A">
        <w:t xml:space="preserve"> </w:t>
      </w:r>
      <w:r>
        <w:t>experience</w:t>
      </w:r>
      <w:r w:rsidR="00B7454A">
        <w:t xml:space="preserve"> </w:t>
      </w:r>
      <w:r>
        <w:t>television</w:t>
      </w:r>
      <w:r w:rsidR="00B7454A">
        <w:t xml:space="preserve"> </w:t>
      </w:r>
      <w:r>
        <w:t>in</w:t>
      </w:r>
      <w:r w:rsidR="00B7454A">
        <w:t xml:space="preserve"> </w:t>
      </w:r>
      <w:r>
        <w:t>a</w:t>
      </w:r>
      <w:r w:rsidR="00B7454A">
        <w:t xml:space="preserve"> </w:t>
      </w:r>
      <w:r>
        <w:t>different</w:t>
      </w:r>
      <w:r w:rsidR="00B7454A">
        <w:t xml:space="preserve"> </w:t>
      </w:r>
      <w:r>
        <w:t>way.</w:t>
      </w:r>
    </w:p>
    <w:p w14:paraId="4912C977" w14:textId="508C9332" w:rsidR="00EC29C7" w:rsidRDefault="00EC29C7" w:rsidP="00D92420">
      <w:r>
        <w:t>Reinforcing</w:t>
      </w:r>
      <w:r w:rsidR="00B7454A">
        <w:t xml:space="preserve"> </w:t>
      </w:r>
      <w:r>
        <w:t>this</w:t>
      </w:r>
      <w:r w:rsidR="00B7454A">
        <w:t xml:space="preserve"> </w:t>
      </w:r>
      <w:r>
        <w:t>idea</w:t>
      </w:r>
      <w:r w:rsidR="00B7454A">
        <w:t xml:space="preserve"> </w:t>
      </w:r>
      <w:r>
        <w:t>of</w:t>
      </w:r>
      <w:r w:rsidR="00B7454A">
        <w:t xml:space="preserve"> </w:t>
      </w:r>
      <w:r>
        <w:t>general</w:t>
      </w:r>
      <w:r w:rsidR="00B7454A">
        <w:t xml:space="preserve"> </w:t>
      </w:r>
      <w:r>
        <w:t>accessibility</w:t>
      </w:r>
      <w:r w:rsidR="00B7454A">
        <w:t xml:space="preserve"> </w:t>
      </w:r>
      <w:r>
        <w:t>and</w:t>
      </w:r>
      <w:r w:rsidR="00B7454A">
        <w:t xml:space="preserve"> </w:t>
      </w:r>
      <w:r>
        <w:t>mirroring</w:t>
      </w:r>
      <w:r w:rsidR="00B7454A">
        <w:t xml:space="preserve"> </w:t>
      </w:r>
      <w:r>
        <w:t>the</w:t>
      </w:r>
      <w:r w:rsidR="00B7454A">
        <w:t xml:space="preserve"> </w:t>
      </w:r>
      <w:r>
        <w:t>discussions</w:t>
      </w:r>
      <w:r w:rsidR="00B7454A">
        <w:t xml:space="preserve"> </w:t>
      </w:r>
      <w:r>
        <w:t>being</w:t>
      </w:r>
      <w:r w:rsidR="00B7454A">
        <w:t xml:space="preserve"> </w:t>
      </w:r>
      <w:r>
        <w:t>held</w:t>
      </w:r>
      <w:r w:rsidR="00B7454A">
        <w:t xml:space="preserve"> </w:t>
      </w:r>
      <w:r>
        <w:t>in</w:t>
      </w:r>
      <w:r w:rsidR="00B7454A">
        <w:t xml:space="preserve"> </w:t>
      </w:r>
      <w:r>
        <w:t>the</w:t>
      </w:r>
      <w:r w:rsidR="00B7454A">
        <w:t xml:space="preserve"> </w:t>
      </w:r>
      <w:r>
        <w:t>VOD</w:t>
      </w:r>
      <w:r w:rsidR="00B7454A">
        <w:t xml:space="preserve"> </w:t>
      </w:r>
      <w:r>
        <w:t>help</w:t>
      </w:r>
      <w:r w:rsidR="00B7454A">
        <w:t xml:space="preserve"> </w:t>
      </w:r>
      <w:r>
        <w:t>forums</w:t>
      </w:r>
      <w:r w:rsidR="00B7454A">
        <w:t xml:space="preserve"> </w:t>
      </w:r>
      <w:r>
        <w:t>and</w:t>
      </w:r>
      <w:r w:rsidR="00B7454A">
        <w:t xml:space="preserve"> </w:t>
      </w:r>
      <w:r>
        <w:t>social</w:t>
      </w:r>
      <w:r w:rsidR="00B7454A">
        <w:t xml:space="preserve"> </w:t>
      </w:r>
      <w:r>
        <w:t>media</w:t>
      </w:r>
      <w:r w:rsidR="00B7454A">
        <w:t xml:space="preserve"> </w:t>
      </w:r>
      <w:r>
        <w:t>profiles,</w:t>
      </w:r>
      <w:r w:rsidR="00B7454A">
        <w:t xml:space="preserve"> </w:t>
      </w:r>
      <w:r>
        <w:t>respondents</w:t>
      </w:r>
      <w:r w:rsidR="00B7454A">
        <w:t xml:space="preserve"> </w:t>
      </w:r>
      <w:r>
        <w:t>were</w:t>
      </w:r>
      <w:r w:rsidR="00B7454A">
        <w:t xml:space="preserve"> </w:t>
      </w:r>
      <w:r>
        <w:t>aware</w:t>
      </w:r>
      <w:r w:rsidR="00B7454A">
        <w:t xml:space="preserve"> </w:t>
      </w:r>
      <w:r>
        <w:t>that</w:t>
      </w:r>
      <w:r w:rsidR="00B7454A">
        <w:t xml:space="preserve"> </w:t>
      </w:r>
      <w:r w:rsidR="00B4598A">
        <w:t>“</w:t>
      </w:r>
      <w:r>
        <w:t>the</w:t>
      </w:r>
      <w:r w:rsidR="00B7454A">
        <w:t xml:space="preserve"> </w:t>
      </w:r>
      <w:r>
        <w:t>technology</w:t>
      </w:r>
      <w:r w:rsidR="00B7454A">
        <w:t xml:space="preserve"> </w:t>
      </w:r>
      <w:r>
        <w:t>was</w:t>
      </w:r>
      <w:r w:rsidR="00B7454A">
        <w:t xml:space="preserve"> </w:t>
      </w:r>
      <w:r>
        <w:t>there</w:t>
      </w:r>
      <w:r w:rsidR="00B4598A">
        <w:t>”</w:t>
      </w:r>
      <w:r w:rsidR="00B7454A">
        <w:t xml:space="preserve"> </w:t>
      </w:r>
      <w:r>
        <w:t>for</w:t>
      </w:r>
      <w:r w:rsidR="00B7454A">
        <w:t xml:space="preserve"> </w:t>
      </w:r>
      <w:r>
        <w:t>more</w:t>
      </w:r>
      <w:r w:rsidR="00B7454A">
        <w:t xml:space="preserve"> </w:t>
      </w:r>
      <w:r>
        <w:t>accessible</w:t>
      </w:r>
      <w:r w:rsidR="00B7454A">
        <w:t xml:space="preserve"> </w:t>
      </w:r>
      <w:r>
        <w:t>content</w:t>
      </w:r>
      <w:r w:rsidR="00B7454A">
        <w:t xml:space="preserve"> </w:t>
      </w:r>
      <w:r>
        <w:t>(including</w:t>
      </w:r>
      <w:r w:rsidR="00B7454A">
        <w:t xml:space="preserve"> </w:t>
      </w:r>
      <w:r>
        <w:t>AD</w:t>
      </w:r>
      <w:r w:rsidR="00B7454A">
        <w:t xml:space="preserve"> </w:t>
      </w:r>
      <w:r>
        <w:t>and</w:t>
      </w:r>
      <w:r w:rsidR="00B7454A">
        <w:t xml:space="preserve"> </w:t>
      </w:r>
      <w:r>
        <w:t>captioning),</w:t>
      </w:r>
      <w:r w:rsidR="00B7454A">
        <w:t xml:space="preserve"> </w:t>
      </w:r>
      <w:r>
        <w:t>and</w:t>
      </w:r>
      <w:r w:rsidR="00B7454A">
        <w:t xml:space="preserve"> </w:t>
      </w:r>
      <w:r>
        <w:t>cited</w:t>
      </w:r>
      <w:r w:rsidR="00B7454A">
        <w:t xml:space="preserve"> </w:t>
      </w:r>
      <w:r>
        <w:t>experiences</w:t>
      </w:r>
      <w:r w:rsidR="00B7454A">
        <w:t xml:space="preserve"> </w:t>
      </w:r>
      <w:r>
        <w:t>in</w:t>
      </w:r>
      <w:r w:rsidR="00B7454A">
        <w:t xml:space="preserve"> </w:t>
      </w:r>
      <w:r>
        <w:t>the</w:t>
      </w:r>
      <w:r w:rsidR="00B7454A">
        <w:t xml:space="preserve"> </w:t>
      </w:r>
      <w:r>
        <w:t>USA</w:t>
      </w:r>
      <w:r w:rsidR="00B7454A">
        <w:t xml:space="preserve"> </w:t>
      </w:r>
      <w:r>
        <w:t>and</w:t>
      </w:r>
      <w:r w:rsidR="00B7454A">
        <w:t xml:space="preserve"> </w:t>
      </w:r>
      <w:r>
        <w:t>UK</w:t>
      </w:r>
      <w:r w:rsidR="00B7454A">
        <w:t xml:space="preserve"> </w:t>
      </w:r>
      <w:r>
        <w:t>where</w:t>
      </w:r>
      <w:r w:rsidR="00B7454A">
        <w:t xml:space="preserve"> </w:t>
      </w:r>
      <w:r>
        <w:t>providers</w:t>
      </w:r>
      <w:r w:rsidR="00B7454A">
        <w:t xml:space="preserve"> </w:t>
      </w:r>
      <w:r>
        <w:t>were</w:t>
      </w:r>
      <w:r w:rsidR="00B7454A">
        <w:t xml:space="preserve"> </w:t>
      </w:r>
      <w:r>
        <w:t>including</w:t>
      </w:r>
      <w:r w:rsidR="00B7454A">
        <w:t xml:space="preserve"> </w:t>
      </w:r>
      <w:r>
        <w:t>these</w:t>
      </w:r>
      <w:r w:rsidR="00B7454A">
        <w:t xml:space="preserve"> </w:t>
      </w:r>
      <w:r>
        <w:t>accessibility</w:t>
      </w:r>
      <w:r w:rsidR="00B7454A">
        <w:t xml:space="preserve"> </w:t>
      </w:r>
      <w:r>
        <w:t>features</w:t>
      </w:r>
      <w:r w:rsidR="00B7454A">
        <w:t xml:space="preserve"> </w:t>
      </w:r>
      <w:r>
        <w:t>across</w:t>
      </w:r>
      <w:r w:rsidR="00B7454A">
        <w:t xml:space="preserve"> </w:t>
      </w:r>
      <w:r>
        <w:t>all</w:t>
      </w:r>
      <w:r w:rsidR="00B7454A">
        <w:t xml:space="preserve"> </w:t>
      </w:r>
      <w:r>
        <w:t>content.</w:t>
      </w:r>
      <w:r w:rsidR="00B7454A">
        <w:t xml:space="preserve"> </w:t>
      </w:r>
      <w:r w:rsidRPr="00C83724">
        <w:t>Again,</w:t>
      </w:r>
      <w:r w:rsidR="00B7454A">
        <w:t xml:space="preserve"> </w:t>
      </w:r>
      <w:r w:rsidRPr="00C83724">
        <w:t>these</w:t>
      </w:r>
      <w:r w:rsidR="00B7454A">
        <w:t xml:space="preserve"> </w:t>
      </w:r>
      <w:r w:rsidRPr="00C83724">
        <w:t>respondents</w:t>
      </w:r>
      <w:r w:rsidR="00B7454A">
        <w:t xml:space="preserve"> </w:t>
      </w:r>
      <w:r w:rsidRPr="00C83724">
        <w:t>are</w:t>
      </w:r>
      <w:r w:rsidR="00B7454A">
        <w:t xml:space="preserve"> </w:t>
      </w:r>
      <w:r w:rsidRPr="00C83724">
        <w:t>aware</w:t>
      </w:r>
      <w:r w:rsidR="00B7454A">
        <w:t xml:space="preserve"> </w:t>
      </w:r>
      <w:r>
        <w:t>both</w:t>
      </w:r>
      <w:r w:rsidR="00B7454A">
        <w:t xml:space="preserve"> </w:t>
      </w:r>
      <w:r w:rsidRPr="00C83724">
        <w:t>of</w:t>
      </w:r>
      <w:r w:rsidR="00B7454A">
        <w:t xml:space="preserve"> </w:t>
      </w:r>
      <w:r w:rsidRPr="00C83724">
        <w:t>their</w:t>
      </w:r>
      <w:r w:rsidR="00B7454A">
        <w:t xml:space="preserve"> </w:t>
      </w:r>
      <w:r w:rsidRPr="00C83724">
        <w:t>rights</w:t>
      </w:r>
      <w:r w:rsidR="00B7454A">
        <w:t xml:space="preserve"> </w:t>
      </w:r>
      <w:r w:rsidRPr="00C83724">
        <w:t>as</w:t>
      </w:r>
      <w:r w:rsidR="00B7454A">
        <w:t xml:space="preserve"> </w:t>
      </w:r>
      <w:r w:rsidRPr="00C83724">
        <w:t>consumers</w:t>
      </w:r>
      <w:r w:rsidR="00B7454A">
        <w:t xml:space="preserve"> </w:t>
      </w:r>
      <w:r w:rsidRPr="00C83724">
        <w:t>and</w:t>
      </w:r>
      <w:r w:rsidR="00B7454A">
        <w:t xml:space="preserve"> </w:t>
      </w:r>
      <w:r>
        <w:t>of</w:t>
      </w:r>
      <w:r w:rsidR="00B7454A">
        <w:t xml:space="preserve"> </w:t>
      </w:r>
      <w:r w:rsidRPr="00C83724">
        <w:t>international</w:t>
      </w:r>
      <w:r w:rsidR="00B7454A">
        <w:t xml:space="preserve"> </w:t>
      </w:r>
      <w:r w:rsidRPr="00C83724">
        <w:t>advances</w:t>
      </w:r>
      <w:r w:rsidR="00B7454A">
        <w:t xml:space="preserve"> </w:t>
      </w:r>
      <w:r w:rsidRPr="00C83724">
        <w:t>in</w:t>
      </w:r>
      <w:r w:rsidR="00B7454A">
        <w:t xml:space="preserve"> </w:t>
      </w:r>
      <w:r w:rsidRPr="00C83724">
        <w:t>legislation</w:t>
      </w:r>
      <w:r w:rsidR="00B7454A">
        <w:t xml:space="preserve"> </w:t>
      </w:r>
      <w:r w:rsidRPr="00C83724">
        <w:t>that</w:t>
      </w:r>
      <w:r w:rsidR="00B7454A">
        <w:t xml:space="preserve"> </w:t>
      </w:r>
      <w:r w:rsidRPr="00C83724">
        <w:t>make</w:t>
      </w:r>
      <w:r w:rsidR="00B7454A">
        <w:t xml:space="preserve"> </w:t>
      </w:r>
      <w:r w:rsidRPr="00C83724">
        <w:t>VOD</w:t>
      </w:r>
      <w:r w:rsidR="00B7454A">
        <w:t xml:space="preserve"> </w:t>
      </w:r>
      <w:r w:rsidRPr="00C83724">
        <w:t>and</w:t>
      </w:r>
      <w:r w:rsidR="00B7454A">
        <w:t xml:space="preserve"> </w:t>
      </w:r>
      <w:r w:rsidRPr="00C83724">
        <w:t>television</w:t>
      </w:r>
      <w:r w:rsidR="00B7454A">
        <w:t xml:space="preserve"> </w:t>
      </w:r>
      <w:r w:rsidRPr="00C83724">
        <w:t>more</w:t>
      </w:r>
      <w:r w:rsidR="00B7454A">
        <w:t xml:space="preserve"> </w:t>
      </w:r>
      <w:r w:rsidRPr="00C83724">
        <w:t>generally</w:t>
      </w:r>
      <w:r w:rsidR="00B7454A">
        <w:t xml:space="preserve"> </w:t>
      </w:r>
      <w:r w:rsidRPr="00C83724">
        <w:t>accessible</w:t>
      </w:r>
      <w:r w:rsidR="00B7454A">
        <w:t xml:space="preserve"> </w:t>
      </w:r>
      <w:r w:rsidRPr="00C83724">
        <w:t>in</w:t>
      </w:r>
      <w:r w:rsidR="00B7454A">
        <w:t xml:space="preserve"> </w:t>
      </w:r>
      <w:r w:rsidRPr="00C83724">
        <w:t>a</w:t>
      </w:r>
      <w:r w:rsidR="00B7454A">
        <w:t xml:space="preserve"> </w:t>
      </w:r>
      <w:r w:rsidRPr="00C83724">
        <w:t>world</w:t>
      </w:r>
      <w:r>
        <w:t>-</w:t>
      </w:r>
      <w:r w:rsidRPr="00C83724">
        <w:t>wide</w:t>
      </w:r>
      <w:r w:rsidR="00B7454A">
        <w:t xml:space="preserve"> </w:t>
      </w:r>
      <w:r w:rsidRPr="00C83724">
        <w:t>context</w:t>
      </w:r>
      <w:r>
        <w:t>:</w:t>
      </w:r>
    </w:p>
    <w:p w14:paraId="70C7B950" w14:textId="4E745F0A" w:rsidR="00EC29C7" w:rsidRDefault="00EC29C7" w:rsidP="00D92420">
      <w:pPr>
        <w:pStyle w:val="Quote"/>
      </w:pPr>
      <w:r w:rsidRPr="00A705C8">
        <w:t>I</w:t>
      </w:r>
      <w:r w:rsidR="00B7454A">
        <w:t xml:space="preserve"> </w:t>
      </w:r>
      <w:r w:rsidRPr="00A705C8">
        <w:t>mean</w:t>
      </w:r>
      <w:r w:rsidR="00B7454A">
        <w:t xml:space="preserve"> </w:t>
      </w:r>
      <w:r w:rsidRPr="00A705C8">
        <w:t>if</w:t>
      </w:r>
      <w:r w:rsidR="00B7454A">
        <w:t xml:space="preserve"> </w:t>
      </w:r>
      <w:r w:rsidRPr="00A705C8">
        <w:t>you</w:t>
      </w:r>
      <w:r w:rsidR="00B7454A">
        <w:t xml:space="preserve"> </w:t>
      </w:r>
      <w:r w:rsidRPr="00A705C8">
        <w:t>look</w:t>
      </w:r>
      <w:r w:rsidR="00B7454A">
        <w:t xml:space="preserve"> </w:t>
      </w:r>
      <w:r w:rsidRPr="00A705C8">
        <w:t>at</w:t>
      </w:r>
      <w:r w:rsidR="00B7454A">
        <w:t xml:space="preserve"> </w:t>
      </w:r>
      <w:r w:rsidRPr="00A705C8">
        <w:t>the</w:t>
      </w:r>
      <w:r w:rsidR="00B7454A">
        <w:t xml:space="preserve"> </w:t>
      </w:r>
      <w:r w:rsidRPr="00A705C8">
        <w:t>UK</w:t>
      </w:r>
      <w:r w:rsidR="00B7454A">
        <w:t xml:space="preserve"> </w:t>
      </w:r>
      <w:r w:rsidRPr="00A705C8">
        <w:t>experience,</w:t>
      </w:r>
      <w:r w:rsidR="00B7454A">
        <w:t xml:space="preserve"> </w:t>
      </w:r>
      <w:r w:rsidRPr="00A705C8">
        <w:t>[and]</w:t>
      </w:r>
      <w:r w:rsidR="00B7454A">
        <w:t xml:space="preserve"> </w:t>
      </w:r>
      <w:r w:rsidRPr="00A705C8">
        <w:t>the</w:t>
      </w:r>
      <w:r w:rsidR="00B7454A">
        <w:t xml:space="preserve"> </w:t>
      </w:r>
      <w:r w:rsidRPr="00A705C8">
        <w:t>American</w:t>
      </w:r>
      <w:r w:rsidR="00B7454A">
        <w:t xml:space="preserve"> </w:t>
      </w:r>
      <w:r w:rsidRPr="00A705C8">
        <w:t>experience</w:t>
      </w:r>
      <w:r w:rsidR="00B7454A">
        <w:t xml:space="preserve"> </w:t>
      </w:r>
      <w:r w:rsidRPr="00A705C8">
        <w:t>you</w:t>
      </w:r>
      <w:r w:rsidR="00B4598A">
        <w:t>’</w:t>
      </w:r>
      <w:r w:rsidRPr="00A705C8">
        <w:t>d</w:t>
      </w:r>
      <w:r w:rsidR="00B7454A">
        <w:t xml:space="preserve"> </w:t>
      </w:r>
      <w:r w:rsidRPr="00A705C8">
        <w:t>think</w:t>
      </w:r>
      <w:r w:rsidR="00B7454A">
        <w:t xml:space="preserve"> </w:t>
      </w:r>
      <w:r w:rsidRPr="00A705C8">
        <w:t>that</w:t>
      </w:r>
      <w:r w:rsidR="00B7454A">
        <w:t xml:space="preserve"> </w:t>
      </w:r>
      <w:r w:rsidRPr="00A705C8">
        <w:t>well</w:t>
      </w:r>
      <w:r w:rsidR="00B7454A">
        <w:t xml:space="preserve"> </w:t>
      </w:r>
      <w:r w:rsidRPr="00A705C8">
        <w:t>the</w:t>
      </w:r>
      <w:r w:rsidR="00B7454A">
        <w:t xml:space="preserve"> </w:t>
      </w:r>
      <w:r w:rsidRPr="00A705C8">
        <w:t>technology</w:t>
      </w:r>
      <w:r w:rsidR="00B7454A">
        <w:t xml:space="preserve"> </w:t>
      </w:r>
      <w:r w:rsidRPr="00A705C8">
        <w:t>is</w:t>
      </w:r>
      <w:r w:rsidR="00B7454A">
        <w:t xml:space="preserve"> </w:t>
      </w:r>
      <w:r w:rsidRPr="00A705C8">
        <w:t>there,</w:t>
      </w:r>
      <w:r w:rsidR="00B7454A">
        <w:t xml:space="preserve"> </w:t>
      </w:r>
      <w:r w:rsidRPr="00A705C8">
        <w:t>why</w:t>
      </w:r>
      <w:r w:rsidR="00B7454A">
        <w:t xml:space="preserve"> </w:t>
      </w:r>
      <w:r w:rsidRPr="00A705C8">
        <w:t>not</w:t>
      </w:r>
      <w:r w:rsidR="00B7454A">
        <w:t xml:space="preserve"> </w:t>
      </w:r>
      <w:r w:rsidRPr="00A705C8">
        <w:t>just</w:t>
      </w:r>
      <w:r w:rsidR="00B7454A">
        <w:t xml:space="preserve"> </w:t>
      </w:r>
      <w:r w:rsidRPr="00A705C8">
        <w:t>use</w:t>
      </w:r>
      <w:r w:rsidR="00B7454A">
        <w:t xml:space="preserve"> </w:t>
      </w:r>
      <w:r w:rsidRPr="00A705C8">
        <w:t>it!</w:t>
      </w:r>
    </w:p>
    <w:p w14:paraId="391D1F29" w14:textId="758E39CE" w:rsidR="00EC29C7" w:rsidRDefault="00EC29C7" w:rsidP="00D92420">
      <w:pPr>
        <w:pStyle w:val="Quote"/>
      </w:pPr>
      <w:r w:rsidRPr="00A705C8">
        <w:t>In</w:t>
      </w:r>
      <w:r w:rsidR="00B7454A">
        <w:t xml:space="preserve"> </w:t>
      </w:r>
      <w:r w:rsidRPr="00A705C8">
        <w:t>America…</w:t>
      </w:r>
      <w:r w:rsidR="00B7454A">
        <w:t xml:space="preserve"> </w:t>
      </w:r>
      <w:r w:rsidRPr="00A705C8">
        <w:t>they</w:t>
      </w:r>
      <w:r w:rsidR="00B7454A">
        <w:t xml:space="preserve"> </w:t>
      </w:r>
      <w:r w:rsidRPr="00A705C8">
        <w:t>have</w:t>
      </w:r>
      <w:r w:rsidR="00B7454A">
        <w:t xml:space="preserve"> </w:t>
      </w:r>
      <w:r w:rsidRPr="00A705C8">
        <w:t>a</w:t>
      </w:r>
      <w:r w:rsidR="00B7454A">
        <w:t xml:space="preserve"> </w:t>
      </w:r>
      <w:r w:rsidRPr="00A705C8">
        <w:t>lot</w:t>
      </w:r>
      <w:r w:rsidR="00B7454A">
        <w:t xml:space="preserve"> </w:t>
      </w:r>
      <w:r w:rsidRPr="00A705C8">
        <w:t>stronger</w:t>
      </w:r>
      <w:r w:rsidR="00B7454A">
        <w:t xml:space="preserve"> </w:t>
      </w:r>
      <w:r w:rsidRPr="00A705C8">
        <w:t>legislation…</w:t>
      </w:r>
      <w:r w:rsidR="00B7454A">
        <w:t xml:space="preserve"> </w:t>
      </w:r>
      <w:r w:rsidRPr="00A705C8">
        <w:t>[</w:t>
      </w:r>
      <w:proofErr w:type="gramStart"/>
      <w:r w:rsidRPr="00A705C8">
        <w:t>but</w:t>
      </w:r>
      <w:proofErr w:type="gramEnd"/>
      <w:r w:rsidR="00B7454A">
        <w:t xml:space="preserve"> </w:t>
      </w:r>
      <w:r w:rsidRPr="00A705C8">
        <w:t>if</w:t>
      </w:r>
      <w:r w:rsidR="00B7454A">
        <w:t xml:space="preserve"> </w:t>
      </w:r>
      <w:r w:rsidRPr="00A705C8">
        <w:t>they</w:t>
      </w:r>
      <w:r w:rsidR="00B7454A">
        <w:t xml:space="preserve"> </w:t>
      </w:r>
      <w:r w:rsidRPr="00A705C8">
        <w:t>include]</w:t>
      </w:r>
      <w:r w:rsidR="00B7454A">
        <w:t xml:space="preserve"> </w:t>
      </w:r>
      <w:r w:rsidRPr="00A705C8">
        <w:t>audio</w:t>
      </w:r>
      <w:r w:rsidR="00B7454A">
        <w:t xml:space="preserve"> </w:t>
      </w:r>
      <w:r w:rsidRPr="00A705C8">
        <w:t>description</w:t>
      </w:r>
      <w:r w:rsidR="00B7454A">
        <w:t xml:space="preserve"> </w:t>
      </w:r>
      <w:r w:rsidRPr="00A705C8">
        <w:t>on</w:t>
      </w:r>
      <w:r w:rsidR="00B7454A">
        <w:t xml:space="preserve"> </w:t>
      </w:r>
      <w:r w:rsidRPr="00A705C8">
        <w:t>there,</w:t>
      </w:r>
      <w:r w:rsidR="00B7454A">
        <w:t xml:space="preserve"> </w:t>
      </w:r>
      <w:r w:rsidRPr="00A705C8">
        <w:t>why</w:t>
      </w:r>
      <w:r w:rsidR="00B7454A">
        <w:t xml:space="preserve"> </w:t>
      </w:r>
      <w:r w:rsidRPr="00A705C8">
        <w:t>shouldn</w:t>
      </w:r>
      <w:r w:rsidR="00B4598A">
        <w:t>’</w:t>
      </w:r>
      <w:r w:rsidRPr="00A705C8">
        <w:t>t</w:t>
      </w:r>
      <w:r w:rsidR="00B7454A">
        <w:t xml:space="preserve"> </w:t>
      </w:r>
      <w:r w:rsidRPr="00A705C8">
        <w:t>it</w:t>
      </w:r>
      <w:r w:rsidR="00B7454A">
        <w:t xml:space="preserve"> </w:t>
      </w:r>
      <w:r w:rsidRPr="00A705C8">
        <w:t>be</w:t>
      </w:r>
      <w:r w:rsidR="00B7454A">
        <w:t xml:space="preserve"> </w:t>
      </w:r>
      <w:r w:rsidRPr="00A705C8">
        <w:t>the</w:t>
      </w:r>
      <w:r w:rsidR="00B7454A">
        <w:t xml:space="preserve"> </w:t>
      </w:r>
      <w:r w:rsidRPr="00A705C8">
        <w:t>same</w:t>
      </w:r>
      <w:r w:rsidR="00B7454A">
        <w:t xml:space="preserve"> </w:t>
      </w:r>
      <w:r w:rsidRPr="00A705C8">
        <w:t>here</w:t>
      </w:r>
      <w:r w:rsidR="00B7454A">
        <w:t xml:space="preserve"> </w:t>
      </w:r>
      <w:r w:rsidRPr="00A705C8">
        <w:t>in</w:t>
      </w:r>
      <w:r w:rsidR="00B7454A">
        <w:t xml:space="preserve"> </w:t>
      </w:r>
      <w:r w:rsidRPr="00A705C8">
        <w:t>Australia?</w:t>
      </w:r>
    </w:p>
    <w:p w14:paraId="2D412D5B" w14:textId="51BB2B3D" w:rsidR="00EC29C7" w:rsidRDefault="00EC29C7" w:rsidP="00D92420">
      <w:pPr>
        <w:pStyle w:val="Quote"/>
        <w:rPr>
          <w:b/>
        </w:rPr>
      </w:pPr>
      <w:r w:rsidRPr="00DC4B01">
        <w:t>The</w:t>
      </w:r>
      <w:r w:rsidR="00B7454A">
        <w:t xml:space="preserve"> </w:t>
      </w:r>
      <w:r w:rsidRPr="00DC4B01">
        <w:t>CVAA</w:t>
      </w:r>
      <w:r w:rsidR="00B7454A">
        <w:t xml:space="preserve"> </w:t>
      </w:r>
      <w:r w:rsidRPr="00DC4B01">
        <w:t>in</w:t>
      </w:r>
      <w:r w:rsidR="00B7454A">
        <w:t xml:space="preserve"> </w:t>
      </w:r>
      <w:r w:rsidRPr="00DC4B01">
        <w:t>the</w:t>
      </w:r>
      <w:r w:rsidR="00B7454A">
        <w:t xml:space="preserve"> </w:t>
      </w:r>
      <w:r w:rsidRPr="00DC4B01">
        <w:t>US</w:t>
      </w:r>
      <w:r>
        <w:t>A</w:t>
      </w:r>
      <w:r w:rsidR="00B7454A">
        <w:t xml:space="preserve"> </w:t>
      </w:r>
      <w:r w:rsidRPr="00DC4B01">
        <w:t>bridges</w:t>
      </w:r>
      <w:r w:rsidR="00B7454A">
        <w:t xml:space="preserve"> </w:t>
      </w:r>
      <w:r w:rsidRPr="00DC4B01">
        <w:t>the</w:t>
      </w:r>
      <w:r w:rsidR="00B7454A">
        <w:t xml:space="preserve"> </w:t>
      </w:r>
      <w:r w:rsidRPr="00DC4B01">
        <w:t>gap</w:t>
      </w:r>
      <w:r w:rsidR="00B7454A">
        <w:t xml:space="preserve"> </w:t>
      </w:r>
      <w:r w:rsidRPr="00DC4B01">
        <w:t>to</w:t>
      </w:r>
      <w:r w:rsidR="00B7454A">
        <w:t xml:space="preserve"> </w:t>
      </w:r>
      <w:r w:rsidRPr="00DC4B01">
        <w:t>some</w:t>
      </w:r>
      <w:r w:rsidR="00B7454A">
        <w:t xml:space="preserve"> </w:t>
      </w:r>
      <w:r w:rsidRPr="00DC4B01">
        <w:t>extent</w:t>
      </w:r>
      <w:r w:rsidR="00B7454A">
        <w:t xml:space="preserve"> </w:t>
      </w:r>
      <w:r w:rsidRPr="00DC4B01">
        <w:t>with</w:t>
      </w:r>
      <w:r w:rsidR="00B7454A">
        <w:t xml:space="preserve"> </w:t>
      </w:r>
      <w:r w:rsidRPr="00DC4B01">
        <w:t>captioning</w:t>
      </w:r>
      <w:r w:rsidR="00B7454A">
        <w:t xml:space="preserve"> </w:t>
      </w:r>
      <w:r w:rsidRPr="00DC4B01">
        <w:t>(although</w:t>
      </w:r>
      <w:r w:rsidR="00B7454A">
        <w:t xml:space="preserve"> </w:t>
      </w:r>
      <w:r w:rsidRPr="00DC4B01">
        <w:t>it</w:t>
      </w:r>
      <w:r w:rsidR="00B7454A">
        <w:t xml:space="preserve"> </w:t>
      </w:r>
      <w:r w:rsidRPr="00DC4B01">
        <w:t>doesn</w:t>
      </w:r>
      <w:r w:rsidR="00B4598A">
        <w:t>’</w:t>
      </w:r>
      <w:r w:rsidRPr="00DC4B01">
        <w:t>t</w:t>
      </w:r>
      <w:r w:rsidR="00B7454A">
        <w:t xml:space="preserve"> </w:t>
      </w:r>
      <w:r w:rsidRPr="00DC4B01">
        <w:t>venture</w:t>
      </w:r>
      <w:r w:rsidR="00B7454A">
        <w:t xml:space="preserve"> </w:t>
      </w:r>
      <w:r w:rsidRPr="00DC4B01">
        <w:t>into</w:t>
      </w:r>
      <w:r w:rsidR="00B7454A">
        <w:t xml:space="preserve"> </w:t>
      </w:r>
      <w:r w:rsidRPr="00DC4B01">
        <w:t>online</w:t>
      </w:r>
      <w:r w:rsidR="00B7454A">
        <w:t xml:space="preserve"> </w:t>
      </w:r>
      <w:r w:rsidRPr="00DC4B01">
        <w:t>audio</w:t>
      </w:r>
      <w:r w:rsidR="00B7454A">
        <w:t xml:space="preserve"> </w:t>
      </w:r>
      <w:r w:rsidRPr="00DC4B01">
        <w:t>description).</w:t>
      </w:r>
      <w:r w:rsidR="00B7454A">
        <w:t xml:space="preserve"> </w:t>
      </w:r>
      <w:r w:rsidRPr="00DC4B01">
        <w:t>Nevertheless,</w:t>
      </w:r>
      <w:r w:rsidR="00B7454A">
        <w:t xml:space="preserve"> </w:t>
      </w:r>
      <w:r w:rsidRPr="00DC4B01">
        <w:t>my</w:t>
      </w:r>
      <w:r w:rsidR="00B7454A">
        <w:t xml:space="preserve"> </w:t>
      </w:r>
      <w:r w:rsidRPr="00DC4B01">
        <w:t>short</w:t>
      </w:r>
      <w:r w:rsidR="00B7454A">
        <w:t xml:space="preserve"> </w:t>
      </w:r>
      <w:r w:rsidRPr="00DC4B01">
        <w:t>answer</w:t>
      </w:r>
      <w:r w:rsidR="00B7454A">
        <w:t xml:space="preserve"> </w:t>
      </w:r>
      <w:r w:rsidRPr="00DC4B01">
        <w:t>to</w:t>
      </w:r>
      <w:r w:rsidR="00B7454A">
        <w:t xml:space="preserve"> </w:t>
      </w:r>
      <w:r w:rsidRPr="00DC4B01">
        <w:t>this</w:t>
      </w:r>
      <w:r w:rsidR="00B7454A">
        <w:t xml:space="preserve"> </w:t>
      </w:r>
      <w:r w:rsidRPr="00DC4B01">
        <w:t>question</w:t>
      </w:r>
      <w:r w:rsidR="00B7454A">
        <w:t xml:space="preserve"> </w:t>
      </w:r>
      <w:r w:rsidRPr="00DC4B01">
        <w:t>would</w:t>
      </w:r>
      <w:r w:rsidR="00B7454A">
        <w:t xml:space="preserve"> </w:t>
      </w:r>
      <w:r w:rsidRPr="00DC4B01">
        <w:t>be</w:t>
      </w:r>
      <w:r w:rsidR="00B7454A">
        <w:t xml:space="preserve"> </w:t>
      </w:r>
      <w:r w:rsidRPr="00DC4B01">
        <w:t>that</w:t>
      </w:r>
      <w:r w:rsidR="00B7454A">
        <w:t xml:space="preserve"> </w:t>
      </w:r>
      <w:r w:rsidRPr="00DC4B01">
        <w:t>we</w:t>
      </w:r>
      <w:r w:rsidR="00B7454A">
        <w:t xml:space="preserve"> </w:t>
      </w:r>
      <w:r w:rsidRPr="00DC4B01">
        <w:t>need</w:t>
      </w:r>
      <w:r w:rsidR="00B7454A">
        <w:t xml:space="preserve"> </w:t>
      </w:r>
      <w:r w:rsidRPr="00DC4B01">
        <w:t>something</w:t>
      </w:r>
      <w:r w:rsidR="00B7454A">
        <w:t xml:space="preserve"> </w:t>
      </w:r>
      <w:r w:rsidRPr="00DC4B01">
        <w:t>like</w:t>
      </w:r>
      <w:r w:rsidR="00B7454A">
        <w:t xml:space="preserve"> </w:t>
      </w:r>
      <w:r w:rsidRPr="00DC4B01">
        <w:t>the</w:t>
      </w:r>
      <w:r w:rsidR="00B7454A">
        <w:t xml:space="preserve"> </w:t>
      </w:r>
      <w:r w:rsidRPr="00DC4B01">
        <w:t>CVAA</w:t>
      </w:r>
      <w:r w:rsidR="00B7454A">
        <w:t xml:space="preserve"> </w:t>
      </w:r>
      <w:r w:rsidRPr="00DC4B01">
        <w:t>here.</w:t>
      </w:r>
    </w:p>
    <w:p w14:paraId="3875BE25" w14:textId="77A6731B" w:rsidR="00EC29C7" w:rsidRPr="00C83724" w:rsidRDefault="00EC29C7" w:rsidP="00D92420">
      <w:r>
        <w:t>Looking</w:t>
      </w:r>
      <w:r w:rsidR="00B7454A">
        <w:t xml:space="preserve"> </w:t>
      </w:r>
      <w:r>
        <w:t>further</w:t>
      </w:r>
      <w:r w:rsidR="00B7454A">
        <w:t xml:space="preserve"> </w:t>
      </w:r>
      <w:r>
        <w:t>into</w:t>
      </w:r>
      <w:r w:rsidR="00B7454A">
        <w:t xml:space="preserve"> </w:t>
      </w:r>
      <w:r>
        <w:t>the</w:t>
      </w:r>
      <w:r w:rsidR="00B7454A">
        <w:t xml:space="preserve"> </w:t>
      </w:r>
      <w:r>
        <w:t>future,</w:t>
      </w:r>
      <w:r w:rsidR="00B7454A">
        <w:t xml:space="preserve"> </w:t>
      </w:r>
      <w:r>
        <w:t>i</w:t>
      </w:r>
      <w:r w:rsidRPr="00C83724">
        <w:t>n</w:t>
      </w:r>
      <w:r w:rsidR="00B7454A">
        <w:t xml:space="preserve"> </w:t>
      </w:r>
      <w:r w:rsidRPr="00C83724">
        <w:t>the</w:t>
      </w:r>
      <w:r w:rsidR="00B7454A">
        <w:t xml:space="preserve"> </w:t>
      </w:r>
      <w:r w:rsidRPr="00C83724">
        <w:t>interviews</w:t>
      </w:r>
      <w:r w:rsidR="00B7454A">
        <w:t xml:space="preserve"> </w:t>
      </w:r>
      <w:r w:rsidRPr="00C83724">
        <w:t>conducted,</w:t>
      </w:r>
      <w:r w:rsidR="00B7454A">
        <w:t xml:space="preserve"> </w:t>
      </w:r>
      <w:r w:rsidRPr="00C83724">
        <w:t>respondents</w:t>
      </w:r>
      <w:r w:rsidR="00B7454A">
        <w:t xml:space="preserve"> </w:t>
      </w:r>
      <w:r w:rsidRPr="00C83724">
        <w:t>were</w:t>
      </w:r>
      <w:r w:rsidR="00B7454A">
        <w:t xml:space="preserve"> </w:t>
      </w:r>
      <w:r w:rsidRPr="00C83724">
        <w:t>asked</w:t>
      </w:r>
      <w:r w:rsidR="00B7454A">
        <w:t xml:space="preserve"> </w:t>
      </w:r>
      <w:r w:rsidRPr="00C83724">
        <w:t>what</w:t>
      </w:r>
      <w:r w:rsidR="00B7454A">
        <w:t xml:space="preserve"> </w:t>
      </w:r>
      <w:r w:rsidRPr="00C83724">
        <w:t>impact</w:t>
      </w:r>
      <w:r w:rsidR="00B7454A">
        <w:t xml:space="preserve"> </w:t>
      </w:r>
      <w:r w:rsidRPr="00C83724">
        <w:t>they</w:t>
      </w:r>
      <w:r w:rsidR="00B7454A">
        <w:t xml:space="preserve"> </w:t>
      </w:r>
      <w:r w:rsidRPr="00C83724">
        <w:t>thought</w:t>
      </w:r>
      <w:r w:rsidR="00B7454A">
        <w:t xml:space="preserve"> </w:t>
      </w:r>
      <w:r w:rsidRPr="00C83724">
        <w:t>VOD</w:t>
      </w:r>
      <w:r w:rsidR="00B7454A">
        <w:t xml:space="preserve"> </w:t>
      </w:r>
      <w:r w:rsidRPr="00C83724">
        <w:t>might</w:t>
      </w:r>
      <w:r w:rsidR="00B7454A">
        <w:t xml:space="preserve"> </w:t>
      </w:r>
      <w:r w:rsidRPr="00C83724">
        <w:t>have</w:t>
      </w:r>
      <w:r w:rsidR="00B7454A">
        <w:t xml:space="preserve"> </w:t>
      </w:r>
      <w:r w:rsidRPr="00C83724">
        <w:t>on</w:t>
      </w:r>
      <w:r w:rsidR="00B7454A">
        <w:t xml:space="preserve"> </w:t>
      </w:r>
      <w:r w:rsidRPr="00C83724">
        <w:t>the</w:t>
      </w:r>
      <w:r w:rsidR="00B7454A">
        <w:t xml:space="preserve"> </w:t>
      </w:r>
      <w:r w:rsidRPr="00C83724">
        <w:t>television</w:t>
      </w:r>
      <w:r w:rsidR="00B7454A">
        <w:t xml:space="preserve"> </w:t>
      </w:r>
      <w:r w:rsidRPr="00C83724">
        <w:t>industry.</w:t>
      </w:r>
      <w:r w:rsidR="00B7454A">
        <w:t xml:space="preserve"> </w:t>
      </w:r>
      <w:r w:rsidRPr="00C83724">
        <w:t>There</w:t>
      </w:r>
      <w:r w:rsidR="00B7454A">
        <w:t xml:space="preserve"> </w:t>
      </w:r>
      <w:r w:rsidRPr="00C83724">
        <w:t>were</w:t>
      </w:r>
      <w:r w:rsidR="00B7454A">
        <w:t xml:space="preserve"> </w:t>
      </w:r>
      <w:r w:rsidRPr="00C83724">
        <w:t>two</w:t>
      </w:r>
      <w:r w:rsidR="00B7454A">
        <w:t xml:space="preserve"> </w:t>
      </w:r>
      <w:r w:rsidRPr="00C83724">
        <w:t>main</w:t>
      </w:r>
      <w:r w:rsidR="00B7454A">
        <w:t xml:space="preserve"> </w:t>
      </w:r>
      <w:r w:rsidRPr="00C83724">
        <w:t>themes</w:t>
      </w:r>
      <w:r w:rsidR="00B7454A">
        <w:t xml:space="preserve"> </w:t>
      </w:r>
      <w:r w:rsidRPr="00C83724">
        <w:t>that</w:t>
      </w:r>
      <w:r w:rsidR="00B7454A">
        <w:t xml:space="preserve"> </w:t>
      </w:r>
      <w:r w:rsidRPr="00C83724">
        <w:t>emerged</w:t>
      </w:r>
      <w:r w:rsidR="00B7454A">
        <w:t xml:space="preserve"> </w:t>
      </w:r>
      <w:r w:rsidRPr="00C83724">
        <w:lastRenderedPageBreak/>
        <w:t>from</w:t>
      </w:r>
      <w:r w:rsidR="00B7454A">
        <w:t xml:space="preserve"> </w:t>
      </w:r>
      <w:r w:rsidRPr="00C83724">
        <w:t>these</w:t>
      </w:r>
      <w:r w:rsidR="00B7454A">
        <w:t xml:space="preserve"> </w:t>
      </w:r>
      <w:r w:rsidRPr="00C83724">
        <w:t>responses</w:t>
      </w:r>
      <w:r w:rsidR="00B7454A">
        <w:t xml:space="preserve"> </w:t>
      </w:r>
      <w:r>
        <w:t>–</w:t>
      </w:r>
      <w:r w:rsidR="00B7454A">
        <w:t xml:space="preserve"> </w:t>
      </w:r>
      <w:r w:rsidRPr="00C83724">
        <w:t>that</w:t>
      </w:r>
      <w:r w:rsidR="00B7454A">
        <w:t xml:space="preserve"> </w:t>
      </w:r>
      <w:r w:rsidRPr="00C83724">
        <w:t>it</w:t>
      </w:r>
      <w:r w:rsidR="00B7454A">
        <w:t xml:space="preserve"> </w:t>
      </w:r>
      <w:r w:rsidRPr="00C83724">
        <w:t>will</w:t>
      </w:r>
      <w:r w:rsidR="00B7454A">
        <w:t xml:space="preserve"> </w:t>
      </w:r>
      <w:r w:rsidRPr="00C83724">
        <w:t>increase</w:t>
      </w:r>
      <w:r w:rsidR="00B7454A">
        <w:t xml:space="preserve"> </w:t>
      </w:r>
      <w:r w:rsidRPr="00C83724">
        <w:t>expectations</w:t>
      </w:r>
      <w:r w:rsidR="00B7454A">
        <w:t xml:space="preserve"> </w:t>
      </w:r>
      <w:r w:rsidRPr="00C83724">
        <w:t>of</w:t>
      </w:r>
      <w:r w:rsidR="00B7454A">
        <w:t xml:space="preserve"> </w:t>
      </w:r>
      <w:r w:rsidRPr="00C83724">
        <w:t>both</w:t>
      </w:r>
      <w:r w:rsidR="00B7454A">
        <w:t xml:space="preserve"> </w:t>
      </w:r>
      <w:r w:rsidRPr="00C83724">
        <w:t>VOD</w:t>
      </w:r>
      <w:r w:rsidR="00B7454A">
        <w:t xml:space="preserve"> </w:t>
      </w:r>
      <w:r w:rsidRPr="00C83724">
        <w:t>and</w:t>
      </w:r>
      <w:r w:rsidR="00B7454A">
        <w:t xml:space="preserve"> </w:t>
      </w:r>
      <w:r w:rsidRPr="00C83724">
        <w:t>broadcast</w:t>
      </w:r>
      <w:r w:rsidR="00B7454A">
        <w:t xml:space="preserve"> </w:t>
      </w:r>
      <w:r w:rsidRPr="00C83724">
        <w:t>television,</w:t>
      </w:r>
      <w:r w:rsidR="00B7454A">
        <w:t xml:space="preserve"> </w:t>
      </w:r>
      <w:r w:rsidRPr="00C83724">
        <w:t>including</w:t>
      </w:r>
      <w:r w:rsidR="00B7454A">
        <w:t xml:space="preserve"> </w:t>
      </w:r>
      <w:r w:rsidRPr="00C83724">
        <w:t>the</w:t>
      </w:r>
      <w:r w:rsidR="00B7454A">
        <w:t xml:space="preserve"> </w:t>
      </w:r>
      <w:r w:rsidRPr="00C83724">
        <w:t>expectation</w:t>
      </w:r>
      <w:r w:rsidR="00B7454A">
        <w:t xml:space="preserve"> </w:t>
      </w:r>
      <w:r w:rsidRPr="00C83724">
        <w:t>on</w:t>
      </w:r>
      <w:r w:rsidR="00B7454A">
        <w:t xml:space="preserve"> </w:t>
      </w:r>
      <w:r w:rsidRPr="00C83724">
        <w:t>accessibility</w:t>
      </w:r>
      <w:r w:rsidR="0001432D">
        <w:t>,</w:t>
      </w:r>
      <w:r w:rsidR="00B7454A">
        <w:t xml:space="preserve"> </w:t>
      </w:r>
      <w:r w:rsidRPr="00C83724">
        <w:t>and</w:t>
      </w:r>
      <w:r w:rsidR="00B7454A">
        <w:t xml:space="preserve"> </w:t>
      </w:r>
      <w:r w:rsidRPr="00C83724">
        <w:t>that</w:t>
      </w:r>
      <w:r w:rsidR="00B7454A">
        <w:t xml:space="preserve"> </w:t>
      </w:r>
      <w:r w:rsidRPr="00C83724">
        <w:t>it</w:t>
      </w:r>
      <w:r w:rsidR="00B7454A">
        <w:t xml:space="preserve"> </w:t>
      </w:r>
      <w:r w:rsidRPr="00C83724">
        <w:t>will</w:t>
      </w:r>
      <w:r w:rsidR="00B7454A">
        <w:t xml:space="preserve"> </w:t>
      </w:r>
      <w:r w:rsidRPr="00C83724">
        <w:t>help</w:t>
      </w:r>
      <w:r w:rsidR="00B7454A">
        <w:t xml:space="preserve"> </w:t>
      </w:r>
      <w:r w:rsidRPr="00C83724">
        <w:t>to</w:t>
      </w:r>
      <w:r w:rsidR="00B7454A">
        <w:t xml:space="preserve"> </w:t>
      </w:r>
      <w:r w:rsidRPr="00C83724">
        <w:t>influence</w:t>
      </w:r>
      <w:r w:rsidR="00B7454A">
        <w:t xml:space="preserve"> </w:t>
      </w:r>
      <w:r w:rsidRPr="00C83724">
        <w:t>accessibility</w:t>
      </w:r>
      <w:r w:rsidR="00B7454A">
        <w:t xml:space="preserve"> </w:t>
      </w:r>
      <w:r w:rsidRPr="00C83724">
        <w:t>legislation</w:t>
      </w:r>
      <w:r>
        <w:t>:</w:t>
      </w:r>
    </w:p>
    <w:p w14:paraId="180C733A" w14:textId="434C78F8" w:rsidR="00EC29C7" w:rsidRDefault="00EC29C7" w:rsidP="00D92420">
      <w:pPr>
        <w:pStyle w:val="Quote"/>
      </w:pPr>
      <w:r w:rsidRPr="00606967">
        <w:t>Eventually</w:t>
      </w:r>
      <w:r w:rsidR="00B7454A">
        <w:t xml:space="preserve"> </w:t>
      </w:r>
      <w:r w:rsidRPr="00606967">
        <w:t>it</w:t>
      </w:r>
      <w:r w:rsidR="00B7454A">
        <w:t xml:space="preserve"> </w:t>
      </w:r>
      <w:r w:rsidRPr="00606967">
        <w:t>will</w:t>
      </w:r>
      <w:r w:rsidR="00B7454A">
        <w:t xml:space="preserve"> </w:t>
      </w:r>
      <w:r w:rsidRPr="00606967">
        <w:t>erode</w:t>
      </w:r>
      <w:r w:rsidR="00B7454A">
        <w:t xml:space="preserve"> </w:t>
      </w:r>
      <w:r w:rsidRPr="00606967">
        <w:t>the</w:t>
      </w:r>
      <w:r w:rsidR="00B7454A">
        <w:t xml:space="preserve"> </w:t>
      </w:r>
      <w:r w:rsidRPr="00606967">
        <w:t>market</w:t>
      </w:r>
      <w:r w:rsidR="00B7454A">
        <w:t xml:space="preserve"> </w:t>
      </w:r>
      <w:r w:rsidRPr="00606967">
        <w:t>place</w:t>
      </w:r>
      <w:r w:rsidR="00B7454A">
        <w:t xml:space="preserve"> </w:t>
      </w:r>
      <w:r w:rsidRPr="00606967">
        <w:t>and</w:t>
      </w:r>
      <w:r w:rsidR="00B7454A">
        <w:t xml:space="preserve"> </w:t>
      </w:r>
      <w:r w:rsidRPr="00606967">
        <w:t>people</w:t>
      </w:r>
      <w:r w:rsidR="00B7454A">
        <w:t xml:space="preserve"> </w:t>
      </w:r>
      <w:r w:rsidRPr="00606967">
        <w:t>will</w:t>
      </w:r>
      <w:r w:rsidR="00B7454A">
        <w:t xml:space="preserve"> </w:t>
      </w:r>
      <w:r w:rsidRPr="00606967">
        <w:t>expect</w:t>
      </w:r>
      <w:r w:rsidR="00B7454A">
        <w:t xml:space="preserve"> </w:t>
      </w:r>
      <w:r w:rsidRPr="00606967">
        <w:t>more</w:t>
      </w:r>
      <w:r w:rsidR="00B7454A">
        <w:t xml:space="preserve"> </w:t>
      </w:r>
      <w:r w:rsidRPr="00606967">
        <w:t>from</w:t>
      </w:r>
      <w:r w:rsidR="00B7454A">
        <w:t xml:space="preserve"> </w:t>
      </w:r>
      <w:r w:rsidRPr="00606967">
        <w:t>V</w:t>
      </w:r>
      <w:r>
        <w:t>O</w:t>
      </w:r>
      <w:r w:rsidRPr="00606967">
        <w:t>D.</w:t>
      </w:r>
      <w:r w:rsidR="00B7454A">
        <w:t xml:space="preserve"> </w:t>
      </w:r>
      <w:r w:rsidRPr="00606967">
        <w:t>Commercial</w:t>
      </w:r>
      <w:r w:rsidR="00B7454A">
        <w:t xml:space="preserve"> </w:t>
      </w:r>
      <w:r w:rsidRPr="00606967">
        <w:t>TVs</w:t>
      </w:r>
      <w:r w:rsidR="00B7454A">
        <w:t xml:space="preserve"> </w:t>
      </w:r>
      <w:r w:rsidRPr="00606967">
        <w:t>will</w:t>
      </w:r>
      <w:r w:rsidR="00B7454A">
        <w:t xml:space="preserve"> </w:t>
      </w:r>
      <w:r w:rsidRPr="00606967">
        <w:t>invest</w:t>
      </w:r>
      <w:r w:rsidR="00B7454A">
        <w:t xml:space="preserve"> </w:t>
      </w:r>
      <w:r w:rsidRPr="00606967">
        <w:t>in</w:t>
      </w:r>
      <w:r w:rsidR="00B7454A">
        <w:t xml:space="preserve"> </w:t>
      </w:r>
      <w:r w:rsidRPr="00606967">
        <w:t>more</w:t>
      </w:r>
      <w:r w:rsidR="00B7454A">
        <w:t xml:space="preserve"> </w:t>
      </w:r>
      <w:r w:rsidRPr="00606967">
        <w:t>V</w:t>
      </w:r>
      <w:r>
        <w:t>O</w:t>
      </w:r>
      <w:r w:rsidRPr="00606967">
        <w:t>D</w:t>
      </w:r>
      <w:r w:rsidR="00B7454A">
        <w:t xml:space="preserve"> </w:t>
      </w:r>
      <w:r w:rsidRPr="00606967">
        <w:t>and</w:t>
      </w:r>
      <w:r w:rsidR="00B7454A">
        <w:t xml:space="preserve"> </w:t>
      </w:r>
      <w:r w:rsidRPr="00606967">
        <w:t>work</w:t>
      </w:r>
      <w:r w:rsidR="00B7454A">
        <w:t xml:space="preserve"> </w:t>
      </w:r>
      <w:r w:rsidRPr="00606967">
        <w:t>jointly</w:t>
      </w:r>
      <w:r w:rsidR="00B7454A">
        <w:t xml:space="preserve"> </w:t>
      </w:r>
      <w:r w:rsidRPr="00606967">
        <w:t>with</w:t>
      </w:r>
      <w:r w:rsidR="00B7454A">
        <w:t xml:space="preserve"> </w:t>
      </w:r>
      <w:r w:rsidRPr="00606967">
        <w:t>them</w:t>
      </w:r>
      <w:r w:rsidR="00B7454A">
        <w:t xml:space="preserve"> </w:t>
      </w:r>
      <w:r w:rsidRPr="00606967">
        <w:t>to</w:t>
      </w:r>
      <w:r w:rsidR="00B7454A">
        <w:t xml:space="preserve"> </w:t>
      </w:r>
      <w:r w:rsidRPr="00606967">
        <w:t>provide</w:t>
      </w:r>
      <w:r w:rsidR="00B7454A">
        <w:t xml:space="preserve"> </w:t>
      </w:r>
      <w:r w:rsidRPr="00606967">
        <w:t>entertainment</w:t>
      </w:r>
      <w:r w:rsidR="00B7454A">
        <w:t xml:space="preserve"> </w:t>
      </w:r>
      <w:r w:rsidRPr="00606967">
        <w:t>services.</w:t>
      </w:r>
      <w:r w:rsidR="00B7454A">
        <w:t xml:space="preserve"> </w:t>
      </w:r>
      <w:r w:rsidRPr="00606967">
        <w:t>More</w:t>
      </w:r>
      <w:r w:rsidR="00B7454A">
        <w:t xml:space="preserve"> </w:t>
      </w:r>
      <w:r w:rsidRPr="00606967">
        <w:t>people</w:t>
      </w:r>
      <w:r w:rsidR="00B7454A">
        <w:t xml:space="preserve"> </w:t>
      </w:r>
      <w:r w:rsidRPr="00606967">
        <w:t>will</w:t>
      </w:r>
      <w:r w:rsidR="00B7454A">
        <w:t xml:space="preserve"> </w:t>
      </w:r>
      <w:r w:rsidRPr="00606967">
        <w:t>have</w:t>
      </w:r>
      <w:r w:rsidR="00B7454A">
        <w:t xml:space="preserve"> </w:t>
      </w:r>
      <w:r w:rsidRPr="00606967">
        <w:t>smart</w:t>
      </w:r>
      <w:r w:rsidR="00B7454A">
        <w:t xml:space="preserve"> </w:t>
      </w:r>
      <w:r w:rsidRPr="00606967">
        <w:t>TV</w:t>
      </w:r>
      <w:r w:rsidR="00B7454A">
        <w:t xml:space="preserve"> </w:t>
      </w:r>
      <w:r w:rsidRPr="00606967">
        <w:t>and</w:t>
      </w:r>
      <w:r w:rsidR="00B7454A">
        <w:t xml:space="preserve"> </w:t>
      </w:r>
      <w:r w:rsidRPr="00606967">
        <w:t>will</w:t>
      </w:r>
      <w:r w:rsidR="00B7454A">
        <w:t xml:space="preserve"> </w:t>
      </w:r>
      <w:r w:rsidRPr="00606967">
        <w:t>have</w:t>
      </w:r>
      <w:r w:rsidR="00B7454A">
        <w:t xml:space="preserve"> </w:t>
      </w:r>
      <w:r w:rsidRPr="00606967">
        <w:t>V</w:t>
      </w:r>
      <w:r>
        <w:t>O</w:t>
      </w:r>
      <w:r w:rsidRPr="00606967">
        <w:t>D</w:t>
      </w:r>
      <w:r w:rsidR="00B7454A">
        <w:t xml:space="preserve"> </w:t>
      </w:r>
      <w:r w:rsidRPr="00606967">
        <w:t>so</w:t>
      </w:r>
      <w:r w:rsidR="00B7454A">
        <w:t xml:space="preserve"> </w:t>
      </w:r>
      <w:r w:rsidRPr="00606967">
        <w:t>that</w:t>
      </w:r>
      <w:r w:rsidR="00B7454A">
        <w:t xml:space="preserve"> </w:t>
      </w:r>
      <w:r w:rsidRPr="00606967">
        <w:t>[the]</w:t>
      </w:r>
      <w:r w:rsidR="00B7454A">
        <w:t xml:space="preserve"> </w:t>
      </w:r>
      <w:r w:rsidRPr="00606967">
        <w:t>traditional</w:t>
      </w:r>
      <w:r w:rsidR="00B7454A">
        <w:t xml:space="preserve"> </w:t>
      </w:r>
      <w:r w:rsidRPr="00606967">
        <w:t>TV</w:t>
      </w:r>
      <w:r w:rsidR="00B7454A">
        <w:t xml:space="preserve"> </w:t>
      </w:r>
      <w:r w:rsidRPr="00606967">
        <w:t>market</w:t>
      </w:r>
      <w:r w:rsidR="00B7454A">
        <w:t xml:space="preserve"> </w:t>
      </w:r>
      <w:r w:rsidRPr="00606967">
        <w:t>will</w:t>
      </w:r>
      <w:r w:rsidR="00B7454A">
        <w:t xml:space="preserve"> </w:t>
      </w:r>
      <w:r w:rsidRPr="00606967">
        <w:t>shrink</w:t>
      </w:r>
      <w:r>
        <w:t>.</w:t>
      </w:r>
    </w:p>
    <w:p w14:paraId="30AD2D1F" w14:textId="67B6A955" w:rsidR="00EC29C7" w:rsidRDefault="00EC29C7" w:rsidP="00D92420">
      <w:pPr>
        <w:pStyle w:val="Quote"/>
      </w:pPr>
      <w:r w:rsidRPr="00606967">
        <w:t>Once</w:t>
      </w:r>
      <w:r w:rsidR="00B7454A">
        <w:t xml:space="preserve"> </w:t>
      </w:r>
      <w:r w:rsidRPr="00606967">
        <w:t>people</w:t>
      </w:r>
      <w:r w:rsidR="00B7454A">
        <w:t xml:space="preserve"> </w:t>
      </w:r>
      <w:r w:rsidRPr="00606967">
        <w:t>start</w:t>
      </w:r>
      <w:r w:rsidR="00B7454A">
        <w:t xml:space="preserve"> </w:t>
      </w:r>
      <w:r w:rsidRPr="00606967">
        <w:t>opting</w:t>
      </w:r>
      <w:r w:rsidR="00B7454A">
        <w:t xml:space="preserve"> </w:t>
      </w:r>
      <w:r w:rsidRPr="00606967">
        <w:t>for</w:t>
      </w:r>
      <w:r w:rsidR="00B7454A">
        <w:t xml:space="preserve"> </w:t>
      </w:r>
      <w:r w:rsidRPr="00606967">
        <w:t>viewing</w:t>
      </w:r>
      <w:r w:rsidR="00B7454A">
        <w:t xml:space="preserve"> </w:t>
      </w:r>
      <w:r w:rsidRPr="00606967">
        <w:t>options</w:t>
      </w:r>
      <w:r w:rsidR="00B7454A">
        <w:t xml:space="preserve"> </w:t>
      </w:r>
      <w:r w:rsidRPr="00606967">
        <w:t>that</w:t>
      </w:r>
      <w:r w:rsidR="00B7454A">
        <w:t xml:space="preserve"> </w:t>
      </w:r>
      <w:r w:rsidRPr="00606967">
        <w:t>better</w:t>
      </w:r>
      <w:r w:rsidR="00B7454A">
        <w:t xml:space="preserve"> </w:t>
      </w:r>
      <w:r w:rsidRPr="00606967">
        <w:t>suit</w:t>
      </w:r>
      <w:r w:rsidR="00B7454A">
        <w:t xml:space="preserve"> </w:t>
      </w:r>
      <w:r w:rsidRPr="00606967">
        <w:t>their</w:t>
      </w:r>
      <w:r w:rsidR="00B7454A">
        <w:t xml:space="preserve"> </w:t>
      </w:r>
      <w:r w:rsidRPr="00606967">
        <w:t>lifestyle</w:t>
      </w:r>
      <w:r w:rsidR="00B7454A">
        <w:t xml:space="preserve"> </w:t>
      </w:r>
      <w:r w:rsidRPr="00606967">
        <w:t>TV</w:t>
      </w:r>
      <w:r w:rsidR="00B7454A">
        <w:t xml:space="preserve"> </w:t>
      </w:r>
      <w:r w:rsidRPr="00606967">
        <w:t>stations</w:t>
      </w:r>
      <w:r w:rsidR="00B7454A">
        <w:t xml:space="preserve"> </w:t>
      </w:r>
      <w:r w:rsidRPr="00606967">
        <w:t>will</w:t>
      </w:r>
      <w:r w:rsidR="00B7454A">
        <w:t xml:space="preserve"> </w:t>
      </w:r>
      <w:r w:rsidRPr="00606967">
        <w:t>have</w:t>
      </w:r>
      <w:r w:rsidR="00B7454A">
        <w:t xml:space="preserve"> </w:t>
      </w:r>
      <w:r w:rsidRPr="00606967">
        <w:t>no</w:t>
      </w:r>
      <w:r w:rsidR="00B7454A">
        <w:t xml:space="preserve"> </w:t>
      </w:r>
      <w:r w:rsidRPr="00606967">
        <w:t>choice</w:t>
      </w:r>
      <w:r w:rsidR="00B7454A">
        <w:t xml:space="preserve"> </w:t>
      </w:r>
      <w:r w:rsidRPr="00606967">
        <w:t>but</w:t>
      </w:r>
      <w:r w:rsidR="00B7454A">
        <w:t xml:space="preserve"> </w:t>
      </w:r>
      <w:r w:rsidRPr="00606967">
        <w:t>to</w:t>
      </w:r>
      <w:r w:rsidR="00B7454A">
        <w:t xml:space="preserve"> </w:t>
      </w:r>
      <w:r w:rsidRPr="00606967">
        <w:t>offer</w:t>
      </w:r>
      <w:r w:rsidR="00B7454A">
        <w:t xml:space="preserve"> </w:t>
      </w:r>
      <w:r w:rsidRPr="00606967">
        <w:t>more</w:t>
      </w:r>
      <w:r w:rsidR="00B7454A">
        <w:t xml:space="preserve"> </w:t>
      </w:r>
      <w:r w:rsidRPr="00606967">
        <w:t>features</w:t>
      </w:r>
      <w:r w:rsidR="00B7454A">
        <w:t xml:space="preserve"> </w:t>
      </w:r>
      <w:proofErr w:type="spellStart"/>
      <w:r w:rsidRPr="00606967">
        <w:t>ie</w:t>
      </w:r>
      <w:proofErr w:type="spellEnd"/>
      <w:r w:rsidR="00B7454A">
        <w:t xml:space="preserve"> </w:t>
      </w:r>
      <w:r w:rsidRPr="00606967">
        <w:t>audible</w:t>
      </w:r>
      <w:r w:rsidR="00B7454A">
        <w:t xml:space="preserve"> </w:t>
      </w:r>
      <w:r w:rsidRPr="00606967">
        <w:t>TV</w:t>
      </w:r>
      <w:r w:rsidR="00B7454A">
        <w:t xml:space="preserve"> </w:t>
      </w:r>
      <w:r w:rsidRPr="00606967">
        <w:t>guide</w:t>
      </w:r>
      <w:r w:rsidR="00B7454A">
        <w:t xml:space="preserve"> </w:t>
      </w:r>
      <w:r w:rsidRPr="00606967">
        <w:t>stations</w:t>
      </w:r>
      <w:r w:rsidR="00B7454A">
        <w:t xml:space="preserve"> </w:t>
      </w:r>
      <w:r w:rsidRPr="00606967">
        <w:t>and/or</w:t>
      </w:r>
      <w:r w:rsidR="00B7454A">
        <w:t xml:space="preserve"> </w:t>
      </w:r>
      <w:r w:rsidRPr="00606967">
        <w:t>more</w:t>
      </w:r>
      <w:r w:rsidR="00B7454A">
        <w:t xml:space="preserve"> </w:t>
      </w:r>
      <w:r w:rsidRPr="00606967">
        <w:t>closed</w:t>
      </w:r>
      <w:r w:rsidR="00B7454A">
        <w:t xml:space="preserve"> </w:t>
      </w:r>
      <w:r w:rsidRPr="00606967">
        <w:t>captioning</w:t>
      </w:r>
      <w:r w:rsidR="00B7454A">
        <w:t xml:space="preserve"> </w:t>
      </w:r>
      <w:r w:rsidRPr="00606967">
        <w:t>services</w:t>
      </w:r>
      <w:r w:rsidR="00B7454A">
        <w:t xml:space="preserve"> </w:t>
      </w:r>
      <w:r w:rsidRPr="00606967">
        <w:t>to</w:t>
      </w:r>
      <w:r w:rsidR="00B7454A">
        <w:t xml:space="preserve"> </w:t>
      </w:r>
      <w:r w:rsidRPr="00606967">
        <w:t>draw</w:t>
      </w:r>
      <w:r w:rsidR="00B7454A">
        <w:t xml:space="preserve"> </w:t>
      </w:r>
      <w:r w:rsidRPr="00606967">
        <w:t>people</w:t>
      </w:r>
      <w:r w:rsidR="00B7454A">
        <w:t xml:space="preserve"> </w:t>
      </w:r>
      <w:r w:rsidRPr="00606967">
        <w:t>back.</w:t>
      </w:r>
      <w:r w:rsidR="00B7454A">
        <w:t xml:space="preserve"> </w:t>
      </w:r>
      <w:r w:rsidRPr="00606967">
        <w:t>The</w:t>
      </w:r>
      <w:r w:rsidR="00B7454A">
        <w:t xml:space="preserve"> </w:t>
      </w:r>
      <w:r w:rsidRPr="00606967">
        <w:t>programs</w:t>
      </w:r>
      <w:r w:rsidR="00B7454A">
        <w:t xml:space="preserve"> </w:t>
      </w:r>
      <w:r w:rsidRPr="00606967">
        <w:t>from</w:t>
      </w:r>
      <w:r w:rsidR="00B7454A">
        <w:t xml:space="preserve"> </w:t>
      </w:r>
      <w:r w:rsidRPr="00606967">
        <w:t>overseas</w:t>
      </w:r>
      <w:r w:rsidR="00B7454A">
        <w:t xml:space="preserve"> </w:t>
      </w:r>
      <w:r w:rsidRPr="00606967">
        <w:t>will</w:t>
      </w:r>
      <w:r w:rsidR="00B7454A">
        <w:t xml:space="preserve"> </w:t>
      </w:r>
      <w:r w:rsidRPr="00606967">
        <w:t>be</w:t>
      </w:r>
      <w:r w:rsidR="00B7454A">
        <w:t xml:space="preserve"> </w:t>
      </w:r>
      <w:r w:rsidRPr="00606967">
        <w:t>broadcast</w:t>
      </w:r>
      <w:r w:rsidR="00B7454A">
        <w:t xml:space="preserve"> </w:t>
      </w:r>
      <w:r w:rsidRPr="00606967">
        <w:t>here</w:t>
      </w:r>
      <w:r w:rsidR="00B7454A">
        <w:t xml:space="preserve"> </w:t>
      </w:r>
      <w:r w:rsidRPr="00606967">
        <w:t>sooner</w:t>
      </w:r>
      <w:r w:rsidR="00B7454A">
        <w:t xml:space="preserve"> </w:t>
      </w:r>
      <w:r w:rsidRPr="00606967">
        <w:t>(or</w:t>
      </w:r>
      <w:r w:rsidR="00B7454A">
        <w:t xml:space="preserve"> </w:t>
      </w:r>
      <w:r w:rsidRPr="00606967">
        <w:t>all</w:t>
      </w:r>
      <w:r w:rsidR="00B7454A">
        <w:t xml:space="preserve"> </w:t>
      </w:r>
      <w:r w:rsidRPr="00606967">
        <w:t>at</w:t>
      </w:r>
      <w:r w:rsidR="00B7454A">
        <w:t xml:space="preserve"> </w:t>
      </w:r>
      <w:r w:rsidRPr="00606967">
        <w:t>once)</w:t>
      </w:r>
      <w:r w:rsidR="00B7454A">
        <w:t xml:space="preserve"> </w:t>
      </w:r>
      <w:r w:rsidRPr="00606967">
        <w:t>and</w:t>
      </w:r>
      <w:r w:rsidR="00B7454A">
        <w:t xml:space="preserve"> </w:t>
      </w:r>
      <w:r w:rsidRPr="00606967">
        <w:t>programs</w:t>
      </w:r>
      <w:r w:rsidR="00B7454A">
        <w:t xml:space="preserve"> </w:t>
      </w:r>
      <w:r w:rsidRPr="00606967">
        <w:t>only</w:t>
      </w:r>
      <w:r w:rsidR="00B7454A">
        <w:t xml:space="preserve"> </w:t>
      </w:r>
      <w:r w:rsidRPr="00606967">
        <w:t>available</w:t>
      </w:r>
      <w:r w:rsidR="00B7454A">
        <w:t xml:space="preserve"> </w:t>
      </w:r>
      <w:r w:rsidRPr="00606967">
        <w:t>on</w:t>
      </w:r>
      <w:r w:rsidR="00B7454A">
        <w:t xml:space="preserve"> </w:t>
      </w:r>
      <w:r w:rsidRPr="00606967">
        <w:t>demand</w:t>
      </w:r>
      <w:r w:rsidR="00B7454A">
        <w:t xml:space="preserve"> </w:t>
      </w:r>
      <w:proofErr w:type="spellStart"/>
      <w:r w:rsidRPr="00606967">
        <w:t>ie</w:t>
      </w:r>
      <w:proofErr w:type="spellEnd"/>
      <w:r w:rsidR="00B7454A">
        <w:t xml:space="preserve"> </w:t>
      </w:r>
      <w:r w:rsidRPr="006476BF">
        <w:rPr>
          <w:i w:val="0"/>
        </w:rPr>
        <w:t>Making</w:t>
      </w:r>
      <w:r w:rsidR="00B7454A">
        <w:rPr>
          <w:i w:val="0"/>
        </w:rPr>
        <w:t xml:space="preserve"> </w:t>
      </w:r>
      <w:r w:rsidRPr="006476BF">
        <w:rPr>
          <w:i w:val="0"/>
        </w:rPr>
        <w:t>A</w:t>
      </w:r>
      <w:r w:rsidR="00B7454A">
        <w:rPr>
          <w:i w:val="0"/>
        </w:rPr>
        <w:t xml:space="preserve"> </w:t>
      </w:r>
      <w:r w:rsidRPr="006476BF">
        <w:rPr>
          <w:i w:val="0"/>
        </w:rPr>
        <w:t>Murderer</w:t>
      </w:r>
      <w:r w:rsidR="00B7454A">
        <w:t xml:space="preserve"> </w:t>
      </w:r>
      <w:r w:rsidRPr="00606967">
        <w:t>will</w:t>
      </w:r>
      <w:r w:rsidR="00B7454A">
        <w:t xml:space="preserve"> </w:t>
      </w:r>
      <w:r w:rsidRPr="00606967">
        <w:t>be</w:t>
      </w:r>
      <w:r w:rsidR="00B7454A">
        <w:t xml:space="preserve"> </w:t>
      </w:r>
      <w:r w:rsidRPr="00606967">
        <w:t>able</w:t>
      </w:r>
      <w:r w:rsidR="00B7454A">
        <w:t xml:space="preserve"> </w:t>
      </w:r>
      <w:r w:rsidRPr="00606967">
        <w:t>to</w:t>
      </w:r>
      <w:r w:rsidR="00B7454A">
        <w:t xml:space="preserve"> </w:t>
      </w:r>
      <w:r w:rsidRPr="00606967">
        <w:t>claim</w:t>
      </w:r>
      <w:r w:rsidR="00B7454A">
        <w:t xml:space="preserve"> </w:t>
      </w:r>
      <w:r w:rsidRPr="00606967">
        <w:t>large</w:t>
      </w:r>
      <w:r w:rsidR="00B7454A">
        <w:t xml:space="preserve"> </w:t>
      </w:r>
      <w:r w:rsidRPr="00606967">
        <w:t>fees</w:t>
      </w:r>
      <w:r w:rsidR="00B7454A">
        <w:t xml:space="preserve"> </w:t>
      </w:r>
      <w:r w:rsidRPr="00606967">
        <w:t>to</w:t>
      </w:r>
      <w:r w:rsidR="00B7454A">
        <w:t xml:space="preserve"> </w:t>
      </w:r>
      <w:r w:rsidRPr="00606967">
        <w:t>allow</w:t>
      </w:r>
      <w:r w:rsidR="00B7454A">
        <w:t xml:space="preserve"> </w:t>
      </w:r>
      <w:r w:rsidRPr="00606967">
        <w:t>stations</w:t>
      </w:r>
      <w:r w:rsidR="00B7454A">
        <w:t xml:space="preserve"> </w:t>
      </w:r>
      <w:r w:rsidRPr="00606967">
        <w:t>exclusive</w:t>
      </w:r>
      <w:r w:rsidR="00B7454A">
        <w:t xml:space="preserve"> </w:t>
      </w:r>
      <w:r w:rsidRPr="00606967">
        <w:t>access</w:t>
      </w:r>
      <w:r w:rsidR="00B7454A">
        <w:t xml:space="preserve"> </w:t>
      </w:r>
      <w:r w:rsidRPr="00606967">
        <w:t>to</w:t>
      </w:r>
      <w:r w:rsidR="00B7454A">
        <w:t xml:space="preserve"> </w:t>
      </w:r>
      <w:r w:rsidRPr="00606967">
        <w:t>them</w:t>
      </w:r>
      <w:r w:rsidR="00B7454A">
        <w:t xml:space="preserve"> </w:t>
      </w:r>
      <w:r w:rsidRPr="00606967">
        <w:t>and</w:t>
      </w:r>
      <w:r w:rsidR="00B7454A">
        <w:t xml:space="preserve"> </w:t>
      </w:r>
      <w:r w:rsidRPr="00606967">
        <w:t>prevent</w:t>
      </w:r>
      <w:r w:rsidR="00B7454A">
        <w:t xml:space="preserve"> </w:t>
      </w:r>
      <w:r w:rsidRPr="00606967">
        <w:t>viewers</w:t>
      </w:r>
      <w:r w:rsidR="00B7454A">
        <w:t xml:space="preserve"> </w:t>
      </w:r>
      <w:r w:rsidRPr="00606967">
        <w:t>looking</w:t>
      </w:r>
      <w:r w:rsidR="00B7454A">
        <w:t xml:space="preserve"> </w:t>
      </w:r>
      <w:r w:rsidRPr="00606967">
        <w:t>elsewhere.</w:t>
      </w:r>
    </w:p>
    <w:p w14:paraId="7EA8C8D0" w14:textId="6DE0FECF" w:rsidR="00EC29C7" w:rsidRDefault="00EC29C7" w:rsidP="00D92420">
      <w:pPr>
        <w:pStyle w:val="Quote"/>
      </w:pPr>
      <w:r w:rsidRPr="00606967">
        <w:t>I</w:t>
      </w:r>
      <w:r w:rsidR="00B7454A">
        <w:t xml:space="preserve"> </w:t>
      </w:r>
      <w:r w:rsidRPr="00606967">
        <w:t>think</w:t>
      </w:r>
      <w:r w:rsidR="00B7454A">
        <w:t xml:space="preserve"> </w:t>
      </w:r>
      <w:r>
        <w:t>with</w:t>
      </w:r>
      <w:r w:rsidR="00B7454A">
        <w:t xml:space="preserve"> </w:t>
      </w:r>
      <w:r w:rsidRPr="00606967">
        <w:t>Netflix</w:t>
      </w:r>
      <w:r w:rsidR="00B7454A">
        <w:t xml:space="preserve"> </w:t>
      </w:r>
      <w:r w:rsidRPr="00606967">
        <w:t>coming</w:t>
      </w:r>
      <w:r w:rsidR="00B7454A">
        <w:t xml:space="preserve"> </w:t>
      </w:r>
      <w:r w:rsidRPr="00606967">
        <w:t>in</w:t>
      </w:r>
      <w:r w:rsidR="00B7454A">
        <w:t xml:space="preserve"> </w:t>
      </w:r>
      <w:r w:rsidRPr="00606967">
        <w:t>all</w:t>
      </w:r>
      <w:r w:rsidR="00B7454A">
        <w:t xml:space="preserve"> </w:t>
      </w:r>
      <w:r w:rsidRPr="00606967">
        <w:t>of</w:t>
      </w:r>
      <w:r w:rsidR="00B7454A">
        <w:t xml:space="preserve"> </w:t>
      </w:r>
      <w:r w:rsidRPr="00606967">
        <w:t>a</w:t>
      </w:r>
      <w:r w:rsidR="00B7454A">
        <w:t xml:space="preserve"> </w:t>
      </w:r>
      <w:r w:rsidRPr="00606967">
        <w:t>sudden</w:t>
      </w:r>
      <w:r w:rsidR="00B7454A">
        <w:t xml:space="preserve"> </w:t>
      </w:r>
      <w:r>
        <w:t>[and]</w:t>
      </w:r>
      <w:r w:rsidR="00B7454A">
        <w:t xml:space="preserve"> </w:t>
      </w:r>
      <w:r w:rsidRPr="00606967">
        <w:t>putting</w:t>
      </w:r>
      <w:r w:rsidR="00B7454A">
        <w:t xml:space="preserve"> </w:t>
      </w:r>
      <w:r w:rsidRPr="00606967">
        <w:t>closed</w:t>
      </w:r>
      <w:r w:rsidR="00B7454A">
        <w:t xml:space="preserve"> </w:t>
      </w:r>
      <w:r w:rsidRPr="00606967">
        <w:t>captions</w:t>
      </w:r>
      <w:r w:rsidR="00B7454A">
        <w:t xml:space="preserve"> </w:t>
      </w:r>
      <w:r w:rsidRPr="00606967">
        <w:t>on,</w:t>
      </w:r>
      <w:r w:rsidR="00B7454A">
        <w:t xml:space="preserve"> </w:t>
      </w:r>
      <w:r w:rsidRPr="00606967">
        <w:t>before</w:t>
      </w:r>
      <w:r w:rsidR="00B7454A">
        <w:t xml:space="preserve"> </w:t>
      </w:r>
      <w:r w:rsidRPr="00606967">
        <w:t>Netflix,</w:t>
      </w:r>
      <w:r w:rsidR="00B7454A">
        <w:t xml:space="preserve"> </w:t>
      </w:r>
      <w:r w:rsidRPr="00606967">
        <w:t>they</w:t>
      </w:r>
      <w:r w:rsidR="00B7454A">
        <w:t xml:space="preserve"> </w:t>
      </w:r>
      <w:r w:rsidRPr="00606967">
        <w:t>weren</w:t>
      </w:r>
      <w:r w:rsidR="00B4598A">
        <w:t>’</w:t>
      </w:r>
      <w:r w:rsidRPr="00606967">
        <w:t>t</w:t>
      </w:r>
      <w:r w:rsidR="00B7454A">
        <w:t xml:space="preserve"> </w:t>
      </w:r>
      <w:r w:rsidRPr="00606967">
        <w:t>even</w:t>
      </w:r>
      <w:r w:rsidR="00B7454A">
        <w:t xml:space="preserve"> </w:t>
      </w:r>
      <w:r w:rsidRPr="00606967">
        <w:t>considering</w:t>
      </w:r>
      <w:r w:rsidR="00B7454A">
        <w:t xml:space="preserve"> </w:t>
      </w:r>
      <w:r w:rsidRPr="00606967">
        <w:t>it.</w:t>
      </w:r>
      <w:r w:rsidR="00B7454A">
        <w:t xml:space="preserve"> </w:t>
      </w:r>
      <w:r w:rsidRPr="00606967">
        <w:t>So</w:t>
      </w:r>
      <w:r w:rsidR="00B7454A">
        <w:t xml:space="preserve"> </w:t>
      </w:r>
      <w:r w:rsidRPr="00606967">
        <w:t>I</w:t>
      </w:r>
      <w:r w:rsidR="00B7454A">
        <w:t xml:space="preserve"> </w:t>
      </w:r>
      <w:r w:rsidRPr="00606967">
        <w:t>think</w:t>
      </w:r>
      <w:r w:rsidR="00B7454A">
        <w:t xml:space="preserve"> </w:t>
      </w:r>
      <w:r w:rsidRPr="00606967">
        <w:t>it</w:t>
      </w:r>
      <w:r w:rsidR="00B4598A">
        <w:t>’</w:t>
      </w:r>
      <w:r w:rsidRPr="00606967">
        <w:t>s</w:t>
      </w:r>
      <w:r w:rsidR="00B7454A">
        <w:t xml:space="preserve"> </w:t>
      </w:r>
      <w:r w:rsidRPr="00606967">
        <w:t>made</w:t>
      </w:r>
      <w:r w:rsidR="00B7454A">
        <w:t xml:space="preserve"> </w:t>
      </w:r>
      <w:r w:rsidRPr="00606967">
        <w:t>the</w:t>
      </w:r>
      <w:r w:rsidR="00B7454A">
        <w:t xml:space="preserve"> </w:t>
      </w:r>
      <w:r w:rsidRPr="00606967">
        <w:t>local</w:t>
      </w:r>
      <w:r w:rsidR="00B7454A">
        <w:t xml:space="preserve"> </w:t>
      </w:r>
      <w:r w:rsidRPr="00606967">
        <w:t>provider</w:t>
      </w:r>
      <w:r w:rsidR="00B7454A">
        <w:t xml:space="preserve"> </w:t>
      </w:r>
      <w:r w:rsidRPr="00606967">
        <w:t>see</w:t>
      </w:r>
      <w:r w:rsidR="00B7454A">
        <w:t xml:space="preserve"> </w:t>
      </w:r>
      <w:r w:rsidRPr="00606967">
        <w:t>that</w:t>
      </w:r>
      <w:r w:rsidR="00B7454A">
        <w:t xml:space="preserve"> </w:t>
      </w:r>
      <w:r w:rsidRPr="00606967">
        <w:t>there</w:t>
      </w:r>
      <w:r w:rsidR="00B7454A">
        <w:t xml:space="preserve"> </w:t>
      </w:r>
      <w:r w:rsidRPr="00606967">
        <w:t>is</w:t>
      </w:r>
      <w:r w:rsidR="00B7454A">
        <w:t xml:space="preserve"> </w:t>
      </w:r>
      <w:r w:rsidRPr="00606967">
        <w:t>a</w:t>
      </w:r>
      <w:r w:rsidR="00B7454A">
        <w:t xml:space="preserve"> </w:t>
      </w:r>
      <w:r w:rsidRPr="00606967">
        <w:t>demand</w:t>
      </w:r>
      <w:r w:rsidR="00B7454A">
        <w:t xml:space="preserve"> </w:t>
      </w:r>
      <w:r w:rsidRPr="00606967">
        <w:t>for</w:t>
      </w:r>
      <w:r w:rsidR="00B7454A">
        <w:t xml:space="preserve"> </w:t>
      </w:r>
      <w:r w:rsidRPr="00606967">
        <w:t>th</w:t>
      </w:r>
      <w:r>
        <w:t>ese</w:t>
      </w:r>
      <w:r w:rsidR="00B7454A">
        <w:t xml:space="preserve"> </w:t>
      </w:r>
      <w:r>
        <w:t>particular</w:t>
      </w:r>
      <w:r w:rsidR="00B7454A">
        <w:t xml:space="preserve"> </w:t>
      </w:r>
      <w:r>
        <w:t>features</w:t>
      </w:r>
      <w:r w:rsidRPr="00606967">
        <w:t>.</w:t>
      </w:r>
    </w:p>
    <w:p w14:paraId="2C2CC980" w14:textId="7524B833" w:rsidR="00EC29C7" w:rsidRDefault="00EC29C7" w:rsidP="00D92420">
      <w:r>
        <w:t>The</w:t>
      </w:r>
      <w:r w:rsidR="00B7454A">
        <w:t xml:space="preserve"> </w:t>
      </w:r>
      <w:r>
        <w:t>idea</w:t>
      </w:r>
      <w:r w:rsidR="00B7454A">
        <w:t xml:space="preserve"> </w:t>
      </w:r>
      <w:r>
        <w:t>of</w:t>
      </w:r>
      <w:r w:rsidR="00B7454A">
        <w:t xml:space="preserve"> </w:t>
      </w:r>
      <w:r>
        <w:t>both</w:t>
      </w:r>
      <w:r w:rsidR="00B7454A">
        <w:t xml:space="preserve"> </w:t>
      </w:r>
      <w:r>
        <w:t>legislation</w:t>
      </w:r>
      <w:r w:rsidR="00B7454A">
        <w:t xml:space="preserve"> </w:t>
      </w:r>
      <w:r>
        <w:t>and</w:t>
      </w:r>
      <w:r w:rsidR="00B7454A">
        <w:t xml:space="preserve"> </w:t>
      </w:r>
      <w:r>
        <w:t>disability</w:t>
      </w:r>
      <w:r w:rsidR="00B7454A">
        <w:t xml:space="preserve"> </w:t>
      </w:r>
      <w:r>
        <w:t>advocacy</w:t>
      </w:r>
      <w:r w:rsidR="00B7454A">
        <w:t xml:space="preserve"> </w:t>
      </w:r>
      <w:r>
        <w:t>also</w:t>
      </w:r>
      <w:r w:rsidR="00B7454A">
        <w:t xml:space="preserve"> </w:t>
      </w:r>
      <w:r>
        <w:t>emerged</w:t>
      </w:r>
      <w:r w:rsidR="00B7454A">
        <w:t xml:space="preserve"> </w:t>
      </w:r>
      <w:r>
        <w:t>as</w:t>
      </w:r>
      <w:r w:rsidR="00B7454A">
        <w:t xml:space="preserve"> </w:t>
      </w:r>
      <w:r>
        <w:t>the</w:t>
      </w:r>
      <w:r w:rsidR="00B7454A">
        <w:t xml:space="preserve"> </w:t>
      </w:r>
      <w:r>
        <w:t>answer</w:t>
      </w:r>
      <w:r w:rsidR="00B7454A">
        <w:t xml:space="preserve"> </w:t>
      </w:r>
      <w:r>
        <w:t>to</w:t>
      </w:r>
      <w:r w:rsidR="00B7454A">
        <w:t xml:space="preserve"> </w:t>
      </w:r>
      <w:r>
        <w:t>the</w:t>
      </w:r>
      <w:r w:rsidR="00B7454A">
        <w:t xml:space="preserve"> </w:t>
      </w:r>
      <w:r>
        <w:t>question</w:t>
      </w:r>
      <w:r w:rsidR="00B7454A">
        <w:t xml:space="preserve"> </w:t>
      </w:r>
      <w:r>
        <w:t>of</w:t>
      </w:r>
      <w:r w:rsidR="00B7454A">
        <w:t xml:space="preserve"> </w:t>
      </w:r>
      <w:r>
        <w:t>how</w:t>
      </w:r>
      <w:r w:rsidR="00B7454A">
        <w:t xml:space="preserve"> </w:t>
      </w:r>
      <w:r>
        <w:t>to</w:t>
      </w:r>
      <w:r w:rsidR="00B7454A">
        <w:t xml:space="preserve"> </w:t>
      </w:r>
      <w:r>
        <w:t>improve</w:t>
      </w:r>
      <w:r w:rsidR="00B7454A">
        <w:t xml:space="preserve"> </w:t>
      </w:r>
      <w:r>
        <w:t>accessibility</w:t>
      </w:r>
      <w:r w:rsidR="00B7454A">
        <w:t xml:space="preserve"> </w:t>
      </w:r>
      <w:r>
        <w:t>in</w:t>
      </w:r>
      <w:r w:rsidR="00B7454A">
        <w:t xml:space="preserve"> </w:t>
      </w:r>
      <w:r>
        <w:t>the</w:t>
      </w:r>
      <w:r w:rsidR="00B7454A">
        <w:t xml:space="preserve"> </w:t>
      </w:r>
      <w:r>
        <w:t>future:</w:t>
      </w:r>
    </w:p>
    <w:p w14:paraId="4D3B09BE" w14:textId="203D6966" w:rsidR="00EC29C7" w:rsidRDefault="00EC29C7" w:rsidP="00D92420">
      <w:pPr>
        <w:pStyle w:val="Quote"/>
      </w:pPr>
      <w:r>
        <w:t>H</w:t>
      </w:r>
      <w:r w:rsidRPr="002B6D57">
        <w:t>opefully</w:t>
      </w:r>
      <w:r w:rsidR="00B7454A">
        <w:t xml:space="preserve"> </w:t>
      </w:r>
      <w:r w:rsidRPr="002B6D57">
        <w:t>the</w:t>
      </w:r>
      <w:r w:rsidR="00B7454A">
        <w:t xml:space="preserve"> </w:t>
      </w:r>
      <w:r w:rsidRPr="002B6D57">
        <w:t>governm</w:t>
      </w:r>
      <w:r>
        <w:t>ent</w:t>
      </w:r>
      <w:r w:rsidR="00B7454A">
        <w:t xml:space="preserve"> </w:t>
      </w:r>
      <w:r>
        <w:t>legislation</w:t>
      </w:r>
      <w:r w:rsidR="00B7454A">
        <w:t xml:space="preserve"> </w:t>
      </w:r>
      <w:r>
        <w:t>changes</w:t>
      </w:r>
      <w:r w:rsidR="00B7454A">
        <w:t xml:space="preserve"> </w:t>
      </w:r>
      <w:r>
        <w:t>as</w:t>
      </w:r>
      <w:r w:rsidR="00B7454A">
        <w:t xml:space="preserve"> </w:t>
      </w:r>
      <w:r>
        <w:t>well..</w:t>
      </w:r>
      <w:r w:rsidRPr="002B6D57">
        <w:t>.</w:t>
      </w:r>
      <w:r w:rsidR="00B7454A">
        <w:t xml:space="preserve"> </w:t>
      </w:r>
      <w:r w:rsidRPr="002B6D57">
        <w:t>That</w:t>
      </w:r>
      <w:r w:rsidR="00B4598A">
        <w:t>’</w:t>
      </w:r>
      <w:r w:rsidRPr="002B6D57">
        <w:t>d</w:t>
      </w:r>
      <w:r w:rsidR="00B7454A">
        <w:t xml:space="preserve"> </w:t>
      </w:r>
      <w:r w:rsidRPr="002B6D57">
        <w:t>be</w:t>
      </w:r>
      <w:r w:rsidR="00B7454A">
        <w:t xml:space="preserve"> </w:t>
      </w:r>
      <w:r w:rsidRPr="002B6D57">
        <w:t>nice.</w:t>
      </w:r>
      <w:r w:rsidR="00B7454A">
        <w:t xml:space="preserve"> </w:t>
      </w:r>
      <w:r w:rsidRPr="002B6D57">
        <w:t>I</w:t>
      </w:r>
      <w:r w:rsidR="00B4598A">
        <w:t>’</w:t>
      </w:r>
      <w:r w:rsidRPr="002B6D57">
        <w:t>d</w:t>
      </w:r>
      <w:r w:rsidR="00B7454A">
        <w:t xml:space="preserve"> </w:t>
      </w:r>
      <w:r w:rsidRPr="002B6D57">
        <w:t>like</w:t>
      </w:r>
      <w:r w:rsidR="00B7454A">
        <w:t xml:space="preserve"> </w:t>
      </w:r>
      <w:r w:rsidRPr="002B6D57">
        <w:t>them</w:t>
      </w:r>
      <w:r w:rsidR="00B7454A">
        <w:t xml:space="preserve"> </w:t>
      </w:r>
      <w:r w:rsidRPr="002B6D57">
        <w:t>to</w:t>
      </w:r>
      <w:r w:rsidR="00B7454A">
        <w:t xml:space="preserve"> </w:t>
      </w:r>
      <w:r w:rsidRPr="002B6D57">
        <w:t>do</w:t>
      </w:r>
      <w:r w:rsidR="00B7454A">
        <w:t xml:space="preserve"> </w:t>
      </w:r>
      <w:r w:rsidRPr="002B6D57">
        <w:t>it</w:t>
      </w:r>
      <w:r w:rsidR="00B7454A">
        <w:t xml:space="preserve"> </w:t>
      </w:r>
      <w:r w:rsidRPr="002B6D57">
        <w:t>without</w:t>
      </w:r>
      <w:r w:rsidR="00B7454A">
        <w:t xml:space="preserve"> </w:t>
      </w:r>
      <w:r w:rsidRPr="002B6D57">
        <w:t>being</w:t>
      </w:r>
      <w:r w:rsidR="00B7454A">
        <w:t xml:space="preserve"> </w:t>
      </w:r>
      <w:r w:rsidRPr="002B6D57">
        <w:t>forced</w:t>
      </w:r>
      <w:r w:rsidR="00B7454A">
        <w:t xml:space="preserve"> </w:t>
      </w:r>
      <w:r w:rsidRPr="002B6D57">
        <w:t>but</w:t>
      </w:r>
      <w:r w:rsidR="00B7454A">
        <w:t xml:space="preserve"> </w:t>
      </w:r>
      <w:r w:rsidRPr="002B6D57">
        <w:t>if</w:t>
      </w:r>
      <w:r w:rsidR="00B7454A">
        <w:t xml:space="preserve"> </w:t>
      </w:r>
      <w:r w:rsidRPr="002B6D57">
        <w:t>forcing</w:t>
      </w:r>
      <w:r w:rsidR="00B7454A">
        <w:t xml:space="preserve"> </w:t>
      </w:r>
      <w:r w:rsidRPr="002B6D57">
        <w:t>them</w:t>
      </w:r>
      <w:r w:rsidR="00B7454A">
        <w:t xml:space="preserve"> </w:t>
      </w:r>
      <w:r w:rsidRPr="002B6D57">
        <w:t>is</w:t>
      </w:r>
      <w:r w:rsidR="00B7454A">
        <w:t xml:space="preserve"> </w:t>
      </w:r>
      <w:r w:rsidRPr="002B6D57">
        <w:t>the</w:t>
      </w:r>
      <w:r w:rsidR="00B7454A">
        <w:t xml:space="preserve"> </w:t>
      </w:r>
      <w:r w:rsidRPr="002B6D57">
        <w:t>only</w:t>
      </w:r>
      <w:r w:rsidR="00B7454A">
        <w:t xml:space="preserve"> </w:t>
      </w:r>
      <w:r w:rsidRPr="002B6D57">
        <w:t>way</w:t>
      </w:r>
      <w:r w:rsidR="00B7454A">
        <w:t xml:space="preserve"> </w:t>
      </w:r>
      <w:r w:rsidRPr="002B6D57">
        <w:t>to</w:t>
      </w:r>
      <w:r w:rsidR="00B7454A">
        <w:t xml:space="preserve"> </w:t>
      </w:r>
      <w:r w:rsidRPr="002B6D57">
        <w:t>do</w:t>
      </w:r>
      <w:r w:rsidR="00B7454A">
        <w:t xml:space="preserve"> </w:t>
      </w:r>
      <w:r w:rsidRPr="002B6D57">
        <w:t>it,</w:t>
      </w:r>
      <w:r w:rsidR="00B7454A">
        <w:t xml:space="preserve"> </w:t>
      </w:r>
      <w:proofErr w:type="gramStart"/>
      <w:r w:rsidRPr="002B6D57">
        <w:t>then</w:t>
      </w:r>
      <w:proofErr w:type="gramEnd"/>
      <w:r w:rsidR="00B7454A">
        <w:t xml:space="preserve"> </w:t>
      </w:r>
      <w:r w:rsidRPr="002B6D57">
        <w:t>it</w:t>
      </w:r>
      <w:r w:rsidR="00B7454A">
        <w:t xml:space="preserve"> </w:t>
      </w:r>
      <w:r w:rsidRPr="002B6D57">
        <w:t>needs</w:t>
      </w:r>
      <w:r w:rsidR="00B7454A">
        <w:t xml:space="preserve"> </w:t>
      </w:r>
      <w:r w:rsidRPr="002B6D57">
        <w:t>to</w:t>
      </w:r>
      <w:r w:rsidR="00B7454A">
        <w:t xml:space="preserve"> </w:t>
      </w:r>
      <w:r w:rsidRPr="002B6D57">
        <w:t>happen</w:t>
      </w:r>
      <w:r w:rsidR="00B7454A">
        <w:t xml:space="preserve"> </w:t>
      </w:r>
      <w:r w:rsidRPr="002B6D57">
        <w:t>soon.</w:t>
      </w:r>
    </w:p>
    <w:p w14:paraId="6CF19A7C" w14:textId="2A225E24" w:rsidR="00EC29C7" w:rsidRPr="00BF2E11" w:rsidRDefault="00EC29C7" w:rsidP="00D92420">
      <w:pPr>
        <w:pStyle w:val="Quote"/>
      </w:pPr>
      <w:r>
        <w:rPr>
          <w:color w:val="000000"/>
          <w:shd w:val="clear" w:color="auto" w:fill="FFFFFF"/>
        </w:rPr>
        <w:t>The</w:t>
      </w:r>
      <w:r w:rsidR="00B7454A">
        <w:rPr>
          <w:color w:val="000000"/>
          <w:shd w:val="clear" w:color="auto" w:fill="FFFFFF"/>
        </w:rPr>
        <w:t xml:space="preserve"> </w:t>
      </w:r>
      <w:r>
        <w:rPr>
          <w:color w:val="000000"/>
          <w:shd w:val="clear" w:color="auto" w:fill="FFFFFF"/>
        </w:rPr>
        <w:t>normal</w:t>
      </w:r>
      <w:r w:rsidR="00B7454A">
        <w:rPr>
          <w:color w:val="000000"/>
          <w:shd w:val="clear" w:color="auto" w:fill="FFFFFF"/>
        </w:rPr>
        <w:t xml:space="preserve"> </w:t>
      </w:r>
      <w:r>
        <w:rPr>
          <w:color w:val="000000"/>
          <w:shd w:val="clear" w:color="auto" w:fill="FFFFFF"/>
        </w:rPr>
        <w:t>television</w:t>
      </w:r>
      <w:r w:rsidR="00B7454A">
        <w:rPr>
          <w:color w:val="000000"/>
          <w:shd w:val="clear" w:color="auto" w:fill="FFFFFF"/>
        </w:rPr>
        <w:t xml:space="preserve"> </w:t>
      </w:r>
      <w:r>
        <w:rPr>
          <w:color w:val="000000"/>
          <w:shd w:val="clear" w:color="auto" w:fill="FFFFFF"/>
        </w:rPr>
        <w:t>owners</w:t>
      </w:r>
      <w:r w:rsidR="00B7454A">
        <w:rPr>
          <w:color w:val="000000"/>
          <w:shd w:val="clear" w:color="auto" w:fill="FFFFFF"/>
        </w:rPr>
        <w:t xml:space="preserve"> </w:t>
      </w:r>
      <w:r>
        <w:rPr>
          <w:color w:val="000000"/>
          <w:shd w:val="clear" w:color="auto" w:fill="FFFFFF"/>
        </w:rPr>
        <w:t>and</w:t>
      </w:r>
      <w:r w:rsidR="00B7454A">
        <w:rPr>
          <w:color w:val="000000"/>
          <w:shd w:val="clear" w:color="auto" w:fill="FFFFFF"/>
        </w:rPr>
        <w:t xml:space="preserve"> </w:t>
      </w:r>
      <w:r>
        <w:rPr>
          <w:color w:val="000000"/>
          <w:shd w:val="clear" w:color="auto" w:fill="FFFFFF"/>
        </w:rPr>
        <w:t>producers</w:t>
      </w:r>
      <w:r w:rsidR="00B7454A">
        <w:rPr>
          <w:color w:val="000000"/>
          <w:shd w:val="clear" w:color="auto" w:fill="FFFFFF"/>
        </w:rPr>
        <w:t xml:space="preserve"> </w:t>
      </w:r>
      <w:r>
        <w:rPr>
          <w:color w:val="000000"/>
          <w:shd w:val="clear" w:color="auto" w:fill="FFFFFF"/>
        </w:rPr>
        <w:t>are</w:t>
      </w:r>
      <w:r w:rsidR="00B7454A">
        <w:rPr>
          <w:color w:val="000000"/>
          <w:shd w:val="clear" w:color="auto" w:fill="FFFFFF"/>
        </w:rPr>
        <w:t xml:space="preserve"> </w:t>
      </w:r>
      <w:r>
        <w:rPr>
          <w:color w:val="000000"/>
          <w:shd w:val="clear" w:color="auto" w:fill="FFFFFF"/>
        </w:rPr>
        <w:t>not</w:t>
      </w:r>
      <w:r w:rsidR="00B7454A">
        <w:rPr>
          <w:color w:val="000000"/>
          <w:shd w:val="clear" w:color="auto" w:fill="FFFFFF"/>
        </w:rPr>
        <w:t xml:space="preserve"> </w:t>
      </w:r>
      <w:r>
        <w:rPr>
          <w:color w:val="000000"/>
          <w:shd w:val="clear" w:color="auto" w:fill="FFFFFF"/>
        </w:rPr>
        <w:t>interested</w:t>
      </w:r>
      <w:r w:rsidR="00B7454A">
        <w:rPr>
          <w:color w:val="000000"/>
          <w:shd w:val="clear" w:color="auto" w:fill="FFFFFF"/>
        </w:rPr>
        <w:t xml:space="preserve"> </w:t>
      </w:r>
      <w:r>
        <w:rPr>
          <w:color w:val="000000"/>
          <w:shd w:val="clear" w:color="auto" w:fill="FFFFFF"/>
        </w:rPr>
        <w:t>in</w:t>
      </w:r>
      <w:r w:rsidR="00B7454A">
        <w:rPr>
          <w:color w:val="000000"/>
          <w:shd w:val="clear" w:color="auto" w:fill="FFFFFF"/>
        </w:rPr>
        <w:t xml:space="preserve"> </w:t>
      </w:r>
      <w:r>
        <w:rPr>
          <w:color w:val="000000"/>
          <w:shd w:val="clear" w:color="auto" w:fill="FFFFFF"/>
        </w:rPr>
        <w:t>accessibility.</w:t>
      </w:r>
      <w:r w:rsidR="00B7454A">
        <w:rPr>
          <w:color w:val="000000"/>
          <w:shd w:val="clear" w:color="auto" w:fill="FFFFFF"/>
        </w:rPr>
        <w:t xml:space="preserve"> </w:t>
      </w:r>
      <w:r>
        <w:rPr>
          <w:color w:val="000000"/>
          <w:shd w:val="clear" w:color="auto" w:fill="FFFFFF"/>
        </w:rPr>
        <w:t>While</w:t>
      </w:r>
      <w:r w:rsidR="00B7454A">
        <w:rPr>
          <w:color w:val="000000"/>
          <w:shd w:val="clear" w:color="auto" w:fill="FFFFFF"/>
        </w:rPr>
        <w:t xml:space="preserve"> </w:t>
      </w:r>
      <w:r>
        <w:rPr>
          <w:color w:val="000000"/>
          <w:shd w:val="clear" w:color="auto" w:fill="FFFFFF"/>
        </w:rPr>
        <w:t>it</w:t>
      </w:r>
      <w:r w:rsidR="00B7454A">
        <w:rPr>
          <w:color w:val="000000"/>
          <w:shd w:val="clear" w:color="auto" w:fill="FFFFFF"/>
        </w:rPr>
        <w:t xml:space="preserve"> </w:t>
      </w:r>
      <w:r>
        <w:rPr>
          <w:color w:val="000000"/>
          <w:shd w:val="clear" w:color="auto" w:fill="FFFFFF"/>
        </w:rPr>
        <w:t>has</w:t>
      </w:r>
      <w:r w:rsidR="00B7454A">
        <w:rPr>
          <w:color w:val="000000"/>
          <w:shd w:val="clear" w:color="auto" w:fill="FFFFFF"/>
        </w:rPr>
        <w:t xml:space="preserve"> </w:t>
      </w:r>
      <w:r>
        <w:rPr>
          <w:color w:val="000000"/>
          <w:shd w:val="clear" w:color="auto" w:fill="FFFFFF"/>
        </w:rPr>
        <w:t>been</w:t>
      </w:r>
      <w:r w:rsidR="00B7454A">
        <w:rPr>
          <w:color w:val="000000"/>
          <w:shd w:val="clear" w:color="auto" w:fill="FFFFFF"/>
        </w:rPr>
        <w:t xml:space="preserve"> </w:t>
      </w:r>
      <w:r>
        <w:rPr>
          <w:color w:val="000000"/>
          <w:shd w:val="clear" w:color="auto" w:fill="FFFFFF"/>
        </w:rPr>
        <w:t>a</w:t>
      </w:r>
      <w:r w:rsidR="00B7454A">
        <w:rPr>
          <w:color w:val="000000"/>
          <w:shd w:val="clear" w:color="auto" w:fill="FFFFFF"/>
        </w:rPr>
        <w:t xml:space="preserve"> </w:t>
      </w:r>
      <w:r>
        <w:rPr>
          <w:color w:val="000000"/>
          <w:shd w:val="clear" w:color="auto" w:fill="FFFFFF"/>
        </w:rPr>
        <w:t>very</w:t>
      </w:r>
      <w:r w:rsidR="00B7454A">
        <w:rPr>
          <w:color w:val="000000"/>
          <w:shd w:val="clear" w:color="auto" w:fill="FFFFFF"/>
        </w:rPr>
        <w:t xml:space="preserve"> </w:t>
      </w:r>
      <w:r>
        <w:rPr>
          <w:color w:val="000000"/>
          <w:shd w:val="clear" w:color="auto" w:fill="FFFFFF"/>
        </w:rPr>
        <w:t>long</w:t>
      </w:r>
      <w:r w:rsidR="00B7454A">
        <w:rPr>
          <w:color w:val="000000"/>
          <w:shd w:val="clear" w:color="auto" w:fill="FFFFFF"/>
        </w:rPr>
        <w:t xml:space="preserve"> </w:t>
      </w:r>
      <w:proofErr w:type="spellStart"/>
      <w:r>
        <w:rPr>
          <w:color w:val="000000"/>
          <w:shd w:val="clear" w:color="auto" w:fill="FFFFFF"/>
        </w:rPr>
        <w:t>long</w:t>
      </w:r>
      <w:proofErr w:type="spellEnd"/>
      <w:r w:rsidR="00B7454A">
        <w:rPr>
          <w:color w:val="000000"/>
          <w:shd w:val="clear" w:color="auto" w:fill="FFFFFF"/>
        </w:rPr>
        <w:t xml:space="preserve"> </w:t>
      </w:r>
      <w:r>
        <w:rPr>
          <w:color w:val="000000"/>
          <w:shd w:val="clear" w:color="auto" w:fill="FFFFFF"/>
        </w:rPr>
        <w:t>time</w:t>
      </w:r>
      <w:r w:rsidR="00B7454A">
        <w:rPr>
          <w:color w:val="000000"/>
          <w:shd w:val="clear" w:color="auto" w:fill="FFFFFF"/>
        </w:rPr>
        <w:t xml:space="preserve"> </w:t>
      </w:r>
      <w:r>
        <w:rPr>
          <w:color w:val="000000"/>
          <w:shd w:val="clear" w:color="auto" w:fill="FFFFFF"/>
        </w:rPr>
        <w:t>since</w:t>
      </w:r>
      <w:r w:rsidR="00B7454A">
        <w:rPr>
          <w:color w:val="000000"/>
          <w:shd w:val="clear" w:color="auto" w:fill="FFFFFF"/>
        </w:rPr>
        <w:t xml:space="preserve"> </w:t>
      </w:r>
      <w:r>
        <w:rPr>
          <w:color w:val="000000"/>
          <w:shd w:val="clear" w:color="auto" w:fill="FFFFFF"/>
        </w:rPr>
        <w:t>the</w:t>
      </w:r>
      <w:r w:rsidR="00B7454A">
        <w:rPr>
          <w:color w:val="000000"/>
          <w:shd w:val="clear" w:color="auto" w:fill="FFFFFF"/>
        </w:rPr>
        <w:t xml:space="preserve"> </w:t>
      </w:r>
      <w:r>
        <w:rPr>
          <w:color w:val="000000"/>
          <w:shd w:val="clear" w:color="auto" w:fill="FFFFFF"/>
        </w:rPr>
        <w:t>Disability</w:t>
      </w:r>
      <w:r w:rsidR="00B7454A">
        <w:rPr>
          <w:color w:val="000000"/>
          <w:shd w:val="clear" w:color="auto" w:fill="FFFFFF"/>
        </w:rPr>
        <w:t xml:space="preserve"> </w:t>
      </w:r>
      <w:r>
        <w:rPr>
          <w:color w:val="000000"/>
          <w:shd w:val="clear" w:color="auto" w:fill="FFFFFF"/>
        </w:rPr>
        <w:t>Discrimination</w:t>
      </w:r>
      <w:r w:rsidR="00B7454A">
        <w:rPr>
          <w:color w:val="000000"/>
          <w:shd w:val="clear" w:color="auto" w:fill="FFFFFF"/>
        </w:rPr>
        <w:t xml:space="preserve"> </w:t>
      </w:r>
      <w:r>
        <w:rPr>
          <w:color w:val="000000"/>
          <w:shd w:val="clear" w:color="auto" w:fill="FFFFFF"/>
        </w:rPr>
        <w:t>Act</w:t>
      </w:r>
      <w:r w:rsidR="00B7454A">
        <w:rPr>
          <w:color w:val="000000"/>
          <w:shd w:val="clear" w:color="auto" w:fill="FFFFFF"/>
        </w:rPr>
        <w:t xml:space="preserve"> </w:t>
      </w:r>
      <w:r>
        <w:rPr>
          <w:color w:val="000000"/>
          <w:shd w:val="clear" w:color="auto" w:fill="FFFFFF"/>
        </w:rPr>
        <w:t>of</w:t>
      </w:r>
      <w:r w:rsidR="00B7454A">
        <w:rPr>
          <w:color w:val="000000"/>
          <w:shd w:val="clear" w:color="auto" w:fill="FFFFFF"/>
        </w:rPr>
        <w:t xml:space="preserve"> </w:t>
      </w:r>
      <w:r>
        <w:rPr>
          <w:color w:val="000000"/>
          <w:shd w:val="clear" w:color="auto" w:fill="FFFFFF"/>
        </w:rPr>
        <w:t>1992,</w:t>
      </w:r>
      <w:r w:rsidR="00B7454A">
        <w:rPr>
          <w:color w:val="000000"/>
          <w:shd w:val="clear" w:color="auto" w:fill="FFFFFF"/>
        </w:rPr>
        <w:t xml:space="preserve"> </w:t>
      </w:r>
      <w:r>
        <w:rPr>
          <w:color w:val="000000"/>
          <w:shd w:val="clear" w:color="auto" w:fill="FFFFFF"/>
        </w:rPr>
        <w:t>there</w:t>
      </w:r>
      <w:r w:rsidR="00B7454A">
        <w:rPr>
          <w:color w:val="000000"/>
          <w:shd w:val="clear" w:color="auto" w:fill="FFFFFF"/>
        </w:rPr>
        <w:t xml:space="preserve"> </w:t>
      </w:r>
      <w:r>
        <w:rPr>
          <w:color w:val="000000"/>
          <w:shd w:val="clear" w:color="auto" w:fill="FFFFFF"/>
        </w:rPr>
        <w:t>is</w:t>
      </w:r>
      <w:r w:rsidR="00B7454A">
        <w:rPr>
          <w:color w:val="000000"/>
          <w:shd w:val="clear" w:color="auto" w:fill="FFFFFF"/>
        </w:rPr>
        <w:t xml:space="preserve"> </w:t>
      </w:r>
      <w:r>
        <w:rPr>
          <w:color w:val="000000"/>
          <w:shd w:val="clear" w:color="auto" w:fill="FFFFFF"/>
        </w:rPr>
        <w:t>no</w:t>
      </w:r>
      <w:r w:rsidR="00B7454A">
        <w:rPr>
          <w:color w:val="000000"/>
          <w:shd w:val="clear" w:color="auto" w:fill="FFFFFF"/>
        </w:rPr>
        <w:t xml:space="preserve"> </w:t>
      </w:r>
      <w:r>
        <w:rPr>
          <w:color w:val="000000"/>
          <w:shd w:val="clear" w:color="auto" w:fill="FFFFFF"/>
        </w:rPr>
        <w:t>requirement</w:t>
      </w:r>
      <w:r w:rsidR="00B7454A">
        <w:rPr>
          <w:color w:val="000000"/>
          <w:shd w:val="clear" w:color="auto" w:fill="FFFFFF"/>
        </w:rPr>
        <w:t xml:space="preserve"> </w:t>
      </w:r>
      <w:r>
        <w:rPr>
          <w:color w:val="000000"/>
          <w:shd w:val="clear" w:color="auto" w:fill="FFFFFF"/>
        </w:rPr>
        <w:t>for</w:t>
      </w:r>
      <w:r w:rsidR="00B7454A">
        <w:rPr>
          <w:color w:val="000000"/>
          <w:shd w:val="clear" w:color="auto" w:fill="FFFFFF"/>
        </w:rPr>
        <w:t xml:space="preserve"> </w:t>
      </w:r>
      <w:r>
        <w:rPr>
          <w:color w:val="000000"/>
          <w:shd w:val="clear" w:color="auto" w:fill="FFFFFF"/>
        </w:rPr>
        <w:t>television</w:t>
      </w:r>
      <w:r w:rsidR="00B7454A">
        <w:rPr>
          <w:color w:val="000000"/>
          <w:shd w:val="clear" w:color="auto" w:fill="FFFFFF"/>
        </w:rPr>
        <w:t xml:space="preserve"> </w:t>
      </w:r>
      <w:r>
        <w:rPr>
          <w:color w:val="000000"/>
          <w:shd w:val="clear" w:color="auto" w:fill="FFFFFF"/>
        </w:rPr>
        <w:t>owners</w:t>
      </w:r>
      <w:r w:rsidR="00B7454A">
        <w:rPr>
          <w:color w:val="000000"/>
          <w:shd w:val="clear" w:color="auto" w:fill="FFFFFF"/>
        </w:rPr>
        <w:t xml:space="preserve"> </w:t>
      </w:r>
      <w:r>
        <w:rPr>
          <w:color w:val="000000"/>
          <w:shd w:val="clear" w:color="auto" w:fill="FFFFFF"/>
        </w:rPr>
        <w:t>and</w:t>
      </w:r>
      <w:r w:rsidR="00B7454A">
        <w:rPr>
          <w:color w:val="000000"/>
          <w:shd w:val="clear" w:color="auto" w:fill="FFFFFF"/>
        </w:rPr>
        <w:t xml:space="preserve"> </w:t>
      </w:r>
      <w:r>
        <w:rPr>
          <w:color w:val="000000"/>
          <w:shd w:val="clear" w:color="auto" w:fill="FFFFFF"/>
        </w:rPr>
        <w:t>producers</w:t>
      </w:r>
      <w:r w:rsidR="00B7454A">
        <w:rPr>
          <w:color w:val="000000"/>
          <w:shd w:val="clear" w:color="auto" w:fill="FFFFFF"/>
        </w:rPr>
        <w:t xml:space="preserve"> </w:t>
      </w:r>
      <w:r>
        <w:rPr>
          <w:color w:val="000000"/>
          <w:shd w:val="clear" w:color="auto" w:fill="FFFFFF"/>
        </w:rPr>
        <w:t>to</w:t>
      </w:r>
      <w:r w:rsidR="00B7454A">
        <w:rPr>
          <w:color w:val="000000"/>
          <w:shd w:val="clear" w:color="auto" w:fill="FFFFFF"/>
        </w:rPr>
        <w:t xml:space="preserve"> </w:t>
      </w:r>
      <w:r>
        <w:rPr>
          <w:color w:val="000000"/>
          <w:shd w:val="clear" w:color="auto" w:fill="FFFFFF"/>
        </w:rPr>
        <w:t>make</w:t>
      </w:r>
      <w:r w:rsidR="00B7454A">
        <w:rPr>
          <w:color w:val="000000"/>
          <w:shd w:val="clear" w:color="auto" w:fill="FFFFFF"/>
        </w:rPr>
        <w:t xml:space="preserve"> </w:t>
      </w:r>
      <w:r>
        <w:rPr>
          <w:color w:val="000000"/>
          <w:shd w:val="clear" w:color="auto" w:fill="FFFFFF"/>
        </w:rPr>
        <w:t>television</w:t>
      </w:r>
      <w:r w:rsidR="00B7454A">
        <w:rPr>
          <w:color w:val="000000"/>
          <w:shd w:val="clear" w:color="auto" w:fill="FFFFFF"/>
        </w:rPr>
        <w:t xml:space="preserve"> </w:t>
      </w:r>
      <w:r>
        <w:rPr>
          <w:color w:val="000000"/>
          <w:shd w:val="clear" w:color="auto" w:fill="FFFFFF"/>
        </w:rPr>
        <w:t>programs</w:t>
      </w:r>
      <w:r w:rsidR="00B7454A">
        <w:rPr>
          <w:color w:val="000000"/>
          <w:shd w:val="clear" w:color="auto" w:fill="FFFFFF"/>
        </w:rPr>
        <w:t xml:space="preserve"> </w:t>
      </w:r>
      <w:r>
        <w:rPr>
          <w:color w:val="000000"/>
          <w:shd w:val="clear" w:color="auto" w:fill="FFFFFF"/>
        </w:rPr>
        <w:t>and</w:t>
      </w:r>
      <w:r w:rsidR="00B7454A">
        <w:rPr>
          <w:color w:val="000000"/>
          <w:shd w:val="clear" w:color="auto" w:fill="FFFFFF"/>
        </w:rPr>
        <w:t xml:space="preserve"> </w:t>
      </w:r>
      <w:r>
        <w:rPr>
          <w:color w:val="000000"/>
          <w:shd w:val="clear" w:color="auto" w:fill="FFFFFF"/>
        </w:rPr>
        <w:t>shows</w:t>
      </w:r>
      <w:r w:rsidR="00B7454A">
        <w:rPr>
          <w:color w:val="000000"/>
          <w:shd w:val="clear" w:color="auto" w:fill="FFFFFF"/>
        </w:rPr>
        <w:t xml:space="preserve"> </w:t>
      </w:r>
      <w:r>
        <w:rPr>
          <w:color w:val="000000"/>
          <w:shd w:val="clear" w:color="auto" w:fill="FFFFFF"/>
        </w:rPr>
        <w:t>and</w:t>
      </w:r>
      <w:r w:rsidR="00B7454A">
        <w:rPr>
          <w:color w:val="000000"/>
          <w:shd w:val="clear" w:color="auto" w:fill="FFFFFF"/>
        </w:rPr>
        <w:t xml:space="preserve"> </w:t>
      </w:r>
      <w:r>
        <w:rPr>
          <w:color w:val="000000"/>
          <w:shd w:val="clear" w:color="auto" w:fill="FFFFFF"/>
        </w:rPr>
        <w:t>movies</w:t>
      </w:r>
      <w:r w:rsidR="00B7454A">
        <w:rPr>
          <w:color w:val="000000"/>
          <w:shd w:val="clear" w:color="auto" w:fill="FFFFFF"/>
        </w:rPr>
        <w:t xml:space="preserve"> </w:t>
      </w:r>
      <w:r>
        <w:rPr>
          <w:color w:val="000000"/>
          <w:shd w:val="clear" w:color="auto" w:fill="FFFFFF"/>
        </w:rPr>
        <w:t>accessible.</w:t>
      </w:r>
      <w:r w:rsidR="00B7454A">
        <w:rPr>
          <w:color w:val="000000"/>
          <w:shd w:val="clear" w:color="auto" w:fill="FFFFFF"/>
        </w:rPr>
        <w:t xml:space="preserve"> </w:t>
      </w:r>
      <w:r>
        <w:rPr>
          <w:color w:val="000000"/>
          <w:shd w:val="clear" w:color="auto" w:fill="FFFFFF"/>
        </w:rPr>
        <w:t>The</w:t>
      </w:r>
      <w:r w:rsidR="00B7454A">
        <w:rPr>
          <w:color w:val="000000"/>
          <w:shd w:val="clear" w:color="auto" w:fill="FFFFFF"/>
        </w:rPr>
        <w:t xml:space="preserve"> </w:t>
      </w:r>
      <w:r>
        <w:rPr>
          <w:color w:val="000000"/>
          <w:shd w:val="clear" w:color="auto" w:fill="FFFFFF"/>
        </w:rPr>
        <w:t>DDA</w:t>
      </w:r>
      <w:r w:rsidR="00B7454A">
        <w:rPr>
          <w:color w:val="000000"/>
          <w:shd w:val="clear" w:color="auto" w:fill="FFFFFF"/>
        </w:rPr>
        <w:t xml:space="preserve"> </w:t>
      </w:r>
      <w:r>
        <w:rPr>
          <w:color w:val="000000"/>
          <w:shd w:val="clear" w:color="auto" w:fill="FFFFFF"/>
        </w:rPr>
        <w:t>isn</w:t>
      </w:r>
      <w:r w:rsidR="00B4598A">
        <w:rPr>
          <w:color w:val="000000"/>
          <w:shd w:val="clear" w:color="auto" w:fill="FFFFFF"/>
        </w:rPr>
        <w:t>’</w:t>
      </w:r>
      <w:r>
        <w:rPr>
          <w:color w:val="000000"/>
          <w:shd w:val="clear" w:color="auto" w:fill="FFFFFF"/>
        </w:rPr>
        <w:t>t</w:t>
      </w:r>
      <w:r w:rsidR="00B7454A">
        <w:rPr>
          <w:color w:val="000000"/>
          <w:shd w:val="clear" w:color="auto" w:fill="FFFFFF"/>
        </w:rPr>
        <w:t xml:space="preserve"> </w:t>
      </w:r>
      <w:r>
        <w:rPr>
          <w:color w:val="000000"/>
          <w:shd w:val="clear" w:color="auto" w:fill="FFFFFF"/>
        </w:rPr>
        <w:t>working</w:t>
      </w:r>
      <w:r w:rsidR="00B7454A">
        <w:rPr>
          <w:color w:val="000000"/>
          <w:shd w:val="clear" w:color="auto" w:fill="FFFFFF"/>
        </w:rPr>
        <w:t xml:space="preserve"> </w:t>
      </w:r>
      <w:r>
        <w:rPr>
          <w:color w:val="000000"/>
          <w:shd w:val="clear" w:color="auto" w:fill="FFFFFF"/>
        </w:rPr>
        <w:t>for</w:t>
      </w:r>
      <w:r w:rsidR="00B7454A">
        <w:rPr>
          <w:color w:val="000000"/>
          <w:shd w:val="clear" w:color="auto" w:fill="FFFFFF"/>
        </w:rPr>
        <w:t xml:space="preserve"> </w:t>
      </w:r>
      <w:r>
        <w:rPr>
          <w:color w:val="000000"/>
          <w:shd w:val="clear" w:color="auto" w:fill="FFFFFF"/>
        </w:rPr>
        <w:t>people</w:t>
      </w:r>
      <w:r w:rsidR="00B7454A">
        <w:rPr>
          <w:color w:val="000000"/>
          <w:shd w:val="clear" w:color="auto" w:fill="FFFFFF"/>
        </w:rPr>
        <w:t xml:space="preserve"> </w:t>
      </w:r>
      <w:r>
        <w:rPr>
          <w:color w:val="000000"/>
          <w:shd w:val="clear" w:color="auto" w:fill="FFFFFF"/>
        </w:rPr>
        <w:t>with</w:t>
      </w:r>
      <w:r w:rsidR="00B7454A">
        <w:rPr>
          <w:color w:val="000000"/>
          <w:shd w:val="clear" w:color="auto" w:fill="FFFFFF"/>
        </w:rPr>
        <w:t xml:space="preserve"> </w:t>
      </w:r>
      <w:r>
        <w:rPr>
          <w:color w:val="000000"/>
          <w:shd w:val="clear" w:color="auto" w:fill="FFFFFF"/>
        </w:rPr>
        <w:t>disabilities,</w:t>
      </w:r>
      <w:r w:rsidR="00B7454A">
        <w:rPr>
          <w:color w:val="000000"/>
          <w:shd w:val="clear" w:color="auto" w:fill="FFFFFF"/>
        </w:rPr>
        <w:t xml:space="preserve"> </w:t>
      </w:r>
      <w:r>
        <w:rPr>
          <w:color w:val="000000"/>
          <w:shd w:val="clear" w:color="auto" w:fill="FFFFFF"/>
        </w:rPr>
        <w:t>most</w:t>
      </w:r>
      <w:r w:rsidR="00B7454A">
        <w:rPr>
          <w:color w:val="000000"/>
          <w:shd w:val="clear" w:color="auto" w:fill="FFFFFF"/>
        </w:rPr>
        <w:t xml:space="preserve"> </w:t>
      </w:r>
      <w:r>
        <w:rPr>
          <w:color w:val="000000"/>
          <w:shd w:val="clear" w:color="auto" w:fill="FFFFFF"/>
        </w:rPr>
        <w:t>mainstream</w:t>
      </w:r>
      <w:r w:rsidR="00B7454A">
        <w:rPr>
          <w:color w:val="000000"/>
          <w:shd w:val="clear" w:color="auto" w:fill="FFFFFF"/>
        </w:rPr>
        <w:t xml:space="preserve"> </w:t>
      </w:r>
      <w:r>
        <w:rPr>
          <w:color w:val="000000"/>
          <w:shd w:val="clear" w:color="auto" w:fill="FFFFFF"/>
        </w:rPr>
        <w:t>people</w:t>
      </w:r>
      <w:r w:rsidR="00B7454A">
        <w:rPr>
          <w:color w:val="000000"/>
          <w:shd w:val="clear" w:color="auto" w:fill="FFFFFF"/>
        </w:rPr>
        <w:t xml:space="preserve"> </w:t>
      </w:r>
      <w:r>
        <w:rPr>
          <w:color w:val="000000"/>
          <w:shd w:val="clear" w:color="auto" w:fill="FFFFFF"/>
        </w:rPr>
        <w:t>acknowledge</w:t>
      </w:r>
      <w:r w:rsidR="00B7454A">
        <w:rPr>
          <w:color w:val="000000"/>
          <w:shd w:val="clear" w:color="auto" w:fill="FFFFFF"/>
        </w:rPr>
        <w:t xml:space="preserve"> </w:t>
      </w:r>
      <w:r>
        <w:rPr>
          <w:color w:val="000000"/>
          <w:shd w:val="clear" w:color="auto" w:fill="FFFFFF"/>
        </w:rPr>
        <w:t>there</w:t>
      </w:r>
      <w:r w:rsidR="00B7454A">
        <w:rPr>
          <w:color w:val="000000"/>
          <w:shd w:val="clear" w:color="auto" w:fill="FFFFFF"/>
        </w:rPr>
        <w:t xml:space="preserve"> </w:t>
      </w:r>
      <w:proofErr w:type="gramStart"/>
      <w:r>
        <w:rPr>
          <w:color w:val="000000"/>
          <w:shd w:val="clear" w:color="auto" w:fill="FFFFFF"/>
        </w:rPr>
        <w:t>are</w:t>
      </w:r>
      <w:proofErr w:type="gramEnd"/>
      <w:r w:rsidR="00B7454A">
        <w:rPr>
          <w:color w:val="000000"/>
          <w:shd w:val="clear" w:color="auto" w:fill="FFFFFF"/>
        </w:rPr>
        <w:t xml:space="preserve"> </w:t>
      </w:r>
      <w:r>
        <w:rPr>
          <w:color w:val="000000"/>
          <w:shd w:val="clear" w:color="auto" w:fill="FFFFFF"/>
        </w:rPr>
        <w:t>Discrimination</w:t>
      </w:r>
      <w:r w:rsidR="00B7454A">
        <w:rPr>
          <w:color w:val="000000"/>
          <w:shd w:val="clear" w:color="auto" w:fill="FFFFFF"/>
        </w:rPr>
        <w:t xml:space="preserve"> </w:t>
      </w:r>
      <w:r>
        <w:rPr>
          <w:color w:val="000000"/>
          <w:shd w:val="clear" w:color="auto" w:fill="FFFFFF"/>
        </w:rPr>
        <w:t>laws</w:t>
      </w:r>
      <w:r w:rsidR="00B7454A">
        <w:rPr>
          <w:color w:val="000000"/>
          <w:shd w:val="clear" w:color="auto" w:fill="FFFFFF"/>
        </w:rPr>
        <w:t xml:space="preserve"> </w:t>
      </w:r>
      <w:r>
        <w:rPr>
          <w:color w:val="000000"/>
          <w:shd w:val="clear" w:color="auto" w:fill="FFFFFF"/>
        </w:rPr>
        <w:t>but</w:t>
      </w:r>
      <w:r w:rsidR="00B7454A">
        <w:rPr>
          <w:color w:val="000000"/>
          <w:shd w:val="clear" w:color="auto" w:fill="FFFFFF"/>
        </w:rPr>
        <w:t xml:space="preserve"> </w:t>
      </w:r>
      <w:r>
        <w:rPr>
          <w:color w:val="000000"/>
          <w:shd w:val="clear" w:color="auto" w:fill="FFFFFF"/>
        </w:rPr>
        <w:t>see</w:t>
      </w:r>
      <w:r w:rsidR="00B7454A">
        <w:rPr>
          <w:color w:val="000000"/>
          <w:shd w:val="clear" w:color="auto" w:fill="FFFFFF"/>
        </w:rPr>
        <w:t xml:space="preserve"> </w:t>
      </w:r>
      <w:r>
        <w:rPr>
          <w:color w:val="000000"/>
          <w:shd w:val="clear" w:color="auto" w:fill="FFFFFF"/>
        </w:rPr>
        <w:t>the</w:t>
      </w:r>
      <w:r w:rsidR="00B7454A">
        <w:rPr>
          <w:color w:val="000000"/>
          <w:shd w:val="clear" w:color="auto" w:fill="FFFFFF"/>
        </w:rPr>
        <w:t xml:space="preserve"> </w:t>
      </w:r>
      <w:r>
        <w:rPr>
          <w:color w:val="000000"/>
          <w:shd w:val="clear" w:color="auto" w:fill="FFFFFF"/>
        </w:rPr>
        <w:t>DDA</w:t>
      </w:r>
      <w:r w:rsidR="00B7454A">
        <w:rPr>
          <w:color w:val="000000"/>
          <w:shd w:val="clear" w:color="auto" w:fill="FFFFFF"/>
        </w:rPr>
        <w:t xml:space="preserve"> </w:t>
      </w:r>
      <w:r>
        <w:rPr>
          <w:color w:val="000000"/>
          <w:shd w:val="clear" w:color="auto" w:fill="FFFFFF"/>
        </w:rPr>
        <w:t>as</w:t>
      </w:r>
      <w:r w:rsidR="00B7454A">
        <w:rPr>
          <w:color w:val="000000"/>
          <w:shd w:val="clear" w:color="auto" w:fill="FFFFFF"/>
        </w:rPr>
        <w:t xml:space="preserve"> </w:t>
      </w:r>
      <w:r>
        <w:rPr>
          <w:color w:val="000000"/>
          <w:shd w:val="clear" w:color="auto" w:fill="FFFFFF"/>
        </w:rPr>
        <w:t>a</w:t>
      </w:r>
      <w:r w:rsidR="00B7454A">
        <w:rPr>
          <w:color w:val="000000"/>
          <w:shd w:val="clear" w:color="auto" w:fill="FFFFFF"/>
        </w:rPr>
        <w:t xml:space="preserve"> </w:t>
      </w:r>
      <w:r>
        <w:rPr>
          <w:color w:val="000000"/>
          <w:shd w:val="clear" w:color="auto" w:fill="FFFFFF"/>
        </w:rPr>
        <w:t>voluntary</w:t>
      </w:r>
      <w:r w:rsidR="00B7454A">
        <w:rPr>
          <w:color w:val="000000"/>
          <w:shd w:val="clear" w:color="auto" w:fill="FFFFFF"/>
        </w:rPr>
        <w:t xml:space="preserve"> </w:t>
      </w:r>
      <w:r>
        <w:rPr>
          <w:color w:val="000000"/>
          <w:shd w:val="clear" w:color="auto" w:fill="FFFFFF"/>
        </w:rPr>
        <w:t>guideline</w:t>
      </w:r>
      <w:r w:rsidR="00B7454A">
        <w:rPr>
          <w:color w:val="000000"/>
          <w:shd w:val="clear" w:color="auto" w:fill="FFFFFF"/>
        </w:rPr>
        <w:t xml:space="preserve"> </w:t>
      </w:r>
      <w:r>
        <w:rPr>
          <w:color w:val="000000"/>
          <w:shd w:val="clear" w:color="auto" w:fill="FFFFFF"/>
        </w:rPr>
        <w:t>that</w:t>
      </w:r>
      <w:r w:rsidR="00B7454A">
        <w:rPr>
          <w:color w:val="000000"/>
          <w:shd w:val="clear" w:color="auto" w:fill="FFFFFF"/>
        </w:rPr>
        <w:t xml:space="preserve"> </w:t>
      </w:r>
      <w:r>
        <w:rPr>
          <w:color w:val="000000"/>
          <w:shd w:val="clear" w:color="auto" w:fill="FFFFFF"/>
        </w:rPr>
        <w:t>they</w:t>
      </w:r>
      <w:r w:rsidR="00B7454A">
        <w:rPr>
          <w:color w:val="000000"/>
          <w:shd w:val="clear" w:color="auto" w:fill="FFFFFF"/>
        </w:rPr>
        <w:t xml:space="preserve"> </w:t>
      </w:r>
      <w:r>
        <w:rPr>
          <w:color w:val="000000"/>
          <w:shd w:val="clear" w:color="auto" w:fill="FFFFFF"/>
        </w:rPr>
        <w:t>could</w:t>
      </w:r>
      <w:r w:rsidR="00B7454A">
        <w:rPr>
          <w:color w:val="000000"/>
          <w:shd w:val="clear" w:color="auto" w:fill="FFFFFF"/>
        </w:rPr>
        <w:t xml:space="preserve"> </w:t>
      </w:r>
      <w:r>
        <w:rPr>
          <w:color w:val="000000"/>
          <w:shd w:val="clear" w:color="auto" w:fill="FFFFFF"/>
        </w:rPr>
        <w:t>opt-in</w:t>
      </w:r>
      <w:r w:rsidR="00B7454A">
        <w:rPr>
          <w:color w:val="000000"/>
          <w:shd w:val="clear" w:color="auto" w:fill="FFFFFF"/>
        </w:rPr>
        <w:t xml:space="preserve"> </w:t>
      </w:r>
      <w:r>
        <w:rPr>
          <w:color w:val="000000"/>
          <w:shd w:val="clear" w:color="auto" w:fill="FFFFFF"/>
        </w:rPr>
        <w:t>to</w:t>
      </w:r>
      <w:r w:rsidR="00B7454A">
        <w:rPr>
          <w:color w:val="000000"/>
          <w:shd w:val="clear" w:color="auto" w:fill="FFFFFF"/>
        </w:rPr>
        <w:t xml:space="preserve"> </w:t>
      </w:r>
      <w:r>
        <w:rPr>
          <w:color w:val="000000"/>
          <w:shd w:val="clear" w:color="auto" w:fill="FFFFFF"/>
        </w:rPr>
        <w:t>rather</w:t>
      </w:r>
      <w:r w:rsidR="00B7454A">
        <w:rPr>
          <w:color w:val="000000"/>
          <w:shd w:val="clear" w:color="auto" w:fill="FFFFFF"/>
        </w:rPr>
        <w:t xml:space="preserve"> </w:t>
      </w:r>
      <w:r>
        <w:rPr>
          <w:color w:val="000000"/>
          <w:shd w:val="clear" w:color="auto" w:fill="FFFFFF"/>
        </w:rPr>
        <w:t>than</w:t>
      </w:r>
      <w:r w:rsidR="00B7454A">
        <w:rPr>
          <w:color w:val="000000"/>
          <w:shd w:val="clear" w:color="auto" w:fill="FFFFFF"/>
        </w:rPr>
        <w:t xml:space="preserve"> </w:t>
      </w:r>
      <w:r>
        <w:rPr>
          <w:color w:val="000000"/>
          <w:shd w:val="clear" w:color="auto" w:fill="FFFFFF"/>
        </w:rPr>
        <w:t>see</w:t>
      </w:r>
      <w:r w:rsidR="00B7454A">
        <w:rPr>
          <w:color w:val="000000"/>
          <w:shd w:val="clear" w:color="auto" w:fill="FFFFFF"/>
        </w:rPr>
        <w:t xml:space="preserve"> </w:t>
      </w:r>
      <w:r>
        <w:rPr>
          <w:color w:val="000000"/>
          <w:shd w:val="clear" w:color="auto" w:fill="FFFFFF"/>
        </w:rPr>
        <w:t>it</w:t>
      </w:r>
      <w:r w:rsidR="00B7454A">
        <w:rPr>
          <w:color w:val="000000"/>
          <w:shd w:val="clear" w:color="auto" w:fill="FFFFFF"/>
        </w:rPr>
        <w:t xml:space="preserve"> </w:t>
      </w:r>
      <w:r>
        <w:rPr>
          <w:color w:val="000000"/>
          <w:shd w:val="clear" w:color="auto" w:fill="FFFFFF"/>
        </w:rPr>
        <w:t>as</w:t>
      </w:r>
      <w:r w:rsidR="00B7454A">
        <w:rPr>
          <w:color w:val="000000"/>
          <w:shd w:val="clear" w:color="auto" w:fill="FFFFFF"/>
        </w:rPr>
        <w:t xml:space="preserve"> </w:t>
      </w:r>
      <w:r>
        <w:rPr>
          <w:color w:val="000000"/>
          <w:shd w:val="clear" w:color="auto" w:fill="FFFFFF"/>
        </w:rPr>
        <w:t>law.</w:t>
      </w:r>
      <w:r w:rsidR="00B4598A">
        <w:rPr>
          <w:color w:val="000000"/>
          <w:shd w:val="clear" w:color="auto" w:fill="FFFFFF"/>
        </w:rPr>
        <w:t>”</w:t>
      </w:r>
    </w:p>
    <w:p w14:paraId="6F266CA4" w14:textId="2A90FF5D" w:rsidR="00EC29C7" w:rsidRDefault="00EC29C7" w:rsidP="004F79E9">
      <w:pPr>
        <w:pStyle w:val="Quote"/>
      </w:pPr>
      <w:proofErr w:type="gramStart"/>
      <w:r w:rsidRPr="002B6D57">
        <w:t>Disability</w:t>
      </w:r>
      <w:r w:rsidR="00B7454A">
        <w:t xml:space="preserve"> </w:t>
      </w:r>
      <w:r w:rsidRPr="002B6D57">
        <w:t>Rights</w:t>
      </w:r>
      <w:r w:rsidR="00B7454A">
        <w:t xml:space="preserve"> </w:t>
      </w:r>
      <w:r w:rsidRPr="002B6D57">
        <w:t>advocates</w:t>
      </w:r>
      <w:r w:rsidR="00B7454A">
        <w:t xml:space="preserve"> </w:t>
      </w:r>
      <w:r w:rsidRPr="002B6D57">
        <w:t>[will</w:t>
      </w:r>
      <w:r w:rsidR="00B7454A">
        <w:t xml:space="preserve"> </w:t>
      </w:r>
      <w:r w:rsidRPr="002B6D57">
        <w:t>get]</w:t>
      </w:r>
      <w:r w:rsidR="00B7454A">
        <w:t xml:space="preserve"> </w:t>
      </w:r>
      <w:r w:rsidRPr="002B6D57">
        <w:t>involved,</w:t>
      </w:r>
      <w:r w:rsidR="00B7454A">
        <w:t xml:space="preserve"> </w:t>
      </w:r>
      <w:r w:rsidRPr="002B6D57">
        <w:t>where</w:t>
      </w:r>
      <w:r w:rsidR="00B7454A">
        <w:t xml:space="preserve"> </w:t>
      </w:r>
      <w:r w:rsidRPr="002B6D57">
        <w:t>legal</w:t>
      </w:r>
      <w:r w:rsidR="00B7454A">
        <w:t xml:space="preserve"> </w:t>
      </w:r>
      <w:r w:rsidRPr="002B6D57">
        <w:t>consequences</w:t>
      </w:r>
      <w:r w:rsidR="00B7454A">
        <w:t xml:space="preserve"> </w:t>
      </w:r>
      <w:r w:rsidRPr="002B6D57">
        <w:t>would</w:t>
      </w:r>
      <w:r w:rsidR="00B7454A">
        <w:t xml:space="preserve"> </w:t>
      </w:r>
      <w:r w:rsidRPr="002B6D57">
        <w:t>come</w:t>
      </w:r>
      <w:r w:rsidR="00B7454A">
        <w:t xml:space="preserve"> </w:t>
      </w:r>
      <w:r w:rsidRPr="002B6D57">
        <w:t>about,</w:t>
      </w:r>
      <w:r w:rsidR="00B7454A">
        <w:t xml:space="preserve"> </w:t>
      </w:r>
      <w:r w:rsidRPr="002B6D57">
        <w:t>then</w:t>
      </w:r>
      <w:r w:rsidR="00B7454A">
        <w:t xml:space="preserve"> </w:t>
      </w:r>
      <w:r w:rsidRPr="002B6D57">
        <w:t>[that</w:t>
      </w:r>
      <w:r w:rsidR="00B7454A">
        <w:t xml:space="preserve"> </w:t>
      </w:r>
      <w:r w:rsidRPr="002B6D57">
        <w:t>will]</w:t>
      </w:r>
      <w:r w:rsidR="00B7454A">
        <w:t xml:space="preserve"> </w:t>
      </w:r>
      <w:r w:rsidRPr="002B6D57">
        <w:t>get</w:t>
      </w:r>
      <w:r w:rsidR="00B7454A">
        <w:t xml:space="preserve"> </w:t>
      </w:r>
      <w:r w:rsidRPr="002B6D57">
        <w:t>the</w:t>
      </w:r>
      <w:r w:rsidR="00B7454A">
        <w:t xml:space="preserve"> </w:t>
      </w:r>
      <w:r w:rsidRPr="002B6D57">
        <w:t>ball</w:t>
      </w:r>
      <w:r w:rsidR="00B7454A">
        <w:t xml:space="preserve"> </w:t>
      </w:r>
      <w:r w:rsidRPr="002B6D57">
        <w:t>rolling.</w:t>
      </w:r>
      <w:proofErr w:type="gramEnd"/>
      <w:r w:rsidR="00B7454A">
        <w:t xml:space="preserve"> </w:t>
      </w:r>
      <w:r w:rsidRPr="002B6D57">
        <w:t>I</w:t>
      </w:r>
      <w:r w:rsidR="00B7454A">
        <w:t xml:space="preserve"> </w:t>
      </w:r>
      <w:r w:rsidRPr="002B6D57">
        <w:t>think</w:t>
      </w:r>
      <w:r w:rsidR="00B7454A">
        <w:t xml:space="preserve"> </w:t>
      </w:r>
      <w:r w:rsidRPr="002B6D57">
        <w:t>Australia</w:t>
      </w:r>
      <w:r w:rsidR="00B7454A">
        <w:t xml:space="preserve"> </w:t>
      </w:r>
      <w:r w:rsidRPr="002B6D57">
        <w:t>will</w:t>
      </w:r>
      <w:r w:rsidR="00B7454A">
        <w:t xml:space="preserve"> </w:t>
      </w:r>
      <w:r w:rsidRPr="002B6D57">
        <w:t>need</w:t>
      </w:r>
      <w:r w:rsidR="00B7454A">
        <w:t xml:space="preserve"> </w:t>
      </w:r>
      <w:r w:rsidRPr="002B6D57">
        <w:t>to</w:t>
      </w:r>
      <w:r w:rsidR="00B7454A">
        <w:t xml:space="preserve"> </w:t>
      </w:r>
      <w:r w:rsidRPr="002B6D57">
        <w:t>actively</w:t>
      </w:r>
      <w:r w:rsidR="00B7454A">
        <w:t xml:space="preserve"> </w:t>
      </w:r>
      <w:r w:rsidRPr="002B6D57">
        <w:t>push</w:t>
      </w:r>
      <w:r w:rsidR="00B7454A">
        <w:t xml:space="preserve"> </w:t>
      </w:r>
      <w:r w:rsidRPr="002B6D57">
        <w:t>this</w:t>
      </w:r>
      <w:r w:rsidR="00B7454A">
        <w:t xml:space="preserve"> </w:t>
      </w:r>
      <w:r w:rsidRPr="002B6D57">
        <w:t>or</w:t>
      </w:r>
      <w:r w:rsidR="00B7454A">
        <w:t xml:space="preserve"> </w:t>
      </w:r>
      <w:r w:rsidRPr="002B6D57">
        <w:t>else</w:t>
      </w:r>
      <w:r w:rsidR="00B7454A">
        <w:t xml:space="preserve"> </w:t>
      </w:r>
      <w:r w:rsidRPr="002B6D57">
        <w:t>it</w:t>
      </w:r>
      <w:r w:rsidR="00B7454A">
        <w:t xml:space="preserve"> </w:t>
      </w:r>
      <w:r w:rsidRPr="002B6D57">
        <w:t>will</w:t>
      </w:r>
      <w:r w:rsidR="00B7454A">
        <w:t xml:space="preserve"> </w:t>
      </w:r>
      <w:r w:rsidRPr="002B6D57">
        <w:t>not</w:t>
      </w:r>
      <w:r w:rsidR="00B7454A">
        <w:t xml:space="preserve"> </w:t>
      </w:r>
      <w:r w:rsidRPr="002B6D57">
        <w:t>happen</w:t>
      </w:r>
      <w:r w:rsidR="00B7454A">
        <w:t xml:space="preserve"> </w:t>
      </w:r>
      <w:r w:rsidRPr="002B6D57">
        <w:t>until</w:t>
      </w:r>
      <w:r w:rsidR="00B7454A">
        <w:t xml:space="preserve"> </w:t>
      </w:r>
      <w:r w:rsidRPr="002B6D57">
        <w:t>many</w:t>
      </w:r>
      <w:r w:rsidR="00B7454A">
        <w:t xml:space="preserve"> </w:t>
      </w:r>
      <w:r w:rsidRPr="002B6D57">
        <w:t>years</w:t>
      </w:r>
      <w:r w:rsidR="00B7454A">
        <w:t xml:space="preserve"> </w:t>
      </w:r>
      <w:r w:rsidRPr="002B6D57">
        <w:t>later</w:t>
      </w:r>
      <w:r w:rsidR="00B7454A">
        <w:t xml:space="preserve"> </w:t>
      </w:r>
      <w:r w:rsidRPr="002B6D57">
        <w:t>when</w:t>
      </w:r>
      <w:r w:rsidR="00B7454A">
        <w:t xml:space="preserve"> </w:t>
      </w:r>
      <w:r w:rsidRPr="002B6D57">
        <w:t>Netflix</w:t>
      </w:r>
      <w:r w:rsidR="00B7454A">
        <w:t xml:space="preserve"> </w:t>
      </w:r>
      <w:r w:rsidRPr="002B6D57">
        <w:t>is</w:t>
      </w:r>
      <w:r w:rsidR="00B7454A">
        <w:t xml:space="preserve"> </w:t>
      </w:r>
      <w:r w:rsidRPr="002B6D57">
        <w:t>dying.</w:t>
      </w:r>
    </w:p>
    <w:p w14:paraId="67CE29CD" w14:textId="0089FE1A" w:rsidR="00980DAE" w:rsidRDefault="00410D4E" w:rsidP="00D92420">
      <w:r>
        <w:t>These interviews and survey results provide important insights into how PWD access and use VOD. However, this consumer group has been significantly ignored.</w:t>
      </w:r>
    </w:p>
    <w:p w14:paraId="3022B1E3" w14:textId="0B23E2F3" w:rsidR="00EC29C7" w:rsidRDefault="00EC29C7" w:rsidP="00D92420">
      <w:pPr>
        <w:pStyle w:val="Heading1"/>
        <w:rPr>
          <w:lang w:val="en-US" w:eastAsia="ja-JP"/>
        </w:rPr>
      </w:pPr>
      <w:bookmarkStart w:id="70" w:name="_Toc458513234"/>
      <w:r>
        <w:rPr>
          <w:lang w:val="en-US" w:eastAsia="ja-JP"/>
        </w:rPr>
        <w:lastRenderedPageBreak/>
        <w:t>Conclusions</w:t>
      </w:r>
      <w:r w:rsidR="00B7454A">
        <w:rPr>
          <w:lang w:val="en-US" w:eastAsia="ja-JP"/>
        </w:rPr>
        <w:t xml:space="preserve"> </w:t>
      </w:r>
      <w:r w:rsidR="004A72F9">
        <w:rPr>
          <w:lang w:val="en-US" w:eastAsia="ja-JP"/>
        </w:rPr>
        <w:t>and recommendations</w:t>
      </w:r>
      <w:bookmarkEnd w:id="70"/>
    </w:p>
    <w:p w14:paraId="63094E87" w14:textId="060711B1" w:rsidR="00EC29C7" w:rsidRPr="00E72F19" w:rsidRDefault="00EC29C7" w:rsidP="00E72F19">
      <w:r w:rsidRPr="00E72F19">
        <w:t>When</w:t>
      </w:r>
      <w:r w:rsidR="00B7454A" w:rsidRPr="00E72F19">
        <w:t xml:space="preserve"> </w:t>
      </w:r>
      <w:r w:rsidRPr="00E72F19">
        <w:t>this</w:t>
      </w:r>
      <w:r w:rsidR="00B7454A" w:rsidRPr="00E72F19">
        <w:t xml:space="preserve"> </w:t>
      </w:r>
      <w:r w:rsidRPr="00E72F19">
        <w:t>project</w:t>
      </w:r>
      <w:r w:rsidR="00B7454A" w:rsidRPr="00E72F19">
        <w:t xml:space="preserve"> </w:t>
      </w:r>
      <w:r w:rsidRPr="00E72F19">
        <w:t>set</w:t>
      </w:r>
      <w:r w:rsidR="00B7454A" w:rsidRPr="00E72F19">
        <w:t xml:space="preserve"> </w:t>
      </w:r>
      <w:r w:rsidRPr="00E72F19">
        <w:t>out</w:t>
      </w:r>
      <w:r w:rsidR="00B7454A" w:rsidRPr="00E72F19">
        <w:t xml:space="preserve"> </w:t>
      </w:r>
      <w:r w:rsidRPr="00E72F19">
        <w:t>to</w:t>
      </w:r>
      <w:r w:rsidR="00B7454A" w:rsidRPr="00E72F19">
        <w:t xml:space="preserve"> </w:t>
      </w:r>
      <w:r w:rsidRPr="00E72F19">
        <w:t>investigate</w:t>
      </w:r>
      <w:r w:rsidR="00B7454A" w:rsidRPr="00E72F19">
        <w:t xml:space="preserve"> </w:t>
      </w:r>
      <w:r w:rsidRPr="00E72F19">
        <w:t>the</w:t>
      </w:r>
      <w:r w:rsidR="00B7454A" w:rsidRPr="00E72F19">
        <w:t xml:space="preserve"> </w:t>
      </w:r>
      <w:r w:rsidRPr="00E72F19">
        <w:t>ways</w:t>
      </w:r>
      <w:r w:rsidR="00B7454A" w:rsidRPr="00E72F19">
        <w:t xml:space="preserve"> </w:t>
      </w:r>
      <w:r w:rsidRPr="00E72F19">
        <w:t>Australians</w:t>
      </w:r>
      <w:r w:rsidR="00B7454A" w:rsidRPr="00E72F19">
        <w:t xml:space="preserve"> </w:t>
      </w:r>
      <w:r w:rsidRPr="00E72F19">
        <w:t>with</w:t>
      </w:r>
      <w:r w:rsidR="00B7454A" w:rsidRPr="00E72F19">
        <w:t xml:space="preserve"> </w:t>
      </w:r>
      <w:r w:rsidRPr="00E72F19">
        <w:t>disability</w:t>
      </w:r>
      <w:r w:rsidR="00B7454A" w:rsidRPr="00E72F19">
        <w:t xml:space="preserve"> </w:t>
      </w:r>
      <w:r w:rsidRPr="00E72F19">
        <w:t>access</w:t>
      </w:r>
      <w:r w:rsidR="00B7454A" w:rsidRPr="00E72F19">
        <w:t xml:space="preserve"> </w:t>
      </w:r>
      <w:r w:rsidRPr="00E72F19">
        <w:t>and</w:t>
      </w:r>
      <w:r w:rsidR="00B7454A" w:rsidRPr="00E72F19">
        <w:t xml:space="preserve"> </w:t>
      </w:r>
      <w:r w:rsidRPr="00E72F19">
        <w:t>use</w:t>
      </w:r>
      <w:r w:rsidR="00B7454A" w:rsidRPr="00E72F19">
        <w:t xml:space="preserve"> </w:t>
      </w:r>
      <w:r w:rsidRPr="00E72F19">
        <w:t>VOD,</w:t>
      </w:r>
      <w:r w:rsidR="00B7454A" w:rsidRPr="00E72F19">
        <w:t xml:space="preserve"> </w:t>
      </w:r>
      <w:r w:rsidRPr="00E72F19">
        <w:t>existing</w:t>
      </w:r>
      <w:r w:rsidR="00B7454A" w:rsidRPr="00E72F19">
        <w:t xml:space="preserve"> </w:t>
      </w:r>
      <w:r w:rsidRPr="00E72F19">
        <w:t>research</w:t>
      </w:r>
      <w:r w:rsidR="00B7454A" w:rsidRPr="00E72F19">
        <w:t xml:space="preserve"> </w:t>
      </w:r>
      <w:r w:rsidRPr="00E72F19">
        <w:t>suggested,</w:t>
      </w:r>
      <w:r w:rsidR="00B7454A" w:rsidRPr="00E72F19">
        <w:t xml:space="preserve"> </w:t>
      </w:r>
      <w:r w:rsidRPr="00E72F19">
        <w:t>despite</w:t>
      </w:r>
      <w:r w:rsidR="00B7454A" w:rsidRPr="00E72F19">
        <w:t xml:space="preserve"> </w:t>
      </w:r>
      <w:r w:rsidRPr="00E72F19">
        <w:t>great</w:t>
      </w:r>
      <w:r w:rsidR="00B7454A" w:rsidRPr="00E72F19">
        <w:t xml:space="preserve"> </w:t>
      </w:r>
      <w:r w:rsidRPr="00E72F19">
        <w:t>potential</w:t>
      </w:r>
      <w:r w:rsidR="00B7454A" w:rsidRPr="00E72F19">
        <w:t xml:space="preserve"> </w:t>
      </w:r>
      <w:r w:rsidRPr="00E72F19">
        <w:t>for</w:t>
      </w:r>
      <w:r w:rsidR="00B7454A" w:rsidRPr="00E72F19">
        <w:t xml:space="preserve"> </w:t>
      </w:r>
      <w:r w:rsidRPr="00E72F19">
        <w:t>accessibility,</w:t>
      </w:r>
      <w:r w:rsidR="00B7454A" w:rsidRPr="00E72F19">
        <w:t xml:space="preserve"> </w:t>
      </w:r>
      <w:r w:rsidR="00BC63FF">
        <w:t xml:space="preserve">that </w:t>
      </w:r>
      <w:r w:rsidRPr="00E72F19">
        <w:t>PWD</w:t>
      </w:r>
      <w:r w:rsidR="00B7454A" w:rsidRPr="00E72F19">
        <w:t xml:space="preserve"> </w:t>
      </w:r>
      <w:r w:rsidRPr="00E72F19">
        <w:t>were</w:t>
      </w:r>
      <w:r w:rsidR="00B7454A" w:rsidRPr="00E72F19">
        <w:t xml:space="preserve"> </w:t>
      </w:r>
      <w:r w:rsidRPr="00E72F19">
        <w:t>at</w:t>
      </w:r>
      <w:r w:rsidR="00B7454A" w:rsidRPr="00E72F19">
        <w:t xml:space="preserve"> </w:t>
      </w:r>
      <w:r w:rsidRPr="00E72F19">
        <w:t>risk</w:t>
      </w:r>
      <w:r w:rsidR="00B7454A" w:rsidRPr="00E72F19">
        <w:t xml:space="preserve"> </w:t>
      </w:r>
      <w:r w:rsidRPr="00E72F19">
        <w:t>of</w:t>
      </w:r>
      <w:r w:rsidR="00B7454A" w:rsidRPr="00E72F19">
        <w:t xml:space="preserve"> </w:t>
      </w:r>
      <w:r w:rsidRPr="00E72F19">
        <w:t>being</w:t>
      </w:r>
      <w:r w:rsidR="00B7454A" w:rsidRPr="00E72F19">
        <w:t xml:space="preserve"> </w:t>
      </w:r>
      <w:r w:rsidRPr="00E72F19">
        <w:t>left</w:t>
      </w:r>
      <w:r w:rsidR="00B7454A" w:rsidRPr="00E72F19">
        <w:t xml:space="preserve"> </w:t>
      </w:r>
      <w:r w:rsidRPr="00E72F19">
        <w:t>out</w:t>
      </w:r>
      <w:r w:rsidR="00B7454A" w:rsidRPr="00E72F19">
        <w:t xml:space="preserve"> </w:t>
      </w:r>
      <w:r w:rsidRPr="00E72F19">
        <w:t>of</w:t>
      </w:r>
      <w:r w:rsidR="00B7454A" w:rsidRPr="00E72F19">
        <w:t xml:space="preserve"> </w:t>
      </w:r>
      <w:r w:rsidRPr="00E72F19">
        <w:t>the</w:t>
      </w:r>
      <w:r w:rsidR="00B7454A" w:rsidRPr="00E72F19">
        <w:t xml:space="preserve"> </w:t>
      </w:r>
      <w:r w:rsidRPr="00E72F19">
        <w:t>VOD</w:t>
      </w:r>
      <w:r w:rsidR="00B7454A" w:rsidRPr="00E72F19">
        <w:t xml:space="preserve"> </w:t>
      </w:r>
      <w:r w:rsidRPr="00E72F19">
        <w:t>revolution.</w:t>
      </w:r>
      <w:r w:rsidR="00B7454A" w:rsidRPr="00E72F19">
        <w:t xml:space="preserve"> </w:t>
      </w:r>
      <w:r w:rsidRPr="00E72F19">
        <w:t>The</w:t>
      </w:r>
      <w:r w:rsidR="00B7454A" w:rsidRPr="00E72F19">
        <w:t xml:space="preserve"> </w:t>
      </w:r>
      <w:r w:rsidRPr="00E72F19">
        <w:t>results</w:t>
      </w:r>
      <w:r w:rsidR="00B7454A" w:rsidRPr="00E72F19">
        <w:t xml:space="preserve"> </w:t>
      </w:r>
      <w:r w:rsidRPr="00E72F19">
        <w:t>not</w:t>
      </w:r>
      <w:r w:rsidR="00B7454A" w:rsidRPr="00E72F19">
        <w:t xml:space="preserve"> </w:t>
      </w:r>
      <w:r w:rsidRPr="00E72F19">
        <w:t>only</w:t>
      </w:r>
      <w:r w:rsidR="00B7454A" w:rsidRPr="00E72F19">
        <w:t xml:space="preserve"> </w:t>
      </w:r>
      <w:r w:rsidRPr="00E72F19">
        <w:t>confirmed</w:t>
      </w:r>
      <w:r w:rsidR="00B7454A" w:rsidRPr="00E72F19">
        <w:t xml:space="preserve"> </w:t>
      </w:r>
      <w:r w:rsidRPr="00E72F19">
        <w:t>this,</w:t>
      </w:r>
      <w:r w:rsidR="00B7454A" w:rsidRPr="00E72F19">
        <w:t xml:space="preserve"> </w:t>
      </w:r>
      <w:r w:rsidRPr="00E72F19">
        <w:t>they</w:t>
      </w:r>
      <w:r w:rsidR="00B7454A" w:rsidRPr="00E72F19">
        <w:t xml:space="preserve"> </w:t>
      </w:r>
      <w:r w:rsidRPr="00E72F19">
        <w:t>underlined</w:t>
      </w:r>
      <w:r w:rsidR="00B7454A" w:rsidRPr="00E72F19">
        <w:t xml:space="preserve"> </w:t>
      </w:r>
      <w:r w:rsidRPr="00E72F19">
        <w:t>that</w:t>
      </w:r>
      <w:r w:rsidR="00B7454A" w:rsidRPr="00E72F19">
        <w:t xml:space="preserve"> </w:t>
      </w:r>
      <w:r w:rsidRPr="00E72F19">
        <w:t>accessibility</w:t>
      </w:r>
      <w:r w:rsidR="00B7454A" w:rsidRPr="00E72F19">
        <w:t xml:space="preserve"> </w:t>
      </w:r>
      <w:r w:rsidRPr="00E72F19">
        <w:t>to</w:t>
      </w:r>
      <w:r w:rsidR="00B7454A" w:rsidRPr="00E72F19">
        <w:t xml:space="preserve"> </w:t>
      </w:r>
      <w:r w:rsidRPr="00E72F19">
        <w:t>VOD</w:t>
      </w:r>
      <w:r w:rsidR="00B7454A" w:rsidRPr="00E72F19">
        <w:t xml:space="preserve"> </w:t>
      </w:r>
      <w:r w:rsidRPr="00E72F19">
        <w:t>required</w:t>
      </w:r>
      <w:r w:rsidR="00B7454A" w:rsidRPr="00E72F19">
        <w:t xml:space="preserve"> </w:t>
      </w:r>
      <w:r w:rsidRPr="00E72F19">
        <w:t>more</w:t>
      </w:r>
      <w:r w:rsidR="00B7454A" w:rsidRPr="00E72F19">
        <w:t xml:space="preserve"> </w:t>
      </w:r>
      <w:r w:rsidRPr="00E72F19">
        <w:t>than</w:t>
      </w:r>
      <w:r w:rsidR="00B7454A" w:rsidRPr="00E72F19">
        <w:t xml:space="preserve"> </w:t>
      </w:r>
      <w:r w:rsidRPr="00E72F19">
        <w:t>the</w:t>
      </w:r>
      <w:r w:rsidR="00B7454A" w:rsidRPr="00E72F19">
        <w:t xml:space="preserve"> </w:t>
      </w:r>
      <w:r w:rsidRPr="00E72F19">
        <w:t>provision</w:t>
      </w:r>
      <w:r w:rsidR="00B7454A" w:rsidRPr="00E72F19">
        <w:t xml:space="preserve"> </w:t>
      </w:r>
      <w:r w:rsidRPr="00E72F19">
        <w:t>of</w:t>
      </w:r>
      <w:r w:rsidR="00B7454A" w:rsidRPr="00E72F19">
        <w:t xml:space="preserve"> </w:t>
      </w:r>
      <w:r w:rsidRPr="00E72F19">
        <w:t>captions</w:t>
      </w:r>
      <w:r w:rsidR="00B7454A" w:rsidRPr="00E72F19">
        <w:t xml:space="preserve"> </w:t>
      </w:r>
      <w:r w:rsidRPr="00E72F19">
        <w:t>and</w:t>
      </w:r>
      <w:r w:rsidR="00B7454A" w:rsidRPr="00E72F19">
        <w:t xml:space="preserve"> </w:t>
      </w:r>
      <w:r w:rsidRPr="00E72F19">
        <w:t>AD</w:t>
      </w:r>
      <w:r w:rsidR="00BC63FF">
        <w:t xml:space="preserve">, </w:t>
      </w:r>
      <w:r w:rsidRPr="00E72F19">
        <w:t>although</w:t>
      </w:r>
      <w:r w:rsidR="00B7454A" w:rsidRPr="00E72F19">
        <w:t xml:space="preserve"> </w:t>
      </w:r>
      <w:r w:rsidRPr="00E72F19">
        <w:t>that</w:t>
      </w:r>
      <w:r w:rsidR="00B7454A" w:rsidRPr="00E72F19">
        <w:t xml:space="preserve"> </w:t>
      </w:r>
      <w:r w:rsidRPr="00E72F19">
        <w:t>remained</w:t>
      </w:r>
      <w:r w:rsidR="00B7454A" w:rsidRPr="00E72F19">
        <w:t xml:space="preserve"> </w:t>
      </w:r>
      <w:r w:rsidRPr="00E72F19">
        <w:t>significant.</w:t>
      </w:r>
      <w:r w:rsidR="00B7454A" w:rsidRPr="00E72F19">
        <w:t xml:space="preserve"> </w:t>
      </w:r>
      <w:proofErr w:type="gramStart"/>
      <w:r w:rsidRPr="00E72F19">
        <w:t>Consumers,</w:t>
      </w:r>
      <w:proofErr w:type="gramEnd"/>
      <w:r w:rsidR="00B7454A" w:rsidRPr="00E72F19">
        <w:t xml:space="preserve"> </w:t>
      </w:r>
      <w:r w:rsidRPr="00E72F19">
        <w:t>and</w:t>
      </w:r>
      <w:r w:rsidR="00B7454A" w:rsidRPr="00E72F19">
        <w:t xml:space="preserve"> </w:t>
      </w:r>
      <w:r w:rsidRPr="00E72F19">
        <w:t>those</w:t>
      </w:r>
      <w:r w:rsidR="00B7454A" w:rsidRPr="00E72F19">
        <w:t xml:space="preserve"> </w:t>
      </w:r>
      <w:r w:rsidRPr="00E72F19">
        <w:t>who</w:t>
      </w:r>
      <w:r w:rsidR="00B7454A" w:rsidRPr="00E72F19">
        <w:t xml:space="preserve"> </w:t>
      </w:r>
      <w:r w:rsidRPr="00E72F19">
        <w:t>hoped</w:t>
      </w:r>
      <w:r w:rsidR="00B7454A" w:rsidRPr="00E72F19">
        <w:t xml:space="preserve"> </w:t>
      </w:r>
      <w:r w:rsidRPr="00E72F19">
        <w:t>to</w:t>
      </w:r>
      <w:r w:rsidR="00B7454A" w:rsidRPr="00E72F19">
        <w:t xml:space="preserve"> </w:t>
      </w:r>
      <w:r w:rsidRPr="00E72F19">
        <w:t>be</w:t>
      </w:r>
      <w:r w:rsidR="00B7454A" w:rsidRPr="00E72F19">
        <w:t xml:space="preserve"> </w:t>
      </w:r>
      <w:r w:rsidRPr="00E72F19">
        <w:t>consumers</w:t>
      </w:r>
      <w:r w:rsidR="00B7454A" w:rsidRPr="00E72F19">
        <w:t xml:space="preserve"> </w:t>
      </w:r>
      <w:r w:rsidRPr="00E72F19">
        <w:t>of</w:t>
      </w:r>
      <w:r w:rsidR="00B7454A" w:rsidRPr="00E72F19">
        <w:t xml:space="preserve"> </w:t>
      </w:r>
      <w:r w:rsidRPr="00E72F19">
        <w:t>VOD</w:t>
      </w:r>
      <w:r w:rsidR="00BC63FF">
        <w:t>,</w:t>
      </w:r>
      <w:r w:rsidR="00B7454A" w:rsidRPr="00E72F19">
        <w:t xml:space="preserve"> </w:t>
      </w:r>
      <w:r w:rsidRPr="00E72F19">
        <w:t>required</w:t>
      </w:r>
      <w:r w:rsidR="00B7454A" w:rsidRPr="00E72F19">
        <w:t xml:space="preserve"> </w:t>
      </w:r>
      <w:r w:rsidRPr="00E72F19">
        <w:t>accessibility</w:t>
      </w:r>
      <w:r w:rsidR="00B7454A" w:rsidRPr="00E72F19">
        <w:t xml:space="preserve"> </w:t>
      </w:r>
      <w:r w:rsidRPr="00E72F19">
        <w:t>from</w:t>
      </w:r>
      <w:r w:rsidR="00B7454A" w:rsidRPr="00E72F19">
        <w:t xml:space="preserve"> </w:t>
      </w:r>
      <w:r w:rsidRPr="00E72F19">
        <w:t>sign</w:t>
      </w:r>
      <w:r w:rsidR="00B7454A" w:rsidRPr="00E72F19">
        <w:t xml:space="preserve"> </w:t>
      </w:r>
      <w:r w:rsidRPr="00E72F19">
        <w:t>up</w:t>
      </w:r>
      <w:r w:rsidR="00B7454A" w:rsidRPr="00E72F19">
        <w:t xml:space="preserve"> </w:t>
      </w:r>
      <w:r w:rsidRPr="00E72F19">
        <w:t>(start)</w:t>
      </w:r>
      <w:r w:rsidR="00B7454A" w:rsidRPr="00E72F19">
        <w:t xml:space="preserve"> </w:t>
      </w:r>
      <w:r w:rsidRPr="00E72F19">
        <w:t>to</w:t>
      </w:r>
      <w:r w:rsidR="00BC63FF">
        <w:t xml:space="preserve"> </w:t>
      </w:r>
      <w:r w:rsidRPr="00E72F19">
        <w:t>viewing</w:t>
      </w:r>
      <w:r w:rsidR="00B7454A" w:rsidRPr="00E72F19">
        <w:t xml:space="preserve"> </w:t>
      </w:r>
      <w:r w:rsidRPr="00E72F19">
        <w:t>(finish).</w:t>
      </w:r>
    </w:p>
    <w:p w14:paraId="77168999" w14:textId="00CED754" w:rsidR="00EC29C7" w:rsidRDefault="00EC29C7" w:rsidP="00BC63FF">
      <w:pPr>
        <w:spacing w:after="60"/>
        <w:rPr>
          <w:lang w:val="en-US" w:eastAsia="ja-JP"/>
        </w:rPr>
      </w:pPr>
      <w:r>
        <w:rPr>
          <w:lang w:val="en-US" w:eastAsia="ja-JP"/>
        </w:rPr>
        <w:t>The</w:t>
      </w:r>
      <w:r w:rsidR="00B7454A">
        <w:rPr>
          <w:lang w:val="en-US" w:eastAsia="ja-JP"/>
        </w:rPr>
        <w:t xml:space="preserve"> </w:t>
      </w:r>
      <w:r>
        <w:rPr>
          <w:lang w:val="en-US" w:eastAsia="ja-JP"/>
        </w:rPr>
        <w:t>main</w:t>
      </w:r>
      <w:r w:rsidR="00B7454A">
        <w:rPr>
          <w:lang w:val="en-US" w:eastAsia="ja-JP"/>
        </w:rPr>
        <w:t xml:space="preserve"> </w:t>
      </w:r>
      <w:r>
        <w:rPr>
          <w:lang w:val="en-US" w:eastAsia="ja-JP"/>
        </w:rPr>
        <w:t>conclusions</w:t>
      </w:r>
      <w:r w:rsidR="00B7454A">
        <w:rPr>
          <w:lang w:val="en-US" w:eastAsia="ja-JP"/>
        </w:rPr>
        <w:t xml:space="preserve"> </w:t>
      </w:r>
      <w:r>
        <w:rPr>
          <w:lang w:val="en-US" w:eastAsia="ja-JP"/>
        </w:rPr>
        <w:t>we</w:t>
      </w:r>
      <w:r w:rsidR="00B7454A">
        <w:rPr>
          <w:lang w:val="en-US" w:eastAsia="ja-JP"/>
        </w:rPr>
        <w:t xml:space="preserve"> </w:t>
      </w:r>
      <w:r>
        <w:rPr>
          <w:lang w:val="en-US" w:eastAsia="ja-JP"/>
        </w:rPr>
        <w:t>draw</w:t>
      </w:r>
      <w:r w:rsidR="00B7454A">
        <w:rPr>
          <w:lang w:val="en-US" w:eastAsia="ja-JP"/>
        </w:rPr>
        <w:t xml:space="preserve"> </w:t>
      </w:r>
      <w:r>
        <w:rPr>
          <w:lang w:val="en-US" w:eastAsia="ja-JP"/>
        </w:rPr>
        <w:t>from</w:t>
      </w:r>
      <w:r w:rsidR="00B7454A">
        <w:rPr>
          <w:lang w:val="en-US" w:eastAsia="ja-JP"/>
        </w:rPr>
        <w:t xml:space="preserve"> </w:t>
      </w:r>
      <w:r>
        <w:rPr>
          <w:lang w:val="en-US" w:eastAsia="ja-JP"/>
        </w:rPr>
        <w:t>this</w:t>
      </w:r>
      <w:r w:rsidR="00B7454A">
        <w:rPr>
          <w:lang w:val="en-US" w:eastAsia="ja-JP"/>
        </w:rPr>
        <w:t xml:space="preserve"> </w:t>
      </w:r>
      <w:r>
        <w:rPr>
          <w:lang w:val="en-US" w:eastAsia="ja-JP"/>
        </w:rPr>
        <w:t>project</w:t>
      </w:r>
      <w:r w:rsidR="00B7454A">
        <w:rPr>
          <w:lang w:val="en-US" w:eastAsia="ja-JP"/>
        </w:rPr>
        <w:t xml:space="preserve"> </w:t>
      </w:r>
      <w:r>
        <w:rPr>
          <w:lang w:val="en-US" w:eastAsia="ja-JP"/>
        </w:rPr>
        <w:t>are</w:t>
      </w:r>
      <w:r w:rsidR="00BC63FF">
        <w:rPr>
          <w:lang w:val="en-US" w:eastAsia="ja-JP"/>
        </w:rPr>
        <w:t>:</w:t>
      </w:r>
    </w:p>
    <w:p w14:paraId="36A9BCC0" w14:textId="77C1C0A1" w:rsidR="00EC29C7" w:rsidRDefault="00E72F19" w:rsidP="00BC63FF">
      <w:pPr>
        <w:pStyle w:val="ListParagraph"/>
        <w:numPr>
          <w:ilvl w:val="0"/>
          <w:numId w:val="40"/>
        </w:numPr>
        <w:spacing w:after="60"/>
        <w:contextualSpacing w:val="0"/>
      </w:pPr>
      <w:r>
        <w:t>N</w:t>
      </w:r>
      <w:r w:rsidR="00EC29C7">
        <w:t>one</w:t>
      </w:r>
      <w:r w:rsidR="00B7454A">
        <w:t xml:space="preserve"> </w:t>
      </w:r>
      <w:r w:rsidR="00EC29C7">
        <w:t>of</w:t>
      </w:r>
      <w:r w:rsidR="00B7454A">
        <w:t xml:space="preserve"> </w:t>
      </w:r>
      <w:r w:rsidR="00EC29C7">
        <w:t>the</w:t>
      </w:r>
      <w:r w:rsidR="00B7454A">
        <w:t xml:space="preserve"> </w:t>
      </w:r>
      <w:r w:rsidR="00EC29C7">
        <w:t>Australian</w:t>
      </w:r>
      <w:r w:rsidR="00B7454A">
        <w:t xml:space="preserve"> </w:t>
      </w:r>
      <w:r w:rsidR="00EC29C7">
        <w:t>VOD</w:t>
      </w:r>
      <w:r w:rsidR="00B7454A">
        <w:t xml:space="preserve"> </w:t>
      </w:r>
      <w:r w:rsidR="00EC29C7">
        <w:t>providers</w:t>
      </w:r>
      <w:r w:rsidR="00B7454A">
        <w:t xml:space="preserve"> </w:t>
      </w:r>
      <w:r w:rsidR="00EC29C7">
        <w:t>have</w:t>
      </w:r>
      <w:r w:rsidR="00B7454A">
        <w:t xml:space="preserve"> </w:t>
      </w:r>
      <w:r w:rsidR="00EC29C7">
        <w:t>an</w:t>
      </w:r>
      <w:r w:rsidR="00B7454A">
        <w:t xml:space="preserve"> </w:t>
      </w:r>
      <w:r w:rsidR="00EC29C7">
        <w:t>accessibility</w:t>
      </w:r>
      <w:r w:rsidR="00B7454A">
        <w:t xml:space="preserve"> </w:t>
      </w:r>
      <w:r w:rsidR="00EC29C7">
        <w:t>policy.</w:t>
      </w:r>
      <w:r w:rsidR="00B7454A">
        <w:t xml:space="preserve"> </w:t>
      </w:r>
      <w:r w:rsidR="00EC29C7">
        <w:t>Stan,</w:t>
      </w:r>
      <w:r w:rsidR="00B7454A">
        <w:t xml:space="preserve"> </w:t>
      </w:r>
      <w:r w:rsidR="00EC29C7">
        <w:t>Presto</w:t>
      </w:r>
      <w:r w:rsidR="00B7454A">
        <w:t xml:space="preserve"> </w:t>
      </w:r>
      <w:r w:rsidR="00EC29C7">
        <w:t>and</w:t>
      </w:r>
      <w:r w:rsidR="00B7454A">
        <w:t xml:space="preserve"> </w:t>
      </w:r>
      <w:r w:rsidR="00EC29C7">
        <w:t>Netflix</w:t>
      </w:r>
      <w:r w:rsidR="00B7454A">
        <w:t xml:space="preserve"> </w:t>
      </w:r>
      <w:r w:rsidR="00EC29C7">
        <w:t>all</w:t>
      </w:r>
      <w:r w:rsidR="00B7454A">
        <w:t xml:space="preserve"> </w:t>
      </w:r>
      <w:r w:rsidR="00EC29C7">
        <w:t>launched</w:t>
      </w:r>
      <w:r w:rsidR="00B7454A">
        <w:t xml:space="preserve"> </w:t>
      </w:r>
      <w:r w:rsidR="00EC29C7">
        <w:t>without</w:t>
      </w:r>
      <w:r w:rsidR="00B7454A">
        <w:t xml:space="preserve"> </w:t>
      </w:r>
      <w:r w:rsidR="00EC29C7">
        <w:t>AD</w:t>
      </w:r>
      <w:r w:rsidR="00B7454A">
        <w:t xml:space="preserve"> </w:t>
      </w:r>
      <w:r w:rsidR="00EC29C7">
        <w:t>in</w:t>
      </w:r>
      <w:r w:rsidR="00B7454A">
        <w:t xml:space="preserve"> </w:t>
      </w:r>
      <w:r w:rsidR="00EC29C7">
        <w:t>place,</w:t>
      </w:r>
      <w:r w:rsidR="00B7454A">
        <w:t xml:space="preserve"> </w:t>
      </w:r>
      <w:r w:rsidR="00EC29C7">
        <w:t>joining</w:t>
      </w:r>
      <w:r w:rsidR="00B7454A">
        <w:t xml:space="preserve"> </w:t>
      </w:r>
      <w:r w:rsidR="00EC29C7">
        <w:t>the</w:t>
      </w:r>
      <w:r w:rsidR="00B7454A">
        <w:t xml:space="preserve"> </w:t>
      </w:r>
      <w:r w:rsidR="00EC29C7">
        <w:t>struggling</w:t>
      </w:r>
      <w:r w:rsidR="00B7454A">
        <w:t xml:space="preserve"> </w:t>
      </w:r>
      <w:proofErr w:type="spellStart"/>
      <w:r w:rsidR="00EC29C7">
        <w:t>Quickflix</w:t>
      </w:r>
      <w:proofErr w:type="spellEnd"/>
      <w:r w:rsidR="00B7454A">
        <w:t xml:space="preserve"> </w:t>
      </w:r>
      <w:r w:rsidR="00EC29C7">
        <w:t>which</w:t>
      </w:r>
      <w:r w:rsidR="00B7454A">
        <w:t xml:space="preserve"> </w:t>
      </w:r>
      <w:r w:rsidR="00EC29C7">
        <w:t>also</w:t>
      </w:r>
      <w:r w:rsidR="00B7454A">
        <w:t xml:space="preserve"> </w:t>
      </w:r>
      <w:r w:rsidR="00EC29C7">
        <w:t>did</w:t>
      </w:r>
      <w:r w:rsidR="00B7454A">
        <w:t xml:space="preserve"> </w:t>
      </w:r>
      <w:r w:rsidR="00EC29C7">
        <w:t>not</w:t>
      </w:r>
      <w:r w:rsidR="00B7454A">
        <w:t xml:space="preserve"> </w:t>
      </w:r>
      <w:r w:rsidR="00EC29C7">
        <w:t>offer</w:t>
      </w:r>
      <w:r w:rsidR="00B7454A">
        <w:t xml:space="preserve"> </w:t>
      </w:r>
      <w:r w:rsidR="00EC29C7">
        <w:t>AD.</w:t>
      </w:r>
      <w:r w:rsidR="00B7454A">
        <w:t xml:space="preserve"> </w:t>
      </w:r>
      <w:r w:rsidR="00EC29C7">
        <w:t>While</w:t>
      </w:r>
      <w:r w:rsidR="00B7454A">
        <w:t xml:space="preserve"> </w:t>
      </w:r>
      <w:r w:rsidR="00EC29C7">
        <w:t>Stan</w:t>
      </w:r>
      <w:r w:rsidR="00B7454A">
        <w:t xml:space="preserve"> </w:t>
      </w:r>
      <w:r w:rsidR="00EC29C7">
        <w:t>and</w:t>
      </w:r>
      <w:r w:rsidR="00B7454A">
        <w:t xml:space="preserve"> </w:t>
      </w:r>
      <w:r w:rsidR="00EC29C7">
        <w:t>Presto</w:t>
      </w:r>
      <w:r w:rsidR="00B7454A">
        <w:t xml:space="preserve"> </w:t>
      </w:r>
      <w:r w:rsidR="00EC29C7">
        <w:t>both</w:t>
      </w:r>
      <w:r w:rsidR="00B7454A">
        <w:t xml:space="preserve"> </w:t>
      </w:r>
      <w:r w:rsidR="00EC29C7">
        <w:t>claimed</w:t>
      </w:r>
      <w:r w:rsidR="00B7454A">
        <w:t xml:space="preserve"> </w:t>
      </w:r>
      <w:r w:rsidR="00EC29C7">
        <w:t>to</w:t>
      </w:r>
      <w:r w:rsidR="00B7454A">
        <w:t xml:space="preserve"> </w:t>
      </w:r>
      <w:r w:rsidR="00EC29C7">
        <w:t>be</w:t>
      </w:r>
      <w:r w:rsidR="00B7454A">
        <w:t xml:space="preserve"> </w:t>
      </w:r>
      <w:r w:rsidR="00B4598A">
        <w:t>“</w:t>
      </w:r>
      <w:r w:rsidR="00EC29C7">
        <w:t>working</w:t>
      </w:r>
      <w:r w:rsidR="00B7454A">
        <w:t xml:space="preserve"> </w:t>
      </w:r>
      <w:r w:rsidR="00EC29C7">
        <w:t>on</w:t>
      </w:r>
      <w:r w:rsidR="00B4598A">
        <w:t>”</w:t>
      </w:r>
      <w:r w:rsidR="00B7454A">
        <w:t xml:space="preserve"> </w:t>
      </w:r>
      <w:r w:rsidR="00EC29C7">
        <w:t>adding</w:t>
      </w:r>
      <w:r w:rsidR="00B7454A">
        <w:t xml:space="preserve"> </w:t>
      </w:r>
      <w:r w:rsidR="00EC29C7">
        <w:t>captions</w:t>
      </w:r>
      <w:r w:rsidR="00B7454A">
        <w:t xml:space="preserve"> </w:t>
      </w:r>
      <w:r w:rsidR="00EC29C7">
        <w:t>to</w:t>
      </w:r>
      <w:r w:rsidR="00B7454A">
        <w:t xml:space="preserve"> </w:t>
      </w:r>
      <w:r w:rsidR="00EC29C7">
        <w:t>their</w:t>
      </w:r>
      <w:r w:rsidR="00B7454A">
        <w:t xml:space="preserve"> </w:t>
      </w:r>
      <w:r w:rsidR="00EC29C7">
        <w:t>catalogue,</w:t>
      </w:r>
      <w:r w:rsidR="00B7454A">
        <w:t xml:space="preserve"> </w:t>
      </w:r>
      <w:proofErr w:type="spellStart"/>
      <w:r w:rsidR="00EC29C7">
        <w:t>Quickflix</w:t>
      </w:r>
      <w:proofErr w:type="spellEnd"/>
      <w:r w:rsidR="00B7454A">
        <w:t xml:space="preserve"> </w:t>
      </w:r>
      <w:r w:rsidR="00EC29C7">
        <w:t>took</w:t>
      </w:r>
      <w:r w:rsidR="00B7454A">
        <w:t xml:space="preserve"> </w:t>
      </w:r>
      <w:r w:rsidR="00EC29C7">
        <w:t>a</w:t>
      </w:r>
      <w:r w:rsidR="00B7454A">
        <w:t xml:space="preserve"> </w:t>
      </w:r>
      <w:r w:rsidR="00EC29C7">
        <w:t>distributor-led</w:t>
      </w:r>
      <w:r w:rsidR="00B7454A">
        <w:t xml:space="preserve"> </w:t>
      </w:r>
      <w:r w:rsidR="00EC29C7">
        <w:t>approach,</w:t>
      </w:r>
      <w:r w:rsidR="00B7454A">
        <w:t xml:space="preserve"> </w:t>
      </w:r>
      <w:r w:rsidR="00EC29C7">
        <w:t>making</w:t>
      </w:r>
      <w:r w:rsidR="00B7454A">
        <w:t xml:space="preserve"> </w:t>
      </w:r>
      <w:r w:rsidR="00EC29C7">
        <w:t>captions</w:t>
      </w:r>
      <w:r w:rsidR="00B7454A">
        <w:t xml:space="preserve"> </w:t>
      </w:r>
      <w:r w:rsidR="00EC29C7">
        <w:t>available</w:t>
      </w:r>
      <w:r w:rsidR="00B7454A">
        <w:t xml:space="preserve"> </w:t>
      </w:r>
      <w:r w:rsidR="00EC29C7">
        <w:t>if</w:t>
      </w:r>
      <w:r w:rsidR="00B7454A">
        <w:t xml:space="preserve"> </w:t>
      </w:r>
      <w:r w:rsidR="00EC29C7">
        <w:t>the</w:t>
      </w:r>
      <w:r w:rsidR="00B7454A">
        <w:t xml:space="preserve"> </w:t>
      </w:r>
      <w:r w:rsidR="00EC29C7">
        <w:t>distributing</w:t>
      </w:r>
      <w:r w:rsidR="00B7454A">
        <w:t xml:space="preserve"> </w:t>
      </w:r>
      <w:r w:rsidR="00EC29C7">
        <w:t>studio</w:t>
      </w:r>
      <w:r w:rsidR="00B7454A">
        <w:t xml:space="preserve"> </w:t>
      </w:r>
      <w:r w:rsidR="00EC29C7">
        <w:t>offered</w:t>
      </w:r>
      <w:r w:rsidR="00B7454A">
        <w:t xml:space="preserve"> </w:t>
      </w:r>
      <w:r w:rsidR="00EC29C7">
        <w:t>them</w:t>
      </w:r>
      <w:r w:rsidR="00BC63FF">
        <w:t xml:space="preserve">. </w:t>
      </w:r>
      <w:r w:rsidR="00EC29C7" w:rsidRPr="0036741E">
        <w:t>Stan</w:t>
      </w:r>
      <w:r w:rsidR="00B7454A">
        <w:t xml:space="preserve"> </w:t>
      </w:r>
      <w:proofErr w:type="gramStart"/>
      <w:r w:rsidR="00EC29C7" w:rsidRPr="0036741E">
        <w:t>have</w:t>
      </w:r>
      <w:proofErr w:type="gramEnd"/>
      <w:r w:rsidR="00B7454A">
        <w:t xml:space="preserve"> </w:t>
      </w:r>
      <w:r w:rsidR="00EC29C7" w:rsidRPr="0036741E">
        <w:t>since</w:t>
      </w:r>
      <w:r w:rsidR="00B7454A">
        <w:t xml:space="preserve"> </w:t>
      </w:r>
      <w:r w:rsidR="00EC29C7" w:rsidRPr="0036741E">
        <w:t>introduced</w:t>
      </w:r>
      <w:r w:rsidR="00B7454A">
        <w:t xml:space="preserve"> </w:t>
      </w:r>
      <w:r w:rsidR="00EC29C7" w:rsidRPr="0036741E">
        <w:t>captions</w:t>
      </w:r>
      <w:r w:rsidR="00B7454A">
        <w:t xml:space="preserve"> </w:t>
      </w:r>
      <w:r w:rsidR="00EC29C7" w:rsidRPr="0036741E">
        <w:t>on</w:t>
      </w:r>
      <w:r w:rsidR="00B7454A">
        <w:t xml:space="preserve"> </w:t>
      </w:r>
      <w:r w:rsidR="00EC29C7" w:rsidRPr="0036741E">
        <w:t>some</w:t>
      </w:r>
      <w:r w:rsidR="00B7454A">
        <w:t xml:space="preserve"> </w:t>
      </w:r>
      <w:r w:rsidR="00EC29C7" w:rsidRPr="0036741E">
        <w:t>titles</w:t>
      </w:r>
      <w:r w:rsidR="00EC29C7">
        <w:t>.</w:t>
      </w:r>
      <w:r w:rsidR="00B7454A">
        <w:t xml:space="preserve"> </w:t>
      </w:r>
      <w:r w:rsidR="00BC63FF">
        <w:t xml:space="preserve">However, a </w:t>
      </w:r>
      <w:r w:rsidR="00EC29C7">
        <w:t>large</w:t>
      </w:r>
      <w:r w:rsidR="00B7454A">
        <w:t xml:space="preserve"> </w:t>
      </w:r>
      <w:r w:rsidR="00EC29C7">
        <w:t>number</w:t>
      </w:r>
      <w:r w:rsidR="00B7454A">
        <w:t xml:space="preserve"> </w:t>
      </w:r>
      <w:r w:rsidR="00EC29C7">
        <w:t>of</w:t>
      </w:r>
      <w:r w:rsidR="00B7454A">
        <w:t xml:space="preserve"> </w:t>
      </w:r>
      <w:r w:rsidR="00EC29C7">
        <w:t>titles</w:t>
      </w:r>
      <w:r w:rsidR="00B7454A">
        <w:t xml:space="preserve"> </w:t>
      </w:r>
      <w:r w:rsidR="00EC29C7">
        <w:t>on</w:t>
      </w:r>
      <w:r w:rsidR="00B7454A">
        <w:t xml:space="preserve"> </w:t>
      </w:r>
      <w:r w:rsidR="00EC29C7">
        <w:t>Netflix</w:t>
      </w:r>
      <w:r w:rsidR="00B7454A">
        <w:t xml:space="preserve"> </w:t>
      </w:r>
      <w:r w:rsidR="00EC29C7">
        <w:t>are</w:t>
      </w:r>
      <w:r w:rsidR="00B7454A">
        <w:t xml:space="preserve"> </w:t>
      </w:r>
      <w:r w:rsidR="00EC29C7">
        <w:t>captioned,</w:t>
      </w:r>
      <w:r w:rsidR="00B7454A">
        <w:t xml:space="preserve"> </w:t>
      </w:r>
      <w:r w:rsidR="00EC29C7">
        <w:t>due</w:t>
      </w:r>
      <w:r w:rsidR="00B7454A">
        <w:t xml:space="preserve"> </w:t>
      </w:r>
      <w:r w:rsidR="00EC29C7">
        <w:t>to</w:t>
      </w:r>
      <w:r w:rsidR="00B7454A">
        <w:t xml:space="preserve"> </w:t>
      </w:r>
      <w:r w:rsidR="00EC29C7">
        <w:t>the</w:t>
      </w:r>
      <w:r w:rsidR="00B7454A">
        <w:t xml:space="preserve"> </w:t>
      </w:r>
      <w:r w:rsidR="00EC29C7">
        <w:t>requirements</w:t>
      </w:r>
      <w:r w:rsidR="00B7454A">
        <w:t xml:space="preserve"> </w:t>
      </w:r>
      <w:r w:rsidR="00EC29C7">
        <w:t>of</w:t>
      </w:r>
      <w:r w:rsidR="00B7454A">
        <w:t xml:space="preserve"> </w:t>
      </w:r>
      <w:r w:rsidR="00CB2B49">
        <w:t>USA-</w:t>
      </w:r>
      <w:r w:rsidR="00EC29C7">
        <w:t>based</w:t>
      </w:r>
      <w:r w:rsidR="00B7454A">
        <w:t xml:space="preserve"> </w:t>
      </w:r>
      <w:r w:rsidR="00EC29C7">
        <w:t>legislation</w:t>
      </w:r>
      <w:r w:rsidR="00BC63FF">
        <w:t>.</w:t>
      </w:r>
    </w:p>
    <w:p w14:paraId="28BAE97E" w14:textId="22091054" w:rsidR="00EC29C7" w:rsidRDefault="00EC29C7" w:rsidP="00BC63FF">
      <w:pPr>
        <w:pStyle w:val="ListParagraph"/>
        <w:numPr>
          <w:ilvl w:val="0"/>
          <w:numId w:val="40"/>
        </w:numPr>
        <w:spacing w:after="60"/>
        <w:contextualSpacing w:val="0"/>
      </w:pPr>
      <w:r>
        <w:t>The</w:t>
      </w:r>
      <w:r w:rsidR="00B7454A">
        <w:t xml:space="preserve"> </w:t>
      </w:r>
      <w:r>
        <w:t>approach</w:t>
      </w:r>
      <w:r w:rsidR="00B7454A">
        <w:t xml:space="preserve"> </w:t>
      </w:r>
      <w:r>
        <w:t>taken</w:t>
      </w:r>
      <w:r w:rsidR="00B7454A">
        <w:t xml:space="preserve"> </w:t>
      </w:r>
      <w:r>
        <w:t>by</w:t>
      </w:r>
      <w:r w:rsidR="00B7454A">
        <w:t xml:space="preserve"> </w:t>
      </w:r>
      <w:r>
        <w:t>Australian</w:t>
      </w:r>
      <w:r w:rsidR="00B7454A">
        <w:t xml:space="preserve"> </w:t>
      </w:r>
      <w:r>
        <w:t>VOD</w:t>
      </w:r>
      <w:r w:rsidR="00B7454A">
        <w:t xml:space="preserve"> </w:t>
      </w:r>
      <w:r>
        <w:t>to</w:t>
      </w:r>
      <w:r w:rsidR="00B7454A">
        <w:t xml:space="preserve"> </w:t>
      </w:r>
      <w:r>
        <w:t>accessibility</w:t>
      </w:r>
      <w:r w:rsidR="00B7454A">
        <w:t xml:space="preserve"> </w:t>
      </w:r>
      <w:r>
        <w:t>is</w:t>
      </w:r>
      <w:r w:rsidR="00B7454A">
        <w:t xml:space="preserve"> </w:t>
      </w:r>
      <w:r>
        <w:t>consistent</w:t>
      </w:r>
      <w:r w:rsidR="00B7454A">
        <w:t xml:space="preserve"> </w:t>
      </w:r>
      <w:r>
        <w:t>with</w:t>
      </w:r>
      <w:r w:rsidR="00B7454A">
        <w:t xml:space="preserve"> </w:t>
      </w:r>
      <w:r>
        <w:t>what</w:t>
      </w:r>
      <w:r w:rsidR="00B7454A">
        <w:t xml:space="preserve"> </w:t>
      </w:r>
      <w:r>
        <w:t>is</w:t>
      </w:r>
      <w:r w:rsidR="00B7454A">
        <w:t xml:space="preserve"> </w:t>
      </w:r>
      <w:r>
        <w:t>happening</w:t>
      </w:r>
      <w:r w:rsidR="00B7454A">
        <w:t xml:space="preserve"> </w:t>
      </w:r>
      <w:r>
        <w:t>internationally</w:t>
      </w:r>
      <w:r w:rsidR="001A4320">
        <w:t xml:space="preserve"> –</w:t>
      </w:r>
      <w:r w:rsidR="00B7454A">
        <w:t xml:space="preserve"> </w:t>
      </w:r>
      <w:r>
        <w:t>limited</w:t>
      </w:r>
      <w:r w:rsidR="00B7454A">
        <w:t xml:space="preserve"> </w:t>
      </w:r>
      <w:r>
        <w:t>AD,</w:t>
      </w:r>
      <w:r w:rsidR="00B7454A">
        <w:t xml:space="preserve"> </w:t>
      </w:r>
      <w:r>
        <w:t>some</w:t>
      </w:r>
      <w:r w:rsidR="00B7454A">
        <w:t xml:space="preserve"> </w:t>
      </w:r>
      <w:r w:rsidR="001A4320">
        <w:t>distributor-</w:t>
      </w:r>
      <w:r>
        <w:t>led</w:t>
      </w:r>
      <w:r w:rsidR="00B7454A">
        <w:t xml:space="preserve"> </w:t>
      </w:r>
      <w:r>
        <w:t>captions</w:t>
      </w:r>
      <w:r w:rsidR="00B7454A">
        <w:t xml:space="preserve"> </w:t>
      </w:r>
      <w:r>
        <w:t>and</w:t>
      </w:r>
      <w:r w:rsidR="00B7454A">
        <w:t xml:space="preserve"> </w:t>
      </w:r>
      <w:r>
        <w:t>others</w:t>
      </w:r>
      <w:r w:rsidR="00B7454A">
        <w:t xml:space="preserve"> </w:t>
      </w:r>
      <w:r>
        <w:t>offering</w:t>
      </w:r>
      <w:r w:rsidR="00B7454A">
        <w:t xml:space="preserve"> </w:t>
      </w:r>
      <w:r>
        <w:t>captions</w:t>
      </w:r>
      <w:r w:rsidR="00B7454A">
        <w:t xml:space="preserve"> </w:t>
      </w:r>
      <w:r>
        <w:t>as</w:t>
      </w:r>
      <w:r w:rsidR="00B7454A">
        <w:t xml:space="preserve"> </w:t>
      </w:r>
      <w:r>
        <w:t>a</w:t>
      </w:r>
      <w:r w:rsidR="00B7454A">
        <w:t xml:space="preserve"> </w:t>
      </w:r>
      <w:r>
        <w:t>matter</w:t>
      </w:r>
      <w:r w:rsidR="00B7454A">
        <w:t xml:space="preserve"> </w:t>
      </w:r>
      <w:r>
        <w:t>of</w:t>
      </w:r>
      <w:r w:rsidR="00B7454A">
        <w:t xml:space="preserve"> </w:t>
      </w:r>
      <w:r>
        <w:t>course.</w:t>
      </w:r>
      <w:r w:rsidR="00B7454A">
        <w:t xml:space="preserve"> </w:t>
      </w:r>
      <w:r>
        <w:t>The</w:t>
      </w:r>
      <w:r w:rsidR="00B7454A">
        <w:t xml:space="preserve"> </w:t>
      </w:r>
      <w:r>
        <w:t>move</w:t>
      </w:r>
      <w:r w:rsidR="00B7454A">
        <w:t xml:space="preserve"> </w:t>
      </w:r>
      <w:r>
        <w:t>towards</w:t>
      </w:r>
      <w:r w:rsidR="00B7454A">
        <w:t xml:space="preserve"> </w:t>
      </w:r>
      <w:r>
        <w:t>fully</w:t>
      </w:r>
      <w:r w:rsidR="00B7454A">
        <w:t xml:space="preserve"> </w:t>
      </w:r>
      <w:r>
        <w:t>accessible</w:t>
      </w:r>
      <w:r w:rsidR="00B7454A">
        <w:t xml:space="preserve"> </w:t>
      </w:r>
      <w:r>
        <w:t>sites</w:t>
      </w:r>
      <w:r w:rsidR="00B7454A">
        <w:t xml:space="preserve"> </w:t>
      </w:r>
      <w:r>
        <w:t>such</w:t>
      </w:r>
      <w:r w:rsidR="00B7454A">
        <w:t xml:space="preserve"> </w:t>
      </w:r>
      <w:r>
        <w:t>as</w:t>
      </w:r>
      <w:r w:rsidR="00B7454A">
        <w:t xml:space="preserve"> </w:t>
      </w:r>
      <w:proofErr w:type="spellStart"/>
      <w:r>
        <w:t>Talkingflix</w:t>
      </w:r>
      <w:proofErr w:type="spellEnd"/>
      <w:r w:rsidR="00B7454A">
        <w:t xml:space="preserve"> </w:t>
      </w:r>
      <w:r>
        <w:t>and</w:t>
      </w:r>
      <w:r w:rsidR="00B7454A">
        <w:t xml:space="preserve"> </w:t>
      </w:r>
      <w:proofErr w:type="spellStart"/>
      <w:r>
        <w:t>Zaga</w:t>
      </w:r>
      <w:proofErr w:type="spellEnd"/>
      <w:r w:rsidR="00B7454A">
        <w:t xml:space="preserve"> </w:t>
      </w:r>
      <w:r>
        <w:t>are</w:t>
      </w:r>
      <w:r w:rsidR="00B7454A">
        <w:t xml:space="preserve"> </w:t>
      </w:r>
      <w:r>
        <w:t>also</w:t>
      </w:r>
      <w:r w:rsidR="00B7454A">
        <w:t xml:space="preserve"> </w:t>
      </w:r>
      <w:r>
        <w:t>being</w:t>
      </w:r>
      <w:r w:rsidR="00B7454A">
        <w:t xml:space="preserve"> </w:t>
      </w:r>
      <w:r>
        <w:t>replicated</w:t>
      </w:r>
      <w:r w:rsidR="00B7454A">
        <w:t xml:space="preserve"> </w:t>
      </w:r>
      <w:r>
        <w:t>in</w:t>
      </w:r>
      <w:r w:rsidR="00B7454A">
        <w:t xml:space="preserve"> </w:t>
      </w:r>
      <w:r>
        <w:t>Australia</w:t>
      </w:r>
      <w:r w:rsidR="00B7454A">
        <w:t xml:space="preserve"> </w:t>
      </w:r>
      <w:r>
        <w:t>with</w:t>
      </w:r>
      <w:r w:rsidR="00B7454A">
        <w:t xml:space="preserve"> </w:t>
      </w:r>
      <w:r>
        <w:t>the</w:t>
      </w:r>
      <w:r w:rsidR="00B7454A">
        <w:t xml:space="preserve"> </w:t>
      </w:r>
      <w:r>
        <w:t>introduction</w:t>
      </w:r>
      <w:r w:rsidR="00B7454A">
        <w:t xml:space="preserve"> </w:t>
      </w:r>
      <w:r>
        <w:t>of</w:t>
      </w:r>
      <w:r w:rsidR="00B7454A">
        <w:t xml:space="preserve"> </w:t>
      </w:r>
      <w:r>
        <w:t>Disability</w:t>
      </w:r>
      <w:r w:rsidR="00B7454A">
        <w:t xml:space="preserve"> </w:t>
      </w:r>
      <w:r>
        <w:t>Busters</w:t>
      </w:r>
      <w:r w:rsidR="00B7454A">
        <w:t xml:space="preserve"> </w:t>
      </w:r>
      <w:r>
        <w:t>in</w:t>
      </w:r>
      <w:r w:rsidR="00B7454A">
        <w:t xml:space="preserve"> </w:t>
      </w:r>
      <w:r>
        <w:t>2016.</w:t>
      </w:r>
      <w:r w:rsidR="00B7454A">
        <w:t xml:space="preserve"> </w:t>
      </w:r>
      <w:r>
        <w:t>However,</w:t>
      </w:r>
      <w:r w:rsidR="00B7454A">
        <w:t xml:space="preserve"> </w:t>
      </w:r>
      <w:r>
        <w:t>while</w:t>
      </w:r>
      <w:r w:rsidR="00B7454A">
        <w:t xml:space="preserve"> </w:t>
      </w:r>
      <w:r>
        <w:t>Disability</w:t>
      </w:r>
      <w:r w:rsidR="00B7454A">
        <w:t xml:space="preserve"> </w:t>
      </w:r>
      <w:r>
        <w:t>Busters</w:t>
      </w:r>
      <w:r w:rsidR="00B7454A">
        <w:t xml:space="preserve"> </w:t>
      </w:r>
      <w:r>
        <w:t>is</w:t>
      </w:r>
      <w:r w:rsidR="00B7454A">
        <w:t xml:space="preserve"> </w:t>
      </w:r>
      <w:r>
        <w:t>captioned</w:t>
      </w:r>
      <w:r w:rsidR="00B7454A">
        <w:t xml:space="preserve"> </w:t>
      </w:r>
      <w:r>
        <w:t>by</w:t>
      </w:r>
      <w:r w:rsidR="00B7454A">
        <w:t xml:space="preserve"> </w:t>
      </w:r>
      <w:r>
        <w:t>default,</w:t>
      </w:r>
      <w:r w:rsidR="00B7454A">
        <w:t xml:space="preserve"> </w:t>
      </w:r>
      <w:r>
        <w:t>they</w:t>
      </w:r>
      <w:r w:rsidR="00B7454A">
        <w:t xml:space="preserve"> </w:t>
      </w:r>
      <w:r>
        <w:t>do</w:t>
      </w:r>
      <w:r w:rsidR="00B7454A">
        <w:t xml:space="preserve"> </w:t>
      </w:r>
      <w:r>
        <w:t>not</w:t>
      </w:r>
      <w:r w:rsidR="00B7454A">
        <w:t xml:space="preserve"> </w:t>
      </w:r>
      <w:r>
        <w:t>offer</w:t>
      </w:r>
      <w:r w:rsidR="00B7454A">
        <w:t xml:space="preserve"> </w:t>
      </w:r>
      <w:r>
        <w:t>AD</w:t>
      </w:r>
      <w:r w:rsidR="00BC63FF">
        <w:t>.</w:t>
      </w:r>
    </w:p>
    <w:p w14:paraId="259C5526" w14:textId="50C42A2D" w:rsidR="00EC29C7" w:rsidRPr="00E72F19" w:rsidRDefault="00EC29C7" w:rsidP="00BC63FF">
      <w:pPr>
        <w:pStyle w:val="ListParagraph"/>
        <w:numPr>
          <w:ilvl w:val="0"/>
          <w:numId w:val="40"/>
        </w:numPr>
        <w:spacing w:after="60"/>
        <w:contextualSpacing w:val="0"/>
        <w:rPr>
          <w:lang w:val="en-US" w:eastAsia="ja-JP"/>
        </w:rPr>
      </w:pPr>
      <w:r w:rsidRPr="000C3DD6">
        <w:t>Analysis</w:t>
      </w:r>
      <w:r w:rsidR="00B7454A">
        <w:t xml:space="preserve"> </w:t>
      </w:r>
      <w:r w:rsidRPr="000C3DD6">
        <w:t>of</w:t>
      </w:r>
      <w:r w:rsidR="00B7454A">
        <w:t xml:space="preserve"> </w:t>
      </w:r>
      <w:r w:rsidRPr="000C3DD6">
        <w:t>the</w:t>
      </w:r>
      <w:r w:rsidR="00B7454A">
        <w:t xml:space="preserve"> </w:t>
      </w:r>
      <w:r w:rsidRPr="000C3DD6">
        <w:t>accessibility</w:t>
      </w:r>
      <w:r w:rsidR="00B7454A">
        <w:t xml:space="preserve"> </w:t>
      </w:r>
      <w:r w:rsidRPr="000C3DD6">
        <w:t>policies</w:t>
      </w:r>
      <w:r w:rsidR="00B7454A">
        <w:t xml:space="preserve"> </w:t>
      </w:r>
      <w:r w:rsidRPr="000C3DD6">
        <w:t>of</w:t>
      </w:r>
      <w:r w:rsidR="00B7454A">
        <w:t xml:space="preserve"> </w:t>
      </w:r>
      <w:r w:rsidRPr="000C3DD6">
        <w:t>a</w:t>
      </w:r>
      <w:r w:rsidR="00B7454A">
        <w:t xml:space="preserve"> </w:t>
      </w:r>
      <w:r w:rsidRPr="000C3DD6">
        <w:t>selection</w:t>
      </w:r>
      <w:r w:rsidR="00B7454A">
        <w:t xml:space="preserve"> </w:t>
      </w:r>
      <w:r w:rsidRPr="000C3DD6">
        <w:t>of</w:t>
      </w:r>
      <w:r w:rsidR="00B7454A">
        <w:t xml:space="preserve"> </w:t>
      </w:r>
      <w:r w:rsidRPr="000C3DD6">
        <w:t>devices</w:t>
      </w:r>
      <w:r w:rsidR="00B7454A">
        <w:t xml:space="preserve"> </w:t>
      </w:r>
      <w:r>
        <w:t>used</w:t>
      </w:r>
      <w:r w:rsidR="00B7454A">
        <w:t xml:space="preserve"> </w:t>
      </w:r>
      <w:r>
        <w:t>to</w:t>
      </w:r>
      <w:r w:rsidR="00B7454A">
        <w:t xml:space="preserve"> </w:t>
      </w:r>
      <w:r>
        <w:t>access</w:t>
      </w:r>
      <w:r w:rsidR="00B7454A">
        <w:t xml:space="preserve"> </w:t>
      </w:r>
      <w:r>
        <w:t>VOD</w:t>
      </w:r>
      <w:r w:rsidR="00B7454A">
        <w:t xml:space="preserve"> </w:t>
      </w:r>
      <w:r w:rsidRPr="000C3DD6">
        <w:t>reveal</w:t>
      </w:r>
      <w:r w:rsidR="00B7454A">
        <w:t xml:space="preserve"> </w:t>
      </w:r>
      <w:r w:rsidRPr="000C3DD6">
        <w:t>a</w:t>
      </w:r>
      <w:r w:rsidR="00B7454A">
        <w:t xml:space="preserve"> </w:t>
      </w:r>
      <w:r w:rsidRPr="000C3DD6">
        <w:t>strong</w:t>
      </w:r>
      <w:r w:rsidR="00B7454A">
        <w:t xml:space="preserve"> </w:t>
      </w:r>
      <w:r w:rsidRPr="000C3DD6">
        <w:t>commitment</w:t>
      </w:r>
      <w:r w:rsidR="00B7454A">
        <w:t xml:space="preserve"> </w:t>
      </w:r>
      <w:r w:rsidRPr="000C3DD6">
        <w:t>to</w:t>
      </w:r>
      <w:r w:rsidR="00B7454A">
        <w:t xml:space="preserve"> </w:t>
      </w:r>
      <w:r w:rsidRPr="000C3DD6">
        <w:t>accessibility</w:t>
      </w:r>
      <w:r w:rsidR="001A4320">
        <w:t xml:space="preserve"> with regards to hardware</w:t>
      </w:r>
      <w:r w:rsidRPr="000C3DD6">
        <w:t>.</w:t>
      </w:r>
      <w:r w:rsidR="00B7454A">
        <w:t xml:space="preserve"> </w:t>
      </w:r>
      <w:r>
        <w:t>E</w:t>
      </w:r>
      <w:r w:rsidRPr="000C3DD6">
        <w:t>ach</w:t>
      </w:r>
      <w:r w:rsidR="00B7454A">
        <w:t xml:space="preserve"> </w:t>
      </w:r>
      <w:r w:rsidR="00464F2E">
        <w:t>integrates</w:t>
      </w:r>
      <w:r w:rsidR="00B7454A">
        <w:t xml:space="preserve"> </w:t>
      </w:r>
      <w:r>
        <w:t>accessibility</w:t>
      </w:r>
      <w:r w:rsidR="00B7454A">
        <w:t xml:space="preserve"> </w:t>
      </w:r>
      <w:r>
        <w:t>into</w:t>
      </w:r>
      <w:r w:rsidR="00B7454A">
        <w:t xml:space="preserve"> </w:t>
      </w:r>
      <w:r>
        <w:t>mainstream</w:t>
      </w:r>
      <w:r w:rsidR="00B7454A">
        <w:t xml:space="preserve"> </w:t>
      </w:r>
      <w:r>
        <w:t>design</w:t>
      </w:r>
      <w:r w:rsidR="00B7454A">
        <w:t xml:space="preserve"> </w:t>
      </w:r>
      <w:r>
        <w:t>and</w:t>
      </w:r>
      <w:r w:rsidR="00B7454A">
        <w:t xml:space="preserve"> </w:t>
      </w:r>
      <w:r w:rsidRPr="000C3DD6">
        <w:t>includes</w:t>
      </w:r>
      <w:r w:rsidR="00B7454A">
        <w:t xml:space="preserve"> </w:t>
      </w:r>
      <w:r w:rsidRPr="000C3DD6">
        <w:t>features</w:t>
      </w:r>
      <w:r w:rsidR="00B7454A">
        <w:t xml:space="preserve"> </w:t>
      </w:r>
      <w:r w:rsidRPr="000C3DD6">
        <w:t>such</w:t>
      </w:r>
      <w:r w:rsidR="00B7454A">
        <w:t xml:space="preserve"> </w:t>
      </w:r>
      <w:r w:rsidRPr="000C3DD6">
        <w:t>as</w:t>
      </w:r>
      <w:r w:rsidR="00B7454A">
        <w:t xml:space="preserve"> </w:t>
      </w:r>
      <w:r w:rsidRPr="000C3DD6">
        <w:t>screen</w:t>
      </w:r>
      <w:r w:rsidR="00B7454A">
        <w:t xml:space="preserve"> </w:t>
      </w:r>
      <w:r w:rsidRPr="000C3DD6">
        <w:t>readers,</w:t>
      </w:r>
      <w:r w:rsidR="00B7454A">
        <w:t xml:space="preserve"> </w:t>
      </w:r>
      <w:r w:rsidRPr="000C3DD6">
        <w:t>magnification</w:t>
      </w:r>
      <w:r w:rsidR="00B7454A">
        <w:t xml:space="preserve"> </w:t>
      </w:r>
      <w:r w:rsidRPr="000C3DD6">
        <w:t>and</w:t>
      </w:r>
      <w:r w:rsidR="00B7454A">
        <w:t xml:space="preserve"> </w:t>
      </w:r>
      <w:r w:rsidRPr="000C3DD6">
        <w:t>dictation</w:t>
      </w:r>
      <w:r w:rsidR="00B7454A">
        <w:t xml:space="preserve"> </w:t>
      </w:r>
      <w:r w:rsidRPr="000C3DD6">
        <w:t>as</w:t>
      </w:r>
      <w:r w:rsidR="00B7454A">
        <w:t xml:space="preserve"> </w:t>
      </w:r>
      <w:r w:rsidRPr="000C3DD6">
        <w:t>mainstream</w:t>
      </w:r>
      <w:r w:rsidR="00B7454A">
        <w:t xml:space="preserve"> </w:t>
      </w:r>
      <w:r w:rsidRPr="000C3DD6">
        <w:t>options.</w:t>
      </w:r>
    </w:p>
    <w:p w14:paraId="797B6C7E" w14:textId="08FD5180" w:rsidR="00EC29C7" w:rsidRPr="00E72F19" w:rsidRDefault="00EC29C7" w:rsidP="00BC63FF">
      <w:pPr>
        <w:pStyle w:val="ListParagraph"/>
        <w:numPr>
          <w:ilvl w:val="0"/>
          <w:numId w:val="41"/>
        </w:numPr>
        <w:spacing w:after="60"/>
        <w:contextualSpacing w:val="0"/>
        <w:rPr>
          <w:lang w:val="en-US" w:eastAsia="ja-JP"/>
        </w:rPr>
      </w:pPr>
      <w:r w:rsidRPr="00810C6B">
        <w:t>VOD</w:t>
      </w:r>
      <w:r w:rsidR="00B7454A">
        <w:t xml:space="preserve"> </w:t>
      </w:r>
      <w:r w:rsidRPr="00810C6B">
        <w:t>providers</w:t>
      </w:r>
      <w:r w:rsidR="00B7454A">
        <w:t xml:space="preserve"> </w:t>
      </w:r>
      <w:r w:rsidRPr="00810C6B">
        <w:t>in</w:t>
      </w:r>
      <w:r w:rsidR="00B7454A">
        <w:t xml:space="preserve"> </w:t>
      </w:r>
      <w:r w:rsidRPr="00810C6B">
        <w:t>Australia</w:t>
      </w:r>
      <w:r w:rsidR="00B7454A">
        <w:t xml:space="preserve"> </w:t>
      </w:r>
      <w:r w:rsidRPr="00810C6B">
        <w:t>are</w:t>
      </w:r>
      <w:r w:rsidR="00B7454A">
        <w:t xml:space="preserve"> </w:t>
      </w:r>
      <w:r w:rsidRPr="00810C6B">
        <w:t>currently</w:t>
      </w:r>
      <w:r w:rsidR="00B7454A">
        <w:t xml:space="preserve"> </w:t>
      </w:r>
      <w:r w:rsidRPr="00810C6B">
        <w:t>not</w:t>
      </w:r>
      <w:r w:rsidR="00B7454A">
        <w:t xml:space="preserve"> </w:t>
      </w:r>
      <w:r w:rsidRPr="00810C6B">
        <w:t>subject</w:t>
      </w:r>
      <w:r w:rsidR="00B7454A">
        <w:t xml:space="preserve"> </w:t>
      </w:r>
      <w:r w:rsidRPr="00810C6B">
        <w:t>to</w:t>
      </w:r>
      <w:r w:rsidR="00B7454A">
        <w:t xml:space="preserve"> </w:t>
      </w:r>
      <w:r w:rsidRPr="00810C6B">
        <w:t>any</w:t>
      </w:r>
      <w:r w:rsidR="00B7454A">
        <w:t xml:space="preserve"> </w:t>
      </w:r>
      <w:r w:rsidRPr="00810C6B">
        <w:t>legislation</w:t>
      </w:r>
      <w:r w:rsidR="00B7454A">
        <w:t xml:space="preserve"> </w:t>
      </w:r>
      <w:r w:rsidRPr="00810C6B">
        <w:t>that</w:t>
      </w:r>
      <w:r w:rsidR="00B7454A">
        <w:t xml:space="preserve"> </w:t>
      </w:r>
      <w:r w:rsidRPr="00810C6B">
        <w:t>ensures</w:t>
      </w:r>
      <w:r w:rsidR="00B7454A">
        <w:t xml:space="preserve"> </w:t>
      </w:r>
      <w:r w:rsidRPr="00810C6B">
        <w:t>accessibility</w:t>
      </w:r>
      <w:r>
        <w:t>,</w:t>
      </w:r>
      <w:r w:rsidR="00B7454A">
        <w:t xml:space="preserve"> </w:t>
      </w:r>
      <w:r w:rsidRPr="00810C6B">
        <w:t>including</w:t>
      </w:r>
      <w:r w:rsidR="00B7454A">
        <w:t xml:space="preserve"> </w:t>
      </w:r>
      <w:r w:rsidRPr="00810C6B">
        <w:t>the</w:t>
      </w:r>
      <w:r w:rsidR="00B7454A">
        <w:t xml:space="preserve"> </w:t>
      </w:r>
      <w:r w:rsidRPr="00810C6B">
        <w:t>provision</w:t>
      </w:r>
      <w:r w:rsidR="00B7454A">
        <w:t xml:space="preserve"> </w:t>
      </w:r>
      <w:r w:rsidRPr="00810C6B">
        <w:t>of</w:t>
      </w:r>
      <w:r w:rsidR="00B7454A">
        <w:t xml:space="preserve"> </w:t>
      </w:r>
      <w:r w:rsidRPr="00810C6B">
        <w:t>captions.</w:t>
      </w:r>
      <w:r w:rsidR="00B7454A">
        <w:t xml:space="preserve"> </w:t>
      </w:r>
      <w:r w:rsidRPr="00810C6B">
        <w:t>Because</w:t>
      </w:r>
      <w:r w:rsidR="00B7454A">
        <w:t xml:space="preserve"> </w:t>
      </w:r>
      <w:r w:rsidRPr="00810C6B">
        <w:t>VOD</w:t>
      </w:r>
      <w:r w:rsidR="00B7454A">
        <w:t xml:space="preserve"> </w:t>
      </w:r>
      <w:r w:rsidRPr="00810C6B">
        <w:t>occurs</w:t>
      </w:r>
      <w:r w:rsidR="00B7454A">
        <w:t xml:space="preserve"> </w:t>
      </w:r>
      <w:r w:rsidRPr="00810C6B">
        <w:t>at</w:t>
      </w:r>
      <w:r w:rsidR="00B7454A">
        <w:t xml:space="preserve"> </w:t>
      </w:r>
      <w:r w:rsidRPr="00810C6B">
        <w:t>the</w:t>
      </w:r>
      <w:r w:rsidR="00B7454A">
        <w:t xml:space="preserve"> </w:t>
      </w:r>
      <w:r w:rsidRPr="00810C6B">
        <w:t>intersection</w:t>
      </w:r>
      <w:r w:rsidR="00B7454A">
        <w:t xml:space="preserve"> </w:t>
      </w:r>
      <w:r w:rsidRPr="00810C6B">
        <w:t>between</w:t>
      </w:r>
      <w:r w:rsidR="00B7454A">
        <w:t xml:space="preserve"> </w:t>
      </w:r>
      <w:r w:rsidRPr="00810C6B">
        <w:t>television</w:t>
      </w:r>
      <w:r w:rsidR="00B7454A">
        <w:t xml:space="preserve"> </w:t>
      </w:r>
      <w:r w:rsidRPr="00810C6B">
        <w:t>and</w:t>
      </w:r>
      <w:r w:rsidR="00B7454A">
        <w:t xml:space="preserve"> </w:t>
      </w:r>
      <w:r>
        <w:t>the</w:t>
      </w:r>
      <w:r w:rsidR="00B7454A">
        <w:t xml:space="preserve"> </w:t>
      </w:r>
      <w:r w:rsidRPr="00810C6B">
        <w:t>web,</w:t>
      </w:r>
      <w:r w:rsidR="00B7454A">
        <w:t xml:space="preserve"> </w:t>
      </w:r>
      <w:r w:rsidRPr="00810C6B">
        <w:t>television</w:t>
      </w:r>
      <w:r w:rsidR="00B7454A">
        <w:t xml:space="preserve"> </w:t>
      </w:r>
      <w:r w:rsidRPr="00810C6B">
        <w:t>accessibility</w:t>
      </w:r>
      <w:r w:rsidR="00B7454A">
        <w:t xml:space="preserve"> </w:t>
      </w:r>
      <w:r w:rsidRPr="00810C6B">
        <w:t>and</w:t>
      </w:r>
      <w:r w:rsidR="00B7454A">
        <w:t xml:space="preserve"> </w:t>
      </w:r>
      <w:r w:rsidRPr="00810C6B">
        <w:t>web</w:t>
      </w:r>
      <w:r w:rsidR="00B7454A">
        <w:t xml:space="preserve"> </w:t>
      </w:r>
      <w:r w:rsidRPr="00810C6B">
        <w:t>accessibility</w:t>
      </w:r>
      <w:r w:rsidR="00B7454A">
        <w:t xml:space="preserve"> </w:t>
      </w:r>
      <w:r>
        <w:t>–</w:t>
      </w:r>
      <w:r w:rsidR="00B7454A">
        <w:t xml:space="preserve"> </w:t>
      </w:r>
      <w:r w:rsidRPr="00810C6B">
        <w:t>specifically</w:t>
      </w:r>
      <w:r w:rsidR="00B7454A">
        <w:t xml:space="preserve"> </w:t>
      </w:r>
      <w:r>
        <w:t>t</w:t>
      </w:r>
      <w:r w:rsidRPr="00810C6B">
        <w:t>he</w:t>
      </w:r>
      <w:r w:rsidR="00B7454A">
        <w:t xml:space="preserve"> </w:t>
      </w:r>
      <w:r w:rsidRPr="00810C6B">
        <w:t>W3C</w:t>
      </w:r>
      <w:r w:rsidR="00B7454A">
        <w:t xml:space="preserve"> </w:t>
      </w:r>
      <w:r w:rsidRPr="00810C6B">
        <w:t>WAI</w:t>
      </w:r>
      <w:r w:rsidR="00B7454A">
        <w:t xml:space="preserve"> </w:t>
      </w:r>
      <w:r>
        <w:t>–</w:t>
      </w:r>
      <w:r w:rsidR="00B7454A">
        <w:t xml:space="preserve"> </w:t>
      </w:r>
      <w:r w:rsidRPr="00810C6B">
        <w:t>should</w:t>
      </w:r>
      <w:r w:rsidR="00B7454A">
        <w:t xml:space="preserve"> </w:t>
      </w:r>
      <w:r w:rsidRPr="00810C6B">
        <w:t>both</w:t>
      </w:r>
      <w:r w:rsidR="00B7454A">
        <w:t xml:space="preserve"> </w:t>
      </w:r>
      <w:r w:rsidRPr="00810C6B">
        <w:t>be</w:t>
      </w:r>
      <w:r w:rsidR="00B7454A">
        <w:t xml:space="preserve"> </w:t>
      </w:r>
      <w:r w:rsidRPr="00810C6B">
        <w:t>considered</w:t>
      </w:r>
      <w:r w:rsidR="00B7454A">
        <w:t xml:space="preserve"> </w:t>
      </w:r>
      <w:r w:rsidRPr="00810C6B">
        <w:t>in</w:t>
      </w:r>
      <w:r w:rsidR="00B7454A">
        <w:t xml:space="preserve"> </w:t>
      </w:r>
      <w:r w:rsidRPr="00810C6B">
        <w:t>understanding</w:t>
      </w:r>
      <w:r w:rsidR="00B7454A">
        <w:t xml:space="preserve"> </w:t>
      </w:r>
      <w:r w:rsidRPr="00810C6B">
        <w:t>the</w:t>
      </w:r>
      <w:r w:rsidR="00B7454A">
        <w:t xml:space="preserve"> </w:t>
      </w:r>
      <w:r w:rsidRPr="00810C6B">
        <w:t>breadth</w:t>
      </w:r>
      <w:r w:rsidR="00B7454A">
        <w:t xml:space="preserve"> </w:t>
      </w:r>
      <w:r w:rsidRPr="00810C6B">
        <w:t>of</w:t>
      </w:r>
      <w:r w:rsidR="00B7454A">
        <w:t xml:space="preserve"> </w:t>
      </w:r>
      <w:r w:rsidRPr="00810C6B">
        <w:t>applicable</w:t>
      </w:r>
      <w:r w:rsidR="00B7454A">
        <w:t xml:space="preserve"> </w:t>
      </w:r>
      <w:r w:rsidRPr="00810C6B">
        <w:t>accessibility</w:t>
      </w:r>
      <w:r w:rsidR="00B7454A">
        <w:t xml:space="preserve"> </w:t>
      </w:r>
      <w:r w:rsidRPr="00810C6B">
        <w:t>policies.</w:t>
      </w:r>
      <w:r w:rsidR="00B7454A">
        <w:t xml:space="preserve"> </w:t>
      </w:r>
      <w:r w:rsidRPr="00810C6B">
        <w:t>Therefore</w:t>
      </w:r>
      <w:r w:rsidR="00B7454A">
        <w:t xml:space="preserve"> </w:t>
      </w:r>
      <w:r w:rsidRPr="00810C6B">
        <w:t>Section</w:t>
      </w:r>
      <w:r w:rsidR="00B7454A">
        <w:t xml:space="preserve"> </w:t>
      </w:r>
      <w:r w:rsidRPr="00810C6B">
        <w:t>24</w:t>
      </w:r>
      <w:r w:rsidR="00B7454A">
        <w:t xml:space="preserve"> </w:t>
      </w:r>
      <w:r w:rsidRPr="00810C6B">
        <w:t>of</w:t>
      </w:r>
      <w:r w:rsidR="00B7454A">
        <w:t xml:space="preserve"> </w:t>
      </w:r>
      <w:r w:rsidRPr="00810C6B">
        <w:t>the</w:t>
      </w:r>
      <w:r w:rsidR="00B7454A">
        <w:t xml:space="preserve"> </w:t>
      </w:r>
      <w:r w:rsidRPr="00E72F19">
        <w:rPr>
          <w:i/>
        </w:rPr>
        <w:t>DDA</w:t>
      </w:r>
      <w:r w:rsidR="00B7454A">
        <w:t xml:space="preserve"> </w:t>
      </w:r>
      <w:r w:rsidRPr="00810C6B">
        <w:t>(1992)</w:t>
      </w:r>
      <w:r w:rsidR="00B7454A">
        <w:t xml:space="preserve"> </w:t>
      </w:r>
      <w:r w:rsidRPr="00810C6B">
        <w:t>is</w:t>
      </w:r>
      <w:r w:rsidR="00B7454A">
        <w:t xml:space="preserve"> </w:t>
      </w:r>
      <w:r w:rsidRPr="00810C6B">
        <w:t>also</w:t>
      </w:r>
      <w:r w:rsidR="00B7454A">
        <w:t xml:space="preserve"> </w:t>
      </w:r>
      <w:r w:rsidRPr="00810C6B">
        <w:t>relevant</w:t>
      </w:r>
      <w:r>
        <w:t>,</w:t>
      </w:r>
      <w:r w:rsidR="00B7454A">
        <w:t xml:space="preserve"> </w:t>
      </w:r>
      <w:r w:rsidRPr="00810C6B">
        <w:t>stipulating</w:t>
      </w:r>
      <w:r w:rsidR="00B7454A">
        <w:t xml:space="preserve"> </w:t>
      </w:r>
      <w:r w:rsidR="00B4598A">
        <w:t>“</w:t>
      </w:r>
      <w:r w:rsidRPr="00810C6B">
        <w:t>that</w:t>
      </w:r>
      <w:r w:rsidR="00B7454A">
        <w:t xml:space="preserve"> </w:t>
      </w:r>
      <w:r w:rsidRPr="00810C6B">
        <w:t>people</w:t>
      </w:r>
      <w:r w:rsidR="00B7454A">
        <w:t xml:space="preserve"> </w:t>
      </w:r>
      <w:r w:rsidRPr="00810C6B">
        <w:t>with</w:t>
      </w:r>
      <w:r w:rsidR="00B7454A">
        <w:t xml:space="preserve"> </w:t>
      </w:r>
      <w:r w:rsidRPr="00810C6B">
        <w:t>disabilities</w:t>
      </w:r>
      <w:r w:rsidR="00B7454A">
        <w:t xml:space="preserve"> </w:t>
      </w:r>
      <w:r w:rsidRPr="00810C6B">
        <w:t>have</w:t>
      </w:r>
      <w:r w:rsidR="00B7454A">
        <w:t xml:space="preserve"> </w:t>
      </w:r>
      <w:r w:rsidRPr="00810C6B">
        <w:t>the</w:t>
      </w:r>
      <w:r w:rsidR="00B7454A">
        <w:t xml:space="preserve"> </w:t>
      </w:r>
      <w:r w:rsidRPr="00810C6B">
        <w:t>same</w:t>
      </w:r>
      <w:r w:rsidR="00B7454A">
        <w:t xml:space="preserve"> </w:t>
      </w:r>
      <w:r w:rsidRPr="00810C6B">
        <w:t>fundamental</w:t>
      </w:r>
      <w:r w:rsidR="00B7454A">
        <w:t xml:space="preserve"> </w:t>
      </w:r>
      <w:r w:rsidRPr="00810C6B">
        <w:t>rights</w:t>
      </w:r>
      <w:r w:rsidR="00B7454A">
        <w:t xml:space="preserve"> </w:t>
      </w:r>
      <w:r w:rsidRPr="00810C6B">
        <w:t>to</w:t>
      </w:r>
      <w:r w:rsidR="00B7454A">
        <w:t xml:space="preserve"> </w:t>
      </w:r>
      <w:r w:rsidRPr="00810C6B">
        <w:t>access</w:t>
      </w:r>
      <w:r w:rsidR="00B7454A">
        <w:t xml:space="preserve"> </w:t>
      </w:r>
      <w:r w:rsidRPr="00810C6B">
        <w:t>information</w:t>
      </w:r>
      <w:r w:rsidR="00B7454A">
        <w:t xml:space="preserve"> </w:t>
      </w:r>
      <w:r w:rsidRPr="00810C6B">
        <w:t>and</w:t>
      </w:r>
      <w:r w:rsidR="00B7454A">
        <w:t xml:space="preserve"> </w:t>
      </w:r>
      <w:r w:rsidRPr="00810C6B">
        <w:t>services</w:t>
      </w:r>
      <w:r w:rsidR="00B7454A">
        <w:t xml:space="preserve"> </w:t>
      </w:r>
      <w:r w:rsidRPr="00810C6B">
        <w:t>as</w:t>
      </w:r>
      <w:r w:rsidR="00B7454A">
        <w:t xml:space="preserve"> </w:t>
      </w:r>
      <w:r w:rsidRPr="00810C6B">
        <w:t>others</w:t>
      </w:r>
      <w:r w:rsidR="00B7454A">
        <w:t xml:space="preserve"> </w:t>
      </w:r>
      <w:r w:rsidRPr="00810C6B">
        <w:t>in</w:t>
      </w:r>
      <w:r w:rsidR="00B7454A">
        <w:t xml:space="preserve"> </w:t>
      </w:r>
      <w:r w:rsidRPr="00810C6B">
        <w:t>the</w:t>
      </w:r>
      <w:r w:rsidR="00B7454A">
        <w:t xml:space="preserve"> </w:t>
      </w:r>
      <w:r w:rsidRPr="00810C6B">
        <w:t>community</w:t>
      </w:r>
      <w:r w:rsidR="00B4598A">
        <w:t>”</w:t>
      </w:r>
      <w:r w:rsidR="00B7454A">
        <w:t xml:space="preserve"> </w:t>
      </w:r>
      <w:r w:rsidRPr="00810C6B">
        <w:rPr>
          <w:noProof/>
        </w:rPr>
        <w:t>(Australian</w:t>
      </w:r>
      <w:r w:rsidR="00B7454A">
        <w:rPr>
          <w:noProof/>
        </w:rPr>
        <w:t xml:space="preserve"> </w:t>
      </w:r>
      <w:r w:rsidRPr="00810C6B">
        <w:rPr>
          <w:noProof/>
        </w:rPr>
        <w:t>Government</w:t>
      </w:r>
      <w:r w:rsidR="00B7454A">
        <w:rPr>
          <w:noProof/>
        </w:rPr>
        <w:t xml:space="preserve"> </w:t>
      </w:r>
      <w:r w:rsidRPr="00810C6B">
        <w:rPr>
          <w:noProof/>
        </w:rPr>
        <w:t>1992b)</w:t>
      </w:r>
      <w:r w:rsidRPr="00810C6B">
        <w:t>.</w:t>
      </w:r>
    </w:p>
    <w:p w14:paraId="4280D7A5" w14:textId="35E135B8" w:rsidR="00EC29C7" w:rsidRPr="00896476" w:rsidRDefault="00EC29C7" w:rsidP="00896476">
      <w:pPr>
        <w:pStyle w:val="ListParagraph"/>
        <w:numPr>
          <w:ilvl w:val="0"/>
          <w:numId w:val="41"/>
        </w:numPr>
        <w:rPr>
          <w:lang w:val="en-US" w:eastAsia="ja-JP"/>
        </w:rPr>
      </w:pPr>
      <w:r>
        <w:t>PWD,</w:t>
      </w:r>
      <w:r w:rsidR="00B7454A">
        <w:t xml:space="preserve"> </w:t>
      </w:r>
      <w:r>
        <w:t>including</w:t>
      </w:r>
      <w:r w:rsidR="00B7454A">
        <w:t xml:space="preserve"> </w:t>
      </w:r>
      <w:r>
        <w:t>people</w:t>
      </w:r>
      <w:r w:rsidR="00B7454A">
        <w:t xml:space="preserve"> </w:t>
      </w:r>
      <w:r>
        <w:t>with</w:t>
      </w:r>
      <w:r w:rsidR="00B7454A">
        <w:t xml:space="preserve"> </w:t>
      </w:r>
      <w:r>
        <w:t>vision</w:t>
      </w:r>
      <w:r w:rsidR="00B7454A">
        <w:t xml:space="preserve"> </w:t>
      </w:r>
      <w:r>
        <w:t>impairments</w:t>
      </w:r>
      <w:r w:rsidR="001A4320">
        <w:t>,</w:t>
      </w:r>
      <w:r w:rsidR="00B7454A">
        <w:t xml:space="preserve"> </w:t>
      </w:r>
      <w:r w:rsidRPr="00896476">
        <w:rPr>
          <w:i/>
        </w:rPr>
        <w:t>do</w:t>
      </w:r>
      <w:r w:rsidR="00B7454A">
        <w:t xml:space="preserve"> </w:t>
      </w:r>
      <w:r>
        <w:t>use</w:t>
      </w:r>
      <w:r w:rsidR="00B7454A">
        <w:t xml:space="preserve"> </w:t>
      </w:r>
      <w:r>
        <w:t>VOD</w:t>
      </w:r>
      <w:r w:rsidR="00B7454A">
        <w:t xml:space="preserve"> </w:t>
      </w:r>
      <w:r>
        <w:t>and</w:t>
      </w:r>
      <w:r w:rsidR="00B7454A">
        <w:t xml:space="preserve"> </w:t>
      </w:r>
      <w:r>
        <w:t>continue</w:t>
      </w:r>
      <w:r w:rsidR="00B7454A">
        <w:t xml:space="preserve"> </w:t>
      </w:r>
      <w:r>
        <w:t>to</w:t>
      </w:r>
      <w:r w:rsidR="00B7454A">
        <w:t xml:space="preserve"> </w:t>
      </w:r>
      <w:r>
        <w:t>have</w:t>
      </w:r>
      <w:r w:rsidR="00B7454A">
        <w:t xml:space="preserve"> </w:t>
      </w:r>
      <w:r>
        <w:t>particular</w:t>
      </w:r>
      <w:r w:rsidR="00B7454A">
        <w:t xml:space="preserve"> </w:t>
      </w:r>
      <w:r>
        <w:t>unmet</w:t>
      </w:r>
      <w:r w:rsidR="00B7454A">
        <w:t xml:space="preserve"> </w:t>
      </w:r>
      <w:r>
        <w:t>access</w:t>
      </w:r>
      <w:r w:rsidR="00B7454A">
        <w:t xml:space="preserve"> </w:t>
      </w:r>
      <w:r>
        <w:t>needs.</w:t>
      </w:r>
      <w:r w:rsidR="00B7454A">
        <w:t xml:space="preserve"> </w:t>
      </w:r>
      <w:r>
        <w:t>Many</w:t>
      </w:r>
      <w:r w:rsidR="00B7454A">
        <w:t xml:space="preserve"> </w:t>
      </w:r>
      <w:r>
        <w:t>of</w:t>
      </w:r>
      <w:r w:rsidR="00B7454A">
        <w:t xml:space="preserve"> </w:t>
      </w:r>
      <w:r>
        <w:t>those</w:t>
      </w:r>
      <w:r w:rsidR="00B7454A">
        <w:t xml:space="preserve"> </w:t>
      </w:r>
      <w:r>
        <w:t>surveyed</w:t>
      </w:r>
      <w:r w:rsidR="001A4320">
        <w:t xml:space="preserve"> and </w:t>
      </w:r>
      <w:r>
        <w:t>interviewed</w:t>
      </w:r>
      <w:r w:rsidR="00B7454A">
        <w:t xml:space="preserve"> </w:t>
      </w:r>
      <w:r>
        <w:t>believe</w:t>
      </w:r>
      <w:r w:rsidR="00B7454A">
        <w:t xml:space="preserve"> </w:t>
      </w:r>
      <w:r>
        <w:t>the</w:t>
      </w:r>
      <w:r w:rsidR="00B7454A">
        <w:t xml:space="preserve"> </w:t>
      </w:r>
      <w:r>
        <w:t>answer</w:t>
      </w:r>
      <w:r w:rsidR="00B7454A">
        <w:t xml:space="preserve"> </w:t>
      </w:r>
      <w:r>
        <w:t>to</w:t>
      </w:r>
      <w:r w:rsidR="00B7454A">
        <w:t xml:space="preserve"> </w:t>
      </w:r>
      <w:r>
        <w:t>the</w:t>
      </w:r>
      <w:r w:rsidR="00B7454A">
        <w:t xml:space="preserve"> </w:t>
      </w:r>
      <w:r>
        <w:t>accessibility</w:t>
      </w:r>
      <w:r w:rsidR="00B7454A">
        <w:t xml:space="preserve"> </w:t>
      </w:r>
      <w:r>
        <w:t>problem</w:t>
      </w:r>
      <w:r w:rsidR="00B7454A">
        <w:t xml:space="preserve"> </w:t>
      </w:r>
      <w:r>
        <w:t>lies</w:t>
      </w:r>
      <w:r w:rsidR="00B7454A">
        <w:t xml:space="preserve"> </w:t>
      </w:r>
      <w:r>
        <w:t>in</w:t>
      </w:r>
      <w:r w:rsidR="00B7454A">
        <w:t xml:space="preserve"> </w:t>
      </w:r>
      <w:r>
        <w:t>a</w:t>
      </w:r>
      <w:r w:rsidR="00B7454A">
        <w:t xml:space="preserve"> </w:t>
      </w:r>
      <w:r>
        <w:t>mix</w:t>
      </w:r>
      <w:r w:rsidR="00B7454A">
        <w:t xml:space="preserve"> </w:t>
      </w:r>
      <w:r>
        <w:t>of</w:t>
      </w:r>
      <w:r w:rsidR="00B7454A">
        <w:t xml:space="preserve"> </w:t>
      </w:r>
      <w:r>
        <w:t>legislation,</w:t>
      </w:r>
      <w:r w:rsidR="00B7454A">
        <w:t xml:space="preserve"> </w:t>
      </w:r>
      <w:r>
        <w:t>advocacy</w:t>
      </w:r>
      <w:r w:rsidR="00B7454A">
        <w:t xml:space="preserve"> </w:t>
      </w:r>
      <w:r>
        <w:t>and</w:t>
      </w:r>
      <w:r w:rsidR="00B7454A">
        <w:t xml:space="preserve"> </w:t>
      </w:r>
      <w:r>
        <w:t>the</w:t>
      </w:r>
      <w:r w:rsidR="00B7454A">
        <w:t xml:space="preserve"> </w:t>
      </w:r>
      <w:r>
        <w:t>introduction</w:t>
      </w:r>
      <w:r w:rsidR="00B7454A">
        <w:t xml:space="preserve"> </w:t>
      </w:r>
      <w:r>
        <w:t>of</w:t>
      </w:r>
      <w:r w:rsidR="00B7454A">
        <w:t xml:space="preserve"> </w:t>
      </w:r>
      <w:r>
        <w:t>common</w:t>
      </w:r>
      <w:r w:rsidR="00B7454A">
        <w:t xml:space="preserve"> </w:t>
      </w:r>
      <w:r>
        <w:t>standards</w:t>
      </w:r>
      <w:r w:rsidR="00E72F19">
        <w:t>.</w:t>
      </w:r>
    </w:p>
    <w:p w14:paraId="6E3A8DE9" w14:textId="61E3B0C0" w:rsidR="001C5561" w:rsidRDefault="00EC29C7" w:rsidP="00D92420">
      <w:pPr>
        <w:rPr>
          <w:lang w:val="en-US" w:eastAsia="ja-JP"/>
        </w:rPr>
      </w:pPr>
      <w:r>
        <w:rPr>
          <w:lang w:val="en-US" w:eastAsia="ja-JP"/>
        </w:rPr>
        <w:t>As</w:t>
      </w:r>
      <w:r w:rsidR="00B7454A">
        <w:rPr>
          <w:lang w:val="en-US" w:eastAsia="ja-JP"/>
        </w:rPr>
        <w:t xml:space="preserve"> </w:t>
      </w:r>
      <w:r>
        <w:rPr>
          <w:lang w:val="en-US" w:eastAsia="ja-JP"/>
        </w:rPr>
        <w:t>a</w:t>
      </w:r>
      <w:r w:rsidR="00B7454A">
        <w:rPr>
          <w:lang w:val="en-US" w:eastAsia="ja-JP"/>
        </w:rPr>
        <w:t xml:space="preserve"> </w:t>
      </w:r>
      <w:r>
        <w:rPr>
          <w:lang w:val="en-US" w:eastAsia="ja-JP"/>
        </w:rPr>
        <w:t>result</w:t>
      </w:r>
      <w:r w:rsidR="00B7454A">
        <w:rPr>
          <w:lang w:val="en-US" w:eastAsia="ja-JP"/>
        </w:rPr>
        <w:t xml:space="preserve"> </w:t>
      </w:r>
      <w:r>
        <w:rPr>
          <w:lang w:val="en-US" w:eastAsia="ja-JP"/>
        </w:rPr>
        <w:t>of</w:t>
      </w:r>
      <w:r w:rsidR="00B7454A">
        <w:rPr>
          <w:lang w:val="en-US" w:eastAsia="ja-JP"/>
        </w:rPr>
        <w:t xml:space="preserve"> </w:t>
      </w:r>
      <w:r>
        <w:rPr>
          <w:lang w:val="en-US" w:eastAsia="ja-JP"/>
        </w:rPr>
        <w:t>these</w:t>
      </w:r>
      <w:r w:rsidR="00B7454A">
        <w:rPr>
          <w:lang w:val="en-US" w:eastAsia="ja-JP"/>
        </w:rPr>
        <w:t xml:space="preserve"> </w:t>
      </w:r>
      <w:r>
        <w:rPr>
          <w:lang w:val="en-US" w:eastAsia="ja-JP"/>
        </w:rPr>
        <w:t>findings</w:t>
      </w:r>
      <w:r w:rsidR="00B7454A">
        <w:rPr>
          <w:lang w:val="en-US" w:eastAsia="ja-JP"/>
        </w:rPr>
        <w:t xml:space="preserve"> </w:t>
      </w:r>
      <w:r>
        <w:rPr>
          <w:lang w:val="en-US" w:eastAsia="ja-JP"/>
        </w:rPr>
        <w:t>we</w:t>
      </w:r>
      <w:r w:rsidR="00B7454A">
        <w:rPr>
          <w:lang w:val="en-US" w:eastAsia="ja-JP"/>
        </w:rPr>
        <w:t xml:space="preserve"> </w:t>
      </w:r>
      <w:r>
        <w:rPr>
          <w:lang w:val="en-US" w:eastAsia="ja-JP"/>
        </w:rPr>
        <w:t>propose</w:t>
      </w:r>
      <w:r w:rsidR="00B7454A">
        <w:rPr>
          <w:lang w:val="en-US" w:eastAsia="ja-JP"/>
        </w:rPr>
        <w:t xml:space="preserve"> </w:t>
      </w:r>
      <w:r>
        <w:rPr>
          <w:lang w:val="en-US" w:eastAsia="ja-JP"/>
        </w:rPr>
        <w:t>the</w:t>
      </w:r>
      <w:r w:rsidR="00B7454A">
        <w:rPr>
          <w:lang w:val="en-US" w:eastAsia="ja-JP"/>
        </w:rPr>
        <w:t xml:space="preserve"> </w:t>
      </w:r>
      <w:r>
        <w:rPr>
          <w:lang w:val="en-US" w:eastAsia="ja-JP"/>
        </w:rPr>
        <w:t>following</w:t>
      </w:r>
      <w:r w:rsidR="00B7454A">
        <w:rPr>
          <w:lang w:val="en-US" w:eastAsia="ja-JP"/>
        </w:rPr>
        <w:t xml:space="preserve"> </w:t>
      </w:r>
      <w:r>
        <w:rPr>
          <w:lang w:val="en-US" w:eastAsia="ja-JP"/>
        </w:rPr>
        <w:t>recommendations.</w:t>
      </w:r>
      <w:r w:rsidR="00B7454A">
        <w:rPr>
          <w:lang w:val="en-US" w:eastAsia="ja-JP"/>
        </w:rPr>
        <w:t xml:space="preserve"> </w:t>
      </w:r>
      <w:r>
        <w:rPr>
          <w:lang w:val="en-US" w:eastAsia="ja-JP"/>
        </w:rPr>
        <w:t>As</w:t>
      </w:r>
      <w:r w:rsidR="00B7454A">
        <w:rPr>
          <w:lang w:val="en-US" w:eastAsia="ja-JP"/>
        </w:rPr>
        <w:t xml:space="preserve"> </w:t>
      </w:r>
      <w:r>
        <w:rPr>
          <w:lang w:val="en-US" w:eastAsia="ja-JP"/>
        </w:rPr>
        <w:t>previous</w:t>
      </w:r>
      <w:r w:rsidR="00B7454A">
        <w:rPr>
          <w:lang w:val="en-US" w:eastAsia="ja-JP"/>
        </w:rPr>
        <w:t xml:space="preserve"> </w:t>
      </w:r>
      <w:r>
        <w:rPr>
          <w:lang w:val="en-US" w:eastAsia="ja-JP"/>
        </w:rPr>
        <w:t>research</w:t>
      </w:r>
      <w:r w:rsidR="00B7454A">
        <w:rPr>
          <w:lang w:val="en-US" w:eastAsia="ja-JP"/>
        </w:rPr>
        <w:t xml:space="preserve"> </w:t>
      </w:r>
      <w:r>
        <w:rPr>
          <w:lang w:val="en-US" w:eastAsia="ja-JP"/>
        </w:rPr>
        <w:t>has</w:t>
      </w:r>
      <w:r w:rsidR="00B7454A">
        <w:rPr>
          <w:lang w:val="en-US" w:eastAsia="ja-JP"/>
        </w:rPr>
        <w:t xml:space="preserve"> </w:t>
      </w:r>
      <w:r>
        <w:rPr>
          <w:lang w:val="en-US" w:eastAsia="ja-JP"/>
        </w:rPr>
        <w:t>shown</w:t>
      </w:r>
      <w:r w:rsidR="001A4320">
        <w:rPr>
          <w:lang w:val="en-US" w:eastAsia="ja-JP"/>
        </w:rPr>
        <w:t>,</w:t>
      </w:r>
      <w:r w:rsidR="00B7454A">
        <w:rPr>
          <w:lang w:val="en-US" w:eastAsia="ja-JP"/>
        </w:rPr>
        <w:t xml:space="preserve"> </w:t>
      </w:r>
      <w:r>
        <w:rPr>
          <w:lang w:val="en-US" w:eastAsia="ja-JP"/>
        </w:rPr>
        <w:t>accessibility</w:t>
      </w:r>
      <w:r w:rsidR="00B7454A">
        <w:rPr>
          <w:lang w:val="en-US" w:eastAsia="ja-JP"/>
        </w:rPr>
        <w:t xml:space="preserve"> </w:t>
      </w:r>
      <w:r>
        <w:rPr>
          <w:lang w:val="en-US" w:eastAsia="ja-JP"/>
        </w:rPr>
        <w:t>relies</w:t>
      </w:r>
      <w:r w:rsidR="00B7454A">
        <w:rPr>
          <w:lang w:val="en-US" w:eastAsia="ja-JP"/>
        </w:rPr>
        <w:t xml:space="preserve"> </w:t>
      </w:r>
      <w:r>
        <w:rPr>
          <w:lang w:val="en-US" w:eastAsia="ja-JP"/>
        </w:rPr>
        <w:t>on</w:t>
      </w:r>
      <w:r w:rsidR="00B7454A">
        <w:rPr>
          <w:lang w:val="en-US" w:eastAsia="ja-JP"/>
        </w:rPr>
        <w:t xml:space="preserve"> </w:t>
      </w:r>
      <w:r>
        <w:rPr>
          <w:lang w:val="en-US" w:eastAsia="ja-JP"/>
        </w:rPr>
        <w:t>the</w:t>
      </w:r>
      <w:r w:rsidR="00B7454A">
        <w:rPr>
          <w:lang w:val="en-US" w:eastAsia="ja-JP"/>
        </w:rPr>
        <w:t xml:space="preserve"> </w:t>
      </w:r>
      <w:r>
        <w:rPr>
          <w:lang w:val="en-US" w:eastAsia="ja-JP"/>
        </w:rPr>
        <w:t>activities</w:t>
      </w:r>
      <w:r w:rsidR="00B7454A">
        <w:rPr>
          <w:lang w:val="en-US" w:eastAsia="ja-JP"/>
        </w:rPr>
        <w:t xml:space="preserve"> </w:t>
      </w:r>
      <w:r>
        <w:rPr>
          <w:lang w:val="en-US" w:eastAsia="ja-JP"/>
        </w:rPr>
        <w:t>of</w:t>
      </w:r>
      <w:r w:rsidR="00B7454A">
        <w:rPr>
          <w:lang w:val="en-US" w:eastAsia="ja-JP"/>
        </w:rPr>
        <w:t xml:space="preserve"> </w:t>
      </w:r>
      <w:r>
        <w:rPr>
          <w:lang w:val="en-US" w:eastAsia="ja-JP"/>
        </w:rPr>
        <w:t>three</w:t>
      </w:r>
      <w:r w:rsidR="00B7454A">
        <w:rPr>
          <w:lang w:val="en-US" w:eastAsia="ja-JP"/>
        </w:rPr>
        <w:t xml:space="preserve"> </w:t>
      </w:r>
      <w:r>
        <w:rPr>
          <w:lang w:val="en-US" w:eastAsia="ja-JP"/>
        </w:rPr>
        <w:t>key</w:t>
      </w:r>
      <w:r w:rsidR="00B7454A">
        <w:rPr>
          <w:lang w:val="en-US" w:eastAsia="ja-JP"/>
        </w:rPr>
        <w:t xml:space="preserve"> </w:t>
      </w:r>
      <w:r>
        <w:rPr>
          <w:lang w:val="en-US" w:eastAsia="ja-JP"/>
        </w:rPr>
        <w:t>groups</w:t>
      </w:r>
      <w:r w:rsidR="001A4320">
        <w:rPr>
          <w:lang w:val="en-US" w:eastAsia="ja-JP"/>
        </w:rPr>
        <w:t xml:space="preserve"> – </w:t>
      </w:r>
      <w:r>
        <w:rPr>
          <w:lang w:val="en-US" w:eastAsia="ja-JP"/>
        </w:rPr>
        <w:t>policy</w:t>
      </w:r>
      <w:r w:rsidR="00B7454A">
        <w:rPr>
          <w:lang w:val="en-US" w:eastAsia="ja-JP"/>
        </w:rPr>
        <w:t xml:space="preserve"> </w:t>
      </w:r>
      <w:r>
        <w:rPr>
          <w:lang w:val="en-US" w:eastAsia="ja-JP"/>
        </w:rPr>
        <w:t>makers</w:t>
      </w:r>
      <w:r w:rsidR="00B7454A">
        <w:rPr>
          <w:lang w:val="en-US" w:eastAsia="ja-JP"/>
        </w:rPr>
        <w:t xml:space="preserve"> </w:t>
      </w:r>
      <w:r w:rsidR="001A4320">
        <w:rPr>
          <w:lang w:val="en-US" w:eastAsia="ja-JP"/>
        </w:rPr>
        <w:t xml:space="preserve">in government </w:t>
      </w:r>
      <w:r>
        <w:rPr>
          <w:lang w:val="en-US" w:eastAsia="ja-JP"/>
        </w:rPr>
        <w:t>who</w:t>
      </w:r>
      <w:r w:rsidR="00B7454A">
        <w:rPr>
          <w:lang w:val="en-US" w:eastAsia="ja-JP"/>
        </w:rPr>
        <w:t xml:space="preserve"> </w:t>
      </w:r>
      <w:r>
        <w:rPr>
          <w:lang w:val="en-US" w:eastAsia="ja-JP"/>
        </w:rPr>
        <w:t>have</w:t>
      </w:r>
      <w:r w:rsidR="00B7454A">
        <w:rPr>
          <w:lang w:val="en-US" w:eastAsia="ja-JP"/>
        </w:rPr>
        <w:t xml:space="preserve"> </w:t>
      </w:r>
      <w:r>
        <w:rPr>
          <w:lang w:val="en-US" w:eastAsia="ja-JP"/>
        </w:rPr>
        <w:t>the</w:t>
      </w:r>
      <w:r w:rsidR="00B7454A">
        <w:rPr>
          <w:lang w:val="en-US" w:eastAsia="ja-JP"/>
        </w:rPr>
        <w:t xml:space="preserve"> </w:t>
      </w:r>
      <w:r>
        <w:rPr>
          <w:lang w:val="en-US" w:eastAsia="ja-JP"/>
        </w:rPr>
        <w:t>ability</w:t>
      </w:r>
      <w:r w:rsidR="00B7454A">
        <w:rPr>
          <w:lang w:val="en-US" w:eastAsia="ja-JP"/>
        </w:rPr>
        <w:t xml:space="preserve"> </w:t>
      </w:r>
      <w:r>
        <w:rPr>
          <w:lang w:val="en-US" w:eastAsia="ja-JP"/>
        </w:rPr>
        <w:t>to</w:t>
      </w:r>
      <w:r w:rsidR="00B7454A">
        <w:rPr>
          <w:lang w:val="en-US" w:eastAsia="ja-JP"/>
        </w:rPr>
        <w:t xml:space="preserve"> </w:t>
      </w:r>
      <w:r>
        <w:rPr>
          <w:lang w:val="en-US" w:eastAsia="ja-JP"/>
        </w:rPr>
        <w:t>legislate</w:t>
      </w:r>
      <w:r w:rsidR="00B7454A">
        <w:rPr>
          <w:lang w:val="en-US" w:eastAsia="ja-JP"/>
        </w:rPr>
        <w:t xml:space="preserve"> </w:t>
      </w:r>
      <w:r>
        <w:rPr>
          <w:lang w:val="en-US" w:eastAsia="ja-JP"/>
        </w:rPr>
        <w:t>in</w:t>
      </w:r>
      <w:r w:rsidR="00B7454A">
        <w:rPr>
          <w:lang w:val="en-US" w:eastAsia="ja-JP"/>
        </w:rPr>
        <w:t xml:space="preserve"> </w:t>
      </w:r>
      <w:r>
        <w:rPr>
          <w:lang w:val="en-US" w:eastAsia="ja-JP"/>
        </w:rPr>
        <w:t>this</w:t>
      </w:r>
      <w:r w:rsidR="00B7454A">
        <w:rPr>
          <w:lang w:val="en-US" w:eastAsia="ja-JP"/>
        </w:rPr>
        <w:t xml:space="preserve"> </w:t>
      </w:r>
      <w:r>
        <w:rPr>
          <w:lang w:val="en-US" w:eastAsia="ja-JP"/>
        </w:rPr>
        <w:t>area</w:t>
      </w:r>
      <w:r w:rsidR="001A4320">
        <w:rPr>
          <w:lang w:val="en-US" w:eastAsia="ja-JP"/>
        </w:rPr>
        <w:t xml:space="preserve">; </w:t>
      </w:r>
      <w:r>
        <w:rPr>
          <w:lang w:val="en-US" w:eastAsia="ja-JP"/>
        </w:rPr>
        <w:t>advocates</w:t>
      </w:r>
      <w:r w:rsidR="00B7454A">
        <w:rPr>
          <w:lang w:val="en-US" w:eastAsia="ja-JP"/>
        </w:rPr>
        <w:t xml:space="preserve"> </w:t>
      </w:r>
      <w:r>
        <w:rPr>
          <w:lang w:val="en-US" w:eastAsia="ja-JP"/>
        </w:rPr>
        <w:t>and</w:t>
      </w:r>
      <w:r w:rsidR="00B7454A">
        <w:rPr>
          <w:lang w:val="en-US" w:eastAsia="ja-JP"/>
        </w:rPr>
        <w:t xml:space="preserve"> </w:t>
      </w:r>
      <w:r>
        <w:rPr>
          <w:lang w:val="en-US" w:eastAsia="ja-JP"/>
        </w:rPr>
        <w:t>consumer</w:t>
      </w:r>
      <w:r w:rsidR="00B7454A">
        <w:rPr>
          <w:lang w:val="en-US" w:eastAsia="ja-JP"/>
        </w:rPr>
        <w:t xml:space="preserve"> </w:t>
      </w:r>
      <w:r>
        <w:rPr>
          <w:lang w:val="en-US" w:eastAsia="ja-JP"/>
        </w:rPr>
        <w:t>groups</w:t>
      </w:r>
      <w:r w:rsidR="00B7454A">
        <w:rPr>
          <w:lang w:val="en-US" w:eastAsia="ja-JP"/>
        </w:rPr>
        <w:t xml:space="preserve"> </w:t>
      </w:r>
      <w:r>
        <w:rPr>
          <w:lang w:val="en-US" w:eastAsia="ja-JP"/>
        </w:rPr>
        <w:t>of</w:t>
      </w:r>
      <w:r w:rsidR="00B7454A">
        <w:rPr>
          <w:lang w:val="en-US" w:eastAsia="ja-JP"/>
        </w:rPr>
        <w:t xml:space="preserve"> </w:t>
      </w:r>
      <w:r>
        <w:rPr>
          <w:lang w:val="en-US" w:eastAsia="ja-JP"/>
        </w:rPr>
        <w:t>PWD</w:t>
      </w:r>
      <w:r w:rsidR="001A4320">
        <w:rPr>
          <w:lang w:val="en-US" w:eastAsia="ja-JP"/>
        </w:rPr>
        <w:t xml:space="preserve">; </w:t>
      </w:r>
      <w:r>
        <w:rPr>
          <w:lang w:val="en-US" w:eastAsia="ja-JP"/>
        </w:rPr>
        <w:t>and</w:t>
      </w:r>
      <w:r w:rsidR="00B7454A">
        <w:rPr>
          <w:lang w:val="en-US" w:eastAsia="ja-JP"/>
        </w:rPr>
        <w:t xml:space="preserve"> </w:t>
      </w:r>
      <w:r>
        <w:rPr>
          <w:lang w:val="en-US" w:eastAsia="ja-JP"/>
        </w:rPr>
        <w:t>finally</w:t>
      </w:r>
      <w:r w:rsidR="00B7454A">
        <w:rPr>
          <w:lang w:val="en-US" w:eastAsia="ja-JP"/>
        </w:rPr>
        <w:t xml:space="preserve"> </w:t>
      </w:r>
      <w:r>
        <w:rPr>
          <w:lang w:val="en-US" w:eastAsia="ja-JP"/>
        </w:rPr>
        <w:t>the</w:t>
      </w:r>
      <w:r w:rsidR="00B7454A">
        <w:rPr>
          <w:lang w:val="en-US" w:eastAsia="ja-JP"/>
        </w:rPr>
        <w:t xml:space="preserve"> </w:t>
      </w:r>
      <w:r w:rsidR="001A4320">
        <w:rPr>
          <w:lang w:val="en-US" w:eastAsia="ja-JP"/>
        </w:rPr>
        <w:t xml:space="preserve">VOD </w:t>
      </w:r>
      <w:r>
        <w:rPr>
          <w:lang w:val="en-US" w:eastAsia="ja-JP"/>
        </w:rPr>
        <w:t>service</w:t>
      </w:r>
      <w:r w:rsidR="00B7454A">
        <w:rPr>
          <w:lang w:val="en-US" w:eastAsia="ja-JP"/>
        </w:rPr>
        <w:t xml:space="preserve"> </w:t>
      </w:r>
      <w:r>
        <w:rPr>
          <w:lang w:val="en-US" w:eastAsia="ja-JP"/>
        </w:rPr>
        <w:t>providers</w:t>
      </w:r>
      <w:r w:rsidR="00B7454A">
        <w:rPr>
          <w:lang w:val="en-US" w:eastAsia="ja-JP"/>
        </w:rPr>
        <w:t xml:space="preserve"> </w:t>
      </w:r>
      <w:r>
        <w:rPr>
          <w:lang w:val="en-US" w:eastAsia="ja-JP"/>
        </w:rPr>
        <w:t>themselves</w:t>
      </w:r>
      <w:r w:rsidR="00B7454A">
        <w:rPr>
          <w:lang w:val="en-US" w:eastAsia="ja-JP"/>
        </w:rPr>
        <w:t xml:space="preserve"> </w:t>
      </w:r>
      <w:r>
        <w:rPr>
          <w:lang w:val="en-US" w:eastAsia="ja-JP"/>
        </w:rPr>
        <w:t>taking</w:t>
      </w:r>
      <w:r w:rsidR="00B7454A">
        <w:rPr>
          <w:lang w:val="en-US" w:eastAsia="ja-JP"/>
        </w:rPr>
        <w:t xml:space="preserve"> </w:t>
      </w:r>
      <w:r>
        <w:rPr>
          <w:lang w:val="en-US" w:eastAsia="ja-JP"/>
        </w:rPr>
        <w:t>an</w:t>
      </w:r>
      <w:r w:rsidR="00B7454A">
        <w:rPr>
          <w:lang w:val="en-US" w:eastAsia="ja-JP"/>
        </w:rPr>
        <w:t xml:space="preserve"> </w:t>
      </w:r>
      <w:r>
        <w:rPr>
          <w:lang w:val="en-US" w:eastAsia="ja-JP"/>
        </w:rPr>
        <w:t>active</w:t>
      </w:r>
      <w:r w:rsidR="00B7454A">
        <w:rPr>
          <w:lang w:val="en-US" w:eastAsia="ja-JP"/>
        </w:rPr>
        <w:t xml:space="preserve"> </w:t>
      </w:r>
      <w:r>
        <w:rPr>
          <w:lang w:val="en-US" w:eastAsia="ja-JP"/>
        </w:rPr>
        <w:t>interest</w:t>
      </w:r>
      <w:r w:rsidR="00B7454A">
        <w:rPr>
          <w:lang w:val="en-US" w:eastAsia="ja-JP"/>
        </w:rPr>
        <w:t xml:space="preserve"> </w:t>
      </w:r>
      <w:r>
        <w:rPr>
          <w:lang w:val="en-US" w:eastAsia="ja-JP"/>
        </w:rPr>
        <w:t>in</w:t>
      </w:r>
      <w:r w:rsidR="00B7454A">
        <w:rPr>
          <w:lang w:val="en-US" w:eastAsia="ja-JP"/>
        </w:rPr>
        <w:t xml:space="preserve"> </w:t>
      </w:r>
      <w:r>
        <w:rPr>
          <w:lang w:val="en-US" w:eastAsia="ja-JP"/>
        </w:rPr>
        <w:t>this</w:t>
      </w:r>
      <w:r w:rsidR="00B7454A">
        <w:rPr>
          <w:lang w:val="en-US" w:eastAsia="ja-JP"/>
        </w:rPr>
        <w:t xml:space="preserve"> </w:t>
      </w:r>
      <w:r>
        <w:rPr>
          <w:lang w:val="en-US" w:eastAsia="ja-JP"/>
        </w:rPr>
        <w:t>issue</w:t>
      </w:r>
      <w:r w:rsidR="00B7454A">
        <w:rPr>
          <w:lang w:val="en-US" w:eastAsia="ja-JP"/>
        </w:rPr>
        <w:t xml:space="preserve"> </w:t>
      </w:r>
      <w:r>
        <w:rPr>
          <w:noProof/>
          <w:lang w:val="en-US" w:eastAsia="ja-JP"/>
        </w:rPr>
        <w:t>(Robare</w:t>
      </w:r>
      <w:r w:rsidR="00B7454A">
        <w:rPr>
          <w:noProof/>
          <w:lang w:val="en-US" w:eastAsia="ja-JP"/>
        </w:rPr>
        <w:t xml:space="preserve"> </w:t>
      </w:r>
      <w:r>
        <w:rPr>
          <w:noProof/>
          <w:lang w:val="en-US" w:eastAsia="ja-JP"/>
        </w:rPr>
        <w:t>2011;</w:t>
      </w:r>
      <w:r w:rsidR="00B7454A">
        <w:rPr>
          <w:noProof/>
          <w:lang w:val="en-US" w:eastAsia="ja-JP"/>
        </w:rPr>
        <w:t xml:space="preserve"> </w:t>
      </w:r>
      <w:r>
        <w:rPr>
          <w:noProof/>
          <w:lang w:val="en-US" w:eastAsia="ja-JP"/>
        </w:rPr>
        <w:t>Ellis</w:t>
      </w:r>
      <w:r w:rsidR="00B7454A">
        <w:rPr>
          <w:noProof/>
          <w:lang w:val="en-US" w:eastAsia="ja-JP"/>
        </w:rPr>
        <w:t xml:space="preserve"> </w:t>
      </w:r>
      <w:r w:rsidR="00FB3DB5">
        <w:rPr>
          <w:noProof/>
          <w:lang w:val="en-US" w:eastAsia="ja-JP"/>
        </w:rPr>
        <w:t xml:space="preserve">&amp; </w:t>
      </w:r>
      <w:r>
        <w:rPr>
          <w:noProof/>
          <w:lang w:val="en-US" w:eastAsia="ja-JP"/>
        </w:rPr>
        <w:t>Kent</w:t>
      </w:r>
      <w:r w:rsidR="00B7454A">
        <w:rPr>
          <w:noProof/>
          <w:lang w:val="en-US" w:eastAsia="ja-JP"/>
        </w:rPr>
        <w:t xml:space="preserve"> </w:t>
      </w:r>
      <w:r>
        <w:rPr>
          <w:noProof/>
          <w:lang w:val="en-US" w:eastAsia="ja-JP"/>
        </w:rPr>
        <w:t>2015)</w:t>
      </w:r>
      <w:r>
        <w:rPr>
          <w:lang w:val="en-US" w:eastAsia="ja-JP"/>
        </w:rPr>
        <w:t>.</w:t>
      </w:r>
      <w:r w:rsidR="00B7454A">
        <w:rPr>
          <w:lang w:val="en-US" w:eastAsia="ja-JP"/>
        </w:rPr>
        <w:t xml:space="preserve"> </w:t>
      </w:r>
      <w:r>
        <w:rPr>
          <w:lang w:val="en-US" w:eastAsia="ja-JP"/>
        </w:rPr>
        <w:t>As</w:t>
      </w:r>
      <w:r w:rsidR="00B7454A">
        <w:rPr>
          <w:lang w:val="en-US" w:eastAsia="ja-JP"/>
        </w:rPr>
        <w:t xml:space="preserve"> </w:t>
      </w:r>
      <w:r>
        <w:rPr>
          <w:lang w:val="en-US" w:eastAsia="ja-JP"/>
        </w:rPr>
        <w:t>such</w:t>
      </w:r>
      <w:r w:rsidR="001A4320">
        <w:rPr>
          <w:lang w:val="en-US" w:eastAsia="ja-JP"/>
        </w:rPr>
        <w:t>,</w:t>
      </w:r>
      <w:r w:rsidR="00B7454A">
        <w:rPr>
          <w:lang w:val="en-US" w:eastAsia="ja-JP"/>
        </w:rPr>
        <w:t xml:space="preserve"> </w:t>
      </w:r>
      <w:r>
        <w:rPr>
          <w:lang w:val="en-US" w:eastAsia="ja-JP"/>
        </w:rPr>
        <w:t>our</w:t>
      </w:r>
      <w:r w:rsidR="00B7454A">
        <w:rPr>
          <w:lang w:val="en-US" w:eastAsia="ja-JP"/>
        </w:rPr>
        <w:t xml:space="preserve"> </w:t>
      </w:r>
      <w:r>
        <w:rPr>
          <w:lang w:val="en-US" w:eastAsia="ja-JP"/>
        </w:rPr>
        <w:t>recommendations</w:t>
      </w:r>
      <w:r w:rsidR="00B7454A">
        <w:rPr>
          <w:lang w:val="en-US" w:eastAsia="ja-JP"/>
        </w:rPr>
        <w:t xml:space="preserve"> </w:t>
      </w:r>
      <w:r>
        <w:rPr>
          <w:lang w:val="en-US" w:eastAsia="ja-JP"/>
        </w:rPr>
        <w:t>are</w:t>
      </w:r>
      <w:r w:rsidR="00B7454A">
        <w:rPr>
          <w:lang w:val="en-US" w:eastAsia="ja-JP"/>
        </w:rPr>
        <w:t xml:space="preserve"> </w:t>
      </w:r>
      <w:r>
        <w:rPr>
          <w:lang w:val="en-US" w:eastAsia="ja-JP"/>
        </w:rPr>
        <w:t>directed</w:t>
      </w:r>
      <w:r w:rsidR="00B7454A">
        <w:rPr>
          <w:lang w:val="en-US" w:eastAsia="ja-JP"/>
        </w:rPr>
        <w:t xml:space="preserve"> </w:t>
      </w:r>
      <w:r>
        <w:rPr>
          <w:lang w:val="en-US" w:eastAsia="ja-JP"/>
        </w:rPr>
        <w:t>to</w:t>
      </w:r>
      <w:r w:rsidR="00B7454A">
        <w:rPr>
          <w:lang w:val="en-US" w:eastAsia="ja-JP"/>
        </w:rPr>
        <w:t xml:space="preserve"> </w:t>
      </w:r>
      <w:r>
        <w:rPr>
          <w:lang w:val="en-US" w:eastAsia="ja-JP"/>
        </w:rPr>
        <w:t>these</w:t>
      </w:r>
      <w:r w:rsidR="00B7454A">
        <w:rPr>
          <w:lang w:val="en-US" w:eastAsia="ja-JP"/>
        </w:rPr>
        <w:t xml:space="preserve"> </w:t>
      </w:r>
      <w:r>
        <w:rPr>
          <w:lang w:val="en-US" w:eastAsia="ja-JP"/>
        </w:rPr>
        <w:t>three</w:t>
      </w:r>
      <w:r w:rsidR="00B7454A">
        <w:rPr>
          <w:lang w:val="en-US" w:eastAsia="ja-JP"/>
        </w:rPr>
        <w:t xml:space="preserve"> </w:t>
      </w:r>
      <w:r>
        <w:rPr>
          <w:lang w:val="en-US" w:eastAsia="ja-JP"/>
        </w:rPr>
        <w:t>groups</w:t>
      </w:r>
      <w:r w:rsidR="001A4320">
        <w:rPr>
          <w:lang w:val="en-US" w:eastAsia="ja-JP"/>
        </w:rPr>
        <w:t>:</w:t>
      </w:r>
    </w:p>
    <w:p w14:paraId="45A136FA" w14:textId="5F2EDDA3" w:rsidR="00114745" w:rsidRPr="00970C77" w:rsidRDefault="00670458" w:rsidP="00670458">
      <w:pPr>
        <w:pStyle w:val="Heading2"/>
        <w:rPr>
          <w:lang w:eastAsia="ja-JP"/>
        </w:rPr>
      </w:pPr>
      <w:bookmarkStart w:id="71" w:name="_Toc458513235"/>
      <w:r>
        <w:rPr>
          <w:lang w:eastAsia="ja-JP"/>
        </w:rPr>
        <w:lastRenderedPageBreak/>
        <w:t xml:space="preserve">Recommendation </w:t>
      </w:r>
      <w:r w:rsidR="00114745" w:rsidRPr="00970C77">
        <w:rPr>
          <w:lang w:eastAsia="ja-JP"/>
        </w:rPr>
        <w:t xml:space="preserve">to </w:t>
      </w:r>
      <w:r w:rsidR="00114745">
        <w:rPr>
          <w:lang w:eastAsia="ja-JP"/>
        </w:rPr>
        <w:t>g</w:t>
      </w:r>
      <w:r w:rsidR="00114745" w:rsidRPr="00970C77">
        <w:rPr>
          <w:lang w:eastAsia="ja-JP"/>
        </w:rPr>
        <w:t>overnment</w:t>
      </w:r>
      <w:bookmarkEnd w:id="71"/>
    </w:p>
    <w:p w14:paraId="54C6FA92" w14:textId="77777777" w:rsidR="00114745" w:rsidRDefault="00114745" w:rsidP="00114745">
      <w:pPr>
        <w:rPr>
          <w:lang w:val="en-US" w:eastAsia="ja-JP"/>
        </w:rPr>
      </w:pPr>
      <w:r>
        <w:rPr>
          <w:lang w:val="en-US" w:eastAsia="ja-JP"/>
        </w:rPr>
        <w:t>As this report has demonstrated, the main driver behind the adoption of accessibility standards is regulation. Waiting for market forces to encourage adoption and self-regulation is a slow and ineffective pathway to achieve change and enable the social inclusion of people with disabilities. We recommend that as a matter of urgency the government reviews current legislation relating to the accessibility of broadcast television content to both expand the requirements relating to captioning services and also to include requirements of content with audio description.</w:t>
      </w:r>
    </w:p>
    <w:p w14:paraId="7087A680" w14:textId="77777777" w:rsidR="00114745" w:rsidRDefault="00114745" w:rsidP="00114745">
      <w:pPr>
        <w:rPr>
          <w:lang w:val="en-US" w:eastAsia="ja-JP"/>
        </w:rPr>
      </w:pPr>
      <w:r>
        <w:rPr>
          <w:lang w:val="en-US" w:eastAsia="ja-JP"/>
        </w:rPr>
        <w:t xml:space="preserve">While video on demand services offered over the internet may appear to be transnational, this report has shown that they are in fact very much focused at the national level, with even international companies like Netflix providing a specific national level service in Australia. As such the government must, also as a matter of urgency, put in place regulation to require accessible content including - at least - requirements for captioning services and audio description for content provided through these services in Australia and to mandate that all web sites associated with these services meet with W3C accessibility requirements. </w:t>
      </w:r>
    </w:p>
    <w:p w14:paraId="1F0B792F" w14:textId="77777777" w:rsidR="00114745" w:rsidRDefault="00114745" w:rsidP="00114745">
      <w:pPr>
        <w:rPr>
          <w:lang w:val="en-US" w:eastAsia="ja-JP"/>
        </w:rPr>
      </w:pPr>
      <w:r>
        <w:rPr>
          <w:lang w:val="en-US" w:eastAsia="ja-JP"/>
        </w:rPr>
        <w:t>Further, we recommend governments work to ensure that people with disabilities are aware of the accessibility features that will benefit them in both broadcast television and video on demand services.</w:t>
      </w:r>
    </w:p>
    <w:p w14:paraId="1634BD25" w14:textId="38B653A5" w:rsidR="00114745" w:rsidRPr="00970C77" w:rsidRDefault="00114745" w:rsidP="00670458">
      <w:pPr>
        <w:pStyle w:val="Heading2"/>
        <w:rPr>
          <w:lang w:eastAsia="ja-JP"/>
        </w:rPr>
      </w:pPr>
      <w:bookmarkStart w:id="72" w:name="_Toc458513236"/>
      <w:r w:rsidRPr="00970C77">
        <w:rPr>
          <w:lang w:eastAsia="ja-JP"/>
        </w:rPr>
        <w:t xml:space="preserve">Recommendation to the </w:t>
      </w:r>
      <w:r>
        <w:rPr>
          <w:lang w:eastAsia="ja-JP"/>
        </w:rPr>
        <w:t>video on demand</w:t>
      </w:r>
      <w:r w:rsidRPr="00970C77">
        <w:rPr>
          <w:lang w:eastAsia="ja-JP"/>
        </w:rPr>
        <w:t xml:space="preserve"> </w:t>
      </w:r>
      <w:r>
        <w:rPr>
          <w:lang w:eastAsia="ja-JP"/>
        </w:rPr>
        <w:t>service providers</w:t>
      </w:r>
      <w:bookmarkEnd w:id="72"/>
    </w:p>
    <w:p w14:paraId="0048E958" w14:textId="77777777" w:rsidR="00114745" w:rsidRDefault="00114745" w:rsidP="00114745">
      <w:pPr>
        <w:rPr>
          <w:lang w:val="en-US" w:eastAsia="ja-JP"/>
        </w:rPr>
      </w:pPr>
      <w:r>
        <w:rPr>
          <w:lang w:val="en-US" w:eastAsia="ja-JP"/>
        </w:rPr>
        <w:t xml:space="preserve">Having no accessibility policy, or an announcement - in some cases years old - that a company is in the process of developing an accessibility policy and accessible content is simply not acceptable for a contemporary media company. A significant portion of your consumer base could be people with disabilities or their families and friends who may wish to share in the activity of experiencing video on demand. </w:t>
      </w:r>
    </w:p>
    <w:p w14:paraId="082C9197" w14:textId="77777777" w:rsidR="00114745" w:rsidRDefault="00114745" w:rsidP="00114745">
      <w:pPr>
        <w:rPr>
          <w:lang w:val="en-US" w:eastAsia="ja-JP"/>
        </w:rPr>
      </w:pPr>
      <w:r>
        <w:rPr>
          <w:lang w:val="en-US" w:eastAsia="ja-JP"/>
        </w:rPr>
        <w:t>There is still scope for the industry to take the lead in this area ahead of any external regulation and we urge the companies involved to embrace this opportunity. All involved in the industry need to urgently work with the disability community to provide an accessible environment for people with disabilities. We recommend service providers hire accessibility consultants to make their platforms accessible and useable for this group of consumers.</w:t>
      </w:r>
    </w:p>
    <w:p w14:paraId="30D9FF50" w14:textId="1B873707" w:rsidR="00114745" w:rsidRPr="00970C77" w:rsidRDefault="00114745" w:rsidP="00670458">
      <w:pPr>
        <w:pStyle w:val="Heading2"/>
        <w:rPr>
          <w:lang w:eastAsia="ja-JP"/>
        </w:rPr>
      </w:pPr>
      <w:bookmarkStart w:id="73" w:name="_Toc458513237"/>
      <w:r w:rsidRPr="00970C77">
        <w:rPr>
          <w:lang w:eastAsia="ja-JP"/>
        </w:rPr>
        <w:t xml:space="preserve">Recommendation to </w:t>
      </w:r>
      <w:r>
        <w:rPr>
          <w:lang w:eastAsia="ja-JP"/>
        </w:rPr>
        <w:t xml:space="preserve">advocates and </w:t>
      </w:r>
      <w:r w:rsidRPr="00970C77">
        <w:rPr>
          <w:lang w:eastAsia="ja-JP"/>
        </w:rPr>
        <w:t>consumer</w:t>
      </w:r>
      <w:r>
        <w:rPr>
          <w:lang w:eastAsia="ja-JP"/>
        </w:rPr>
        <w:t xml:space="preserve"> groups of people with disabilities</w:t>
      </w:r>
      <w:bookmarkEnd w:id="73"/>
    </w:p>
    <w:p w14:paraId="36245D6C" w14:textId="77777777" w:rsidR="00114745" w:rsidRDefault="00114745" w:rsidP="00114745">
      <w:pPr>
        <w:rPr>
          <w:lang w:val="en-US" w:eastAsia="ja-JP"/>
        </w:rPr>
      </w:pPr>
      <w:r>
        <w:rPr>
          <w:lang w:val="en-US" w:eastAsia="ja-JP"/>
        </w:rPr>
        <w:t xml:space="preserve">The Accessible Netflix Project has demonstrated that advocates can successfully agitate for change to make services accessible for people with disabilities. While the Accessible Netflix Project has a predominant focus on the United States, it is important that local activists in Australia are able to put the accessibility practices and policies of video on demand companies under the spotlight to improve accessibility options, either through the grassroots approach taken by the ANP or via disability discrimination complaints such as </w:t>
      </w:r>
      <w:r w:rsidRPr="009247A1">
        <w:rPr>
          <w:i/>
          <w:lang w:val="en-US" w:eastAsia="ja-JP"/>
        </w:rPr>
        <w:t>NAD v Netflix</w:t>
      </w:r>
      <w:r>
        <w:rPr>
          <w:lang w:val="en-US" w:eastAsia="ja-JP"/>
        </w:rPr>
        <w:t>.</w:t>
      </w:r>
    </w:p>
    <w:p w14:paraId="2C20B9C3" w14:textId="77777777" w:rsidR="00114745" w:rsidRDefault="00114745" w:rsidP="00114745"/>
    <w:p w14:paraId="7EF4C77F" w14:textId="3BE46316" w:rsidR="00EC29C7" w:rsidRDefault="00EC29C7" w:rsidP="00D92420">
      <w:pPr>
        <w:pStyle w:val="Heading1"/>
        <w:rPr>
          <w:lang w:val="en-US" w:eastAsia="ja-JP"/>
        </w:rPr>
      </w:pPr>
      <w:bookmarkStart w:id="74" w:name="_Toc458513238"/>
      <w:r>
        <w:rPr>
          <w:lang w:val="en-US" w:eastAsia="ja-JP"/>
        </w:rPr>
        <w:lastRenderedPageBreak/>
        <w:t>Authors</w:t>
      </w:r>
      <w:bookmarkEnd w:id="74"/>
    </w:p>
    <w:p w14:paraId="0F965391" w14:textId="5B30799F" w:rsidR="00EC29C7" w:rsidRPr="00AD6F2B" w:rsidRDefault="00EC29C7" w:rsidP="00AD6F2B">
      <w:pPr>
        <w:pStyle w:val="Heading2"/>
        <w:rPr>
          <w:rStyle w:val="IntenseEmphasis"/>
          <w:b/>
          <w:bCs/>
          <w:i w:val="0"/>
          <w:iCs w:val="0"/>
          <w:color w:val="365F91"/>
        </w:rPr>
      </w:pPr>
      <w:bookmarkStart w:id="75" w:name="_Toc458513239"/>
      <w:r w:rsidRPr="00AD6F2B">
        <w:rPr>
          <w:rStyle w:val="IntenseEmphasis"/>
          <w:b/>
          <w:bCs/>
          <w:i w:val="0"/>
          <w:iCs w:val="0"/>
          <w:color w:val="365F91"/>
        </w:rPr>
        <w:t>Katie</w:t>
      </w:r>
      <w:r w:rsidR="00B7454A" w:rsidRPr="00AD6F2B">
        <w:rPr>
          <w:rStyle w:val="IntenseEmphasis"/>
          <w:b/>
          <w:bCs/>
          <w:i w:val="0"/>
          <w:iCs w:val="0"/>
          <w:color w:val="365F91"/>
        </w:rPr>
        <w:t xml:space="preserve"> </w:t>
      </w:r>
      <w:r w:rsidRPr="00AD6F2B">
        <w:rPr>
          <w:rStyle w:val="IntenseEmphasis"/>
          <w:b/>
          <w:bCs/>
          <w:i w:val="0"/>
          <w:iCs w:val="0"/>
          <w:color w:val="365F91"/>
        </w:rPr>
        <w:t>Ellis</w:t>
      </w:r>
      <w:bookmarkEnd w:id="75"/>
    </w:p>
    <w:p w14:paraId="1510A20B" w14:textId="3C912440" w:rsidR="00EC29C7" w:rsidRPr="003B3BEC" w:rsidRDefault="00EC29C7" w:rsidP="00D92420">
      <w:pPr>
        <w:rPr>
          <w:lang w:val="en-US" w:eastAsia="ja-JP"/>
        </w:rPr>
      </w:pPr>
      <w:proofErr w:type="spellStart"/>
      <w:r w:rsidRPr="003B3BEC">
        <w:rPr>
          <w:lang w:val="en-US" w:eastAsia="ja-JP"/>
        </w:rPr>
        <w:t>Dr</w:t>
      </w:r>
      <w:proofErr w:type="spellEnd"/>
      <w:r w:rsidR="00B7454A">
        <w:rPr>
          <w:lang w:val="en-US" w:eastAsia="ja-JP"/>
        </w:rPr>
        <w:t xml:space="preserve"> </w:t>
      </w:r>
      <w:r w:rsidRPr="003B3BEC">
        <w:rPr>
          <w:lang w:val="en-US" w:eastAsia="ja-JP"/>
        </w:rPr>
        <w:t>Katie</w:t>
      </w:r>
      <w:r w:rsidR="00B7454A">
        <w:rPr>
          <w:lang w:val="en-US" w:eastAsia="ja-JP"/>
        </w:rPr>
        <w:t xml:space="preserve"> </w:t>
      </w:r>
      <w:r w:rsidRPr="003B3BEC">
        <w:rPr>
          <w:lang w:val="en-US" w:eastAsia="ja-JP"/>
        </w:rPr>
        <w:t>Ellis</w:t>
      </w:r>
      <w:r w:rsidR="00B7454A">
        <w:rPr>
          <w:lang w:val="en-US" w:eastAsia="ja-JP"/>
        </w:rPr>
        <w:t xml:space="preserve"> </w:t>
      </w:r>
      <w:r w:rsidRPr="003B3BEC">
        <w:rPr>
          <w:lang w:val="en-US" w:eastAsia="ja-JP"/>
        </w:rPr>
        <w:t>is</w:t>
      </w:r>
      <w:r w:rsidR="00103F1B">
        <w:rPr>
          <w:lang w:val="en-US" w:eastAsia="ja-JP"/>
        </w:rPr>
        <w:t xml:space="preserve"> a</w:t>
      </w:r>
      <w:r w:rsidR="00B7454A">
        <w:rPr>
          <w:lang w:val="en-US" w:eastAsia="ja-JP"/>
        </w:rPr>
        <w:t xml:space="preserve"> </w:t>
      </w:r>
      <w:r w:rsidRPr="003B3BEC">
        <w:rPr>
          <w:lang w:val="en-US" w:eastAsia="ja-JP"/>
        </w:rPr>
        <w:t>Senior</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Fellow</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Internet</w:t>
      </w:r>
      <w:r w:rsidR="00B7454A">
        <w:rPr>
          <w:lang w:val="en-US" w:eastAsia="ja-JP"/>
        </w:rPr>
        <w:t xml:space="preserve"> </w:t>
      </w:r>
      <w:r w:rsidRPr="003B3BEC">
        <w:rPr>
          <w:lang w:val="en-US" w:eastAsia="ja-JP"/>
        </w:rPr>
        <w:t>Studies</w:t>
      </w:r>
      <w:r w:rsidR="00B7454A">
        <w:rPr>
          <w:lang w:val="en-US" w:eastAsia="ja-JP"/>
        </w:rPr>
        <w:t xml:space="preserve"> </w:t>
      </w:r>
      <w:r w:rsidRPr="003B3BEC">
        <w:rPr>
          <w:lang w:val="en-US" w:eastAsia="ja-JP"/>
        </w:rPr>
        <w:t>Department</w:t>
      </w:r>
      <w:r w:rsidR="00B7454A">
        <w:rPr>
          <w:lang w:val="en-US" w:eastAsia="ja-JP"/>
        </w:rPr>
        <w:t xml:space="preserve"> </w:t>
      </w:r>
      <w:r w:rsidRPr="003B3BEC">
        <w:rPr>
          <w:lang w:val="en-US" w:eastAsia="ja-JP"/>
        </w:rPr>
        <w:t>at</w:t>
      </w:r>
      <w:r w:rsidR="00B7454A">
        <w:rPr>
          <w:lang w:val="en-US" w:eastAsia="ja-JP"/>
        </w:rPr>
        <w:t xml:space="preserve"> </w:t>
      </w:r>
      <w:r w:rsidRPr="003B3BEC">
        <w:rPr>
          <w:lang w:val="en-US" w:eastAsia="ja-JP"/>
        </w:rPr>
        <w:t>Curtin</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the</w:t>
      </w:r>
      <w:r w:rsidR="00B7454A">
        <w:rPr>
          <w:lang w:val="en-US" w:eastAsia="ja-JP"/>
        </w:rPr>
        <w:t xml:space="preserve"> </w:t>
      </w:r>
      <w:proofErr w:type="spellStart"/>
      <w:r w:rsidRPr="003B3BEC">
        <w:rPr>
          <w:lang w:val="en-US" w:eastAsia="ja-JP"/>
        </w:rPr>
        <w:t>convenor</w:t>
      </w:r>
      <w:proofErr w:type="spellEnd"/>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Curtin</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Critical</w:t>
      </w:r>
      <w:r w:rsidR="00B7454A">
        <w:rPr>
          <w:lang w:val="en-US" w:eastAsia="ja-JP"/>
        </w:rPr>
        <w:t xml:space="preserve"> </w:t>
      </w:r>
      <w:r w:rsidRPr="003B3BEC">
        <w:rPr>
          <w:lang w:val="en-US" w:eastAsia="ja-JP"/>
        </w:rPr>
        <w:t>Disability</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Network.</w:t>
      </w:r>
      <w:r w:rsidR="00B7454A">
        <w:rPr>
          <w:lang w:val="en-US" w:eastAsia="ja-JP"/>
        </w:rPr>
        <w:t xml:space="preserve"> </w:t>
      </w:r>
      <w:r w:rsidRPr="003B3BEC">
        <w:rPr>
          <w:lang w:val="en-US" w:eastAsia="ja-JP"/>
        </w:rPr>
        <w:t>She</w:t>
      </w:r>
      <w:r w:rsidR="00B7454A">
        <w:rPr>
          <w:lang w:val="en-US" w:eastAsia="ja-JP"/>
        </w:rPr>
        <w:t xml:space="preserve"> </w:t>
      </w:r>
      <w:r w:rsidRPr="003B3BEC">
        <w:rPr>
          <w:lang w:val="en-US" w:eastAsia="ja-JP"/>
        </w:rPr>
        <w:t>has</w:t>
      </w:r>
      <w:r w:rsidR="00B7454A">
        <w:rPr>
          <w:lang w:val="en-US" w:eastAsia="ja-JP"/>
        </w:rPr>
        <w:t xml:space="preserve"> </w:t>
      </w:r>
      <w:r w:rsidRPr="003B3BEC">
        <w:rPr>
          <w:lang w:val="en-US" w:eastAsia="ja-JP"/>
        </w:rPr>
        <w:t>worked</w:t>
      </w:r>
      <w:r w:rsidR="00B7454A">
        <w:rPr>
          <w:lang w:val="en-US" w:eastAsia="ja-JP"/>
        </w:rPr>
        <w:t xml:space="preserve"> </w:t>
      </w:r>
      <w:r w:rsidRPr="003B3BEC">
        <w:rPr>
          <w:lang w:val="en-US" w:eastAsia="ja-JP"/>
        </w:rPr>
        <w:t>with</w:t>
      </w:r>
      <w:r w:rsidR="00B7454A">
        <w:rPr>
          <w:lang w:val="en-US" w:eastAsia="ja-JP"/>
        </w:rPr>
        <w:t xml:space="preserve"> </w:t>
      </w:r>
      <w:r w:rsidR="00F440E0">
        <w:rPr>
          <w:lang w:val="en-US" w:eastAsia="ja-JP"/>
        </w:rPr>
        <w:t>PWD</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government,</w:t>
      </w:r>
      <w:r w:rsidR="00B7454A">
        <w:rPr>
          <w:lang w:val="en-US" w:eastAsia="ja-JP"/>
        </w:rPr>
        <w:t xml:space="preserve"> </w:t>
      </w:r>
      <w:r w:rsidRPr="003B3BEC">
        <w:rPr>
          <w:lang w:val="en-US" w:eastAsia="ja-JP"/>
        </w:rPr>
        <w:t>academia</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community</w:t>
      </w:r>
      <w:r w:rsidR="00B7454A">
        <w:rPr>
          <w:lang w:val="en-US" w:eastAsia="ja-JP"/>
        </w:rPr>
        <w:t xml:space="preserve"> </w:t>
      </w:r>
      <w:r>
        <w:rPr>
          <w:lang w:val="en-US" w:eastAsia="ja-JP"/>
        </w:rPr>
        <w:t>and</w:t>
      </w:r>
      <w:r w:rsidR="00B7454A">
        <w:rPr>
          <w:lang w:val="en-US" w:eastAsia="ja-JP"/>
        </w:rPr>
        <w:t xml:space="preserve"> </w:t>
      </w:r>
      <w:r w:rsidRPr="003B3BEC">
        <w:rPr>
          <w:lang w:val="en-US" w:eastAsia="ja-JP"/>
        </w:rPr>
        <w:t>has</w:t>
      </w:r>
      <w:r w:rsidR="00B7454A">
        <w:rPr>
          <w:lang w:val="en-US" w:eastAsia="ja-JP"/>
        </w:rPr>
        <w:t xml:space="preserve"> </w:t>
      </w:r>
      <w:r w:rsidRPr="003B3BEC">
        <w:rPr>
          <w:lang w:val="en-US" w:eastAsia="ja-JP"/>
        </w:rPr>
        <w:t>convened</w:t>
      </w:r>
      <w:r w:rsidR="00B7454A">
        <w:rPr>
          <w:lang w:val="en-US" w:eastAsia="ja-JP"/>
        </w:rPr>
        <w:t xml:space="preserve"> </w:t>
      </w:r>
      <w:r w:rsidRPr="003B3BEC">
        <w:rPr>
          <w:lang w:val="en-US" w:eastAsia="ja-JP"/>
        </w:rPr>
        <w:t>disability</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advisory</w:t>
      </w:r>
      <w:r w:rsidR="00B7454A">
        <w:rPr>
          <w:lang w:val="en-US" w:eastAsia="ja-JP"/>
        </w:rPr>
        <w:t xml:space="preserve"> </w:t>
      </w:r>
      <w:r w:rsidRPr="003B3BEC">
        <w:rPr>
          <w:lang w:val="en-US" w:eastAsia="ja-JP"/>
        </w:rPr>
        <w:t>panels</w:t>
      </w:r>
      <w:r>
        <w:rPr>
          <w:lang w:val="en-US" w:eastAsia="ja-JP"/>
        </w:rPr>
        <w:t>.</w:t>
      </w:r>
      <w:r w:rsidR="00B7454A">
        <w:rPr>
          <w:lang w:val="en-US" w:eastAsia="ja-JP"/>
        </w:rPr>
        <w:t xml:space="preserve"> </w:t>
      </w:r>
      <w:r>
        <w:rPr>
          <w:lang w:val="en-US" w:eastAsia="ja-JP"/>
        </w:rPr>
        <w:t>She</w:t>
      </w:r>
      <w:r w:rsidR="00B7454A">
        <w:rPr>
          <w:lang w:val="en-US" w:eastAsia="ja-JP"/>
        </w:rPr>
        <w:t xml:space="preserve"> </w:t>
      </w:r>
      <w:r>
        <w:rPr>
          <w:lang w:val="en-US" w:eastAsia="ja-JP"/>
        </w:rPr>
        <w:t>has</w:t>
      </w:r>
      <w:r w:rsidR="00B7454A">
        <w:rPr>
          <w:lang w:val="en-US" w:eastAsia="ja-JP"/>
        </w:rPr>
        <w:t xml:space="preserve"> </w:t>
      </w:r>
      <w:r w:rsidRPr="003B3BEC">
        <w:rPr>
          <w:lang w:val="en-US" w:eastAsia="ja-JP"/>
        </w:rPr>
        <w:t>authored</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edited</w:t>
      </w:r>
      <w:r w:rsidR="00B7454A">
        <w:rPr>
          <w:lang w:val="en-US" w:eastAsia="ja-JP"/>
        </w:rPr>
        <w:t xml:space="preserve"> </w:t>
      </w:r>
      <w:r w:rsidRPr="003B3BEC">
        <w:rPr>
          <w:lang w:val="en-US" w:eastAsia="ja-JP"/>
        </w:rPr>
        <w:t>several</w:t>
      </w:r>
      <w:r w:rsidR="00B7454A">
        <w:rPr>
          <w:lang w:val="en-US" w:eastAsia="ja-JP"/>
        </w:rPr>
        <w:t xml:space="preserve"> </w:t>
      </w:r>
      <w:r w:rsidRPr="003B3BEC">
        <w:rPr>
          <w:lang w:val="en-US" w:eastAsia="ja-JP"/>
        </w:rPr>
        <w:t>books</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articles</w:t>
      </w:r>
      <w:r w:rsidR="00B7454A">
        <w:rPr>
          <w:lang w:val="en-US" w:eastAsia="ja-JP"/>
        </w:rPr>
        <w:t xml:space="preserve"> </w:t>
      </w:r>
      <w:r w:rsidRPr="003B3BEC">
        <w:rPr>
          <w:lang w:val="en-US" w:eastAsia="ja-JP"/>
        </w:rPr>
        <w:t>on</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topic</w:t>
      </w:r>
      <w:r w:rsidR="008556D3">
        <w:rPr>
          <w:lang w:val="en-US" w:eastAsia="ja-JP"/>
        </w:rPr>
        <w:t>,</w:t>
      </w:r>
      <w:r w:rsidR="00B7454A">
        <w:rPr>
          <w:lang w:val="en-US" w:eastAsia="ja-JP"/>
        </w:rPr>
        <w:t xml:space="preserve"> </w:t>
      </w:r>
      <w:r w:rsidRPr="003B3BEC">
        <w:rPr>
          <w:lang w:val="en-US" w:eastAsia="ja-JP"/>
        </w:rPr>
        <w:t>including</w:t>
      </w:r>
      <w:r w:rsidR="00B7454A">
        <w:rPr>
          <w:lang w:val="en-US" w:eastAsia="ja-JP"/>
        </w:rPr>
        <w:t xml:space="preserve"> </w:t>
      </w:r>
      <w:r w:rsidRPr="003B3BEC">
        <w:rPr>
          <w:lang w:val="en-US" w:eastAsia="ja-JP"/>
        </w:rPr>
        <w:t>an</w:t>
      </w:r>
      <w:r w:rsidR="00B7454A">
        <w:rPr>
          <w:lang w:val="en-US" w:eastAsia="ja-JP"/>
        </w:rPr>
        <w:t xml:space="preserve"> </w:t>
      </w:r>
      <w:r w:rsidRPr="003B3BEC">
        <w:rPr>
          <w:lang w:val="en-US" w:eastAsia="ja-JP"/>
        </w:rPr>
        <w:t>award</w:t>
      </w:r>
      <w:r w:rsidR="00B7454A">
        <w:rPr>
          <w:lang w:val="en-US" w:eastAsia="ja-JP"/>
        </w:rPr>
        <w:t xml:space="preserve"> </w:t>
      </w:r>
      <w:r w:rsidRPr="003B3BEC">
        <w:rPr>
          <w:lang w:val="en-US" w:eastAsia="ja-JP"/>
        </w:rPr>
        <w:t>winning</w:t>
      </w:r>
      <w:r w:rsidR="00B7454A">
        <w:rPr>
          <w:lang w:val="en-US" w:eastAsia="ja-JP"/>
        </w:rPr>
        <w:t xml:space="preserve"> </w:t>
      </w:r>
      <w:r w:rsidRPr="003B3BEC">
        <w:rPr>
          <w:lang w:val="en-US" w:eastAsia="ja-JP"/>
        </w:rPr>
        <w:t>paper</w:t>
      </w:r>
      <w:r w:rsidR="00B7454A">
        <w:rPr>
          <w:lang w:val="en-US" w:eastAsia="ja-JP"/>
        </w:rPr>
        <w:t xml:space="preserve"> </w:t>
      </w:r>
      <w:r w:rsidRPr="003B3BEC">
        <w:rPr>
          <w:lang w:val="en-US" w:eastAsia="ja-JP"/>
        </w:rPr>
        <w:t>on</w:t>
      </w:r>
      <w:r w:rsidR="00B7454A">
        <w:rPr>
          <w:lang w:val="en-US" w:eastAsia="ja-JP"/>
        </w:rPr>
        <w:t xml:space="preserve"> </w:t>
      </w:r>
      <w:r w:rsidRPr="003B3BEC">
        <w:rPr>
          <w:lang w:val="en-US" w:eastAsia="ja-JP"/>
        </w:rPr>
        <w:t>VOD</w:t>
      </w:r>
      <w:r w:rsidR="00B7454A">
        <w:rPr>
          <w:lang w:val="en-US" w:eastAsia="ja-JP"/>
        </w:rPr>
        <w:t xml:space="preserve"> </w:t>
      </w:r>
      <w:r w:rsidRPr="003B3BEC">
        <w:rPr>
          <w:lang w:val="en-US" w:eastAsia="ja-JP"/>
        </w:rPr>
        <w:t>published</w:t>
      </w:r>
      <w:r w:rsidR="00B7454A">
        <w:rPr>
          <w:lang w:val="en-US" w:eastAsia="ja-JP"/>
        </w:rPr>
        <w:t xml:space="preserve"> </w:t>
      </w:r>
      <w:r w:rsidRPr="003B3BEC">
        <w:rPr>
          <w:lang w:val="en-US" w:eastAsia="ja-JP"/>
        </w:rPr>
        <w:t>as</w:t>
      </w:r>
      <w:r w:rsidR="00B7454A">
        <w:rPr>
          <w:lang w:val="en-US" w:eastAsia="ja-JP"/>
        </w:rPr>
        <w:t xml:space="preserve"> </w:t>
      </w:r>
      <w:r w:rsidRPr="003B3BEC">
        <w:rPr>
          <w:lang w:val="en-US" w:eastAsia="ja-JP"/>
        </w:rPr>
        <w:t>Netflix</w:t>
      </w:r>
      <w:r w:rsidR="00B7454A">
        <w:rPr>
          <w:lang w:val="en-US" w:eastAsia="ja-JP"/>
        </w:rPr>
        <w:t xml:space="preserve"> </w:t>
      </w:r>
      <w:r w:rsidRPr="003B3BEC">
        <w:rPr>
          <w:lang w:val="en-US" w:eastAsia="ja-JP"/>
        </w:rPr>
        <w:t>was</w:t>
      </w:r>
      <w:r w:rsidR="00B7454A">
        <w:rPr>
          <w:lang w:val="en-US" w:eastAsia="ja-JP"/>
        </w:rPr>
        <w:t xml:space="preserve"> </w:t>
      </w:r>
      <w:r w:rsidRPr="003B3BEC">
        <w:rPr>
          <w:lang w:val="en-US" w:eastAsia="ja-JP"/>
        </w:rPr>
        <w:t>launched</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Australia.</w:t>
      </w:r>
      <w:r w:rsidR="00B7454A">
        <w:rPr>
          <w:lang w:val="en-US" w:eastAsia="ja-JP"/>
        </w:rPr>
        <w:t xml:space="preserve"> </w:t>
      </w:r>
      <w:r w:rsidRPr="003B3BEC">
        <w:rPr>
          <w:lang w:val="en-US" w:eastAsia="ja-JP"/>
        </w:rPr>
        <w:t>She</w:t>
      </w:r>
      <w:r w:rsidR="00B7454A">
        <w:rPr>
          <w:lang w:val="en-US" w:eastAsia="ja-JP"/>
        </w:rPr>
        <w:t xml:space="preserve"> </w:t>
      </w:r>
      <w:r w:rsidRPr="003B3BEC">
        <w:rPr>
          <w:lang w:val="en-US" w:eastAsia="ja-JP"/>
        </w:rPr>
        <w:t>began</w:t>
      </w:r>
      <w:r w:rsidR="00B7454A">
        <w:rPr>
          <w:lang w:val="en-US" w:eastAsia="ja-JP"/>
        </w:rPr>
        <w:t xml:space="preserve"> </w:t>
      </w:r>
      <w:r w:rsidRPr="003B3BEC">
        <w:rPr>
          <w:lang w:val="en-US" w:eastAsia="ja-JP"/>
        </w:rPr>
        <w:t>a</w:t>
      </w:r>
      <w:r w:rsidR="00B7454A">
        <w:rPr>
          <w:lang w:val="en-US" w:eastAsia="ja-JP"/>
        </w:rPr>
        <w:t xml:space="preserve"> </w:t>
      </w:r>
      <w:r w:rsidRPr="003B3BEC">
        <w:rPr>
          <w:lang w:val="en-US" w:eastAsia="ja-JP"/>
        </w:rPr>
        <w:t>highly</w:t>
      </w:r>
      <w:r w:rsidR="00B7454A">
        <w:rPr>
          <w:lang w:val="en-US" w:eastAsia="ja-JP"/>
        </w:rPr>
        <w:t xml:space="preserve"> </w:t>
      </w:r>
      <w:r w:rsidRPr="003B3BEC">
        <w:rPr>
          <w:lang w:val="en-US" w:eastAsia="ja-JP"/>
        </w:rPr>
        <w:t>competitive</w:t>
      </w:r>
      <w:r w:rsidR="00B7454A">
        <w:rPr>
          <w:lang w:val="en-US" w:eastAsia="ja-JP"/>
        </w:rPr>
        <w:t xml:space="preserve"> </w:t>
      </w:r>
      <w:r w:rsidRPr="003B3BEC">
        <w:rPr>
          <w:lang w:val="en-US" w:eastAsia="ja-JP"/>
        </w:rPr>
        <w:t>Discovery</w:t>
      </w:r>
      <w:r w:rsidR="00B7454A">
        <w:rPr>
          <w:lang w:val="en-US" w:eastAsia="ja-JP"/>
        </w:rPr>
        <w:t xml:space="preserve"> </w:t>
      </w:r>
      <w:r w:rsidRPr="003B3BEC">
        <w:rPr>
          <w:lang w:val="en-US" w:eastAsia="ja-JP"/>
        </w:rPr>
        <w:t>Early</w:t>
      </w:r>
      <w:r w:rsidR="00B7454A">
        <w:rPr>
          <w:lang w:val="en-US" w:eastAsia="ja-JP"/>
        </w:rPr>
        <w:t xml:space="preserve"> </w:t>
      </w:r>
      <w:r w:rsidRPr="003B3BEC">
        <w:rPr>
          <w:lang w:val="en-US" w:eastAsia="ja-JP"/>
        </w:rPr>
        <w:t>Career</w:t>
      </w:r>
      <w:r w:rsidR="00B7454A">
        <w:rPr>
          <w:lang w:val="en-US" w:eastAsia="ja-JP"/>
        </w:rPr>
        <w:t xml:space="preserve"> </w:t>
      </w:r>
      <w:r w:rsidRPr="003B3BEC">
        <w:rPr>
          <w:lang w:val="en-US" w:eastAsia="ja-JP"/>
        </w:rPr>
        <w:t>Researcher</w:t>
      </w:r>
      <w:r w:rsidR="00B7454A">
        <w:rPr>
          <w:lang w:val="en-US" w:eastAsia="ja-JP"/>
        </w:rPr>
        <w:t xml:space="preserve"> </w:t>
      </w:r>
      <w:r w:rsidRPr="003B3BEC">
        <w:rPr>
          <w:lang w:val="en-US" w:eastAsia="ja-JP"/>
        </w:rPr>
        <w:t>Award</w:t>
      </w:r>
      <w:r w:rsidR="00B7454A">
        <w:rPr>
          <w:lang w:val="en-US" w:eastAsia="ja-JP"/>
        </w:rPr>
        <w:t xml:space="preserve"> </w:t>
      </w:r>
      <w:r w:rsidRPr="003B3BEC">
        <w:rPr>
          <w:lang w:val="en-US" w:eastAsia="ja-JP"/>
        </w:rPr>
        <w:t>(DECRA)</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2013</w:t>
      </w:r>
      <w:r w:rsidR="00B7454A">
        <w:rPr>
          <w:lang w:val="en-US" w:eastAsia="ja-JP"/>
        </w:rPr>
        <w:t xml:space="preserve"> </w:t>
      </w:r>
      <w:r w:rsidRPr="003B3BEC">
        <w:rPr>
          <w:lang w:val="en-US" w:eastAsia="ja-JP"/>
        </w:rPr>
        <w:t>to</w:t>
      </w:r>
      <w:r w:rsidR="00B7454A">
        <w:rPr>
          <w:lang w:val="en-US" w:eastAsia="ja-JP"/>
        </w:rPr>
        <w:t xml:space="preserve"> </w:t>
      </w:r>
      <w:r w:rsidRPr="003B3BEC">
        <w:rPr>
          <w:lang w:val="en-US" w:eastAsia="ja-JP"/>
        </w:rPr>
        <w:t>investigate</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impacts</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changing</w:t>
      </w:r>
      <w:r w:rsidR="00B7454A">
        <w:rPr>
          <w:lang w:val="en-US" w:eastAsia="ja-JP"/>
        </w:rPr>
        <w:t xml:space="preserve"> </w:t>
      </w:r>
      <w:r w:rsidRPr="003B3BEC">
        <w:rPr>
          <w:lang w:val="en-US" w:eastAsia="ja-JP"/>
        </w:rPr>
        <w:t>television</w:t>
      </w:r>
      <w:r w:rsidR="00B7454A">
        <w:rPr>
          <w:lang w:val="en-US" w:eastAsia="ja-JP"/>
        </w:rPr>
        <w:t xml:space="preserve"> </w:t>
      </w:r>
      <w:r w:rsidRPr="003B3BEC">
        <w:rPr>
          <w:lang w:val="en-US" w:eastAsia="ja-JP"/>
        </w:rPr>
        <w:t>environment</w:t>
      </w:r>
      <w:r w:rsidR="00B7454A">
        <w:rPr>
          <w:lang w:val="en-US" w:eastAsia="ja-JP"/>
        </w:rPr>
        <w:t xml:space="preserve"> </w:t>
      </w:r>
      <w:r w:rsidRPr="003B3BEC">
        <w:rPr>
          <w:lang w:val="en-US" w:eastAsia="ja-JP"/>
        </w:rPr>
        <w:t>on</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social</w:t>
      </w:r>
      <w:r w:rsidR="00B7454A">
        <w:rPr>
          <w:lang w:val="en-US" w:eastAsia="ja-JP"/>
        </w:rPr>
        <w:t xml:space="preserve"> </w:t>
      </w:r>
      <w:r w:rsidRPr="003B3BEC">
        <w:rPr>
          <w:lang w:val="en-US" w:eastAsia="ja-JP"/>
        </w:rPr>
        <w:t>inclusion</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exclusion</w:t>
      </w:r>
      <w:r w:rsidR="00B7454A">
        <w:rPr>
          <w:lang w:val="en-US" w:eastAsia="ja-JP"/>
        </w:rPr>
        <w:t xml:space="preserve"> </w:t>
      </w:r>
      <w:r w:rsidRPr="003B3BEC">
        <w:rPr>
          <w:lang w:val="en-US" w:eastAsia="ja-JP"/>
        </w:rPr>
        <w:t>of</w:t>
      </w:r>
      <w:r w:rsidR="00B7454A">
        <w:rPr>
          <w:lang w:val="en-US" w:eastAsia="ja-JP"/>
        </w:rPr>
        <w:t xml:space="preserve"> </w:t>
      </w:r>
      <w:r w:rsidR="00F440E0">
        <w:rPr>
          <w:lang w:val="en-US" w:eastAsia="ja-JP"/>
        </w:rPr>
        <w:t>PWD</w:t>
      </w:r>
      <w:r w:rsidRPr="003B3BEC">
        <w:rPr>
          <w:lang w:val="en-US" w:eastAsia="ja-JP"/>
        </w:rPr>
        <w:t>.</w:t>
      </w:r>
    </w:p>
    <w:p w14:paraId="3A253499" w14:textId="15CA16F2" w:rsidR="00EC29C7" w:rsidRPr="00AD6F2B" w:rsidRDefault="00EC29C7" w:rsidP="00AD6F2B">
      <w:pPr>
        <w:pStyle w:val="Heading2"/>
        <w:rPr>
          <w:rStyle w:val="IntenseEmphasis"/>
          <w:b/>
          <w:bCs/>
          <w:i w:val="0"/>
          <w:iCs w:val="0"/>
          <w:color w:val="365F91"/>
        </w:rPr>
      </w:pPr>
      <w:bookmarkStart w:id="76" w:name="_Toc458513240"/>
      <w:r w:rsidRPr="00AD6F2B">
        <w:rPr>
          <w:rStyle w:val="IntenseEmphasis"/>
          <w:b/>
          <w:bCs/>
          <w:i w:val="0"/>
          <w:iCs w:val="0"/>
          <w:color w:val="365F91"/>
        </w:rPr>
        <w:t>Mike</w:t>
      </w:r>
      <w:r w:rsidR="00B7454A" w:rsidRPr="00AD6F2B">
        <w:rPr>
          <w:rStyle w:val="IntenseEmphasis"/>
          <w:b/>
          <w:bCs/>
          <w:i w:val="0"/>
          <w:iCs w:val="0"/>
          <w:color w:val="365F91"/>
        </w:rPr>
        <w:t xml:space="preserve"> </w:t>
      </w:r>
      <w:r w:rsidR="00970C77" w:rsidRPr="00AD6F2B">
        <w:rPr>
          <w:rStyle w:val="IntenseEmphasis"/>
          <w:b/>
          <w:bCs/>
          <w:i w:val="0"/>
          <w:iCs w:val="0"/>
          <w:color w:val="365F91"/>
        </w:rPr>
        <w:t>Kent</w:t>
      </w:r>
      <w:bookmarkEnd w:id="76"/>
    </w:p>
    <w:p w14:paraId="45442FEE" w14:textId="321EDB70" w:rsidR="001C5561" w:rsidRDefault="00EC29C7" w:rsidP="00D92420">
      <w:pPr>
        <w:rPr>
          <w:lang w:val="en-US" w:eastAsia="ja-JP"/>
        </w:rPr>
      </w:pPr>
      <w:proofErr w:type="spellStart"/>
      <w:r>
        <w:rPr>
          <w:lang w:val="en-US" w:eastAsia="ja-JP"/>
        </w:rPr>
        <w:t>Dr</w:t>
      </w:r>
      <w:proofErr w:type="spellEnd"/>
      <w:r w:rsidR="00B7454A">
        <w:rPr>
          <w:lang w:val="en-US" w:eastAsia="ja-JP"/>
        </w:rPr>
        <w:t xml:space="preserve"> </w:t>
      </w:r>
      <w:r>
        <w:rPr>
          <w:lang w:val="en-US" w:eastAsia="ja-JP"/>
        </w:rPr>
        <w:t>Mike</w:t>
      </w:r>
      <w:r w:rsidR="00B7454A">
        <w:rPr>
          <w:lang w:val="en-US" w:eastAsia="ja-JP"/>
        </w:rPr>
        <w:t xml:space="preserve"> </w:t>
      </w:r>
      <w:r>
        <w:rPr>
          <w:lang w:val="en-US" w:eastAsia="ja-JP"/>
        </w:rPr>
        <w:t>Kent</w:t>
      </w:r>
      <w:r w:rsidR="00B7454A">
        <w:rPr>
          <w:lang w:val="en-US" w:eastAsia="ja-JP"/>
        </w:rPr>
        <w:t xml:space="preserve"> </w:t>
      </w:r>
      <w:r w:rsidRPr="003B3BEC">
        <w:rPr>
          <w:lang w:val="en-US" w:eastAsia="ja-JP"/>
        </w:rPr>
        <w:t>is</w:t>
      </w:r>
      <w:r w:rsidR="00B7454A">
        <w:rPr>
          <w:lang w:val="en-US" w:eastAsia="ja-JP"/>
        </w:rPr>
        <w:t xml:space="preserve"> </w:t>
      </w:r>
      <w:r w:rsidRPr="003B3BEC">
        <w:rPr>
          <w:lang w:val="en-US" w:eastAsia="ja-JP"/>
        </w:rPr>
        <w:t>Head</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Department</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Senior</w:t>
      </w:r>
      <w:r w:rsidR="00B7454A">
        <w:rPr>
          <w:lang w:val="en-US" w:eastAsia="ja-JP"/>
        </w:rPr>
        <w:t xml:space="preserve"> </w:t>
      </w:r>
      <w:r w:rsidRPr="003B3BEC">
        <w:rPr>
          <w:lang w:val="en-US" w:eastAsia="ja-JP"/>
        </w:rPr>
        <w:t>Lecturer</w:t>
      </w:r>
      <w:r w:rsidR="00B7454A">
        <w:rPr>
          <w:lang w:val="en-US" w:eastAsia="ja-JP"/>
        </w:rPr>
        <w:t xml:space="preserve"> </w:t>
      </w:r>
      <w:r w:rsidRPr="003B3BEC">
        <w:rPr>
          <w:lang w:val="en-US" w:eastAsia="ja-JP"/>
        </w:rPr>
        <w:t>at</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Department</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Internet</w:t>
      </w:r>
      <w:r w:rsidR="00B7454A">
        <w:rPr>
          <w:lang w:val="en-US" w:eastAsia="ja-JP"/>
        </w:rPr>
        <w:t xml:space="preserve"> </w:t>
      </w:r>
      <w:r w:rsidRPr="003B3BEC">
        <w:rPr>
          <w:lang w:val="en-US" w:eastAsia="ja-JP"/>
        </w:rPr>
        <w:t>Studies</w:t>
      </w:r>
      <w:r w:rsidR="00B7454A">
        <w:rPr>
          <w:lang w:val="en-US" w:eastAsia="ja-JP"/>
        </w:rPr>
        <w:t xml:space="preserve"> </w:t>
      </w:r>
      <w:r w:rsidRPr="003B3BEC">
        <w:rPr>
          <w:lang w:val="en-US" w:eastAsia="ja-JP"/>
        </w:rPr>
        <w:t>at</w:t>
      </w:r>
      <w:r w:rsidR="00B7454A">
        <w:rPr>
          <w:lang w:val="en-US" w:eastAsia="ja-JP"/>
        </w:rPr>
        <w:t xml:space="preserve"> </w:t>
      </w:r>
      <w:r w:rsidRPr="003B3BEC">
        <w:rPr>
          <w:lang w:val="en-US" w:eastAsia="ja-JP"/>
        </w:rPr>
        <w:t>Curtin</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He</w:t>
      </w:r>
      <w:r w:rsidR="00B7454A">
        <w:rPr>
          <w:lang w:val="en-US" w:eastAsia="ja-JP"/>
        </w:rPr>
        <w:t xml:space="preserve"> </w:t>
      </w:r>
      <w:r w:rsidRPr="003B3BEC">
        <w:rPr>
          <w:lang w:val="en-US" w:eastAsia="ja-JP"/>
        </w:rPr>
        <w:t>has</w:t>
      </w:r>
      <w:r w:rsidR="00B7454A">
        <w:rPr>
          <w:lang w:val="en-US" w:eastAsia="ja-JP"/>
        </w:rPr>
        <w:t xml:space="preserve"> </w:t>
      </w:r>
      <w:r w:rsidRPr="003B3BEC">
        <w:rPr>
          <w:lang w:val="en-US" w:eastAsia="ja-JP"/>
        </w:rPr>
        <w:t>a</w:t>
      </w:r>
      <w:r w:rsidR="00B7454A">
        <w:rPr>
          <w:lang w:val="en-US" w:eastAsia="ja-JP"/>
        </w:rPr>
        <w:t xml:space="preserve"> </w:t>
      </w:r>
      <w:r w:rsidRPr="003B3BEC">
        <w:rPr>
          <w:lang w:val="en-US" w:eastAsia="ja-JP"/>
        </w:rPr>
        <w:t>strong</w:t>
      </w:r>
      <w:r w:rsidR="00B7454A">
        <w:rPr>
          <w:lang w:val="en-US" w:eastAsia="ja-JP"/>
        </w:rPr>
        <w:t xml:space="preserve"> </w:t>
      </w:r>
      <w:r w:rsidRPr="003B3BEC">
        <w:rPr>
          <w:lang w:val="en-US" w:eastAsia="ja-JP"/>
        </w:rPr>
        <w:t>history</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successfully</w:t>
      </w:r>
      <w:r w:rsidR="00B7454A">
        <w:rPr>
          <w:lang w:val="en-US" w:eastAsia="ja-JP"/>
        </w:rPr>
        <w:t xml:space="preserve"> </w:t>
      </w:r>
      <w:r w:rsidRPr="003B3BEC">
        <w:rPr>
          <w:lang w:val="en-US" w:eastAsia="ja-JP"/>
        </w:rPr>
        <w:t>conducting</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involving</w:t>
      </w:r>
      <w:r w:rsidR="00B7454A">
        <w:rPr>
          <w:lang w:val="en-US" w:eastAsia="ja-JP"/>
        </w:rPr>
        <w:t xml:space="preserve"> </w:t>
      </w:r>
      <w:r w:rsidR="00F440E0">
        <w:rPr>
          <w:lang w:val="en-US" w:eastAsia="ja-JP"/>
        </w:rPr>
        <w:t>PWD</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new</w:t>
      </w:r>
      <w:r w:rsidR="00B7454A">
        <w:rPr>
          <w:lang w:val="en-US" w:eastAsia="ja-JP"/>
        </w:rPr>
        <w:t xml:space="preserve"> </w:t>
      </w:r>
      <w:r w:rsidRPr="003B3BEC">
        <w:rPr>
          <w:lang w:val="en-US" w:eastAsia="ja-JP"/>
        </w:rPr>
        <w:t>media</w:t>
      </w:r>
      <w:r w:rsidR="00B7454A">
        <w:rPr>
          <w:lang w:val="en-US" w:eastAsia="ja-JP"/>
        </w:rPr>
        <w:t xml:space="preserve"> </w:t>
      </w:r>
      <w:r w:rsidRPr="003B3BEC">
        <w:rPr>
          <w:lang w:val="en-US" w:eastAsia="ja-JP"/>
        </w:rPr>
        <w:t>environments</w:t>
      </w:r>
      <w:r w:rsidR="00B7454A">
        <w:rPr>
          <w:lang w:val="en-US" w:eastAsia="ja-JP"/>
        </w:rPr>
        <w:t xml:space="preserve"> </w:t>
      </w:r>
      <w:r w:rsidRPr="003B3BEC">
        <w:rPr>
          <w:lang w:val="en-US" w:eastAsia="ja-JP"/>
        </w:rPr>
        <w:t>having</w:t>
      </w:r>
      <w:r w:rsidR="00B7454A">
        <w:rPr>
          <w:lang w:val="en-US" w:eastAsia="ja-JP"/>
        </w:rPr>
        <w:t xml:space="preserve"> </w:t>
      </w:r>
      <w:r w:rsidRPr="003B3BEC">
        <w:rPr>
          <w:lang w:val="en-US" w:eastAsia="ja-JP"/>
        </w:rPr>
        <w:t>worked</w:t>
      </w:r>
      <w:r w:rsidR="00B7454A">
        <w:rPr>
          <w:lang w:val="en-US" w:eastAsia="ja-JP"/>
        </w:rPr>
        <w:t xml:space="preserve"> </w:t>
      </w:r>
      <w:r w:rsidRPr="003B3BEC">
        <w:rPr>
          <w:lang w:val="en-US" w:eastAsia="ja-JP"/>
        </w:rPr>
        <w:t>on</w:t>
      </w:r>
      <w:r w:rsidR="00B7454A">
        <w:rPr>
          <w:lang w:val="en-US" w:eastAsia="ja-JP"/>
        </w:rPr>
        <w:t xml:space="preserve"> </w:t>
      </w:r>
      <w:r w:rsidRPr="003B3BEC">
        <w:rPr>
          <w:lang w:val="en-US" w:eastAsia="ja-JP"/>
        </w:rPr>
        <w:t>A</w:t>
      </w:r>
      <w:r w:rsidR="006F39D2">
        <w:rPr>
          <w:lang w:val="en-US" w:eastAsia="ja-JP"/>
        </w:rPr>
        <w:t>ustralian Research Council</w:t>
      </w:r>
      <w:r w:rsidR="00B7454A">
        <w:rPr>
          <w:lang w:val="en-US" w:eastAsia="ja-JP"/>
        </w:rPr>
        <w:t xml:space="preserve"> </w:t>
      </w:r>
      <w:r w:rsidRPr="003B3BEC">
        <w:rPr>
          <w:lang w:val="en-US" w:eastAsia="ja-JP"/>
        </w:rPr>
        <w:t>funded</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into</w:t>
      </w:r>
      <w:r w:rsidR="00B7454A">
        <w:rPr>
          <w:lang w:val="en-US" w:eastAsia="ja-JP"/>
        </w:rPr>
        <w:t xml:space="preserve"> </w:t>
      </w:r>
      <w:r w:rsidRPr="003B3BEC">
        <w:rPr>
          <w:lang w:val="en-US" w:eastAsia="ja-JP"/>
        </w:rPr>
        <w:t>people</w:t>
      </w:r>
      <w:r w:rsidR="00B7454A">
        <w:rPr>
          <w:lang w:val="en-US" w:eastAsia="ja-JP"/>
        </w:rPr>
        <w:t xml:space="preserve"> </w:t>
      </w:r>
      <w:r w:rsidRPr="003B3BEC">
        <w:rPr>
          <w:lang w:val="en-US" w:eastAsia="ja-JP"/>
        </w:rPr>
        <w:t>with</w:t>
      </w:r>
      <w:r w:rsidR="00B7454A">
        <w:rPr>
          <w:lang w:val="en-US" w:eastAsia="ja-JP"/>
        </w:rPr>
        <w:t xml:space="preserve"> </w:t>
      </w:r>
      <w:r w:rsidRPr="003B3BEC">
        <w:rPr>
          <w:lang w:val="en-US" w:eastAsia="ja-JP"/>
        </w:rPr>
        <w:t>chronic</w:t>
      </w:r>
      <w:r w:rsidR="00B7454A">
        <w:rPr>
          <w:lang w:val="en-US" w:eastAsia="ja-JP"/>
        </w:rPr>
        <w:t xml:space="preserve"> </w:t>
      </w:r>
      <w:r w:rsidRPr="003B3BEC">
        <w:rPr>
          <w:lang w:val="en-US" w:eastAsia="ja-JP"/>
        </w:rPr>
        <w:t>fatigue</w:t>
      </w:r>
      <w:r w:rsidR="00B7454A">
        <w:rPr>
          <w:lang w:val="en-US" w:eastAsia="ja-JP"/>
        </w:rPr>
        <w:t xml:space="preserve"> </w:t>
      </w:r>
      <w:r w:rsidRPr="003B3BEC">
        <w:rPr>
          <w:lang w:val="en-US" w:eastAsia="ja-JP"/>
        </w:rPr>
        <w:t>syndrome</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their</w:t>
      </w:r>
      <w:r w:rsidR="00B7454A">
        <w:rPr>
          <w:lang w:val="en-US" w:eastAsia="ja-JP"/>
        </w:rPr>
        <w:t xml:space="preserve"> </w:t>
      </w:r>
      <w:r w:rsidRPr="003B3BEC">
        <w:rPr>
          <w:lang w:val="en-US" w:eastAsia="ja-JP"/>
        </w:rPr>
        <w:t>use</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Second</w:t>
      </w:r>
      <w:r w:rsidR="00B7454A">
        <w:rPr>
          <w:lang w:val="en-US" w:eastAsia="ja-JP"/>
        </w:rPr>
        <w:t xml:space="preserve"> </w:t>
      </w:r>
      <w:r w:rsidRPr="003B3BEC">
        <w:rPr>
          <w:lang w:val="en-US" w:eastAsia="ja-JP"/>
        </w:rPr>
        <w:t>Life</w:t>
      </w:r>
      <w:r w:rsidR="008556D3">
        <w:rPr>
          <w:lang w:val="en-US" w:eastAsia="ja-JP"/>
        </w:rPr>
        <w:t>,</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his</w:t>
      </w:r>
      <w:r w:rsidR="00B7454A">
        <w:rPr>
          <w:lang w:val="en-US" w:eastAsia="ja-JP"/>
        </w:rPr>
        <w:t xml:space="preserve"> </w:t>
      </w:r>
      <w:r w:rsidRPr="003B3BEC">
        <w:rPr>
          <w:lang w:val="en-US" w:eastAsia="ja-JP"/>
        </w:rPr>
        <w:t>current</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into</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students</w:t>
      </w:r>
      <w:r w:rsidR="00B7454A">
        <w:rPr>
          <w:lang w:val="en-US" w:eastAsia="ja-JP"/>
        </w:rPr>
        <w:t xml:space="preserve"> </w:t>
      </w:r>
      <w:r w:rsidRPr="003B3BEC">
        <w:rPr>
          <w:lang w:val="en-US" w:eastAsia="ja-JP"/>
        </w:rPr>
        <w:t>with</w:t>
      </w:r>
      <w:r w:rsidR="00B7454A">
        <w:rPr>
          <w:lang w:val="en-US" w:eastAsia="ja-JP"/>
        </w:rPr>
        <w:t xml:space="preserve"> </w:t>
      </w:r>
      <w:r w:rsidRPr="003B3BEC">
        <w:rPr>
          <w:lang w:val="en-US" w:eastAsia="ja-JP"/>
        </w:rPr>
        <w:t>disabilities</w:t>
      </w:r>
      <w:r w:rsidR="00B7454A">
        <w:rPr>
          <w:lang w:val="en-US" w:eastAsia="ja-JP"/>
        </w:rPr>
        <w:t xml:space="preserve"> </w:t>
      </w:r>
      <w:r w:rsidRPr="003B3BEC">
        <w:rPr>
          <w:lang w:val="en-US" w:eastAsia="ja-JP"/>
        </w:rPr>
        <w:t>studying</w:t>
      </w:r>
      <w:r w:rsidR="00B7454A">
        <w:rPr>
          <w:lang w:val="en-US" w:eastAsia="ja-JP"/>
        </w:rPr>
        <w:t xml:space="preserve"> </w:t>
      </w:r>
      <w:r w:rsidRPr="003B3BEC">
        <w:rPr>
          <w:lang w:val="en-US" w:eastAsia="ja-JP"/>
        </w:rPr>
        <w:t>online</w:t>
      </w:r>
      <w:r w:rsidR="00B7454A">
        <w:rPr>
          <w:lang w:val="en-US" w:eastAsia="ja-JP"/>
        </w:rPr>
        <w:t xml:space="preserve"> </w:t>
      </w:r>
      <w:r w:rsidRPr="003B3BEC">
        <w:rPr>
          <w:lang w:val="en-US" w:eastAsia="ja-JP"/>
        </w:rPr>
        <w:t>funded</w:t>
      </w:r>
      <w:r w:rsidR="00B7454A">
        <w:rPr>
          <w:lang w:val="en-US" w:eastAsia="ja-JP"/>
        </w:rPr>
        <w:t xml:space="preserve"> </w:t>
      </w:r>
      <w:r w:rsidRPr="003B3BEC">
        <w:rPr>
          <w:lang w:val="en-US" w:eastAsia="ja-JP"/>
        </w:rPr>
        <w:t>through</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Centre</w:t>
      </w:r>
      <w:r w:rsidR="00B7454A">
        <w:rPr>
          <w:lang w:val="en-US" w:eastAsia="ja-JP"/>
        </w:rPr>
        <w:t xml:space="preserve"> </w:t>
      </w:r>
      <w:r w:rsidRPr="003B3BEC">
        <w:rPr>
          <w:lang w:val="en-US" w:eastAsia="ja-JP"/>
        </w:rPr>
        <w:t>for</w:t>
      </w:r>
      <w:r w:rsidR="00B7454A">
        <w:rPr>
          <w:lang w:val="en-US" w:eastAsia="ja-JP"/>
        </w:rPr>
        <w:t xml:space="preserve"> </w:t>
      </w:r>
      <w:r w:rsidRPr="003B3BEC">
        <w:rPr>
          <w:lang w:val="en-US" w:eastAsia="ja-JP"/>
        </w:rPr>
        <w:t>Student</w:t>
      </w:r>
      <w:r w:rsidR="00B7454A">
        <w:rPr>
          <w:lang w:val="en-US" w:eastAsia="ja-JP"/>
        </w:rPr>
        <w:t xml:space="preserve"> </w:t>
      </w:r>
      <w:r w:rsidRPr="003B3BEC">
        <w:rPr>
          <w:lang w:val="en-US" w:eastAsia="ja-JP"/>
        </w:rPr>
        <w:t>Equity</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Higher</w:t>
      </w:r>
      <w:r w:rsidR="00B7454A">
        <w:rPr>
          <w:lang w:val="en-US" w:eastAsia="ja-JP"/>
        </w:rPr>
        <w:t xml:space="preserve"> </w:t>
      </w:r>
      <w:r w:rsidRPr="003B3BEC">
        <w:rPr>
          <w:lang w:val="en-US" w:eastAsia="ja-JP"/>
        </w:rPr>
        <w:t>Education.</w:t>
      </w:r>
      <w:r w:rsidR="00B7454A">
        <w:rPr>
          <w:lang w:val="en-US" w:eastAsia="ja-JP"/>
        </w:rPr>
        <w:t xml:space="preserve"> </w:t>
      </w:r>
      <w:r w:rsidRPr="003B3BEC">
        <w:rPr>
          <w:lang w:val="en-US" w:eastAsia="ja-JP"/>
        </w:rPr>
        <w:t>He</w:t>
      </w:r>
      <w:r w:rsidR="00B7454A">
        <w:rPr>
          <w:lang w:val="en-US" w:eastAsia="ja-JP"/>
        </w:rPr>
        <w:t xml:space="preserve"> </w:t>
      </w:r>
      <w:r w:rsidRPr="003B3BEC">
        <w:rPr>
          <w:lang w:val="en-US" w:eastAsia="ja-JP"/>
        </w:rPr>
        <w:t>is</w:t>
      </w:r>
      <w:r w:rsidR="00B7454A">
        <w:rPr>
          <w:lang w:val="en-US" w:eastAsia="ja-JP"/>
        </w:rPr>
        <w:t xml:space="preserve"> </w:t>
      </w:r>
      <w:r w:rsidRPr="003B3BEC">
        <w:rPr>
          <w:lang w:val="en-US" w:eastAsia="ja-JP"/>
        </w:rPr>
        <w:t>also</w:t>
      </w:r>
      <w:r w:rsidR="00B7454A">
        <w:rPr>
          <w:lang w:val="en-US" w:eastAsia="ja-JP"/>
        </w:rPr>
        <w:t xml:space="preserve"> </w:t>
      </w:r>
      <w:r w:rsidRPr="003B3BEC">
        <w:rPr>
          <w:lang w:val="en-US" w:eastAsia="ja-JP"/>
        </w:rPr>
        <w:t>a</w:t>
      </w:r>
      <w:r w:rsidR="00B7454A">
        <w:rPr>
          <w:lang w:val="en-US" w:eastAsia="ja-JP"/>
        </w:rPr>
        <w:t xml:space="preserve"> </w:t>
      </w:r>
      <w:r w:rsidRPr="003B3BEC">
        <w:rPr>
          <w:lang w:val="en-US" w:eastAsia="ja-JP"/>
        </w:rPr>
        <w:t>leading</w:t>
      </w:r>
      <w:r w:rsidR="00B7454A">
        <w:rPr>
          <w:lang w:val="en-US" w:eastAsia="ja-JP"/>
        </w:rPr>
        <w:t xml:space="preserve"> </w:t>
      </w:r>
      <w:r w:rsidRPr="003B3BEC">
        <w:rPr>
          <w:lang w:val="en-US" w:eastAsia="ja-JP"/>
        </w:rPr>
        <w:t>expert</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field</w:t>
      </w:r>
      <w:r w:rsidR="00B7454A">
        <w:rPr>
          <w:lang w:val="en-US" w:eastAsia="ja-JP"/>
        </w:rPr>
        <w:t xml:space="preserve"> </w:t>
      </w:r>
      <w:r w:rsidRPr="003B3BEC">
        <w:rPr>
          <w:lang w:val="en-US" w:eastAsia="ja-JP"/>
        </w:rPr>
        <w:t>of</w:t>
      </w:r>
      <w:r w:rsidR="00B7454A">
        <w:rPr>
          <w:lang w:val="en-US" w:eastAsia="ja-JP"/>
        </w:rPr>
        <w:t xml:space="preserve"> </w:t>
      </w:r>
      <w:r w:rsidR="003A390E">
        <w:rPr>
          <w:lang w:val="en-US" w:eastAsia="ja-JP"/>
        </w:rPr>
        <w:t>d</w:t>
      </w:r>
      <w:r w:rsidR="003A390E" w:rsidRPr="003B3BEC">
        <w:rPr>
          <w:lang w:val="en-US" w:eastAsia="ja-JP"/>
        </w:rPr>
        <w:t>isability</w:t>
      </w:r>
      <w:r w:rsidR="003A390E">
        <w:rPr>
          <w:lang w:val="en-US" w:eastAsia="ja-JP"/>
        </w:rPr>
        <w:t xml:space="preserve"> m</w:t>
      </w:r>
      <w:r w:rsidR="003A390E" w:rsidRPr="003B3BEC">
        <w:rPr>
          <w:lang w:val="en-US" w:eastAsia="ja-JP"/>
        </w:rPr>
        <w:t>edia</w:t>
      </w:r>
      <w:r w:rsidRPr="003B3BEC">
        <w:rPr>
          <w:lang w:val="en-US" w:eastAsia="ja-JP"/>
        </w:rPr>
        <w:t>,</w:t>
      </w:r>
      <w:r w:rsidR="00B7454A">
        <w:rPr>
          <w:lang w:val="en-US" w:eastAsia="ja-JP"/>
        </w:rPr>
        <w:t xml:space="preserve"> </w:t>
      </w:r>
      <w:r w:rsidRPr="003B3BEC">
        <w:rPr>
          <w:lang w:val="en-US" w:eastAsia="ja-JP"/>
        </w:rPr>
        <w:t>with</w:t>
      </w:r>
      <w:r w:rsidR="00B7454A">
        <w:rPr>
          <w:lang w:val="en-US" w:eastAsia="ja-JP"/>
        </w:rPr>
        <w:t xml:space="preserve"> </w:t>
      </w:r>
      <w:r w:rsidRPr="003B3BEC">
        <w:rPr>
          <w:lang w:val="en-US" w:eastAsia="ja-JP"/>
        </w:rPr>
        <w:t>a</w:t>
      </w:r>
      <w:r w:rsidR="00B7454A">
        <w:rPr>
          <w:lang w:val="en-US" w:eastAsia="ja-JP"/>
        </w:rPr>
        <w:t xml:space="preserve"> </w:t>
      </w:r>
      <w:r w:rsidRPr="003B3BEC">
        <w:rPr>
          <w:lang w:val="en-US" w:eastAsia="ja-JP"/>
        </w:rPr>
        <w:t>particular</w:t>
      </w:r>
      <w:r w:rsidR="00B7454A">
        <w:rPr>
          <w:lang w:val="en-US" w:eastAsia="ja-JP"/>
        </w:rPr>
        <w:t xml:space="preserve"> </w:t>
      </w:r>
      <w:r w:rsidRPr="003B3BEC">
        <w:rPr>
          <w:lang w:val="en-US" w:eastAsia="ja-JP"/>
        </w:rPr>
        <w:t>focus</w:t>
      </w:r>
      <w:r w:rsidR="00B7454A">
        <w:rPr>
          <w:lang w:val="en-US" w:eastAsia="ja-JP"/>
        </w:rPr>
        <w:t xml:space="preserve"> </w:t>
      </w:r>
      <w:r w:rsidRPr="003B3BEC">
        <w:rPr>
          <w:lang w:val="en-US" w:eastAsia="ja-JP"/>
        </w:rPr>
        <w:t>on</w:t>
      </w:r>
      <w:r w:rsidR="00B7454A">
        <w:rPr>
          <w:lang w:val="en-US" w:eastAsia="ja-JP"/>
        </w:rPr>
        <w:t xml:space="preserve"> </w:t>
      </w:r>
      <w:r w:rsidRPr="003B3BEC">
        <w:rPr>
          <w:lang w:val="en-US" w:eastAsia="ja-JP"/>
        </w:rPr>
        <w:t>new</w:t>
      </w:r>
      <w:r w:rsidR="00B7454A">
        <w:rPr>
          <w:lang w:val="en-US" w:eastAsia="ja-JP"/>
        </w:rPr>
        <w:t xml:space="preserve"> </w:t>
      </w:r>
      <w:r w:rsidRPr="003B3BEC">
        <w:rPr>
          <w:lang w:val="en-US" w:eastAsia="ja-JP"/>
        </w:rPr>
        <w:t>media</w:t>
      </w:r>
      <w:r w:rsidR="003A390E">
        <w:rPr>
          <w:lang w:val="en-US" w:eastAsia="ja-JP"/>
        </w:rPr>
        <w:t>.</w:t>
      </w:r>
    </w:p>
    <w:p w14:paraId="2E71803D" w14:textId="782292E0" w:rsidR="00EC29C7" w:rsidRPr="00AD6F2B" w:rsidRDefault="00EC29C7" w:rsidP="00AD6F2B">
      <w:pPr>
        <w:pStyle w:val="Heading2"/>
        <w:rPr>
          <w:rStyle w:val="IntenseEmphasis"/>
          <w:b/>
          <w:bCs/>
          <w:i w:val="0"/>
          <w:iCs w:val="0"/>
          <w:color w:val="365F91"/>
        </w:rPr>
      </w:pPr>
      <w:bookmarkStart w:id="77" w:name="_Toc458513241"/>
      <w:r w:rsidRPr="00AD6F2B">
        <w:rPr>
          <w:rStyle w:val="IntenseEmphasis"/>
          <w:b/>
          <w:bCs/>
          <w:i w:val="0"/>
          <w:iCs w:val="0"/>
          <w:color w:val="365F91"/>
        </w:rPr>
        <w:t>Kathryn</w:t>
      </w:r>
      <w:r w:rsidR="00B7454A" w:rsidRPr="00AD6F2B">
        <w:rPr>
          <w:rStyle w:val="IntenseEmphasis"/>
          <w:b/>
          <w:bCs/>
          <w:i w:val="0"/>
          <w:iCs w:val="0"/>
          <w:color w:val="365F91"/>
        </w:rPr>
        <w:t xml:space="preserve"> </w:t>
      </w:r>
      <w:r w:rsidR="00970C77" w:rsidRPr="00AD6F2B">
        <w:rPr>
          <w:rStyle w:val="IntenseEmphasis"/>
          <w:b/>
          <w:bCs/>
          <w:i w:val="0"/>
          <w:iCs w:val="0"/>
          <w:color w:val="365F91"/>
        </w:rPr>
        <w:t>Locke</w:t>
      </w:r>
      <w:bookmarkEnd w:id="77"/>
    </w:p>
    <w:p w14:paraId="76C63696" w14:textId="76B04B6F" w:rsidR="001C5561" w:rsidRDefault="00EC29C7" w:rsidP="00D92420">
      <w:pPr>
        <w:rPr>
          <w:lang w:val="en-US" w:eastAsia="ja-JP"/>
        </w:rPr>
      </w:pPr>
      <w:r w:rsidRPr="003B3BEC">
        <w:rPr>
          <w:lang w:val="en-US" w:eastAsia="ja-JP"/>
        </w:rPr>
        <w:t>Kathryn</w:t>
      </w:r>
      <w:r w:rsidR="00B7454A">
        <w:rPr>
          <w:lang w:val="en-US" w:eastAsia="ja-JP"/>
        </w:rPr>
        <w:t xml:space="preserve"> </w:t>
      </w:r>
      <w:r w:rsidRPr="003B3BEC">
        <w:rPr>
          <w:lang w:val="en-US" w:eastAsia="ja-JP"/>
        </w:rPr>
        <w:t>Locke</w:t>
      </w:r>
      <w:r w:rsidR="00B7454A">
        <w:rPr>
          <w:lang w:val="en-US" w:eastAsia="ja-JP"/>
        </w:rPr>
        <w:t xml:space="preserve"> </w:t>
      </w:r>
      <w:r w:rsidRPr="003B3BEC">
        <w:rPr>
          <w:lang w:val="en-US" w:eastAsia="ja-JP"/>
        </w:rPr>
        <w:t>is</w:t>
      </w:r>
      <w:r w:rsidR="00B7454A">
        <w:rPr>
          <w:lang w:val="en-US" w:eastAsia="ja-JP"/>
        </w:rPr>
        <w:t xml:space="preserve"> </w:t>
      </w:r>
      <w:r w:rsidRPr="003B3BEC">
        <w:rPr>
          <w:lang w:val="en-US" w:eastAsia="ja-JP"/>
        </w:rPr>
        <w:t>an</w:t>
      </w:r>
      <w:r w:rsidR="00B7454A">
        <w:rPr>
          <w:lang w:val="en-US" w:eastAsia="ja-JP"/>
        </w:rPr>
        <w:t xml:space="preserve"> </w:t>
      </w:r>
      <w:r w:rsidRPr="003B3BEC">
        <w:rPr>
          <w:lang w:val="en-US" w:eastAsia="ja-JP"/>
        </w:rPr>
        <w:t>Adjunct</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Fellow</w:t>
      </w:r>
      <w:r w:rsidR="00B7454A">
        <w:rPr>
          <w:lang w:val="en-US" w:eastAsia="ja-JP"/>
        </w:rPr>
        <w:t xml:space="preserve"> </w:t>
      </w:r>
      <w:r w:rsidRPr="003B3BEC">
        <w:rPr>
          <w:lang w:val="en-US" w:eastAsia="ja-JP"/>
        </w:rPr>
        <w:t>at</w:t>
      </w:r>
      <w:r w:rsidR="00B7454A">
        <w:rPr>
          <w:lang w:val="en-US" w:eastAsia="ja-JP"/>
        </w:rPr>
        <w:t xml:space="preserve"> </w:t>
      </w:r>
      <w:r w:rsidRPr="003B3BEC">
        <w:rPr>
          <w:lang w:val="en-US" w:eastAsia="ja-JP"/>
        </w:rPr>
        <w:t>Curtin</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Kathryn</w:t>
      </w:r>
      <w:r w:rsidR="00B7454A">
        <w:rPr>
          <w:lang w:val="en-US" w:eastAsia="ja-JP"/>
        </w:rPr>
        <w:t xml:space="preserve"> </w:t>
      </w:r>
      <w:r w:rsidRPr="003B3BEC">
        <w:rPr>
          <w:lang w:val="en-US" w:eastAsia="ja-JP"/>
        </w:rPr>
        <w:t>has</w:t>
      </w:r>
      <w:r w:rsidR="00B7454A">
        <w:rPr>
          <w:lang w:val="en-US" w:eastAsia="ja-JP"/>
        </w:rPr>
        <w:t xml:space="preserve"> </w:t>
      </w:r>
      <w:r w:rsidRPr="003B3BEC">
        <w:rPr>
          <w:lang w:val="en-US" w:eastAsia="ja-JP"/>
        </w:rPr>
        <w:t>extensive</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experience</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a</w:t>
      </w:r>
      <w:r w:rsidR="00B7454A">
        <w:rPr>
          <w:lang w:val="en-US" w:eastAsia="ja-JP"/>
        </w:rPr>
        <w:t xml:space="preserve"> </w:t>
      </w:r>
      <w:r w:rsidRPr="003B3BEC">
        <w:rPr>
          <w:lang w:val="en-US" w:eastAsia="ja-JP"/>
        </w:rPr>
        <w:t>range</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fields,</w:t>
      </w:r>
      <w:r w:rsidR="00B7454A">
        <w:rPr>
          <w:lang w:val="en-US" w:eastAsia="ja-JP"/>
        </w:rPr>
        <w:t xml:space="preserve"> </w:t>
      </w:r>
      <w:r w:rsidRPr="003B3BEC">
        <w:rPr>
          <w:lang w:val="en-US" w:eastAsia="ja-JP"/>
        </w:rPr>
        <w:t>including</w:t>
      </w:r>
      <w:r w:rsidR="00B7454A">
        <w:rPr>
          <w:lang w:val="en-US" w:eastAsia="ja-JP"/>
        </w:rPr>
        <w:t xml:space="preserve"> </w:t>
      </w:r>
      <w:r w:rsidRPr="003B3BEC">
        <w:rPr>
          <w:lang w:val="en-US" w:eastAsia="ja-JP"/>
        </w:rPr>
        <w:t>sustainability</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internet</w:t>
      </w:r>
      <w:r w:rsidR="00B7454A">
        <w:rPr>
          <w:lang w:val="en-US" w:eastAsia="ja-JP"/>
        </w:rPr>
        <w:t xml:space="preserve"> </w:t>
      </w:r>
      <w:r w:rsidRPr="003B3BEC">
        <w:rPr>
          <w:lang w:val="en-US" w:eastAsia="ja-JP"/>
        </w:rPr>
        <w:t>studies,</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has</w:t>
      </w:r>
      <w:r w:rsidR="00B7454A">
        <w:rPr>
          <w:lang w:val="en-US" w:eastAsia="ja-JP"/>
        </w:rPr>
        <w:t xml:space="preserve"> </w:t>
      </w:r>
      <w:r w:rsidRPr="003B3BEC">
        <w:rPr>
          <w:lang w:val="en-US" w:eastAsia="ja-JP"/>
        </w:rPr>
        <w:t>worked</w:t>
      </w:r>
      <w:r w:rsidR="00B7454A">
        <w:rPr>
          <w:lang w:val="en-US" w:eastAsia="ja-JP"/>
        </w:rPr>
        <w:t xml:space="preserve"> </w:t>
      </w:r>
      <w:r w:rsidRPr="003B3BEC">
        <w:rPr>
          <w:lang w:val="en-US" w:eastAsia="ja-JP"/>
        </w:rPr>
        <w:t>across</w:t>
      </w:r>
      <w:r w:rsidR="00B7454A">
        <w:rPr>
          <w:lang w:val="en-US" w:eastAsia="ja-JP"/>
        </w:rPr>
        <w:t xml:space="preserve"> </w:t>
      </w:r>
      <w:r w:rsidRPr="003B3BEC">
        <w:rPr>
          <w:lang w:val="en-US" w:eastAsia="ja-JP"/>
        </w:rPr>
        <w:t>projects</w:t>
      </w:r>
      <w:r w:rsidR="00B7454A">
        <w:rPr>
          <w:lang w:val="en-US" w:eastAsia="ja-JP"/>
        </w:rPr>
        <w:t xml:space="preserve"> </w:t>
      </w:r>
      <w:r w:rsidRPr="003B3BEC">
        <w:rPr>
          <w:lang w:val="en-US" w:eastAsia="ja-JP"/>
        </w:rPr>
        <w:t>for</w:t>
      </w:r>
      <w:r w:rsidR="00B7454A">
        <w:rPr>
          <w:lang w:val="en-US" w:eastAsia="ja-JP"/>
        </w:rPr>
        <w:t xml:space="preserve"> </w:t>
      </w:r>
      <w:r>
        <w:rPr>
          <w:lang w:val="en-US" w:eastAsia="ja-JP"/>
        </w:rPr>
        <w:t>Curtin</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Western</w:t>
      </w:r>
      <w:r w:rsidR="00B7454A">
        <w:rPr>
          <w:lang w:val="en-US" w:eastAsia="ja-JP"/>
        </w:rPr>
        <w:t xml:space="preserve"> </w:t>
      </w:r>
      <w:r w:rsidRPr="003B3BEC">
        <w:rPr>
          <w:lang w:val="en-US" w:eastAsia="ja-JP"/>
        </w:rPr>
        <w:t>Sydney</w:t>
      </w:r>
      <w:r w:rsidR="00B7454A">
        <w:rPr>
          <w:lang w:val="en-US" w:eastAsia="ja-JP"/>
        </w:rPr>
        <w:t xml:space="preserve"> </w:t>
      </w:r>
      <w:r w:rsidRPr="003B3BEC">
        <w:rPr>
          <w:lang w:val="en-US" w:eastAsia="ja-JP"/>
        </w:rPr>
        <w:t>and</w:t>
      </w:r>
      <w:r w:rsidR="00B7454A">
        <w:rPr>
          <w:lang w:val="en-US" w:eastAsia="ja-JP"/>
        </w:rPr>
        <w:t xml:space="preserve"> </w:t>
      </w:r>
      <w:r>
        <w:rPr>
          <w:lang w:val="en-US" w:eastAsia="ja-JP"/>
        </w:rPr>
        <w:t>Murdoch</w:t>
      </w:r>
      <w:r w:rsidR="00B7454A">
        <w:rPr>
          <w:lang w:val="en-US" w:eastAsia="ja-JP"/>
        </w:rPr>
        <w:t xml:space="preserve"> </w:t>
      </w:r>
      <w:r w:rsidRPr="003B3BEC">
        <w:rPr>
          <w:lang w:val="en-US" w:eastAsia="ja-JP"/>
        </w:rPr>
        <w:t>University.</w:t>
      </w:r>
      <w:r w:rsidR="00B7454A">
        <w:rPr>
          <w:lang w:val="en-US" w:eastAsia="ja-JP"/>
        </w:rPr>
        <w:t xml:space="preserve"> </w:t>
      </w:r>
      <w:r w:rsidRPr="003B3BEC">
        <w:rPr>
          <w:lang w:val="en-US" w:eastAsia="ja-JP"/>
        </w:rPr>
        <w:t>Notable</w:t>
      </w:r>
      <w:r w:rsidR="00B7454A">
        <w:rPr>
          <w:lang w:val="en-US" w:eastAsia="ja-JP"/>
        </w:rPr>
        <w:t xml:space="preserve"> </w:t>
      </w:r>
      <w:r w:rsidRPr="003B3BEC">
        <w:rPr>
          <w:lang w:val="en-US" w:eastAsia="ja-JP"/>
        </w:rPr>
        <w:t>projects</w:t>
      </w:r>
      <w:r w:rsidR="00B7454A">
        <w:rPr>
          <w:lang w:val="en-US" w:eastAsia="ja-JP"/>
        </w:rPr>
        <w:t xml:space="preserve"> </w:t>
      </w:r>
      <w:r w:rsidRPr="003B3BEC">
        <w:rPr>
          <w:lang w:val="en-US" w:eastAsia="ja-JP"/>
        </w:rPr>
        <w:t>from</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past</w:t>
      </w:r>
      <w:r w:rsidR="00B7454A">
        <w:rPr>
          <w:lang w:val="en-US" w:eastAsia="ja-JP"/>
        </w:rPr>
        <w:t xml:space="preserve"> </w:t>
      </w:r>
      <w:r w:rsidR="003A390E">
        <w:rPr>
          <w:lang w:val="en-US" w:eastAsia="ja-JP"/>
        </w:rPr>
        <w:t xml:space="preserve">3 </w:t>
      </w:r>
      <w:r w:rsidRPr="003B3BEC">
        <w:rPr>
          <w:lang w:val="en-US" w:eastAsia="ja-JP"/>
        </w:rPr>
        <w:t>years</w:t>
      </w:r>
      <w:r w:rsidR="00B7454A">
        <w:rPr>
          <w:lang w:val="en-US" w:eastAsia="ja-JP"/>
        </w:rPr>
        <w:t xml:space="preserve"> </w:t>
      </w:r>
      <w:r w:rsidRPr="003B3BEC">
        <w:rPr>
          <w:lang w:val="en-US" w:eastAsia="ja-JP"/>
        </w:rPr>
        <w:t>include:</w:t>
      </w:r>
      <w:r w:rsidR="00B7454A">
        <w:rPr>
          <w:lang w:val="en-US" w:eastAsia="ja-JP"/>
        </w:rPr>
        <w:t xml:space="preserve"> </w:t>
      </w:r>
      <w:r w:rsidRPr="003B3BEC">
        <w:rPr>
          <w:lang w:val="en-US" w:eastAsia="ja-JP"/>
        </w:rPr>
        <w:t>Intergenerational</w:t>
      </w:r>
      <w:r w:rsidR="00B7454A">
        <w:rPr>
          <w:lang w:val="en-US" w:eastAsia="ja-JP"/>
        </w:rPr>
        <w:t xml:space="preserve"> </w:t>
      </w:r>
      <w:r w:rsidRPr="003B3BEC">
        <w:rPr>
          <w:lang w:val="en-US" w:eastAsia="ja-JP"/>
        </w:rPr>
        <w:t>approaches</w:t>
      </w:r>
      <w:r w:rsidR="00B7454A">
        <w:rPr>
          <w:lang w:val="en-US" w:eastAsia="ja-JP"/>
        </w:rPr>
        <w:t xml:space="preserve"> </w:t>
      </w:r>
      <w:r w:rsidRPr="003B3BEC">
        <w:rPr>
          <w:lang w:val="en-US" w:eastAsia="ja-JP"/>
        </w:rPr>
        <w:t>towards</w:t>
      </w:r>
      <w:r w:rsidR="00B7454A">
        <w:rPr>
          <w:lang w:val="en-US" w:eastAsia="ja-JP"/>
        </w:rPr>
        <w:t xml:space="preserve"> </w:t>
      </w:r>
      <w:r w:rsidRPr="003B3BEC">
        <w:rPr>
          <w:lang w:val="en-US" w:eastAsia="ja-JP"/>
        </w:rPr>
        <w:t>enhancing</w:t>
      </w:r>
      <w:r w:rsidR="00B7454A">
        <w:rPr>
          <w:lang w:val="en-US" w:eastAsia="ja-JP"/>
        </w:rPr>
        <w:t xml:space="preserve"> </w:t>
      </w:r>
      <w:r w:rsidRPr="003B3BEC">
        <w:rPr>
          <w:lang w:val="en-US" w:eastAsia="ja-JP"/>
        </w:rPr>
        <w:t>parent</w:t>
      </w:r>
      <w:r w:rsidR="00B4598A">
        <w:rPr>
          <w:lang w:val="en-US" w:eastAsia="ja-JP"/>
        </w:rPr>
        <w:t>’</w:t>
      </w:r>
      <w:r w:rsidRPr="003B3BEC">
        <w:rPr>
          <w:lang w:val="en-US" w:eastAsia="ja-JP"/>
        </w:rPr>
        <w:t>s</w:t>
      </w:r>
      <w:r w:rsidR="00B7454A">
        <w:rPr>
          <w:lang w:val="en-US" w:eastAsia="ja-JP"/>
        </w:rPr>
        <w:t xml:space="preserve"> </w:t>
      </w:r>
      <w:r w:rsidRPr="003B3BEC">
        <w:rPr>
          <w:lang w:val="en-US" w:eastAsia="ja-JP"/>
        </w:rPr>
        <w:t>knowledge</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practice</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online</w:t>
      </w:r>
      <w:r w:rsidR="00B7454A">
        <w:rPr>
          <w:lang w:val="en-US" w:eastAsia="ja-JP"/>
        </w:rPr>
        <w:t xml:space="preserve"> </w:t>
      </w:r>
      <w:r w:rsidRPr="003B3BEC">
        <w:rPr>
          <w:lang w:val="en-US" w:eastAsia="ja-JP"/>
        </w:rPr>
        <w:t>safety</w:t>
      </w:r>
      <w:r w:rsidR="00B7454A">
        <w:rPr>
          <w:lang w:val="en-US" w:eastAsia="ja-JP"/>
        </w:rPr>
        <w:t xml:space="preserve"> </w:t>
      </w:r>
      <w:r w:rsidRPr="003B3BEC">
        <w:rPr>
          <w:lang w:val="en-US" w:eastAsia="ja-JP"/>
        </w:rPr>
        <w:t>2011-2012</w:t>
      </w:r>
      <w:r w:rsidR="00B7454A">
        <w:rPr>
          <w:lang w:val="en-US" w:eastAsia="ja-JP"/>
        </w:rPr>
        <w:t xml:space="preserve"> </w:t>
      </w:r>
      <w:r w:rsidRPr="003B3BEC">
        <w:rPr>
          <w:lang w:val="en-US" w:eastAsia="ja-JP"/>
        </w:rPr>
        <w:t>(Young</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Well</w:t>
      </w:r>
      <w:r w:rsidR="00B7454A">
        <w:rPr>
          <w:lang w:val="en-US" w:eastAsia="ja-JP"/>
        </w:rPr>
        <w:t xml:space="preserve"> </w:t>
      </w:r>
      <w:r w:rsidRPr="003B3BEC">
        <w:rPr>
          <w:lang w:val="en-US" w:eastAsia="ja-JP"/>
        </w:rPr>
        <w:t>Cooperative</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Centre,</w:t>
      </w:r>
      <w:r w:rsidR="00B7454A">
        <w:rPr>
          <w:lang w:val="en-US" w:eastAsia="ja-JP"/>
        </w:rPr>
        <w:t xml:space="preserve"> </w:t>
      </w:r>
      <w:r w:rsidRPr="003B3BEC">
        <w:rPr>
          <w:lang w:val="en-US" w:eastAsia="ja-JP"/>
        </w:rPr>
        <w:t>UWS</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Google);</w:t>
      </w:r>
      <w:r w:rsidR="00B7454A">
        <w:rPr>
          <w:lang w:val="en-US" w:eastAsia="ja-JP"/>
        </w:rPr>
        <w:t xml:space="preserve"> </w:t>
      </w:r>
      <w:r w:rsidRPr="003B3BEC">
        <w:rPr>
          <w:lang w:val="en-US" w:eastAsia="ja-JP"/>
        </w:rPr>
        <w:t>Aboriginal</w:t>
      </w:r>
      <w:r w:rsidR="00B7454A">
        <w:rPr>
          <w:lang w:val="en-US" w:eastAsia="ja-JP"/>
        </w:rPr>
        <w:t xml:space="preserve"> </w:t>
      </w:r>
      <w:r w:rsidR="003A390E">
        <w:rPr>
          <w:lang w:val="en-US" w:eastAsia="ja-JP"/>
        </w:rPr>
        <w:t>h</w:t>
      </w:r>
      <w:r w:rsidR="003A390E" w:rsidRPr="003B3BEC">
        <w:rPr>
          <w:lang w:val="en-US" w:eastAsia="ja-JP"/>
        </w:rPr>
        <w:t>eritage</w:t>
      </w:r>
      <w:r w:rsidR="003A390E">
        <w:rPr>
          <w:lang w:val="en-US" w:eastAsia="ja-JP"/>
        </w:rPr>
        <w:t xml:space="preserve"> </w:t>
      </w:r>
      <w:r w:rsidRPr="003B3BEC">
        <w:rPr>
          <w:lang w:val="en-US" w:eastAsia="ja-JP"/>
        </w:rPr>
        <w:t>in</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City</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Perth</w:t>
      </w:r>
      <w:r w:rsidR="00B7454A">
        <w:rPr>
          <w:lang w:val="en-US" w:eastAsia="ja-JP"/>
        </w:rPr>
        <w:t xml:space="preserve"> </w:t>
      </w:r>
      <w:r w:rsidRPr="003B3BEC">
        <w:rPr>
          <w:lang w:val="en-US" w:eastAsia="ja-JP"/>
        </w:rPr>
        <w:t>2014</w:t>
      </w:r>
      <w:r w:rsidR="00B7454A">
        <w:rPr>
          <w:lang w:val="en-US" w:eastAsia="ja-JP"/>
        </w:rPr>
        <w:t xml:space="preserve"> </w:t>
      </w:r>
      <w:r w:rsidRPr="003B3BEC">
        <w:rPr>
          <w:lang w:val="en-US" w:eastAsia="ja-JP"/>
        </w:rPr>
        <w:t>(CUSP</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City</w:t>
      </w:r>
      <w:r w:rsidR="00B7454A">
        <w:rPr>
          <w:lang w:val="en-US" w:eastAsia="ja-JP"/>
        </w:rPr>
        <w:t xml:space="preserve"> </w:t>
      </w:r>
      <w:r w:rsidRPr="003B3BEC">
        <w:rPr>
          <w:lang w:val="en-US" w:eastAsia="ja-JP"/>
        </w:rPr>
        <w:t>of</w:t>
      </w:r>
      <w:r w:rsidR="00B7454A">
        <w:rPr>
          <w:lang w:val="en-US" w:eastAsia="ja-JP"/>
        </w:rPr>
        <w:t xml:space="preserve"> </w:t>
      </w:r>
      <w:r w:rsidRPr="003B3BEC">
        <w:rPr>
          <w:lang w:val="en-US" w:eastAsia="ja-JP"/>
        </w:rPr>
        <w:t>Perth);</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Navigating</w:t>
      </w:r>
      <w:r w:rsidR="00B7454A">
        <w:rPr>
          <w:lang w:val="en-US" w:eastAsia="ja-JP"/>
        </w:rPr>
        <w:t xml:space="preserve"> </w:t>
      </w:r>
      <w:r w:rsidR="003A390E">
        <w:rPr>
          <w:lang w:val="en-US" w:eastAsia="ja-JP"/>
        </w:rPr>
        <w:t>u</w:t>
      </w:r>
      <w:r w:rsidR="003A390E" w:rsidRPr="003B3BEC">
        <w:rPr>
          <w:lang w:val="en-US" w:eastAsia="ja-JP"/>
        </w:rPr>
        <w:t>rban</w:t>
      </w:r>
      <w:r w:rsidR="003A390E">
        <w:rPr>
          <w:lang w:val="en-US" w:eastAsia="ja-JP"/>
        </w:rPr>
        <w:t xml:space="preserve"> s</w:t>
      </w:r>
      <w:r w:rsidR="003A390E" w:rsidRPr="003B3BEC">
        <w:rPr>
          <w:lang w:val="en-US" w:eastAsia="ja-JP"/>
        </w:rPr>
        <w:t>paces</w:t>
      </w:r>
      <w:r w:rsidR="003A390E">
        <w:rPr>
          <w:lang w:val="en-US" w:eastAsia="ja-JP"/>
        </w:rPr>
        <w:t xml:space="preserve"> </w:t>
      </w:r>
      <w:r w:rsidRPr="003B3BEC">
        <w:rPr>
          <w:lang w:val="en-US" w:eastAsia="ja-JP"/>
        </w:rPr>
        <w:t>2015</w:t>
      </w:r>
      <w:r w:rsidR="00B7454A">
        <w:rPr>
          <w:lang w:val="en-US" w:eastAsia="ja-JP"/>
        </w:rPr>
        <w:t xml:space="preserve"> </w:t>
      </w:r>
      <w:r w:rsidRPr="003B3BEC">
        <w:rPr>
          <w:lang w:val="en-US" w:eastAsia="ja-JP"/>
        </w:rPr>
        <w:t>(</w:t>
      </w:r>
      <w:r>
        <w:rPr>
          <w:lang w:val="en-US" w:eastAsia="ja-JP"/>
        </w:rPr>
        <w:t>Curtin</w:t>
      </w:r>
      <w:r w:rsidRPr="003B3BEC">
        <w:rPr>
          <w:lang w:val="en-US" w:eastAsia="ja-JP"/>
        </w:rPr>
        <w:t>).</w:t>
      </w:r>
      <w:r w:rsidR="00B7454A">
        <w:rPr>
          <w:lang w:val="en-US" w:eastAsia="ja-JP"/>
        </w:rPr>
        <w:t xml:space="preserve"> </w:t>
      </w:r>
      <w:r w:rsidRPr="003B3BEC">
        <w:rPr>
          <w:lang w:val="en-US" w:eastAsia="ja-JP"/>
        </w:rPr>
        <w:t>Beyond</w:t>
      </w:r>
      <w:r w:rsidR="00B7454A">
        <w:rPr>
          <w:lang w:val="en-US" w:eastAsia="ja-JP"/>
        </w:rPr>
        <w:t xml:space="preserve"> </w:t>
      </w:r>
      <w:r w:rsidRPr="003B3BEC">
        <w:rPr>
          <w:lang w:val="en-US" w:eastAsia="ja-JP"/>
        </w:rPr>
        <w:t>her</w:t>
      </w:r>
      <w:r w:rsidR="00B7454A">
        <w:rPr>
          <w:lang w:val="en-US" w:eastAsia="ja-JP"/>
        </w:rPr>
        <w:t xml:space="preserve"> </w:t>
      </w:r>
      <w:r w:rsidRPr="003B3BEC">
        <w:rPr>
          <w:lang w:val="en-US" w:eastAsia="ja-JP"/>
        </w:rPr>
        <w:t>academic</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research</w:t>
      </w:r>
      <w:r w:rsidR="00B7454A">
        <w:rPr>
          <w:lang w:val="en-US" w:eastAsia="ja-JP"/>
        </w:rPr>
        <w:t xml:space="preserve"> </w:t>
      </w:r>
      <w:r w:rsidRPr="003B3BEC">
        <w:rPr>
          <w:lang w:val="en-US" w:eastAsia="ja-JP"/>
        </w:rPr>
        <w:t>experience,</w:t>
      </w:r>
      <w:r w:rsidR="00B7454A">
        <w:rPr>
          <w:lang w:val="en-US" w:eastAsia="ja-JP"/>
        </w:rPr>
        <w:t xml:space="preserve"> </w:t>
      </w:r>
      <w:r w:rsidRPr="003B3BEC">
        <w:rPr>
          <w:lang w:val="en-US" w:eastAsia="ja-JP"/>
        </w:rPr>
        <w:t>Kathryn</w:t>
      </w:r>
      <w:r w:rsidR="00B7454A">
        <w:rPr>
          <w:lang w:val="en-US" w:eastAsia="ja-JP"/>
        </w:rPr>
        <w:t xml:space="preserve"> </w:t>
      </w:r>
      <w:r w:rsidRPr="003B3BEC">
        <w:rPr>
          <w:lang w:val="en-US" w:eastAsia="ja-JP"/>
        </w:rPr>
        <w:t>teaches</w:t>
      </w:r>
      <w:r w:rsidR="00B7454A">
        <w:rPr>
          <w:lang w:val="en-US" w:eastAsia="ja-JP"/>
        </w:rPr>
        <w:t xml:space="preserve"> </w:t>
      </w:r>
      <w:r w:rsidRPr="003B3BEC">
        <w:rPr>
          <w:lang w:val="en-US" w:eastAsia="ja-JP"/>
        </w:rPr>
        <w:t>externally</w:t>
      </w:r>
      <w:r w:rsidR="00B7454A">
        <w:rPr>
          <w:lang w:val="en-US" w:eastAsia="ja-JP"/>
        </w:rPr>
        <w:t xml:space="preserve"> </w:t>
      </w:r>
      <w:r w:rsidRPr="003B3BEC">
        <w:rPr>
          <w:lang w:val="en-US" w:eastAsia="ja-JP"/>
        </w:rPr>
        <w:t>for</w:t>
      </w:r>
      <w:r w:rsidR="00B7454A">
        <w:rPr>
          <w:lang w:val="en-US" w:eastAsia="ja-JP"/>
        </w:rPr>
        <w:t xml:space="preserve"> </w:t>
      </w:r>
      <w:r w:rsidRPr="003B3BEC">
        <w:rPr>
          <w:lang w:val="en-US" w:eastAsia="ja-JP"/>
        </w:rPr>
        <w:t>both</w:t>
      </w:r>
      <w:r w:rsidR="00B7454A">
        <w:rPr>
          <w:lang w:val="en-US" w:eastAsia="ja-JP"/>
        </w:rPr>
        <w:t xml:space="preserve"> </w:t>
      </w:r>
      <w:r w:rsidRPr="003B3BEC">
        <w:rPr>
          <w:lang w:val="en-US" w:eastAsia="ja-JP"/>
        </w:rPr>
        <w:t>Curtin</w:t>
      </w:r>
      <w:r w:rsidR="00B7454A">
        <w:rPr>
          <w:lang w:val="en-US" w:eastAsia="ja-JP"/>
        </w:rPr>
        <w:t xml:space="preserve"> </w:t>
      </w:r>
      <w:r w:rsidRPr="003B3BEC">
        <w:rPr>
          <w:lang w:val="en-US" w:eastAsia="ja-JP"/>
        </w:rPr>
        <w:t>and</w:t>
      </w:r>
      <w:r w:rsidR="00B7454A">
        <w:rPr>
          <w:lang w:val="en-US" w:eastAsia="ja-JP"/>
        </w:rPr>
        <w:t xml:space="preserve"> </w:t>
      </w:r>
      <w:r w:rsidRPr="003B3BEC">
        <w:rPr>
          <w:lang w:val="en-US" w:eastAsia="ja-JP"/>
        </w:rPr>
        <w:t>Murdoch</w:t>
      </w:r>
      <w:r w:rsidR="00B7454A">
        <w:rPr>
          <w:lang w:val="en-US" w:eastAsia="ja-JP"/>
        </w:rPr>
        <w:t xml:space="preserve"> </w:t>
      </w:r>
      <w:r w:rsidRPr="003B3BEC">
        <w:rPr>
          <w:lang w:val="en-US" w:eastAsia="ja-JP"/>
        </w:rPr>
        <w:t>in</w:t>
      </w:r>
      <w:r w:rsidR="00B7454A">
        <w:rPr>
          <w:lang w:val="en-US" w:eastAsia="ja-JP"/>
        </w:rPr>
        <w:t xml:space="preserve"> </w:t>
      </w:r>
      <w:r w:rsidRPr="003B3BEC">
        <w:rPr>
          <w:lang w:val="en-US" w:eastAsia="ja-JP"/>
        </w:rPr>
        <w:t>the</w:t>
      </w:r>
      <w:r w:rsidR="00B7454A">
        <w:rPr>
          <w:lang w:val="en-US" w:eastAsia="ja-JP"/>
        </w:rPr>
        <w:t xml:space="preserve"> </w:t>
      </w:r>
      <w:r w:rsidRPr="003B3BEC">
        <w:rPr>
          <w:lang w:val="en-US" w:eastAsia="ja-JP"/>
        </w:rPr>
        <w:t>fields</w:t>
      </w:r>
      <w:r w:rsidR="00B7454A">
        <w:rPr>
          <w:lang w:val="en-US" w:eastAsia="ja-JP"/>
        </w:rPr>
        <w:t xml:space="preserve"> </w:t>
      </w:r>
      <w:r w:rsidRPr="003B3BEC">
        <w:rPr>
          <w:lang w:val="en-US" w:eastAsia="ja-JP"/>
        </w:rPr>
        <w:t>of</w:t>
      </w:r>
      <w:r w:rsidR="00B7454A">
        <w:rPr>
          <w:lang w:val="en-US" w:eastAsia="ja-JP"/>
        </w:rPr>
        <w:t xml:space="preserve"> </w:t>
      </w:r>
      <w:r w:rsidR="003A390E">
        <w:rPr>
          <w:lang w:val="en-US" w:eastAsia="ja-JP"/>
        </w:rPr>
        <w:t>c</w:t>
      </w:r>
      <w:r w:rsidR="003A390E" w:rsidRPr="003B3BEC">
        <w:rPr>
          <w:lang w:val="en-US" w:eastAsia="ja-JP"/>
        </w:rPr>
        <w:t>ommunication</w:t>
      </w:r>
      <w:r w:rsidRPr="003B3BEC">
        <w:rPr>
          <w:lang w:val="en-US" w:eastAsia="ja-JP"/>
        </w:rPr>
        <w:t>,</w:t>
      </w:r>
      <w:r w:rsidR="00B7454A">
        <w:rPr>
          <w:lang w:val="en-US" w:eastAsia="ja-JP"/>
        </w:rPr>
        <w:t xml:space="preserve"> </w:t>
      </w:r>
      <w:r w:rsidR="003A390E">
        <w:rPr>
          <w:lang w:val="en-US" w:eastAsia="ja-JP"/>
        </w:rPr>
        <w:t>m</w:t>
      </w:r>
      <w:r w:rsidR="003A390E" w:rsidRPr="003B3BEC">
        <w:rPr>
          <w:lang w:val="en-US" w:eastAsia="ja-JP"/>
        </w:rPr>
        <w:t>edia</w:t>
      </w:r>
      <w:r w:rsidR="003A390E">
        <w:rPr>
          <w:lang w:val="en-US" w:eastAsia="ja-JP"/>
        </w:rPr>
        <w:t xml:space="preserve"> </w:t>
      </w:r>
      <w:r w:rsidRPr="003B3BEC">
        <w:rPr>
          <w:lang w:val="en-US" w:eastAsia="ja-JP"/>
        </w:rPr>
        <w:t>and</w:t>
      </w:r>
      <w:r w:rsidR="00B7454A">
        <w:rPr>
          <w:lang w:val="en-US" w:eastAsia="ja-JP"/>
        </w:rPr>
        <w:t xml:space="preserve"> </w:t>
      </w:r>
      <w:r w:rsidR="003A390E">
        <w:rPr>
          <w:lang w:val="en-US" w:eastAsia="ja-JP"/>
        </w:rPr>
        <w:t>c</w:t>
      </w:r>
      <w:r w:rsidR="003A390E" w:rsidRPr="003B3BEC">
        <w:rPr>
          <w:lang w:val="en-US" w:eastAsia="ja-JP"/>
        </w:rPr>
        <w:t>ultural</w:t>
      </w:r>
      <w:r w:rsidR="003A390E">
        <w:rPr>
          <w:lang w:val="en-US" w:eastAsia="ja-JP"/>
        </w:rPr>
        <w:t xml:space="preserve"> s</w:t>
      </w:r>
      <w:r w:rsidR="003A390E" w:rsidRPr="003B3BEC">
        <w:rPr>
          <w:lang w:val="en-US" w:eastAsia="ja-JP"/>
        </w:rPr>
        <w:t>tudies</w:t>
      </w:r>
      <w:r w:rsidRPr="003B3BEC">
        <w:rPr>
          <w:lang w:val="en-US" w:eastAsia="ja-JP"/>
        </w:rPr>
        <w:t>.</w:t>
      </w:r>
    </w:p>
    <w:p w14:paraId="7775A204" w14:textId="46BF8424" w:rsidR="00EC29C7" w:rsidRPr="00AD6F2B" w:rsidRDefault="00EC29C7" w:rsidP="00AD6F2B">
      <w:pPr>
        <w:pStyle w:val="Heading2"/>
        <w:rPr>
          <w:rStyle w:val="IntenseEmphasis"/>
          <w:b/>
          <w:bCs/>
          <w:i w:val="0"/>
          <w:iCs w:val="0"/>
          <w:color w:val="365F91"/>
        </w:rPr>
      </w:pPr>
      <w:bookmarkStart w:id="78" w:name="_Toc458513242"/>
      <w:r w:rsidRPr="00AD6F2B">
        <w:rPr>
          <w:rStyle w:val="IntenseEmphasis"/>
          <w:b/>
          <w:bCs/>
          <w:i w:val="0"/>
          <w:iCs w:val="0"/>
          <w:color w:val="365F91"/>
        </w:rPr>
        <w:t>Melissa</w:t>
      </w:r>
      <w:r w:rsidR="00B7454A" w:rsidRPr="00AD6F2B">
        <w:rPr>
          <w:rStyle w:val="IntenseEmphasis"/>
          <w:b/>
          <w:bCs/>
          <w:i w:val="0"/>
          <w:iCs w:val="0"/>
          <w:color w:val="365F91"/>
        </w:rPr>
        <w:t xml:space="preserve"> </w:t>
      </w:r>
      <w:r w:rsidR="00970C77" w:rsidRPr="00AD6F2B">
        <w:rPr>
          <w:rStyle w:val="IntenseEmphasis"/>
          <w:b/>
          <w:bCs/>
          <w:i w:val="0"/>
          <w:iCs w:val="0"/>
          <w:color w:val="365F91"/>
        </w:rPr>
        <w:t>Merchant</w:t>
      </w:r>
      <w:bookmarkEnd w:id="78"/>
    </w:p>
    <w:p w14:paraId="61B6EE0A" w14:textId="5A2BF13F" w:rsidR="001501BA" w:rsidRDefault="00EC29C7" w:rsidP="00C013B3">
      <w:pPr>
        <w:rPr>
          <w:rFonts w:eastAsia="Times New Roman" w:cs="Calibri"/>
          <w:bCs/>
          <w:color w:val="244061"/>
          <w:kern w:val="32"/>
          <w:sz w:val="52"/>
          <w:szCs w:val="52"/>
          <w:lang w:val="en-US" w:eastAsia="ja-JP"/>
        </w:rPr>
      </w:pPr>
      <w:proofErr w:type="spellStart"/>
      <w:r>
        <w:rPr>
          <w:lang w:val="en-US" w:eastAsia="ja-JP"/>
        </w:rPr>
        <w:t>Dr</w:t>
      </w:r>
      <w:proofErr w:type="spellEnd"/>
      <w:r w:rsidR="00B7454A">
        <w:rPr>
          <w:lang w:val="en-US" w:eastAsia="ja-JP"/>
        </w:rPr>
        <w:t xml:space="preserve"> </w:t>
      </w:r>
      <w:r>
        <w:rPr>
          <w:lang w:val="en-US" w:eastAsia="ja-JP"/>
        </w:rPr>
        <w:t>Melissa</w:t>
      </w:r>
      <w:r w:rsidR="00B7454A">
        <w:rPr>
          <w:lang w:val="en-US" w:eastAsia="ja-JP"/>
        </w:rPr>
        <w:t xml:space="preserve"> </w:t>
      </w:r>
      <w:r>
        <w:rPr>
          <w:lang w:val="en-US" w:eastAsia="ja-JP"/>
        </w:rPr>
        <w:t>Merchant</w:t>
      </w:r>
      <w:r w:rsidR="00B7454A">
        <w:rPr>
          <w:lang w:val="en-US" w:eastAsia="ja-JP"/>
        </w:rPr>
        <w:t xml:space="preserve"> </w:t>
      </w:r>
      <w:r>
        <w:rPr>
          <w:lang w:val="en-US" w:eastAsia="ja-JP"/>
        </w:rPr>
        <w:t>is</w:t>
      </w:r>
      <w:r w:rsidR="00B7454A">
        <w:rPr>
          <w:lang w:val="en-US" w:eastAsia="ja-JP"/>
        </w:rPr>
        <w:t xml:space="preserve"> </w:t>
      </w:r>
      <w:r>
        <w:rPr>
          <w:lang w:val="en-US" w:eastAsia="ja-JP"/>
        </w:rPr>
        <w:t>a</w:t>
      </w:r>
      <w:r w:rsidR="00B7454A">
        <w:rPr>
          <w:lang w:val="en-US" w:eastAsia="ja-JP"/>
        </w:rPr>
        <w:t xml:space="preserve"> </w:t>
      </w:r>
      <w:r w:rsidR="003A390E">
        <w:rPr>
          <w:lang w:val="en-US" w:eastAsia="ja-JP"/>
        </w:rPr>
        <w:t xml:space="preserve">Research Assistant </w:t>
      </w:r>
      <w:r>
        <w:rPr>
          <w:lang w:val="en-US" w:eastAsia="ja-JP"/>
        </w:rPr>
        <w:t>in</w:t>
      </w:r>
      <w:r w:rsidR="00B7454A">
        <w:rPr>
          <w:lang w:val="en-US" w:eastAsia="ja-JP"/>
        </w:rPr>
        <w:t xml:space="preserve"> </w:t>
      </w:r>
      <w:r>
        <w:rPr>
          <w:lang w:val="en-US" w:eastAsia="ja-JP"/>
        </w:rPr>
        <w:t>the</w:t>
      </w:r>
      <w:r w:rsidR="00B7454A">
        <w:rPr>
          <w:lang w:val="en-US" w:eastAsia="ja-JP"/>
        </w:rPr>
        <w:t xml:space="preserve"> </w:t>
      </w:r>
      <w:r w:rsidR="003A390E">
        <w:rPr>
          <w:lang w:val="en-US" w:eastAsia="ja-JP"/>
        </w:rPr>
        <w:t xml:space="preserve">Department </w:t>
      </w:r>
      <w:r>
        <w:rPr>
          <w:lang w:val="en-US" w:eastAsia="ja-JP"/>
        </w:rPr>
        <w:t>of</w:t>
      </w:r>
      <w:r w:rsidR="00B7454A">
        <w:rPr>
          <w:lang w:val="en-US" w:eastAsia="ja-JP"/>
        </w:rPr>
        <w:t xml:space="preserve"> </w:t>
      </w:r>
      <w:r>
        <w:rPr>
          <w:lang w:val="en-US" w:eastAsia="ja-JP"/>
        </w:rPr>
        <w:t>Internet</w:t>
      </w:r>
      <w:r w:rsidR="00B7454A">
        <w:rPr>
          <w:lang w:val="en-US" w:eastAsia="ja-JP"/>
        </w:rPr>
        <w:t xml:space="preserve"> </w:t>
      </w:r>
      <w:r>
        <w:rPr>
          <w:lang w:val="en-US" w:eastAsia="ja-JP"/>
        </w:rPr>
        <w:t>Studies</w:t>
      </w:r>
      <w:r w:rsidR="00B7454A">
        <w:rPr>
          <w:lang w:val="en-US" w:eastAsia="ja-JP"/>
        </w:rPr>
        <w:t xml:space="preserve"> </w:t>
      </w:r>
      <w:r>
        <w:rPr>
          <w:lang w:val="en-US" w:eastAsia="ja-JP"/>
        </w:rPr>
        <w:t>at</w:t>
      </w:r>
      <w:r w:rsidR="00B7454A">
        <w:rPr>
          <w:lang w:val="en-US" w:eastAsia="ja-JP"/>
        </w:rPr>
        <w:t xml:space="preserve"> </w:t>
      </w:r>
      <w:r>
        <w:rPr>
          <w:lang w:val="en-US" w:eastAsia="ja-JP"/>
        </w:rPr>
        <w:t>Curtin</w:t>
      </w:r>
      <w:r w:rsidR="00B7454A">
        <w:rPr>
          <w:lang w:val="en-US" w:eastAsia="ja-JP"/>
        </w:rPr>
        <w:t xml:space="preserve"> </w:t>
      </w:r>
      <w:r>
        <w:rPr>
          <w:lang w:val="en-US" w:eastAsia="ja-JP"/>
        </w:rPr>
        <w:t>University</w:t>
      </w:r>
      <w:r w:rsidR="00B7454A">
        <w:rPr>
          <w:lang w:val="en-US" w:eastAsia="ja-JP"/>
        </w:rPr>
        <w:t xml:space="preserve"> </w:t>
      </w:r>
      <w:r>
        <w:rPr>
          <w:lang w:val="en-US" w:eastAsia="ja-JP"/>
        </w:rPr>
        <w:t>where</w:t>
      </w:r>
      <w:r w:rsidR="00B7454A">
        <w:rPr>
          <w:lang w:val="en-US" w:eastAsia="ja-JP"/>
        </w:rPr>
        <w:t xml:space="preserve"> </w:t>
      </w:r>
      <w:r>
        <w:rPr>
          <w:lang w:val="en-US" w:eastAsia="ja-JP"/>
        </w:rPr>
        <w:t>she</w:t>
      </w:r>
      <w:r w:rsidR="00B7454A">
        <w:rPr>
          <w:lang w:val="en-US" w:eastAsia="ja-JP"/>
        </w:rPr>
        <w:t xml:space="preserve"> </w:t>
      </w:r>
      <w:r>
        <w:rPr>
          <w:lang w:val="en-US" w:eastAsia="ja-JP"/>
        </w:rPr>
        <w:t>has</w:t>
      </w:r>
      <w:r w:rsidR="00B7454A">
        <w:rPr>
          <w:lang w:val="en-US" w:eastAsia="ja-JP"/>
        </w:rPr>
        <w:t xml:space="preserve"> </w:t>
      </w:r>
      <w:r>
        <w:rPr>
          <w:lang w:val="en-US" w:eastAsia="ja-JP"/>
        </w:rPr>
        <w:t>participated</w:t>
      </w:r>
      <w:r w:rsidR="00B7454A">
        <w:rPr>
          <w:lang w:val="en-US" w:eastAsia="ja-JP"/>
        </w:rPr>
        <w:t xml:space="preserve"> </w:t>
      </w:r>
      <w:r>
        <w:rPr>
          <w:lang w:val="en-US" w:eastAsia="ja-JP"/>
        </w:rPr>
        <w:t>in</w:t>
      </w:r>
      <w:r w:rsidR="00B7454A">
        <w:rPr>
          <w:lang w:val="en-US" w:eastAsia="ja-JP"/>
        </w:rPr>
        <w:t xml:space="preserve"> </w:t>
      </w:r>
      <w:r>
        <w:rPr>
          <w:lang w:val="en-US" w:eastAsia="ja-JP"/>
        </w:rPr>
        <w:t>research</w:t>
      </w:r>
      <w:r w:rsidR="00B7454A">
        <w:rPr>
          <w:lang w:val="en-US" w:eastAsia="ja-JP"/>
        </w:rPr>
        <w:t xml:space="preserve"> </w:t>
      </w:r>
      <w:r>
        <w:rPr>
          <w:lang w:val="en-US" w:eastAsia="ja-JP"/>
        </w:rPr>
        <w:t>projects</w:t>
      </w:r>
      <w:r w:rsidR="00B7454A">
        <w:rPr>
          <w:lang w:val="en-US" w:eastAsia="ja-JP"/>
        </w:rPr>
        <w:t xml:space="preserve"> </w:t>
      </w:r>
      <w:r>
        <w:rPr>
          <w:lang w:val="en-US" w:eastAsia="ja-JP"/>
        </w:rPr>
        <w:t>investigating</w:t>
      </w:r>
      <w:r w:rsidR="00B7454A">
        <w:rPr>
          <w:lang w:val="en-US" w:eastAsia="ja-JP"/>
        </w:rPr>
        <w:t xml:space="preserve"> </w:t>
      </w:r>
      <w:r>
        <w:rPr>
          <w:lang w:val="en-US" w:eastAsia="ja-JP"/>
        </w:rPr>
        <w:t>a</w:t>
      </w:r>
      <w:r w:rsidR="00B7454A">
        <w:rPr>
          <w:lang w:val="en-US" w:eastAsia="ja-JP"/>
        </w:rPr>
        <w:t xml:space="preserve"> </w:t>
      </w:r>
      <w:r>
        <w:rPr>
          <w:lang w:val="en-US" w:eastAsia="ja-JP"/>
        </w:rPr>
        <w:t>variety</w:t>
      </w:r>
      <w:r w:rsidR="00B7454A">
        <w:rPr>
          <w:lang w:val="en-US" w:eastAsia="ja-JP"/>
        </w:rPr>
        <w:t xml:space="preserve"> </w:t>
      </w:r>
      <w:r>
        <w:rPr>
          <w:lang w:val="en-US" w:eastAsia="ja-JP"/>
        </w:rPr>
        <w:t>of</w:t>
      </w:r>
      <w:r w:rsidR="00B7454A">
        <w:rPr>
          <w:lang w:val="en-US" w:eastAsia="ja-JP"/>
        </w:rPr>
        <w:t xml:space="preserve"> </w:t>
      </w:r>
      <w:r>
        <w:rPr>
          <w:lang w:val="en-US" w:eastAsia="ja-JP"/>
        </w:rPr>
        <w:t>ways</w:t>
      </w:r>
      <w:r w:rsidR="00B7454A">
        <w:rPr>
          <w:lang w:val="en-US" w:eastAsia="ja-JP"/>
        </w:rPr>
        <w:t xml:space="preserve"> </w:t>
      </w:r>
      <w:r w:rsidR="00F440E0">
        <w:rPr>
          <w:lang w:val="en-US" w:eastAsia="ja-JP"/>
        </w:rPr>
        <w:t>PWD</w:t>
      </w:r>
      <w:r w:rsidR="00B7454A">
        <w:rPr>
          <w:lang w:val="en-US" w:eastAsia="ja-JP"/>
        </w:rPr>
        <w:t xml:space="preserve"> </w:t>
      </w:r>
      <w:r>
        <w:rPr>
          <w:lang w:val="en-US" w:eastAsia="ja-JP"/>
        </w:rPr>
        <w:t>use</w:t>
      </w:r>
      <w:r w:rsidR="00B7454A">
        <w:rPr>
          <w:lang w:val="en-US" w:eastAsia="ja-JP"/>
        </w:rPr>
        <w:t xml:space="preserve"> </w:t>
      </w:r>
      <w:r>
        <w:rPr>
          <w:lang w:val="en-US" w:eastAsia="ja-JP"/>
        </w:rPr>
        <w:t>digital</w:t>
      </w:r>
      <w:r w:rsidR="00B7454A">
        <w:rPr>
          <w:lang w:val="en-US" w:eastAsia="ja-JP"/>
        </w:rPr>
        <w:t xml:space="preserve"> </w:t>
      </w:r>
      <w:r>
        <w:rPr>
          <w:lang w:val="en-US" w:eastAsia="ja-JP"/>
        </w:rPr>
        <w:t>and</w:t>
      </w:r>
      <w:r w:rsidR="00B7454A">
        <w:rPr>
          <w:lang w:val="en-US" w:eastAsia="ja-JP"/>
        </w:rPr>
        <w:t xml:space="preserve"> </w:t>
      </w:r>
      <w:r>
        <w:rPr>
          <w:lang w:val="en-US" w:eastAsia="ja-JP"/>
        </w:rPr>
        <w:t>online</w:t>
      </w:r>
      <w:r w:rsidR="00B7454A">
        <w:rPr>
          <w:lang w:val="en-US" w:eastAsia="ja-JP"/>
        </w:rPr>
        <w:t xml:space="preserve"> </w:t>
      </w:r>
      <w:r>
        <w:rPr>
          <w:lang w:val="en-US" w:eastAsia="ja-JP"/>
        </w:rPr>
        <w:t>media,</w:t>
      </w:r>
      <w:r w:rsidR="00B7454A">
        <w:rPr>
          <w:lang w:val="en-US" w:eastAsia="ja-JP"/>
        </w:rPr>
        <w:t xml:space="preserve"> </w:t>
      </w:r>
      <w:r>
        <w:rPr>
          <w:lang w:val="en-US" w:eastAsia="ja-JP"/>
        </w:rPr>
        <w:t>including</w:t>
      </w:r>
      <w:r w:rsidR="00B7454A">
        <w:rPr>
          <w:lang w:val="en-US" w:eastAsia="ja-JP"/>
        </w:rPr>
        <w:t xml:space="preserve"> </w:t>
      </w:r>
      <w:r>
        <w:rPr>
          <w:lang w:val="en-US" w:eastAsia="ja-JP"/>
        </w:rPr>
        <w:t>digital</w:t>
      </w:r>
      <w:r w:rsidR="00B7454A">
        <w:rPr>
          <w:lang w:val="en-US" w:eastAsia="ja-JP"/>
        </w:rPr>
        <w:t xml:space="preserve"> </w:t>
      </w:r>
      <w:r>
        <w:rPr>
          <w:lang w:val="en-US" w:eastAsia="ja-JP"/>
        </w:rPr>
        <w:t>television,</w:t>
      </w:r>
      <w:r w:rsidR="00B7454A">
        <w:rPr>
          <w:lang w:val="en-US" w:eastAsia="ja-JP"/>
        </w:rPr>
        <w:t xml:space="preserve"> </w:t>
      </w:r>
      <w:r w:rsidR="00C5126B">
        <w:rPr>
          <w:lang w:val="en-US" w:eastAsia="ja-JP"/>
        </w:rPr>
        <w:t>VOD</w:t>
      </w:r>
      <w:r w:rsidR="00B7454A">
        <w:rPr>
          <w:lang w:val="en-US" w:eastAsia="ja-JP"/>
        </w:rPr>
        <w:t xml:space="preserve"> </w:t>
      </w:r>
      <w:r>
        <w:rPr>
          <w:lang w:val="en-US" w:eastAsia="ja-JP"/>
        </w:rPr>
        <w:t>and</w:t>
      </w:r>
      <w:r w:rsidR="00B7454A">
        <w:rPr>
          <w:lang w:val="en-US" w:eastAsia="ja-JP"/>
        </w:rPr>
        <w:t xml:space="preserve"> </w:t>
      </w:r>
      <w:r>
        <w:rPr>
          <w:lang w:val="en-US" w:eastAsia="ja-JP"/>
        </w:rPr>
        <w:t>captioned</w:t>
      </w:r>
      <w:r w:rsidR="00B7454A">
        <w:rPr>
          <w:lang w:val="en-US" w:eastAsia="ja-JP"/>
        </w:rPr>
        <w:t xml:space="preserve"> </w:t>
      </w:r>
      <w:r>
        <w:rPr>
          <w:lang w:val="en-US" w:eastAsia="ja-JP"/>
        </w:rPr>
        <w:t>lectures</w:t>
      </w:r>
      <w:r w:rsidR="00B7454A">
        <w:rPr>
          <w:lang w:val="en-US" w:eastAsia="ja-JP"/>
        </w:rPr>
        <w:t xml:space="preserve"> </w:t>
      </w:r>
      <w:r>
        <w:rPr>
          <w:lang w:val="en-US" w:eastAsia="ja-JP"/>
        </w:rPr>
        <w:t>as</w:t>
      </w:r>
      <w:r w:rsidR="00B7454A">
        <w:rPr>
          <w:lang w:val="en-US" w:eastAsia="ja-JP"/>
        </w:rPr>
        <w:t xml:space="preserve"> </w:t>
      </w:r>
      <w:r>
        <w:rPr>
          <w:lang w:val="en-US" w:eastAsia="ja-JP"/>
        </w:rPr>
        <w:t>part</w:t>
      </w:r>
      <w:r w:rsidR="00B7454A">
        <w:rPr>
          <w:lang w:val="en-US" w:eastAsia="ja-JP"/>
        </w:rPr>
        <w:t xml:space="preserve"> </w:t>
      </w:r>
      <w:r>
        <w:rPr>
          <w:lang w:val="en-US" w:eastAsia="ja-JP"/>
        </w:rPr>
        <w:t>of</w:t>
      </w:r>
      <w:r w:rsidR="00B7454A">
        <w:rPr>
          <w:lang w:val="en-US" w:eastAsia="ja-JP"/>
        </w:rPr>
        <w:t xml:space="preserve"> </w:t>
      </w:r>
      <w:r>
        <w:rPr>
          <w:lang w:val="en-US" w:eastAsia="ja-JP"/>
        </w:rPr>
        <w:t>online</w:t>
      </w:r>
      <w:r w:rsidR="00B7454A">
        <w:rPr>
          <w:lang w:val="en-US" w:eastAsia="ja-JP"/>
        </w:rPr>
        <w:t xml:space="preserve"> </w:t>
      </w:r>
      <w:r>
        <w:rPr>
          <w:lang w:val="en-US" w:eastAsia="ja-JP"/>
        </w:rPr>
        <w:t>learning.</w:t>
      </w:r>
      <w:r w:rsidR="00B7454A">
        <w:rPr>
          <w:lang w:val="en-US" w:eastAsia="ja-JP"/>
        </w:rPr>
        <w:t xml:space="preserve"> </w:t>
      </w:r>
      <w:r>
        <w:rPr>
          <w:lang w:val="en-US" w:eastAsia="ja-JP"/>
        </w:rPr>
        <w:t>She</w:t>
      </w:r>
      <w:r w:rsidR="00B7454A">
        <w:rPr>
          <w:lang w:val="en-US" w:eastAsia="ja-JP"/>
        </w:rPr>
        <w:t xml:space="preserve"> </w:t>
      </w:r>
      <w:r>
        <w:rPr>
          <w:lang w:val="en-US" w:eastAsia="ja-JP"/>
        </w:rPr>
        <w:t>has</w:t>
      </w:r>
      <w:r w:rsidR="00B7454A">
        <w:rPr>
          <w:lang w:val="en-US" w:eastAsia="ja-JP"/>
        </w:rPr>
        <w:t xml:space="preserve"> </w:t>
      </w:r>
      <w:r>
        <w:rPr>
          <w:lang w:val="en-US" w:eastAsia="ja-JP"/>
        </w:rPr>
        <w:t>extensive</w:t>
      </w:r>
      <w:r w:rsidR="00B7454A">
        <w:rPr>
          <w:lang w:val="en-US" w:eastAsia="ja-JP"/>
        </w:rPr>
        <w:t xml:space="preserve"> </w:t>
      </w:r>
      <w:r>
        <w:rPr>
          <w:lang w:val="en-US" w:eastAsia="ja-JP"/>
        </w:rPr>
        <w:t>experience</w:t>
      </w:r>
      <w:r w:rsidR="00B7454A">
        <w:rPr>
          <w:lang w:val="en-US" w:eastAsia="ja-JP"/>
        </w:rPr>
        <w:t xml:space="preserve"> </w:t>
      </w:r>
      <w:r>
        <w:rPr>
          <w:lang w:val="en-US" w:eastAsia="ja-JP"/>
        </w:rPr>
        <w:t>working</w:t>
      </w:r>
      <w:r w:rsidR="00B7454A">
        <w:rPr>
          <w:lang w:val="en-US" w:eastAsia="ja-JP"/>
        </w:rPr>
        <w:t xml:space="preserve"> </w:t>
      </w:r>
      <w:r>
        <w:rPr>
          <w:lang w:val="en-US" w:eastAsia="ja-JP"/>
        </w:rPr>
        <w:t>with</w:t>
      </w:r>
      <w:r w:rsidR="00B7454A">
        <w:rPr>
          <w:lang w:val="en-US" w:eastAsia="ja-JP"/>
        </w:rPr>
        <w:t xml:space="preserve"> </w:t>
      </w:r>
      <w:r>
        <w:rPr>
          <w:lang w:val="en-US" w:eastAsia="ja-JP"/>
        </w:rPr>
        <w:t>diverse</w:t>
      </w:r>
      <w:r w:rsidR="00B7454A">
        <w:rPr>
          <w:lang w:val="en-US" w:eastAsia="ja-JP"/>
        </w:rPr>
        <w:t xml:space="preserve"> </w:t>
      </w:r>
      <w:r>
        <w:rPr>
          <w:lang w:val="en-US" w:eastAsia="ja-JP"/>
        </w:rPr>
        <w:t>student</w:t>
      </w:r>
      <w:r w:rsidR="00B7454A">
        <w:rPr>
          <w:lang w:val="en-US" w:eastAsia="ja-JP"/>
        </w:rPr>
        <w:t xml:space="preserve"> </w:t>
      </w:r>
      <w:r>
        <w:rPr>
          <w:lang w:val="en-US" w:eastAsia="ja-JP"/>
        </w:rPr>
        <w:t>groups</w:t>
      </w:r>
      <w:r w:rsidR="00B7454A">
        <w:rPr>
          <w:lang w:val="en-US" w:eastAsia="ja-JP"/>
        </w:rPr>
        <w:t xml:space="preserve"> </w:t>
      </w:r>
      <w:r>
        <w:rPr>
          <w:lang w:val="en-US" w:eastAsia="ja-JP"/>
        </w:rPr>
        <w:t>in</w:t>
      </w:r>
      <w:r w:rsidR="00B7454A">
        <w:rPr>
          <w:lang w:val="en-US" w:eastAsia="ja-JP"/>
        </w:rPr>
        <w:t xml:space="preserve"> </w:t>
      </w:r>
      <w:r>
        <w:rPr>
          <w:lang w:val="en-US" w:eastAsia="ja-JP"/>
        </w:rPr>
        <w:t>Australia,</w:t>
      </w:r>
      <w:r w:rsidR="00B7454A">
        <w:rPr>
          <w:lang w:val="en-US" w:eastAsia="ja-JP"/>
        </w:rPr>
        <w:t xml:space="preserve"> </w:t>
      </w:r>
      <w:r>
        <w:rPr>
          <w:lang w:val="en-US" w:eastAsia="ja-JP"/>
        </w:rPr>
        <w:t>the</w:t>
      </w:r>
      <w:r w:rsidR="00B7454A">
        <w:rPr>
          <w:lang w:val="en-US" w:eastAsia="ja-JP"/>
        </w:rPr>
        <w:t xml:space="preserve"> </w:t>
      </w:r>
      <w:r>
        <w:rPr>
          <w:lang w:val="en-US" w:eastAsia="ja-JP"/>
        </w:rPr>
        <w:t>USA</w:t>
      </w:r>
      <w:r w:rsidR="00B7454A">
        <w:rPr>
          <w:lang w:val="en-US" w:eastAsia="ja-JP"/>
        </w:rPr>
        <w:t xml:space="preserve"> </w:t>
      </w:r>
      <w:r>
        <w:rPr>
          <w:lang w:val="en-US" w:eastAsia="ja-JP"/>
        </w:rPr>
        <w:t>and</w:t>
      </w:r>
      <w:r w:rsidR="00B7454A">
        <w:rPr>
          <w:lang w:val="en-US" w:eastAsia="ja-JP"/>
        </w:rPr>
        <w:t xml:space="preserve"> </w:t>
      </w:r>
      <w:r>
        <w:rPr>
          <w:lang w:val="en-US" w:eastAsia="ja-JP"/>
        </w:rPr>
        <w:t>China.</w:t>
      </w:r>
      <w:r w:rsidR="00B7454A">
        <w:rPr>
          <w:lang w:val="en-US" w:eastAsia="ja-JP"/>
        </w:rPr>
        <w:t xml:space="preserve"> </w:t>
      </w:r>
      <w:r>
        <w:rPr>
          <w:lang w:val="en-US" w:eastAsia="ja-JP"/>
        </w:rPr>
        <w:t>Her</w:t>
      </w:r>
      <w:r w:rsidR="00B7454A">
        <w:rPr>
          <w:lang w:val="en-US" w:eastAsia="ja-JP"/>
        </w:rPr>
        <w:t xml:space="preserve"> </w:t>
      </w:r>
      <w:r>
        <w:rPr>
          <w:lang w:val="en-US" w:eastAsia="ja-JP"/>
        </w:rPr>
        <w:t>background</w:t>
      </w:r>
      <w:r w:rsidR="00B7454A">
        <w:rPr>
          <w:lang w:val="en-US" w:eastAsia="ja-JP"/>
        </w:rPr>
        <w:t xml:space="preserve"> </w:t>
      </w:r>
      <w:r>
        <w:rPr>
          <w:lang w:val="en-US" w:eastAsia="ja-JP"/>
        </w:rPr>
        <w:t>is</w:t>
      </w:r>
      <w:r w:rsidR="00B7454A">
        <w:rPr>
          <w:lang w:val="en-US" w:eastAsia="ja-JP"/>
        </w:rPr>
        <w:t xml:space="preserve"> </w:t>
      </w:r>
      <w:r>
        <w:rPr>
          <w:lang w:val="en-US" w:eastAsia="ja-JP"/>
        </w:rPr>
        <w:t>in</w:t>
      </w:r>
      <w:r w:rsidR="00B7454A">
        <w:rPr>
          <w:lang w:val="en-US" w:eastAsia="ja-JP"/>
        </w:rPr>
        <w:t xml:space="preserve"> </w:t>
      </w:r>
      <w:r>
        <w:rPr>
          <w:lang w:val="en-US" w:eastAsia="ja-JP"/>
        </w:rPr>
        <w:t>English</w:t>
      </w:r>
      <w:r w:rsidR="00B7454A">
        <w:rPr>
          <w:lang w:val="en-US" w:eastAsia="ja-JP"/>
        </w:rPr>
        <w:t xml:space="preserve"> </w:t>
      </w:r>
      <w:r w:rsidR="003A390E">
        <w:rPr>
          <w:lang w:val="en-US" w:eastAsia="ja-JP"/>
        </w:rPr>
        <w:t xml:space="preserve">literature </w:t>
      </w:r>
      <w:r>
        <w:rPr>
          <w:lang w:val="en-US" w:eastAsia="ja-JP"/>
        </w:rPr>
        <w:t>and</w:t>
      </w:r>
      <w:r w:rsidR="00B7454A">
        <w:rPr>
          <w:lang w:val="en-US" w:eastAsia="ja-JP"/>
        </w:rPr>
        <w:t xml:space="preserve"> </w:t>
      </w:r>
      <w:r>
        <w:rPr>
          <w:lang w:val="en-US" w:eastAsia="ja-JP"/>
        </w:rPr>
        <w:t>communications</w:t>
      </w:r>
      <w:r w:rsidR="00B7454A">
        <w:rPr>
          <w:lang w:val="en-US" w:eastAsia="ja-JP"/>
        </w:rPr>
        <w:t xml:space="preserve"> </w:t>
      </w:r>
      <w:r>
        <w:rPr>
          <w:lang w:val="en-US" w:eastAsia="ja-JP"/>
        </w:rPr>
        <w:t>and</w:t>
      </w:r>
      <w:r w:rsidR="00B7454A">
        <w:rPr>
          <w:lang w:val="en-US" w:eastAsia="ja-JP"/>
        </w:rPr>
        <w:t xml:space="preserve"> </w:t>
      </w:r>
      <w:r>
        <w:rPr>
          <w:lang w:val="en-US" w:eastAsia="ja-JP"/>
        </w:rPr>
        <w:t>cultural</w:t>
      </w:r>
      <w:r w:rsidR="00B7454A">
        <w:rPr>
          <w:lang w:val="en-US" w:eastAsia="ja-JP"/>
        </w:rPr>
        <w:t xml:space="preserve"> </w:t>
      </w:r>
      <w:r>
        <w:rPr>
          <w:lang w:val="en-US" w:eastAsia="ja-JP"/>
        </w:rPr>
        <w:t>studies.</w:t>
      </w:r>
      <w:r w:rsidR="00B7454A">
        <w:rPr>
          <w:lang w:val="en-US" w:eastAsia="ja-JP"/>
        </w:rPr>
        <w:t xml:space="preserve"> </w:t>
      </w:r>
      <w:r>
        <w:rPr>
          <w:lang w:val="en-US" w:eastAsia="ja-JP"/>
        </w:rPr>
        <w:t>She</w:t>
      </w:r>
      <w:r w:rsidR="00B7454A">
        <w:rPr>
          <w:lang w:val="en-US" w:eastAsia="ja-JP"/>
        </w:rPr>
        <w:t xml:space="preserve"> </w:t>
      </w:r>
      <w:r>
        <w:rPr>
          <w:lang w:val="en-US" w:eastAsia="ja-JP"/>
        </w:rPr>
        <w:t>received</w:t>
      </w:r>
      <w:r w:rsidR="00B7454A">
        <w:rPr>
          <w:lang w:val="en-US" w:eastAsia="ja-JP"/>
        </w:rPr>
        <w:t xml:space="preserve"> </w:t>
      </w:r>
      <w:r>
        <w:rPr>
          <w:lang w:val="en-US" w:eastAsia="ja-JP"/>
        </w:rPr>
        <w:t>her</w:t>
      </w:r>
      <w:r w:rsidR="00B7454A">
        <w:rPr>
          <w:lang w:val="en-US" w:eastAsia="ja-JP"/>
        </w:rPr>
        <w:t xml:space="preserve"> </w:t>
      </w:r>
      <w:r>
        <w:rPr>
          <w:lang w:val="en-US" w:eastAsia="ja-JP"/>
        </w:rPr>
        <w:t>PhD</w:t>
      </w:r>
      <w:r w:rsidR="00B7454A">
        <w:rPr>
          <w:lang w:val="en-US" w:eastAsia="ja-JP"/>
        </w:rPr>
        <w:t xml:space="preserve"> </w:t>
      </w:r>
      <w:r>
        <w:rPr>
          <w:lang w:val="en-US" w:eastAsia="ja-JP"/>
        </w:rPr>
        <w:t>from</w:t>
      </w:r>
      <w:r w:rsidR="00B7454A">
        <w:rPr>
          <w:lang w:val="en-US" w:eastAsia="ja-JP"/>
        </w:rPr>
        <w:t xml:space="preserve"> </w:t>
      </w:r>
      <w:r>
        <w:rPr>
          <w:lang w:val="en-US" w:eastAsia="ja-JP"/>
        </w:rPr>
        <w:t>Murdoch</w:t>
      </w:r>
      <w:r w:rsidR="00B7454A">
        <w:rPr>
          <w:lang w:val="en-US" w:eastAsia="ja-JP"/>
        </w:rPr>
        <w:t xml:space="preserve"> </w:t>
      </w:r>
      <w:r>
        <w:rPr>
          <w:lang w:val="en-US" w:eastAsia="ja-JP"/>
        </w:rPr>
        <w:t>University</w:t>
      </w:r>
      <w:r w:rsidR="00B7454A">
        <w:rPr>
          <w:lang w:val="en-US" w:eastAsia="ja-JP"/>
        </w:rPr>
        <w:t xml:space="preserve"> </w:t>
      </w:r>
      <w:r>
        <w:rPr>
          <w:lang w:val="en-US" w:eastAsia="ja-JP"/>
        </w:rPr>
        <w:t>in</w:t>
      </w:r>
      <w:r w:rsidR="00B7454A">
        <w:rPr>
          <w:lang w:val="en-US" w:eastAsia="ja-JP"/>
        </w:rPr>
        <w:t xml:space="preserve"> </w:t>
      </w:r>
      <w:r>
        <w:rPr>
          <w:lang w:val="en-US" w:eastAsia="ja-JP"/>
        </w:rPr>
        <w:t>2013</w:t>
      </w:r>
      <w:r w:rsidR="00B7454A">
        <w:rPr>
          <w:lang w:val="en-US" w:eastAsia="ja-JP"/>
        </w:rPr>
        <w:t xml:space="preserve"> </w:t>
      </w:r>
      <w:r>
        <w:rPr>
          <w:lang w:val="en-US" w:eastAsia="ja-JP"/>
        </w:rPr>
        <w:t>where</w:t>
      </w:r>
      <w:r w:rsidR="00B7454A">
        <w:rPr>
          <w:lang w:val="en-US" w:eastAsia="ja-JP"/>
        </w:rPr>
        <w:t xml:space="preserve"> </w:t>
      </w:r>
      <w:r>
        <w:rPr>
          <w:lang w:val="en-US" w:eastAsia="ja-JP"/>
        </w:rPr>
        <w:t>she</w:t>
      </w:r>
      <w:r w:rsidR="00B7454A">
        <w:rPr>
          <w:lang w:val="en-US" w:eastAsia="ja-JP"/>
        </w:rPr>
        <w:t xml:space="preserve"> </w:t>
      </w:r>
      <w:r>
        <w:rPr>
          <w:lang w:val="en-US" w:eastAsia="ja-JP"/>
        </w:rPr>
        <w:t>also</w:t>
      </w:r>
      <w:r w:rsidR="00B7454A">
        <w:rPr>
          <w:lang w:val="en-US" w:eastAsia="ja-JP"/>
        </w:rPr>
        <w:t xml:space="preserve"> </w:t>
      </w:r>
      <w:r>
        <w:rPr>
          <w:lang w:val="en-US" w:eastAsia="ja-JP"/>
        </w:rPr>
        <w:t>works</w:t>
      </w:r>
      <w:r w:rsidR="00B7454A">
        <w:rPr>
          <w:lang w:val="en-US" w:eastAsia="ja-JP"/>
        </w:rPr>
        <w:t xml:space="preserve"> </w:t>
      </w:r>
      <w:r>
        <w:rPr>
          <w:lang w:val="en-US" w:eastAsia="ja-JP"/>
        </w:rPr>
        <w:t>in</w:t>
      </w:r>
      <w:r w:rsidR="00B7454A">
        <w:rPr>
          <w:lang w:val="en-US" w:eastAsia="ja-JP"/>
        </w:rPr>
        <w:t xml:space="preserve"> </w:t>
      </w:r>
      <w:r>
        <w:rPr>
          <w:lang w:val="en-US" w:eastAsia="ja-JP"/>
        </w:rPr>
        <w:t>the</w:t>
      </w:r>
      <w:r w:rsidR="00B7454A">
        <w:rPr>
          <w:lang w:val="en-US" w:eastAsia="ja-JP"/>
        </w:rPr>
        <w:t xml:space="preserve"> </w:t>
      </w:r>
      <w:r w:rsidR="003A390E">
        <w:rPr>
          <w:lang w:val="en-US" w:eastAsia="ja-JP"/>
        </w:rPr>
        <w:t xml:space="preserve">School </w:t>
      </w:r>
      <w:r>
        <w:rPr>
          <w:lang w:val="en-US" w:eastAsia="ja-JP"/>
        </w:rPr>
        <w:t>of</w:t>
      </w:r>
      <w:r w:rsidR="00B7454A">
        <w:rPr>
          <w:lang w:val="en-US" w:eastAsia="ja-JP"/>
        </w:rPr>
        <w:t xml:space="preserve"> </w:t>
      </w:r>
      <w:r>
        <w:rPr>
          <w:lang w:val="en-US" w:eastAsia="ja-JP"/>
        </w:rPr>
        <w:t>Arts.</w:t>
      </w:r>
      <w:r w:rsidR="00B7454A">
        <w:rPr>
          <w:lang w:val="en-US" w:eastAsia="ja-JP"/>
        </w:rPr>
        <w:t xml:space="preserve"> </w:t>
      </w:r>
      <w:r>
        <w:rPr>
          <w:lang w:val="en-US" w:eastAsia="ja-JP"/>
        </w:rPr>
        <w:t>Melissa</w:t>
      </w:r>
      <w:r w:rsidR="00B7454A">
        <w:rPr>
          <w:lang w:val="en-US" w:eastAsia="ja-JP"/>
        </w:rPr>
        <w:t xml:space="preserve"> </w:t>
      </w:r>
      <w:r>
        <w:rPr>
          <w:lang w:val="en-US" w:eastAsia="ja-JP"/>
        </w:rPr>
        <w:t>has</w:t>
      </w:r>
      <w:r w:rsidR="00B7454A">
        <w:rPr>
          <w:lang w:val="en-US" w:eastAsia="ja-JP"/>
        </w:rPr>
        <w:t xml:space="preserve"> </w:t>
      </w:r>
      <w:r>
        <w:rPr>
          <w:lang w:val="en-US" w:eastAsia="ja-JP"/>
        </w:rPr>
        <w:t>been</w:t>
      </w:r>
      <w:r w:rsidR="00B7454A">
        <w:rPr>
          <w:lang w:val="en-US" w:eastAsia="ja-JP"/>
        </w:rPr>
        <w:t xml:space="preserve"> </w:t>
      </w:r>
      <w:r>
        <w:rPr>
          <w:lang w:val="en-US" w:eastAsia="ja-JP"/>
        </w:rPr>
        <w:t>published</w:t>
      </w:r>
      <w:r w:rsidR="00B7454A">
        <w:rPr>
          <w:lang w:val="en-US" w:eastAsia="ja-JP"/>
        </w:rPr>
        <w:t xml:space="preserve"> </w:t>
      </w:r>
      <w:r>
        <w:rPr>
          <w:lang w:val="en-US" w:eastAsia="ja-JP"/>
        </w:rPr>
        <w:t>in</w:t>
      </w:r>
      <w:r w:rsidR="00B7454A">
        <w:rPr>
          <w:lang w:val="en-US" w:eastAsia="ja-JP"/>
        </w:rPr>
        <w:t xml:space="preserve"> </w:t>
      </w:r>
      <w:r w:rsidR="003A390E">
        <w:rPr>
          <w:lang w:val="en-US" w:eastAsia="ja-JP"/>
        </w:rPr>
        <w:t xml:space="preserve">the </w:t>
      </w:r>
      <w:r w:rsidRPr="00C013B3">
        <w:rPr>
          <w:i/>
          <w:lang w:val="en-US" w:eastAsia="ja-JP"/>
        </w:rPr>
        <w:t>Journal</w:t>
      </w:r>
      <w:r w:rsidR="00B7454A" w:rsidRPr="00C013B3">
        <w:rPr>
          <w:i/>
          <w:lang w:val="en-US" w:eastAsia="ja-JP"/>
        </w:rPr>
        <w:t xml:space="preserve"> </w:t>
      </w:r>
      <w:r w:rsidRPr="00C013B3">
        <w:rPr>
          <w:i/>
          <w:lang w:val="en-US" w:eastAsia="ja-JP"/>
        </w:rPr>
        <w:t>of</w:t>
      </w:r>
      <w:r w:rsidR="00B7454A" w:rsidRPr="00C013B3">
        <w:rPr>
          <w:i/>
          <w:lang w:val="en-US" w:eastAsia="ja-JP"/>
        </w:rPr>
        <w:t xml:space="preserve"> </w:t>
      </w:r>
      <w:r w:rsidRPr="00C013B3">
        <w:rPr>
          <w:i/>
          <w:lang w:val="en-US" w:eastAsia="ja-JP"/>
        </w:rPr>
        <w:t>Interactive</w:t>
      </w:r>
      <w:r w:rsidR="00B7454A" w:rsidRPr="00C013B3">
        <w:rPr>
          <w:i/>
          <w:lang w:val="en-US" w:eastAsia="ja-JP"/>
        </w:rPr>
        <w:t xml:space="preserve"> </w:t>
      </w:r>
      <w:r w:rsidRPr="00C013B3">
        <w:rPr>
          <w:i/>
          <w:lang w:val="en-US" w:eastAsia="ja-JP"/>
        </w:rPr>
        <w:t>Media</w:t>
      </w:r>
      <w:r w:rsidR="00B7454A">
        <w:rPr>
          <w:lang w:val="en-US" w:eastAsia="ja-JP"/>
        </w:rPr>
        <w:t xml:space="preserve"> </w:t>
      </w:r>
      <w:r>
        <w:rPr>
          <w:lang w:val="en-US" w:eastAsia="ja-JP"/>
        </w:rPr>
        <w:t>and</w:t>
      </w:r>
      <w:r w:rsidR="00B7454A">
        <w:rPr>
          <w:lang w:val="en-US" w:eastAsia="ja-JP"/>
        </w:rPr>
        <w:t xml:space="preserve"> </w:t>
      </w:r>
      <w:r>
        <w:rPr>
          <w:lang w:val="en-US" w:eastAsia="ja-JP"/>
        </w:rPr>
        <w:t>has</w:t>
      </w:r>
      <w:r w:rsidR="00B7454A">
        <w:rPr>
          <w:lang w:val="en-US" w:eastAsia="ja-JP"/>
        </w:rPr>
        <w:t xml:space="preserve"> </w:t>
      </w:r>
      <w:r>
        <w:rPr>
          <w:lang w:val="en-US" w:eastAsia="ja-JP"/>
        </w:rPr>
        <w:t>a</w:t>
      </w:r>
      <w:r w:rsidR="00B7454A">
        <w:rPr>
          <w:lang w:val="en-US" w:eastAsia="ja-JP"/>
        </w:rPr>
        <w:t xml:space="preserve"> </w:t>
      </w:r>
      <w:r>
        <w:rPr>
          <w:lang w:val="en-US" w:eastAsia="ja-JP"/>
        </w:rPr>
        <w:t>forthcoming</w:t>
      </w:r>
      <w:r w:rsidR="00B7454A">
        <w:rPr>
          <w:lang w:val="en-US" w:eastAsia="ja-JP"/>
        </w:rPr>
        <w:t xml:space="preserve"> </w:t>
      </w:r>
      <w:r>
        <w:rPr>
          <w:lang w:val="en-US" w:eastAsia="ja-JP"/>
        </w:rPr>
        <w:t>publication</w:t>
      </w:r>
      <w:r w:rsidR="00B7454A">
        <w:rPr>
          <w:lang w:val="en-US" w:eastAsia="ja-JP"/>
        </w:rPr>
        <w:t xml:space="preserve"> </w:t>
      </w:r>
      <w:r>
        <w:rPr>
          <w:lang w:val="en-US" w:eastAsia="ja-JP"/>
        </w:rPr>
        <w:t>in</w:t>
      </w:r>
      <w:r w:rsidR="00B7454A">
        <w:rPr>
          <w:lang w:val="en-US" w:eastAsia="ja-JP"/>
        </w:rPr>
        <w:t xml:space="preserve"> </w:t>
      </w:r>
      <w:r w:rsidRPr="00C013B3">
        <w:rPr>
          <w:i/>
          <w:lang w:val="en-US" w:eastAsia="ja-JP"/>
        </w:rPr>
        <w:t>The</w:t>
      </w:r>
      <w:r w:rsidR="00B7454A" w:rsidRPr="00C013B3">
        <w:rPr>
          <w:i/>
          <w:lang w:val="en-US" w:eastAsia="ja-JP"/>
        </w:rPr>
        <w:t xml:space="preserve"> </w:t>
      </w:r>
      <w:r w:rsidRPr="00C013B3">
        <w:rPr>
          <w:i/>
          <w:lang w:val="en-US" w:eastAsia="ja-JP"/>
        </w:rPr>
        <w:t>Routledge</w:t>
      </w:r>
      <w:r w:rsidR="00B7454A" w:rsidRPr="00C013B3">
        <w:rPr>
          <w:i/>
          <w:lang w:val="en-US" w:eastAsia="ja-JP"/>
        </w:rPr>
        <w:t xml:space="preserve"> </w:t>
      </w:r>
      <w:r w:rsidRPr="00C013B3">
        <w:rPr>
          <w:i/>
          <w:lang w:val="en-US" w:eastAsia="ja-JP"/>
        </w:rPr>
        <w:t>Companion</w:t>
      </w:r>
      <w:r w:rsidR="00B7454A" w:rsidRPr="00C013B3">
        <w:rPr>
          <w:i/>
          <w:lang w:val="en-US" w:eastAsia="ja-JP"/>
        </w:rPr>
        <w:t xml:space="preserve"> </w:t>
      </w:r>
      <w:r w:rsidRPr="00C013B3">
        <w:rPr>
          <w:i/>
          <w:lang w:val="en-US" w:eastAsia="ja-JP"/>
        </w:rPr>
        <w:t>to</w:t>
      </w:r>
      <w:r w:rsidR="00B7454A" w:rsidRPr="00C013B3">
        <w:rPr>
          <w:i/>
          <w:lang w:val="en-US" w:eastAsia="ja-JP"/>
        </w:rPr>
        <w:t xml:space="preserve"> </w:t>
      </w:r>
      <w:r w:rsidRPr="00C013B3">
        <w:rPr>
          <w:i/>
          <w:lang w:val="en-US" w:eastAsia="ja-JP"/>
        </w:rPr>
        <w:t>Disability</w:t>
      </w:r>
      <w:r w:rsidR="00B7454A" w:rsidRPr="00C013B3">
        <w:rPr>
          <w:i/>
          <w:lang w:val="en-US" w:eastAsia="ja-JP"/>
        </w:rPr>
        <w:t xml:space="preserve"> </w:t>
      </w:r>
      <w:r w:rsidRPr="00C013B3">
        <w:rPr>
          <w:i/>
          <w:lang w:val="en-US" w:eastAsia="ja-JP"/>
        </w:rPr>
        <w:t>and</w:t>
      </w:r>
      <w:r w:rsidR="00B7454A" w:rsidRPr="00C013B3">
        <w:rPr>
          <w:i/>
          <w:lang w:val="en-US" w:eastAsia="ja-JP"/>
        </w:rPr>
        <w:t xml:space="preserve"> </w:t>
      </w:r>
      <w:r w:rsidRPr="00C013B3">
        <w:rPr>
          <w:i/>
          <w:lang w:val="en-US" w:eastAsia="ja-JP"/>
        </w:rPr>
        <w:t>Media</w:t>
      </w:r>
      <w:r w:rsidR="00B7454A" w:rsidRPr="00C013B3">
        <w:rPr>
          <w:i/>
          <w:lang w:val="en-US" w:eastAsia="ja-JP"/>
        </w:rPr>
        <w:t xml:space="preserve"> </w:t>
      </w:r>
      <w:r w:rsidRPr="00C013B3">
        <w:rPr>
          <w:i/>
          <w:lang w:val="en-US" w:eastAsia="ja-JP"/>
        </w:rPr>
        <w:t>Studies.</w:t>
      </w:r>
      <w:r w:rsidR="001501BA">
        <w:rPr>
          <w:lang w:val="en-US" w:eastAsia="ja-JP"/>
        </w:rPr>
        <w:br w:type="page"/>
      </w:r>
    </w:p>
    <w:p w14:paraId="0F50F4AE" w14:textId="661C9513" w:rsidR="001501BA" w:rsidRDefault="001501BA" w:rsidP="001501BA">
      <w:pPr>
        <w:pStyle w:val="Heading1"/>
        <w:rPr>
          <w:lang w:val="en-US" w:eastAsia="ja-JP"/>
        </w:rPr>
      </w:pPr>
      <w:bookmarkStart w:id="79" w:name="_Toc458513243"/>
      <w:r>
        <w:rPr>
          <w:lang w:val="en-US" w:eastAsia="ja-JP"/>
        </w:rPr>
        <w:lastRenderedPageBreak/>
        <w:t>References</w:t>
      </w:r>
      <w:bookmarkEnd w:id="79"/>
    </w:p>
    <w:p w14:paraId="2FC7654B" w14:textId="77777777" w:rsidR="001501BA" w:rsidRPr="00F36A44" w:rsidRDefault="001501BA" w:rsidP="00B4598A">
      <w:pPr>
        <w:pStyle w:val="EndNoteBibliography"/>
      </w:pPr>
      <w:r w:rsidRPr="00F36A44">
        <w:t>@FOXTEL_Help</w:t>
      </w:r>
      <w:r>
        <w:t xml:space="preserve"> </w:t>
      </w:r>
      <w:r w:rsidRPr="00F36A44">
        <w:t>2015,</w:t>
      </w:r>
      <w:r>
        <w:t xml:space="preserve"> </w:t>
      </w:r>
      <w:r w:rsidRPr="00F36A44">
        <w:rPr>
          <w:i/>
        </w:rPr>
        <w:t>Conversation</w:t>
      </w:r>
      <w:r>
        <w:rPr>
          <w:i/>
        </w:rPr>
        <w:t xml:space="preserve"> </w:t>
      </w:r>
      <w:r w:rsidRPr="00F36A44">
        <w:rPr>
          <w:i/>
        </w:rPr>
        <w:t>#7041641</w:t>
      </w:r>
      <w:r w:rsidRPr="00F36A44">
        <w:t>,</w:t>
      </w:r>
      <w:r>
        <w:t xml:space="preserve"> </w:t>
      </w:r>
      <w:r w:rsidRPr="00F36A44">
        <w:t>viewed</w:t>
      </w:r>
      <w:r>
        <w:t xml:space="preserve"> </w:t>
      </w:r>
      <w:r w:rsidRPr="00F36A44">
        <w:t>31</w:t>
      </w:r>
      <w:r>
        <w:t xml:space="preserve"> </w:t>
      </w:r>
      <w:r w:rsidRPr="00F36A44">
        <w:t>May</w:t>
      </w:r>
      <w:r>
        <w:t xml:space="preserve"> </w:t>
      </w:r>
      <w:r w:rsidRPr="00F36A44">
        <w:t>2016,</w:t>
      </w:r>
      <w:r>
        <w:t xml:space="preserve"> </w:t>
      </w:r>
      <w:r w:rsidRPr="00F36A44">
        <w:t>&lt;</w:t>
      </w:r>
      <w:r w:rsidRPr="00EC29C7">
        <w:t>https://foxtel.response.lithium.com/portal/conversation/7041641&gt;</w:t>
      </w:r>
      <w:r w:rsidRPr="00F36A44">
        <w:t>.</w:t>
      </w:r>
    </w:p>
    <w:p w14:paraId="0F85BCED" w14:textId="50488E1C" w:rsidR="001501BA" w:rsidRPr="00F36A44" w:rsidRDefault="001501BA" w:rsidP="00B4598A">
      <w:pPr>
        <w:pStyle w:val="EndNoteBibliography"/>
      </w:pPr>
      <w:r w:rsidRPr="00F36A44">
        <w:t>@StanAustralia</w:t>
      </w:r>
      <w:r>
        <w:t xml:space="preserve"> </w:t>
      </w:r>
      <w:r w:rsidRPr="00F36A44">
        <w:t>2015,</w:t>
      </w:r>
      <w:r>
        <w:t xml:space="preserve"> </w:t>
      </w:r>
      <w:r w:rsidR="00B4598A">
        <w:t>‘</w:t>
      </w:r>
      <w:r w:rsidRPr="009247A1">
        <w:t xml:space="preserve">Only foreign films at the moment, </w:t>
      </w:r>
      <w:r w:rsidR="00B4598A" w:rsidRPr="009247A1">
        <w:t>we</w:t>
      </w:r>
      <w:r w:rsidR="00B4598A">
        <w:t>’</w:t>
      </w:r>
      <w:r w:rsidR="00B4598A" w:rsidRPr="009247A1">
        <w:t xml:space="preserve">re </w:t>
      </w:r>
      <w:r w:rsidRPr="009247A1">
        <w:t>working on expanding on that</w:t>
      </w:r>
      <w:r w:rsidR="00B4598A">
        <w:t>’</w:t>
      </w:r>
      <w:r w:rsidRPr="00F36A44">
        <w:t>,</w:t>
      </w:r>
      <w:r>
        <w:t xml:space="preserve"> </w:t>
      </w:r>
      <w:r w:rsidRPr="00F36A44">
        <w:t>9</w:t>
      </w:r>
      <w:r>
        <w:t xml:space="preserve"> </w:t>
      </w:r>
      <w:r w:rsidRPr="00F36A44">
        <w:t>June,</w:t>
      </w:r>
      <w:r>
        <w:t xml:space="preserve"> </w:t>
      </w:r>
      <w:r w:rsidRPr="009247A1">
        <w:rPr>
          <w:i/>
        </w:rPr>
        <w:t>Twitter,</w:t>
      </w:r>
      <w:r>
        <w:t xml:space="preserve"> </w:t>
      </w:r>
      <w:r w:rsidRPr="00F36A44">
        <w:t>viewed</w:t>
      </w:r>
      <w:r>
        <w:t xml:space="preserve"> </w:t>
      </w:r>
      <w:r w:rsidRPr="00F36A44">
        <w:t>3</w:t>
      </w:r>
      <w:r>
        <w:t xml:space="preserve"> </w:t>
      </w:r>
      <w:r w:rsidRPr="00F36A44">
        <w:t>November</w:t>
      </w:r>
      <w:r>
        <w:t xml:space="preserve"> </w:t>
      </w:r>
      <w:r w:rsidRPr="00F36A44">
        <w:t>2015,</w:t>
      </w:r>
      <w:r>
        <w:t xml:space="preserve"> </w:t>
      </w:r>
      <w:r w:rsidRPr="00F36A44">
        <w:t>&lt;</w:t>
      </w:r>
      <w:r w:rsidRPr="00EC29C7">
        <w:t>https://twitter.com/stanaustralia/status/608182964346863616&gt;</w:t>
      </w:r>
      <w:r w:rsidRPr="00F36A44">
        <w:t>.</w:t>
      </w:r>
    </w:p>
    <w:p w14:paraId="18AD78F0" w14:textId="77777777" w:rsidR="001501BA" w:rsidRPr="00F36A44" w:rsidRDefault="001501BA" w:rsidP="00B4598A">
      <w:pPr>
        <w:pStyle w:val="EndNoteBibliography"/>
      </w:pPr>
      <w:r w:rsidRPr="00F36A44">
        <w:t>ACMA</w:t>
      </w:r>
      <w:r>
        <w:t xml:space="preserve"> </w:t>
      </w:r>
      <w:r w:rsidRPr="00F36A44">
        <w:t>2010,</w:t>
      </w:r>
      <w:r>
        <w:t xml:space="preserve"> </w:t>
      </w:r>
      <w:r w:rsidRPr="00F36A44">
        <w:rPr>
          <w:i/>
        </w:rPr>
        <w:t>Commercial</w:t>
      </w:r>
      <w:r>
        <w:rPr>
          <w:i/>
        </w:rPr>
        <w:t xml:space="preserve"> </w:t>
      </w:r>
      <w:r w:rsidRPr="00F36A44">
        <w:rPr>
          <w:i/>
        </w:rPr>
        <w:t>Television</w:t>
      </w:r>
      <w:r>
        <w:rPr>
          <w:i/>
        </w:rPr>
        <w:t xml:space="preserve"> </w:t>
      </w:r>
      <w:r w:rsidRPr="00F36A44">
        <w:rPr>
          <w:i/>
        </w:rPr>
        <w:t>Industry</w:t>
      </w:r>
      <w:r>
        <w:rPr>
          <w:i/>
        </w:rPr>
        <w:t xml:space="preserve"> </w:t>
      </w:r>
      <w:r w:rsidRPr="00F36A44">
        <w:rPr>
          <w:i/>
        </w:rPr>
        <w:t>Code</w:t>
      </w:r>
      <w:r>
        <w:rPr>
          <w:i/>
        </w:rPr>
        <w:t xml:space="preserve"> </w:t>
      </w:r>
      <w:r w:rsidRPr="00F36A44">
        <w:rPr>
          <w:i/>
        </w:rPr>
        <w:t>of</w:t>
      </w:r>
      <w:r>
        <w:rPr>
          <w:i/>
        </w:rPr>
        <w:t xml:space="preserve"> </w:t>
      </w:r>
      <w:r w:rsidRPr="00F36A44">
        <w:rPr>
          <w:i/>
        </w:rPr>
        <w:t>Practice</w:t>
      </w:r>
      <w:r w:rsidRPr="00F36A44">
        <w:t>,</w:t>
      </w:r>
      <w:r>
        <w:t xml:space="preserve"> </w:t>
      </w:r>
      <w:r w:rsidRPr="00F36A44">
        <w:t>ACMA,</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http://www.acma.gov.au/~/media/Broadcasting%20Investigations/Regulation/pdf/Commercial%20Television%20Industry%20Code%20of%20Practice%202010.pdf&gt;</w:t>
      </w:r>
      <w:r w:rsidRPr="00F36A44">
        <w:t>.</w:t>
      </w:r>
    </w:p>
    <w:p w14:paraId="52054270" w14:textId="0397C17B" w:rsidR="001501BA" w:rsidRPr="00B62BCB" w:rsidRDefault="008D07A8" w:rsidP="00B4598A">
      <w:pPr>
        <w:pStyle w:val="EndNoteBibliography"/>
      </w:pPr>
      <w:r w:rsidRPr="00B62BCB">
        <w:t xml:space="preserve">ACMA </w:t>
      </w:r>
      <w:r w:rsidR="001501BA" w:rsidRPr="00B62BCB">
        <w:t xml:space="preserve">2014, </w:t>
      </w:r>
      <w:r w:rsidR="001501BA" w:rsidRPr="00B62BCB">
        <w:rPr>
          <w:i/>
        </w:rPr>
        <w:t>Converged legislative frameworks</w:t>
      </w:r>
      <w:r w:rsidR="001501BA" w:rsidRPr="00B62BCB">
        <w:t>, 21 November, ACMA, viewed 27 May 2016, &lt;http://acma.gov.au/theACMA/Library/researchacma/Occasional-papers/coverged-legislative-frameworks-international-approaches&gt;.</w:t>
      </w:r>
    </w:p>
    <w:p w14:paraId="2ED2A5D2" w14:textId="76BFD967" w:rsidR="001501BA" w:rsidRPr="00F36A44" w:rsidRDefault="008D07A8" w:rsidP="00B4598A">
      <w:pPr>
        <w:pStyle w:val="EndNoteBibliography"/>
      </w:pPr>
      <w:r w:rsidRPr="00B62BCB">
        <w:t>ACMA</w:t>
      </w:r>
      <w:r w:rsidR="001501BA" w:rsidRPr="00B62BCB">
        <w:t xml:space="preserve"> 2016,</w:t>
      </w:r>
      <w:r w:rsidR="001501BA">
        <w:t xml:space="preserve"> </w:t>
      </w:r>
      <w:r w:rsidR="001501BA" w:rsidRPr="00F36A44">
        <w:rPr>
          <w:i/>
        </w:rPr>
        <w:t>ACMA</w:t>
      </w:r>
      <w:r w:rsidR="001501BA">
        <w:rPr>
          <w:i/>
        </w:rPr>
        <w:t xml:space="preserve"> </w:t>
      </w:r>
      <w:r w:rsidR="001501BA" w:rsidRPr="00F36A44">
        <w:rPr>
          <w:i/>
        </w:rPr>
        <w:t>finalises</w:t>
      </w:r>
      <w:r w:rsidR="001501BA">
        <w:rPr>
          <w:i/>
        </w:rPr>
        <w:t xml:space="preserve"> </w:t>
      </w:r>
      <w:r w:rsidR="001501BA" w:rsidRPr="00F36A44">
        <w:rPr>
          <w:i/>
        </w:rPr>
        <w:t>TV</w:t>
      </w:r>
      <w:r w:rsidR="001501BA">
        <w:rPr>
          <w:i/>
        </w:rPr>
        <w:t xml:space="preserve"> </w:t>
      </w:r>
      <w:r w:rsidR="00F83A6B">
        <w:rPr>
          <w:i/>
        </w:rPr>
        <w:t>c</w:t>
      </w:r>
      <w:r w:rsidR="00F83A6B" w:rsidRPr="00F36A44">
        <w:rPr>
          <w:i/>
        </w:rPr>
        <w:t>aptioning</w:t>
      </w:r>
      <w:r w:rsidR="00F83A6B">
        <w:rPr>
          <w:i/>
        </w:rPr>
        <w:t xml:space="preserve"> q</w:t>
      </w:r>
      <w:r w:rsidR="00F83A6B" w:rsidRPr="00F36A44">
        <w:rPr>
          <w:i/>
        </w:rPr>
        <w:t>uality</w:t>
      </w:r>
      <w:r w:rsidR="00F83A6B">
        <w:rPr>
          <w:i/>
        </w:rPr>
        <w:t xml:space="preserve"> s</w:t>
      </w:r>
      <w:r w:rsidR="00F83A6B" w:rsidRPr="00F36A44">
        <w:rPr>
          <w:i/>
        </w:rPr>
        <w:t>tandard</w:t>
      </w:r>
      <w:r w:rsidR="00F83A6B">
        <w:rPr>
          <w:i/>
        </w:rPr>
        <w:t xml:space="preserve"> </w:t>
      </w:r>
      <w:r w:rsidR="001501BA" w:rsidRPr="00F36A44">
        <w:rPr>
          <w:i/>
        </w:rPr>
        <w:t>review</w:t>
      </w:r>
      <w:r w:rsidR="001501BA" w:rsidRPr="00F36A44">
        <w:t>,</w:t>
      </w:r>
      <w:r w:rsidR="001501BA">
        <w:t xml:space="preserve"> </w:t>
      </w:r>
      <w:r w:rsidR="001501BA" w:rsidRPr="00F36A44">
        <w:t>18</w:t>
      </w:r>
      <w:r w:rsidR="001501BA">
        <w:t xml:space="preserve"> </w:t>
      </w:r>
      <w:r w:rsidR="001501BA" w:rsidRPr="00F36A44">
        <w:t>May,</w:t>
      </w:r>
      <w:r w:rsidR="001501BA">
        <w:t xml:space="preserve"> </w:t>
      </w:r>
      <w:r w:rsidR="001501BA" w:rsidRPr="00F36A44">
        <w:t>ACMA,</w:t>
      </w:r>
      <w:r w:rsidR="001501BA">
        <w:t xml:space="preserve"> </w:t>
      </w:r>
      <w:r w:rsidR="001501BA" w:rsidRPr="00F36A44">
        <w:t>viewed</w:t>
      </w:r>
      <w:r w:rsidR="001501BA">
        <w:t xml:space="preserve"> </w:t>
      </w:r>
      <w:r w:rsidR="001501BA" w:rsidRPr="00F36A44">
        <w:t>27</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http://www.acma.gov.au/theACMA/Newsroom/Newsroom/Media-releases/acma-finalises-tv-captioning-quality-standard-review&gt;</w:t>
      </w:r>
      <w:r w:rsidR="001501BA" w:rsidRPr="00F36A44">
        <w:t>.</w:t>
      </w:r>
    </w:p>
    <w:p w14:paraId="623028AD" w14:textId="40C03C5F" w:rsidR="001501BA" w:rsidRPr="00F36A44" w:rsidRDefault="001501BA" w:rsidP="00B4598A">
      <w:pPr>
        <w:pStyle w:val="EndNoteBibliography"/>
      </w:pPr>
      <w:r w:rsidRPr="00F36A44">
        <w:t>Arch,</w:t>
      </w:r>
      <w:r>
        <w:t xml:space="preserve"> </w:t>
      </w:r>
      <w:r w:rsidRPr="00F36A44">
        <w:t>AMJ</w:t>
      </w:r>
      <w:r>
        <w:t xml:space="preserve"> </w:t>
      </w:r>
      <w:r w:rsidRPr="00F36A44">
        <w:t>&amp;</w:t>
      </w:r>
      <w:r>
        <w:t xml:space="preserve"> </w:t>
      </w:r>
      <w:r w:rsidRPr="00F36A44">
        <w:t>Burmeister,</w:t>
      </w:r>
      <w:r>
        <w:t xml:space="preserve"> </w:t>
      </w:r>
      <w:r w:rsidRPr="00F36A44">
        <w:t>OK</w:t>
      </w:r>
      <w:r>
        <w:t xml:space="preserve"> </w:t>
      </w:r>
      <w:r w:rsidRPr="00F36A44">
        <w:t>2003,</w:t>
      </w:r>
      <w:r>
        <w:t xml:space="preserve"> </w:t>
      </w:r>
      <w:r w:rsidR="00B4598A">
        <w:t>‘</w:t>
      </w:r>
      <w:r w:rsidRPr="00F36A44">
        <w:t>Australian</w:t>
      </w:r>
      <w:r>
        <w:t xml:space="preserve"> </w:t>
      </w:r>
      <w:r w:rsidRPr="00F36A44">
        <w:t>experiences</w:t>
      </w:r>
      <w:r>
        <w:t xml:space="preserve"> </w:t>
      </w:r>
      <w:r w:rsidRPr="00F36A44">
        <w:t>with</w:t>
      </w:r>
      <w:r>
        <w:t xml:space="preserve"> </w:t>
      </w:r>
      <w:r w:rsidRPr="00F36A44">
        <w:t>accessibility</w:t>
      </w:r>
      <w:r>
        <w:t xml:space="preserve"> </w:t>
      </w:r>
      <w:r w:rsidRPr="00F36A44">
        <w:t>policies</w:t>
      </w:r>
      <w:r>
        <w:t xml:space="preserve"> </w:t>
      </w:r>
      <w:r w:rsidRPr="00F36A44">
        <w:t>post</w:t>
      </w:r>
      <w:r>
        <w:t xml:space="preserve"> </w:t>
      </w:r>
      <w:r w:rsidRPr="00F36A44">
        <w:t>the</w:t>
      </w:r>
      <w:r>
        <w:t xml:space="preserve"> </w:t>
      </w:r>
      <w:r w:rsidRPr="00F36A44">
        <w:t>Sydney</w:t>
      </w:r>
      <w:r>
        <w:t xml:space="preserve"> </w:t>
      </w:r>
      <w:r w:rsidRPr="00F36A44">
        <w:t>Olympic</w:t>
      </w:r>
      <w:r>
        <w:t xml:space="preserve"> </w:t>
      </w:r>
      <w:r w:rsidRPr="00F36A44">
        <w:t>games</w:t>
      </w:r>
      <w:r w:rsidR="00B4598A">
        <w:t>’</w:t>
      </w:r>
      <w:r w:rsidRPr="00F36A44">
        <w:t>,</w:t>
      </w:r>
      <w:r>
        <w:t xml:space="preserve"> </w:t>
      </w:r>
      <w:r w:rsidRPr="00F36A44">
        <w:rPr>
          <w:i/>
        </w:rPr>
        <w:t>Information</w:t>
      </w:r>
      <w:r>
        <w:rPr>
          <w:i/>
        </w:rPr>
        <w:t xml:space="preserve"> </w:t>
      </w:r>
      <w:r w:rsidRPr="00F36A44">
        <w:rPr>
          <w:i/>
        </w:rPr>
        <w:t>Technology</w:t>
      </w:r>
      <w:r>
        <w:rPr>
          <w:i/>
        </w:rPr>
        <w:t xml:space="preserve"> </w:t>
      </w:r>
      <w:r w:rsidRPr="00F36A44">
        <w:rPr>
          <w:i/>
        </w:rPr>
        <w:t>and</w:t>
      </w:r>
      <w:r>
        <w:rPr>
          <w:i/>
        </w:rPr>
        <w:t xml:space="preserve"> </w:t>
      </w:r>
      <w:r w:rsidRPr="00F36A44">
        <w:rPr>
          <w:i/>
        </w:rPr>
        <w:t>Disabilities</w:t>
      </w:r>
      <w:r w:rsidRPr="00F36A44">
        <w:t>,</w:t>
      </w:r>
      <w:r>
        <w:t xml:space="preserve"> </w:t>
      </w:r>
      <w:r w:rsidRPr="00F36A44">
        <w:t>vol.</w:t>
      </w:r>
      <w:r>
        <w:t xml:space="preserve"> </w:t>
      </w:r>
      <w:r w:rsidRPr="00F36A44">
        <w:t>9,</w:t>
      </w:r>
      <w:r>
        <w:t xml:space="preserve"> </w:t>
      </w:r>
      <w:r w:rsidRPr="00F36A44">
        <w:t>no.</w:t>
      </w:r>
      <w:r>
        <w:t xml:space="preserve"> </w:t>
      </w:r>
      <w:r w:rsidRPr="00F36A44">
        <w:t>2.</w:t>
      </w:r>
    </w:p>
    <w:p w14:paraId="6C95684F" w14:textId="06413055" w:rsidR="001501BA" w:rsidRPr="00F36A44" w:rsidRDefault="001501BA" w:rsidP="00B4598A">
      <w:pPr>
        <w:pStyle w:val="EndNoteBibliography"/>
      </w:pPr>
      <w:r w:rsidRPr="00F36A44">
        <w:t>ATVOD</w:t>
      </w:r>
      <w:r>
        <w:t xml:space="preserve"> </w:t>
      </w:r>
      <w:r w:rsidRPr="00F36A44">
        <w:t>2015,</w:t>
      </w:r>
      <w:r>
        <w:t xml:space="preserve"> </w:t>
      </w:r>
      <w:r w:rsidRPr="00F36A44">
        <w:rPr>
          <w:i/>
        </w:rPr>
        <w:t>Provision</w:t>
      </w:r>
      <w:r>
        <w:rPr>
          <w:i/>
        </w:rPr>
        <w:t xml:space="preserve"> </w:t>
      </w:r>
      <w:r w:rsidRPr="00F36A44">
        <w:rPr>
          <w:i/>
        </w:rPr>
        <w:t>of</w:t>
      </w:r>
      <w:r>
        <w:rPr>
          <w:i/>
        </w:rPr>
        <w:t xml:space="preserve"> </w:t>
      </w:r>
      <w:r w:rsidR="00F83A6B">
        <w:rPr>
          <w:i/>
        </w:rPr>
        <w:t>v</w:t>
      </w:r>
      <w:r w:rsidR="00F83A6B" w:rsidRPr="00F36A44">
        <w:rPr>
          <w:i/>
        </w:rPr>
        <w:t>ideo</w:t>
      </w:r>
      <w:r w:rsidR="00F83A6B">
        <w:rPr>
          <w:i/>
        </w:rPr>
        <w:t xml:space="preserve"> </w:t>
      </w:r>
      <w:r w:rsidRPr="00F36A44">
        <w:rPr>
          <w:i/>
        </w:rPr>
        <w:t>on</w:t>
      </w:r>
      <w:r>
        <w:rPr>
          <w:i/>
        </w:rPr>
        <w:t xml:space="preserve"> </w:t>
      </w:r>
      <w:r w:rsidR="00F83A6B">
        <w:rPr>
          <w:i/>
        </w:rPr>
        <w:t>d</w:t>
      </w:r>
      <w:r w:rsidR="00F83A6B" w:rsidRPr="00F36A44">
        <w:rPr>
          <w:i/>
        </w:rPr>
        <w:t>emand</w:t>
      </w:r>
      <w:r w:rsidR="00F83A6B">
        <w:rPr>
          <w:i/>
        </w:rPr>
        <w:t xml:space="preserve"> a</w:t>
      </w:r>
      <w:r w:rsidR="00F83A6B" w:rsidRPr="00F36A44">
        <w:rPr>
          <w:i/>
        </w:rPr>
        <w:t>ccess</w:t>
      </w:r>
      <w:r w:rsidR="00F83A6B">
        <w:rPr>
          <w:i/>
        </w:rPr>
        <w:t xml:space="preserve"> s</w:t>
      </w:r>
      <w:r w:rsidR="00F83A6B" w:rsidRPr="00F36A44">
        <w:rPr>
          <w:i/>
        </w:rPr>
        <w:t>ervices</w:t>
      </w:r>
      <w:r w:rsidR="00F83A6B">
        <w:rPr>
          <w:i/>
        </w:rPr>
        <w:t xml:space="preserve">: </w:t>
      </w:r>
      <w:r w:rsidRPr="00F36A44">
        <w:rPr>
          <w:i/>
        </w:rPr>
        <w:t>A</w:t>
      </w:r>
      <w:r>
        <w:rPr>
          <w:i/>
        </w:rPr>
        <w:t xml:space="preserve"> </w:t>
      </w:r>
      <w:r w:rsidRPr="00F36A44">
        <w:rPr>
          <w:i/>
        </w:rPr>
        <w:t>report</w:t>
      </w:r>
      <w:r>
        <w:rPr>
          <w:i/>
        </w:rPr>
        <w:t xml:space="preserve"> </w:t>
      </w:r>
      <w:r w:rsidRPr="00F36A44">
        <w:rPr>
          <w:i/>
        </w:rPr>
        <w:t>on</w:t>
      </w:r>
      <w:r>
        <w:rPr>
          <w:i/>
        </w:rPr>
        <w:t xml:space="preserve"> </w:t>
      </w:r>
      <w:r w:rsidRPr="00F36A44">
        <w:rPr>
          <w:i/>
        </w:rPr>
        <w:t>the</w:t>
      </w:r>
      <w:r>
        <w:rPr>
          <w:i/>
        </w:rPr>
        <w:t xml:space="preserve"> </w:t>
      </w:r>
      <w:r w:rsidRPr="00F36A44">
        <w:rPr>
          <w:i/>
        </w:rPr>
        <w:t>level</w:t>
      </w:r>
      <w:r>
        <w:rPr>
          <w:i/>
        </w:rPr>
        <w:t xml:space="preserve"> </w:t>
      </w:r>
      <w:r w:rsidRPr="00F36A44">
        <w:rPr>
          <w:i/>
        </w:rPr>
        <w:t>of</w:t>
      </w:r>
      <w:r>
        <w:rPr>
          <w:i/>
        </w:rPr>
        <w:t xml:space="preserve"> </w:t>
      </w:r>
      <w:r w:rsidRPr="00F36A44">
        <w:rPr>
          <w:i/>
        </w:rPr>
        <w:t>provision</w:t>
      </w:r>
      <w:r>
        <w:rPr>
          <w:i/>
        </w:rPr>
        <w:t xml:space="preserve"> </w:t>
      </w:r>
      <w:r w:rsidRPr="00F36A44">
        <w:rPr>
          <w:i/>
        </w:rPr>
        <w:t>by</w:t>
      </w:r>
      <w:r>
        <w:rPr>
          <w:i/>
        </w:rPr>
        <w:t xml:space="preserve"> </w:t>
      </w:r>
      <w:r w:rsidR="00F83A6B">
        <w:rPr>
          <w:i/>
        </w:rPr>
        <w:t>o</w:t>
      </w:r>
      <w:r w:rsidR="00F83A6B" w:rsidRPr="00F36A44">
        <w:rPr>
          <w:i/>
        </w:rPr>
        <w:t>n</w:t>
      </w:r>
      <w:r w:rsidR="00F83A6B">
        <w:rPr>
          <w:i/>
        </w:rPr>
        <w:t xml:space="preserve"> d</w:t>
      </w:r>
      <w:r w:rsidR="00F83A6B" w:rsidRPr="00F36A44">
        <w:rPr>
          <w:i/>
        </w:rPr>
        <w:t>emand</w:t>
      </w:r>
      <w:r w:rsidRPr="00F36A44">
        <w:t>,</w:t>
      </w:r>
      <w:r>
        <w:t xml:space="preserve"> </w:t>
      </w:r>
      <w:r w:rsidRPr="00F36A44">
        <w:t>The</w:t>
      </w:r>
      <w:r>
        <w:t xml:space="preserve"> </w:t>
      </w:r>
      <w:r w:rsidRPr="00F36A44">
        <w:t>Authority</w:t>
      </w:r>
      <w:r>
        <w:t xml:space="preserve"> </w:t>
      </w:r>
      <w:r w:rsidRPr="00F36A44">
        <w:t>for</w:t>
      </w:r>
      <w:r>
        <w:t xml:space="preserve"> </w:t>
      </w:r>
      <w:r w:rsidRPr="00F36A44">
        <w:t>Television</w:t>
      </w:r>
      <w:r>
        <w:t xml:space="preserve"> </w:t>
      </w:r>
      <w:r w:rsidRPr="00F36A44">
        <w:t>On</w:t>
      </w:r>
      <w:r>
        <w:t xml:space="preserve"> </w:t>
      </w:r>
      <w:r w:rsidRPr="00F36A44">
        <w:t>Demand,</w:t>
      </w:r>
      <w:r>
        <w:t xml:space="preserve"> </w:t>
      </w:r>
      <w:r w:rsidRPr="00F36A44">
        <w:t>viewed</w:t>
      </w:r>
      <w:r>
        <w:t xml:space="preserve"> </w:t>
      </w:r>
      <w:r w:rsidRPr="00F36A44">
        <w:t>13</w:t>
      </w:r>
      <w:r>
        <w:t xml:space="preserve"> </w:t>
      </w:r>
      <w:r w:rsidRPr="00F36A44">
        <w:t>May</w:t>
      </w:r>
      <w:r>
        <w:t xml:space="preserve"> </w:t>
      </w:r>
      <w:r w:rsidRPr="00F36A44">
        <w:t>2016,</w:t>
      </w:r>
      <w:r>
        <w:t xml:space="preserve"> </w:t>
      </w:r>
      <w:r w:rsidRPr="00F36A44">
        <w:t>&lt;</w:t>
      </w:r>
      <w:r w:rsidRPr="00EC29C7">
        <w:t>http://stakeholders.ofcom.org.uk/binaries/broadcast/on-demand/access-european/AS_survey_report_2015.pdf&gt;</w:t>
      </w:r>
      <w:r w:rsidRPr="00F36A44">
        <w:t>.</w:t>
      </w:r>
    </w:p>
    <w:p w14:paraId="3ACF9B61" w14:textId="56F9FBD9" w:rsidR="001501BA" w:rsidRPr="00F36A44" w:rsidRDefault="001501BA" w:rsidP="00B4598A">
      <w:pPr>
        <w:pStyle w:val="EndNoteBibliography"/>
      </w:pPr>
      <w:r w:rsidRPr="00F36A44">
        <w:t>Australian</w:t>
      </w:r>
      <w:r>
        <w:t xml:space="preserve"> </w:t>
      </w:r>
      <w:r w:rsidRPr="00F36A44">
        <w:t>Communications</w:t>
      </w:r>
      <w:r>
        <w:t xml:space="preserve"> </w:t>
      </w:r>
      <w:r w:rsidRPr="00F36A44">
        <w:t>Consumer</w:t>
      </w:r>
      <w:r>
        <w:t xml:space="preserve"> </w:t>
      </w:r>
      <w:r w:rsidRPr="00F36A44">
        <w:t>Action</w:t>
      </w:r>
      <w:r>
        <w:t xml:space="preserve"> </w:t>
      </w:r>
      <w:r w:rsidRPr="00F36A44">
        <w:t>Network</w:t>
      </w:r>
      <w:r>
        <w:t xml:space="preserve"> </w:t>
      </w:r>
      <w:r w:rsidRPr="00F36A44">
        <w:t>2012,</w:t>
      </w:r>
      <w:r>
        <w:t xml:space="preserve"> </w:t>
      </w:r>
      <w:r w:rsidRPr="00F36A44">
        <w:rPr>
          <w:i/>
        </w:rPr>
        <w:t>Blindness</w:t>
      </w:r>
      <w:r>
        <w:rPr>
          <w:i/>
        </w:rPr>
        <w:t xml:space="preserve"> </w:t>
      </w:r>
      <w:r w:rsidR="00F83A6B">
        <w:rPr>
          <w:i/>
        </w:rPr>
        <w:t>s</w:t>
      </w:r>
      <w:r w:rsidR="00F83A6B" w:rsidRPr="00F36A44">
        <w:rPr>
          <w:i/>
        </w:rPr>
        <w:t>ector</w:t>
      </w:r>
      <w:r w:rsidR="00F83A6B">
        <w:rPr>
          <w:i/>
        </w:rPr>
        <w:t xml:space="preserve"> r</w:t>
      </w:r>
      <w:r w:rsidR="00F83A6B" w:rsidRPr="00F36A44">
        <w:rPr>
          <w:i/>
        </w:rPr>
        <w:t>eport</w:t>
      </w:r>
      <w:r w:rsidR="00F83A6B">
        <w:rPr>
          <w:i/>
        </w:rPr>
        <w:t xml:space="preserve"> </w:t>
      </w:r>
      <w:r w:rsidRPr="00F36A44">
        <w:rPr>
          <w:i/>
        </w:rPr>
        <w:t>on</w:t>
      </w:r>
      <w:r>
        <w:rPr>
          <w:i/>
        </w:rPr>
        <w:t xml:space="preserve"> </w:t>
      </w:r>
      <w:r w:rsidRPr="00F36A44">
        <w:rPr>
          <w:i/>
        </w:rPr>
        <w:t>the</w:t>
      </w:r>
      <w:r>
        <w:rPr>
          <w:i/>
        </w:rPr>
        <w:t xml:space="preserve"> </w:t>
      </w:r>
      <w:r w:rsidRPr="00F36A44">
        <w:rPr>
          <w:i/>
        </w:rPr>
        <w:t>2012</w:t>
      </w:r>
      <w:r>
        <w:rPr>
          <w:i/>
        </w:rPr>
        <w:t xml:space="preserve"> </w:t>
      </w:r>
      <w:r w:rsidRPr="00F36A44">
        <w:rPr>
          <w:i/>
        </w:rPr>
        <w:t>ABC</w:t>
      </w:r>
      <w:r>
        <w:rPr>
          <w:i/>
        </w:rPr>
        <w:t xml:space="preserve"> </w:t>
      </w:r>
      <w:r w:rsidRPr="00F36A44">
        <w:rPr>
          <w:i/>
        </w:rPr>
        <w:t>Audio</w:t>
      </w:r>
      <w:r>
        <w:rPr>
          <w:i/>
        </w:rPr>
        <w:t xml:space="preserve"> </w:t>
      </w:r>
      <w:r w:rsidRPr="00F36A44">
        <w:rPr>
          <w:i/>
        </w:rPr>
        <w:t>Description</w:t>
      </w:r>
      <w:r>
        <w:rPr>
          <w:i/>
        </w:rPr>
        <w:t xml:space="preserve"> </w:t>
      </w:r>
      <w:r w:rsidRPr="00F36A44">
        <w:rPr>
          <w:i/>
        </w:rPr>
        <w:t>Trial</w:t>
      </w:r>
      <w:r>
        <w:rPr>
          <w:i/>
        </w:rPr>
        <w:t xml:space="preserve"> </w:t>
      </w:r>
      <w:r w:rsidRPr="00F36A44">
        <w:t>18</w:t>
      </w:r>
      <w:r>
        <w:t xml:space="preserve"> </w:t>
      </w:r>
      <w:r w:rsidRPr="00F36A44">
        <w:t>December,</w:t>
      </w:r>
      <w:r>
        <w:t xml:space="preserve"> </w:t>
      </w:r>
      <w:r w:rsidRPr="00F36A44">
        <w:t>ACCAN,</w:t>
      </w:r>
      <w:r>
        <w:t xml:space="preserve"> </w:t>
      </w:r>
      <w:r w:rsidRPr="00F36A44">
        <w:t>viewed</w:t>
      </w:r>
      <w:r>
        <w:t xml:space="preserve"> </w:t>
      </w:r>
      <w:r w:rsidRPr="00F36A44">
        <w:t>21</w:t>
      </w:r>
      <w:r>
        <w:t xml:space="preserve"> </w:t>
      </w:r>
      <w:r w:rsidRPr="00F36A44">
        <w:t>November</w:t>
      </w:r>
      <w:r>
        <w:t xml:space="preserve"> </w:t>
      </w:r>
      <w:r w:rsidRPr="00F36A44">
        <w:t>2013,</w:t>
      </w:r>
      <w:r>
        <w:t xml:space="preserve"> </w:t>
      </w:r>
      <w:r w:rsidRPr="00F36A44">
        <w:t>&lt;</w:t>
      </w:r>
      <w:r w:rsidRPr="00EC29C7">
        <w:t>http://accan.org.au/index.php/access-for-all/research-reports/524-blindness-sector-report-on-the-2012-abc-audio-description-trial&gt;</w:t>
      </w:r>
      <w:r w:rsidRPr="00F36A44">
        <w:t>.</w:t>
      </w:r>
    </w:p>
    <w:p w14:paraId="68E031AE" w14:textId="528184C7" w:rsidR="00615DF7" w:rsidRDefault="008D07A8" w:rsidP="00B4598A">
      <w:pPr>
        <w:pStyle w:val="EndNoteBibliography"/>
        <w:rPr>
          <w:rFonts w:eastAsia="Calibri" w:cs="Times New Roman"/>
          <w:noProof w:val="0"/>
          <w:szCs w:val="22"/>
          <w:u w:val="single"/>
          <w:lang w:val="en-AU"/>
        </w:rPr>
      </w:pPr>
      <w:r w:rsidRPr="00F36A44">
        <w:t>Australian</w:t>
      </w:r>
      <w:r>
        <w:t xml:space="preserve"> </w:t>
      </w:r>
      <w:r w:rsidRPr="00F36A44">
        <w:t>Government</w:t>
      </w:r>
      <w:r>
        <w:t xml:space="preserve"> </w:t>
      </w:r>
      <w:r w:rsidRPr="00F36A44">
        <w:t>2008,</w:t>
      </w:r>
      <w:r>
        <w:t xml:space="preserve"> </w:t>
      </w:r>
      <w:r w:rsidRPr="00F36A44">
        <w:rPr>
          <w:i/>
        </w:rPr>
        <w:t>Access</w:t>
      </w:r>
      <w:r>
        <w:rPr>
          <w:i/>
        </w:rPr>
        <w:t xml:space="preserve"> </w:t>
      </w:r>
      <w:r w:rsidRPr="00F36A44">
        <w:rPr>
          <w:i/>
        </w:rPr>
        <w:t>to</w:t>
      </w:r>
      <w:r>
        <w:rPr>
          <w:i/>
        </w:rPr>
        <w:t xml:space="preserve"> e</w:t>
      </w:r>
      <w:r w:rsidRPr="00F36A44">
        <w:rPr>
          <w:i/>
        </w:rPr>
        <w:t>lectronic</w:t>
      </w:r>
      <w:r>
        <w:rPr>
          <w:i/>
        </w:rPr>
        <w:t xml:space="preserve"> m</w:t>
      </w:r>
      <w:r w:rsidRPr="00F36A44">
        <w:rPr>
          <w:i/>
        </w:rPr>
        <w:t>edia</w:t>
      </w:r>
      <w:r>
        <w:rPr>
          <w:i/>
        </w:rPr>
        <w:t xml:space="preserve"> </w:t>
      </w:r>
      <w:r w:rsidRPr="00F36A44">
        <w:rPr>
          <w:i/>
        </w:rPr>
        <w:t>for</w:t>
      </w:r>
      <w:r>
        <w:rPr>
          <w:i/>
        </w:rPr>
        <w:t xml:space="preserve"> </w:t>
      </w:r>
      <w:r w:rsidRPr="00F36A44">
        <w:rPr>
          <w:i/>
        </w:rPr>
        <w:t>the</w:t>
      </w:r>
      <w:r>
        <w:rPr>
          <w:i/>
        </w:rPr>
        <w:t xml:space="preserve"> h</w:t>
      </w:r>
      <w:r w:rsidRPr="00F36A44">
        <w:rPr>
          <w:i/>
        </w:rPr>
        <w:t>earing</w:t>
      </w:r>
      <w:r>
        <w:rPr>
          <w:i/>
        </w:rPr>
        <w:t xml:space="preserve"> a</w:t>
      </w:r>
      <w:r w:rsidRPr="00F36A44">
        <w:rPr>
          <w:i/>
        </w:rPr>
        <w:t>nd</w:t>
      </w:r>
      <w:r>
        <w:rPr>
          <w:i/>
        </w:rPr>
        <w:t xml:space="preserve"> v</w:t>
      </w:r>
      <w:r w:rsidRPr="00F36A44">
        <w:rPr>
          <w:i/>
        </w:rPr>
        <w:t>ision</w:t>
      </w:r>
      <w:r>
        <w:rPr>
          <w:i/>
        </w:rPr>
        <w:t xml:space="preserve"> i</w:t>
      </w:r>
      <w:r w:rsidRPr="00F36A44">
        <w:rPr>
          <w:i/>
        </w:rPr>
        <w:t>mpaired</w:t>
      </w:r>
      <w:r w:rsidR="00615DF7">
        <w:rPr>
          <w:i/>
        </w:rPr>
        <w:t xml:space="preserve"> – a discussion paper,</w:t>
      </w:r>
      <w:r>
        <w:t xml:space="preserve"> </w:t>
      </w:r>
      <w:r w:rsidR="00615DF7" w:rsidRPr="00615DF7">
        <w:rPr>
          <w:rFonts w:eastAsia="Calibri" w:cs="Times New Roman"/>
          <w:noProof w:val="0"/>
          <w:szCs w:val="22"/>
          <w:lang w:val="en-AU"/>
        </w:rPr>
        <w:t xml:space="preserve">viewed </w:t>
      </w:r>
      <w:r w:rsidR="00615DF7">
        <w:rPr>
          <w:rFonts w:eastAsia="Calibri" w:cs="Times New Roman"/>
          <w:noProof w:val="0"/>
          <w:szCs w:val="22"/>
          <w:lang w:val="en-AU"/>
        </w:rPr>
        <w:t>18 October 2013</w:t>
      </w:r>
      <w:r w:rsidR="00615DF7" w:rsidRPr="00615DF7">
        <w:rPr>
          <w:rFonts w:eastAsia="Calibri" w:cs="Times New Roman"/>
          <w:noProof w:val="0"/>
          <w:szCs w:val="22"/>
          <w:lang w:val="en-AU"/>
        </w:rPr>
        <w:t xml:space="preserve">, </w:t>
      </w:r>
      <w:r w:rsidR="00615DF7" w:rsidRPr="00615DF7">
        <w:t>&lt;http://www.dbcde.gov.au/__data/assets/pdf_file/0003/83415/Access_to_Electronic_Media_for_the_Hearing_and_Vision_Impaired.pdf&gt;.</w:t>
      </w:r>
    </w:p>
    <w:p w14:paraId="4988BBAB" w14:textId="7BDED625" w:rsidR="001501BA" w:rsidRPr="00F36A44" w:rsidRDefault="001501BA" w:rsidP="00B4598A">
      <w:pPr>
        <w:pStyle w:val="EndNoteBibliography"/>
      </w:pPr>
      <w:r w:rsidRPr="00F36A44">
        <w:t>Australian</w:t>
      </w:r>
      <w:r>
        <w:t xml:space="preserve"> </w:t>
      </w:r>
      <w:r w:rsidRPr="00F36A44">
        <w:t>Government</w:t>
      </w:r>
      <w:r>
        <w:t xml:space="preserve"> </w:t>
      </w:r>
      <w:r w:rsidRPr="00F36A44">
        <w:t>1992a,</w:t>
      </w:r>
      <w:r>
        <w:t xml:space="preserve"> </w:t>
      </w:r>
      <w:r w:rsidRPr="00F36A44">
        <w:rPr>
          <w:i/>
        </w:rPr>
        <w:t>Broadcasting</w:t>
      </w:r>
      <w:r>
        <w:rPr>
          <w:i/>
        </w:rPr>
        <w:t xml:space="preserve"> </w:t>
      </w:r>
      <w:r w:rsidRPr="00F36A44">
        <w:rPr>
          <w:i/>
        </w:rPr>
        <w:t>Services</w:t>
      </w:r>
      <w:r>
        <w:rPr>
          <w:i/>
        </w:rPr>
        <w:t xml:space="preserve"> </w:t>
      </w:r>
      <w:r w:rsidRPr="00F36A44">
        <w:rPr>
          <w:i/>
        </w:rPr>
        <w:t>Act</w:t>
      </w:r>
      <w:r w:rsidRPr="00F36A44">
        <w:t>,</w:t>
      </w:r>
      <w:r>
        <w:t xml:space="preserve"> </w:t>
      </w:r>
      <w:r w:rsidRPr="00F36A44">
        <w:t>viewed</w:t>
      </w:r>
      <w:r>
        <w:t xml:space="preserve"> </w:t>
      </w:r>
      <w:r w:rsidRPr="00F36A44">
        <w:t>26</w:t>
      </w:r>
      <w:r>
        <w:t xml:space="preserve"> </w:t>
      </w:r>
      <w:r w:rsidRPr="00F36A44">
        <w:t>June</w:t>
      </w:r>
      <w:r>
        <w:t xml:space="preserve"> </w:t>
      </w:r>
      <w:r w:rsidRPr="00F36A44">
        <w:t>2010,</w:t>
      </w:r>
      <w:r>
        <w:t xml:space="preserve"> </w:t>
      </w:r>
      <w:r w:rsidRPr="00F36A44">
        <w:t>&lt;</w:t>
      </w:r>
      <w:r w:rsidRPr="00EC29C7">
        <w:t>http://www.austlii.edu.au/au/legis/cth/consol_act/bsa1992214/&gt;</w:t>
      </w:r>
      <w:r w:rsidRPr="00F36A44">
        <w:t>.</w:t>
      </w:r>
    </w:p>
    <w:p w14:paraId="1D946A63" w14:textId="75AB78BE" w:rsidR="001501BA" w:rsidRPr="00F36A44" w:rsidRDefault="008D07A8" w:rsidP="00B4598A">
      <w:pPr>
        <w:pStyle w:val="EndNoteBibliography"/>
      </w:pPr>
      <w:r w:rsidRPr="00F36A44">
        <w:t>Australian</w:t>
      </w:r>
      <w:r>
        <w:t xml:space="preserve"> </w:t>
      </w:r>
      <w:r w:rsidRPr="00F36A44">
        <w:t>Government</w:t>
      </w:r>
      <w:r w:rsidR="001501BA">
        <w:t xml:space="preserve"> </w:t>
      </w:r>
      <w:r w:rsidR="001501BA" w:rsidRPr="00F36A44">
        <w:t>1992b,</w:t>
      </w:r>
      <w:r w:rsidR="001501BA">
        <w:t xml:space="preserve"> </w:t>
      </w:r>
      <w:r w:rsidR="001501BA" w:rsidRPr="00F36A44">
        <w:rPr>
          <w:i/>
        </w:rPr>
        <w:t>Disability</w:t>
      </w:r>
      <w:r w:rsidR="001501BA">
        <w:rPr>
          <w:i/>
        </w:rPr>
        <w:t xml:space="preserve"> </w:t>
      </w:r>
      <w:r w:rsidR="001501BA" w:rsidRPr="00F36A44">
        <w:rPr>
          <w:i/>
        </w:rPr>
        <w:t>Discrimination</w:t>
      </w:r>
      <w:r w:rsidR="001501BA">
        <w:rPr>
          <w:i/>
        </w:rPr>
        <w:t xml:space="preserve"> </w:t>
      </w:r>
      <w:r w:rsidR="001501BA" w:rsidRPr="00F36A44">
        <w:rPr>
          <w:i/>
        </w:rPr>
        <w:t>Act</w:t>
      </w:r>
      <w:r w:rsidR="001501BA" w:rsidRPr="00F36A44">
        <w:t>,</w:t>
      </w:r>
      <w:r w:rsidR="001501BA">
        <w:t xml:space="preserve"> </w:t>
      </w:r>
      <w:r w:rsidR="001501BA" w:rsidRPr="00F36A44">
        <w:t>viewed</w:t>
      </w:r>
      <w:r w:rsidR="001501BA">
        <w:t xml:space="preserve"> </w:t>
      </w:r>
      <w:r w:rsidR="001501BA" w:rsidRPr="00F36A44">
        <w:t>25</w:t>
      </w:r>
      <w:r w:rsidR="001501BA">
        <w:t xml:space="preserve"> </w:t>
      </w:r>
      <w:r w:rsidR="001501BA" w:rsidRPr="00F36A44">
        <w:t>June</w:t>
      </w:r>
      <w:r w:rsidR="001501BA">
        <w:t xml:space="preserve"> </w:t>
      </w:r>
      <w:r w:rsidR="001501BA" w:rsidRPr="00F36A44">
        <w:t>2010,</w:t>
      </w:r>
      <w:r w:rsidR="001501BA">
        <w:t xml:space="preserve"> </w:t>
      </w:r>
      <w:r w:rsidR="001501BA" w:rsidRPr="00F36A44">
        <w:t>&lt;</w:t>
      </w:r>
      <w:r w:rsidR="001501BA" w:rsidRPr="00EC29C7">
        <w:t>http://www.austlii.edu.au/au/legis/cth/consol_act/dda1992264/&gt;</w:t>
      </w:r>
      <w:r w:rsidR="001501BA" w:rsidRPr="00F36A44">
        <w:t>.</w:t>
      </w:r>
    </w:p>
    <w:p w14:paraId="61C21495" w14:textId="4E43F68D" w:rsidR="001501BA" w:rsidRPr="00F36A44" w:rsidRDefault="008D07A8" w:rsidP="00B4598A">
      <w:pPr>
        <w:pStyle w:val="EndNoteBibliography"/>
      </w:pPr>
      <w:r w:rsidRPr="00F36A44">
        <w:t>Australian</w:t>
      </w:r>
      <w:r>
        <w:t xml:space="preserve"> </w:t>
      </w:r>
      <w:r w:rsidRPr="00F36A44">
        <w:t>Government</w:t>
      </w:r>
      <w:r w:rsidR="001501BA">
        <w:t xml:space="preserve"> </w:t>
      </w:r>
      <w:r w:rsidR="001501BA" w:rsidRPr="00F36A44">
        <w:t>1992c,</w:t>
      </w:r>
      <w:r w:rsidR="001501BA">
        <w:t xml:space="preserve"> </w:t>
      </w:r>
      <w:r w:rsidR="001501BA" w:rsidRPr="00F36A44">
        <w:rPr>
          <w:i/>
        </w:rPr>
        <w:t>Section</w:t>
      </w:r>
      <w:r w:rsidR="001501BA">
        <w:rPr>
          <w:i/>
        </w:rPr>
        <w:t xml:space="preserve"> </w:t>
      </w:r>
      <w:r w:rsidR="001501BA" w:rsidRPr="00F36A44">
        <w:rPr>
          <w:i/>
        </w:rPr>
        <w:t>24</w:t>
      </w:r>
      <w:r w:rsidR="001501BA">
        <w:rPr>
          <w:i/>
        </w:rPr>
        <w:t xml:space="preserve"> </w:t>
      </w:r>
      <w:r w:rsidR="001501BA" w:rsidRPr="00F36A44">
        <w:rPr>
          <w:i/>
        </w:rPr>
        <w:t>Disability</w:t>
      </w:r>
      <w:r w:rsidR="001501BA">
        <w:rPr>
          <w:i/>
        </w:rPr>
        <w:t xml:space="preserve"> </w:t>
      </w:r>
      <w:r w:rsidR="001501BA" w:rsidRPr="00F36A44">
        <w:rPr>
          <w:i/>
        </w:rPr>
        <w:t>Discrimination</w:t>
      </w:r>
      <w:r w:rsidR="001501BA">
        <w:rPr>
          <w:i/>
        </w:rPr>
        <w:t xml:space="preserve"> </w:t>
      </w:r>
      <w:r w:rsidR="001501BA" w:rsidRPr="00F36A44">
        <w:rPr>
          <w:i/>
        </w:rPr>
        <w:t>Act</w:t>
      </w:r>
      <w:r w:rsidR="001501BA" w:rsidRPr="00F36A44">
        <w:t>,</w:t>
      </w:r>
      <w:r w:rsidR="001501BA">
        <w:t xml:space="preserve"> </w:t>
      </w:r>
      <w:r w:rsidR="001501BA" w:rsidRPr="00F36A44">
        <w:t>viewed</w:t>
      </w:r>
      <w:r w:rsidR="001501BA">
        <w:t xml:space="preserve"> </w:t>
      </w:r>
      <w:r w:rsidR="001501BA" w:rsidRPr="00F36A44">
        <w:t>2</w:t>
      </w:r>
      <w:r w:rsidR="001501BA">
        <w:t xml:space="preserve"> </w:t>
      </w:r>
      <w:r w:rsidR="001501BA" w:rsidRPr="00F36A44">
        <w:t>June</w:t>
      </w:r>
      <w:r w:rsidR="001501BA">
        <w:t xml:space="preserve"> </w:t>
      </w:r>
      <w:r w:rsidR="001501BA" w:rsidRPr="00F36A44">
        <w:t>2016,</w:t>
      </w:r>
      <w:r w:rsidR="001501BA">
        <w:t xml:space="preserve"> </w:t>
      </w:r>
      <w:r w:rsidR="001501BA" w:rsidRPr="00F36A44">
        <w:t>&lt;</w:t>
      </w:r>
      <w:r w:rsidR="001501BA" w:rsidRPr="00EC29C7">
        <w:t>http://www.austlii.edu.au/au/legis/cth/consol_act/dda1992264/s24.html&gt;</w:t>
      </w:r>
      <w:r w:rsidR="001501BA" w:rsidRPr="00F36A44">
        <w:t>.</w:t>
      </w:r>
    </w:p>
    <w:p w14:paraId="257F6C42" w14:textId="5E9EE207" w:rsidR="001501BA" w:rsidRPr="00F36A44" w:rsidRDefault="001501BA" w:rsidP="00B4598A">
      <w:pPr>
        <w:pStyle w:val="EndNoteBibliography"/>
      </w:pPr>
      <w:r w:rsidRPr="00F36A44">
        <w:t>Baker</w:t>
      </w:r>
      <w:r>
        <w:t xml:space="preserve"> </w:t>
      </w:r>
      <w:r w:rsidRPr="00F36A44">
        <w:t>&amp;</w:t>
      </w:r>
      <w:r>
        <w:t xml:space="preserve"> </w:t>
      </w:r>
      <w:r w:rsidRPr="00F36A44">
        <w:t>McKenzie</w:t>
      </w:r>
      <w:r>
        <w:t xml:space="preserve"> </w:t>
      </w:r>
      <w:r w:rsidRPr="00F36A44">
        <w:t>2012,</w:t>
      </w:r>
      <w:r>
        <w:t xml:space="preserve"> </w:t>
      </w:r>
      <w:r w:rsidRPr="00F36A44">
        <w:rPr>
          <w:i/>
        </w:rPr>
        <w:t>Guide</w:t>
      </w:r>
      <w:r>
        <w:rPr>
          <w:i/>
        </w:rPr>
        <w:t xml:space="preserve"> </w:t>
      </w:r>
      <w:r w:rsidRPr="00F36A44">
        <w:rPr>
          <w:i/>
        </w:rPr>
        <w:t>to</w:t>
      </w:r>
      <w:r>
        <w:rPr>
          <w:i/>
        </w:rPr>
        <w:t xml:space="preserve"> </w:t>
      </w:r>
      <w:r w:rsidR="00285778">
        <w:rPr>
          <w:i/>
        </w:rPr>
        <w:t>m</w:t>
      </w:r>
      <w:r w:rsidR="00285778" w:rsidRPr="00F36A44">
        <w:rPr>
          <w:i/>
        </w:rPr>
        <w:t>edia</w:t>
      </w:r>
      <w:r w:rsidR="00285778">
        <w:rPr>
          <w:i/>
        </w:rPr>
        <w:t xml:space="preserve"> </w:t>
      </w:r>
      <w:r w:rsidRPr="00F36A44">
        <w:rPr>
          <w:i/>
        </w:rPr>
        <w:t>and</w:t>
      </w:r>
      <w:r>
        <w:rPr>
          <w:i/>
        </w:rPr>
        <w:t xml:space="preserve"> </w:t>
      </w:r>
      <w:r w:rsidR="00285778">
        <w:rPr>
          <w:i/>
        </w:rPr>
        <w:t>c</w:t>
      </w:r>
      <w:r w:rsidR="00285778" w:rsidRPr="00F36A44">
        <w:rPr>
          <w:i/>
        </w:rPr>
        <w:t>ontent</w:t>
      </w:r>
      <w:r w:rsidR="00285778">
        <w:rPr>
          <w:i/>
        </w:rPr>
        <w:t xml:space="preserve"> r</w:t>
      </w:r>
      <w:r w:rsidR="00285778" w:rsidRPr="00F36A44">
        <w:rPr>
          <w:i/>
        </w:rPr>
        <w:t>egulation</w:t>
      </w:r>
      <w:r w:rsidR="00285778">
        <w:rPr>
          <w:i/>
        </w:rPr>
        <w:t xml:space="preserve"> </w:t>
      </w:r>
      <w:r w:rsidRPr="00F36A44">
        <w:rPr>
          <w:i/>
        </w:rPr>
        <w:t>in</w:t>
      </w:r>
      <w:r>
        <w:rPr>
          <w:i/>
        </w:rPr>
        <w:t xml:space="preserve"> </w:t>
      </w:r>
      <w:r w:rsidRPr="00F36A44">
        <w:rPr>
          <w:i/>
        </w:rPr>
        <w:t>Asia</w:t>
      </w:r>
      <w:r>
        <w:rPr>
          <w:i/>
        </w:rPr>
        <w:t xml:space="preserve"> </w:t>
      </w:r>
      <w:r w:rsidRPr="00F36A44">
        <w:rPr>
          <w:i/>
        </w:rPr>
        <w:t>Pacific</w:t>
      </w:r>
      <w:r w:rsidRPr="00F36A44">
        <w:t>,</w:t>
      </w:r>
      <w:r>
        <w:t xml:space="preserve"> </w:t>
      </w:r>
      <w:r w:rsidRPr="00F36A44">
        <w:t>Comms</w:t>
      </w:r>
      <w:r>
        <w:t xml:space="preserve"> </w:t>
      </w:r>
      <w:r w:rsidRPr="00F36A44">
        <w:t>Alliance,</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http://www.commsalliance.com.au/__data/assets/pdf_file/0016/42136/Guide-to-Media-and-Content-Regulation-in-Asia-Pacific.pdf&gt;</w:t>
      </w:r>
      <w:r w:rsidRPr="00F36A44">
        <w:t>.</w:t>
      </w:r>
    </w:p>
    <w:p w14:paraId="2468F59F" w14:textId="77777777" w:rsidR="001501BA" w:rsidRPr="00F36A44" w:rsidRDefault="001501BA" w:rsidP="00B4598A">
      <w:pPr>
        <w:pStyle w:val="EndNoteBibliography"/>
      </w:pPr>
      <w:r w:rsidRPr="00F36A44">
        <w:lastRenderedPageBreak/>
        <w:t>C-Scott,</w:t>
      </w:r>
      <w:r>
        <w:t xml:space="preserve"> </w:t>
      </w:r>
      <w:r w:rsidRPr="00F36A44">
        <w:t>M</w:t>
      </w:r>
      <w:r>
        <w:t xml:space="preserve"> </w:t>
      </w:r>
      <w:r w:rsidRPr="00F36A44">
        <w:t>2016,</w:t>
      </w:r>
      <w:r>
        <w:t xml:space="preserve"> </w:t>
      </w:r>
      <w:r w:rsidRPr="00F36A44">
        <w:rPr>
          <w:i/>
        </w:rPr>
        <w:t>The</w:t>
      </w:r>
      <w:r>
        <w:rPr>
          <w:i/>
        </w:rPr>
        <w:t xml:space="preserve"> </w:t>
      </w:r>
      <w:r w:rsidRPr="00F36A44">
        <w:rPr>
          <w:i/>
        </w:rPr>
        <w:t>battle</w:t>
      </w:r>
      <w:r>
        <w:rPr>
          <w:i/>
        </w:rPr>
        <w:t xml:space="preserve"> </w:t>
      </w:r>
      <w:r w:rsidRPr="00F36A44">
        <w:rPr>
          <w:i/>
        </w:rPr>
        <w:t>for</w:t>
      </w:r>
      <w:r>
        <w:rPr>
          <w:i/>
        </w:rPr>
        <w:t xml:space="preserve"> </w:t>
      </w:r>
      <w:r w:rsidRPr="00F36A44">
        <w:rPr>
          <w:i/>
        </w:rPr>
        <w:t>audiences</w:t>
      </w:r>
      <w:r>
        <w:rPr>
          <w:i/>
        </w:rPr>
        <w:t xml:space="preserve"> </w:t>
      </w:r>
      <w:r w:rsidRPr="00F36A44">
        <w:rPr>
          <w:i/>
        </w:rPr>
        <w:t>as</w:t>
      </w:r>
      <w:r>
        <w:rPr>
          <w:i/>
        </w:rPr>
        <w:t xml:space="preserve"> </w:t>
      </w:r>
      <w:r w:rsidRPr="00F36A44">
        <w:rPr>
          <w:i/>
        </w:rPr>
        <w:t>free-TV</w:t>
      </w:r>
      <w:r>
        <w:rPr>
          <w:i/>
        </w:rPr>
        <w:t xml:space="preserve"> </w:t>
      </w:r>
      <w:r w:rsidRPr="00F36A44">
        <w:rPr>
          <w:i/>
        </w:rPr>
        <w:t>viewing</w:t>
      </w:r>
      <w:r>
        <w:rPr>
          <w:i/>
        </w:rPr>
        <w:t xml:space="preserve"> </w:t>
      </w:r>
      <w:r w:rsidRPr="00F36A44">
        <w:rPr>
          <w:i/>
        </w:rPr>
        <w:t>continues</w:t>
      </w:r>
      <w:r>
        <w:rPr>
          <w:i/>
        </w:rPr>
        <w:t xml:space="preserve"> </w:t>
      </w:r>
      <w:r w:rsidRPr="00F36A44">
        <w:rPr>
          <w:i/>
        </w:rPr>
        <w:t>its</w:t>
      </w:r>
      <w:r>
        <w:rPr>
          <w:i/>
        </w:rPr>
        <w:t xml:space="preserve"> </w:t>
      </w:r>
      <w:r w:rsidRPr="00F36A44">
        <w:rPr>
          <w:i/>
        </w:rPr>
        <w:t>decline</w:t>
      </w:r>
      <w:r w:rsidRPr="00F36A44">
        <w:t>,</w:t>
      </w:r>
      <w:r>
        <w:t xml:space="preserve"> </w:t>
      </w:r>
      <w:r w:rsidRPr="00F36A44">
        <w:t>22</w:t>
      </w:r>
      <w:r>
        <w:t xml:space="preserve"> </w:t>
      </w:r>
      <w:r w:rsidRPr="00F36A44">
        <w:t>April,</w:t>
      </w:r>
      <w:r>
        <w:t xml:space="preserve"> </w:t>
      </w:r>
      <w:r w:rsidRPr="00F36A44">
        <w:t>Mumbrella,</w:t>
      </w:r>
      <w:r>
        <w:t xml:space="preserve"> </w:t>
      </w:r>
      <w:r w:rsidRPr="00F36A44">
        <w:t>viewed</w:t>
      </w:r>
      <w:r>
        <w:t xml:space="preserve"> </w:t>
      </w:r>
      <w:r w:rsidRPr="00F36A44">
        <w:t>24</w:t>
      </w:r>
      <w:r>
        <w:t xml:space="preserve"> </w:t>
      </w:r>
      <w:r w:rsidRPr="00F36A44">
        <w:t>May</w:t>
      </w:r>
      <w:r>
        <w:t xml:space="preserve"> </w:t>
      </w:r>
      <w:r w:rsidRPr="00F36A44">
        <w:t>2016,</w:t>
      </w:r>
      <w:r>
        <w:t xml:space="preserve"> </w:t>
      </w:r>
      <w:r w:rsidRPr="00F36A44">
        <w:t>&lt;</w:t>
      </w:r>
      <w:r w:rsidRPr="00EC29C7">
        <w:t>https://mumbrella.com.au/the-battle-for-audiences-as-free-tv-viewing-continues-its-decline-362010&gt;</w:t>
      </w:r>
      <w:r w:rsidRPr="00F36A44">
        <w:t>.</w:t>
      </w:r>
    </w:p>
    <w:p w14:paraId="69A39FD6" w14:textId="10521BA9" w:rsidR="001501BA" w:rsidRPr="00F36A44" w:rsidRDefault="001501BA" w:rsidP="00B4598A">
      <w:pPr>
        <w:pStyle w:val="EndNoteBibliography"/>
      </w:pPr>
      <w:r w:rsidRPr="00F36A44">
        <w:t>CNET</w:t>
      </w:r>
      <w:r>
        <w:t xml:space="preserve"> </w:t>
      </w:r>
      <w:r w:rsidRPr="00F36A44">
        <w:t>2014,</w:t>
      </w:r>
      <w:r>
        <w:t xml:space="preserve"> </w:t>
      </w:r>
      <w:r w:rsidRPr="00F36A44">
        <w:rPr>
          <w:i/>
        </w:rPr>
        <w:t>The</w:t>
      </w:r>
      <w:r>
        <w:rPr>
          <w:i/>
        </w:rPr>
        <w:t xml:space="preserve"> </w:t>
      </w:r>
      <w:r w:rsidRPr="00F36A44">
        <w:rPr>
          <w:i/>
        </w:rPr>
        <w:t>Australian</w:t>
      </w:r>
      <w:r>
        <w:rPr>
          <w:i/>
        </w:rPr>
        <w:t xml:space="preserve"> </w:t>
      </w:r>
      <w:r w:rsidR="00285778">
        <w:rPr>
          <w:i/>
        </w:rPr>
        <w:t>e</w:t>
      </w:r>
      <w:r w:rsidR="00285778" w:rsidRPr="00F36A44">
        <w:rPr>
          <w:i/>
        </w:rPr>
        <w:t>nvironment</w:t>
      </w:r>
      <w:r w:rsidRPr="00F36A44">
        <w:t>,</w:t>
      </w:r>
      <w:r>
        <w:t xml:space="preserve"> </w:t>
      </w:r>
      <w:r w:rsidRPr="00F36A44">
        <w:t>CNET,</w:t>
      </w:r>
      <w:r>
        <w:t xml:space="preserve"> </w:t>
      </w:r>
      <w:r w:rsidRPr="00F36A44">
        <w:t>viewed</w:t>
      </w:r>
      <w:r>
        <w:t xml:space="preserve"> </w:t>
      </w:r>
      <w:r w:rsidRPr="00F36A44">
        <w:t>17</w:t>
      </w:r>
      <w:r>
        <w:t xml:space="preserve"> </w:t>
      </w:r>
      <w:r w:rsidRPr="00F36A44">
        <w:t>May</w:t>
      </w:r>
      <w:r>
        <w:t xml:space="preserve"> </w:t>
      </w:r>
      <w:r w:rsidRPr="00F36A44">
        <w:t>2016,</w:t>
      </w:r>
      <w:r>
        <w:t xml:space="preserve"> </w:t>
      </w:r>
      <w:r w:rsidRPr="00F36A44">
        <w:t>&lt;</w:t>
      </w:r>
      <w:r w:rsidRPr="00EC29C7">
        <w:t>http://www.cnet.com/au/pictures/piracy-by-the-numbers-how-does-it-add-up-pictures/2/&gt;</w:t>
      </w:r>
      <w:r w:rsidRPr="00F36A44">
        <w:t>.</w:t>
      </w:r>
    </w:p>
    <w:p w14:paraId="4537D518" w14:textId="5A02730D" w:rsidR="001501BA" w:rsidRPr="00F36A44" w:rsidRDefault="001501BA" w:rsidP="00B4598A">
      <w:pPr>
        <w:pStyle w:val="EndNoteBibliography"/>
      </w:pPr>
      <w:r w:rsidRPr="00F36A44">
        <w:t>Cronin,</w:t>
      </w:r>
      <w:r>
        <w:t xml:space="preserve"> </w:t>
      </w:r>
      <w:r w:rsidRPr="00F36A44">
        <w:t>BJ</w:t>
      </w:r>
      <w:r>
        <w:t xml:space="preserve"> </w:t>
      </w:r>
      <w:r w:rsidRPr="00F36A44">
        <w:t>&amp;</w:t>
      </w:r>
      <w:r>
        <w:t xml:space="preserve"> </w:t>
      </w:r>
      <w:r w:rsidRPr="00F36A44">
        <w:t>King,</w:t>
      </w:r>
      <w:r>
        <w:t xml:space="preserve"> </w:t>
      </w:r>
      <w:r w:rsidRPr="00F36A44">
        <w:t>SR</w:t>
      </w:r>
      <w:r>
        <w:t xml:space="preserve"> </w:t>
      </w:r>
      <w:r w:rsidRPr="00F36A44">
        <w:t>1998,</w:t>
      </w:r>
      <w:r>
        <w:t xml:space="preserve"> </w:t>
      </w:r>
      <w:r w:rsidRPr="00F36A44">
        <w:rPr>
          <w:i/>
        </w:rPr>
        <w:t>The</w:t>
      </w:r>
      <w:r>
        <w:rPr>
          <w:i/>
        </w:rPr>
        <w:t xml:space="preserve"> </w:t>
      </w:r>
      <w:r w:rsidR="00285778">
        <w:rPr>
          <w:i/>
        </w:rPr>
        <w:t>d</w:t>
      </w:r>
      <w:r w:rsidR="00285778" w:rsidRPr="00F36A44">
        <w:rPr>
          <w:i/>
        </w:rPr>
        <w:t>evelopment</w:t>
      </w:r>
      <w:r w:rsidR="00285778">
        <w:rPr>
          <w:i/>
        </w:rPr>
        <w:t xml:space="preserve"> </w:t>
      </w:r>
      <w:r w:rsidRPr="00F36A44">
        <w:rPr>
          <w:i/>
        </w:rPr>
        <w:t>of</w:t>
      </w:r>
      <w:r>
        <w:rPr>
          <w:i/>
        </w:rPr>
        <w:t xml:space="preserve"> </w:t>
      </w:r>
      <w:r w:rsidRPr="00F36A44">
        <w:rPr>
          <w:i/>
        </w:rPr>
        <w:t>the</w:t>
      </w:r>
      <w:r>
        <w:rPr>
          <w:i/>
        </w:rPr>
        <w:t xml:space="preserve"> </w:t>
      </w:r>
      <w:r w:rsidR="00285778">
        <w:rPr>
          <w:i/>
        </w:rPr>
        <w:t>d</w:t>
      </w:r>
      <w:r w:rsidR="00285778" w:rsidRPr="00F36A44">
        <w:rPr>
          <w:i/>
        </w:rPr>
        <w:t>escriptive</w:t>
      </w:r>
      <w:r w:rsidR="00285778">
        <w:rPr>
          <w:i/>
        </w:rPr>
        <w:t xml:space="preserve"> v</w:t>
      </w:r>
      <w:r w:rsidR="00285778" w:rsidRPr="00F36A44">
        <w:rPr>
          <w:i/>
        </w:rPr>
        <w:t>ideo</w:t>
      </w:r>
      <w:r w:rsidR="00285778">
        <w:rPr>
          <w:i/>
        </w:rPr>
        <w:t xml:space="preserve"> s</w:t>
      </w:r>
      <w:r w:rsidR="00285778" w:rsidRPr="00F36A44">
        <w:rPr>
          <w:i/>
        </w:rPr>
        <w:t>ervices</w:t>
      </w:r>
      <w:r w:rsidR="00B62BCB">
        <w:t>,</w:t>
      </w:r>
      <w:r>
        <w:t xml:space="preserve"> </w:t>
      </w:r>
      <w:r w:rsidRPr="00F36A44">
        <w:t>National</w:t>
      </w:r>
      <w:r>
        <w:t xml:space="preserve"> </w:t>
      </w:r>
      <w:r w:rsidRPr="00F36A44">
        <w:t>Center</w:t>
      </w:r>
      <w:r>
        <w:t xml:space="preserve"> </w:t>
      </w:r>
      <w:r w:rsidRPr="00F36A44">
        <w:t>to</w:t>
      </w:r>
      <w:r>
        <w:t xml:space="preserve"> </w:t>
      </w:r>
      <w:r w:rsidRPr="00F36A44">
        <w:t>Improve</w:t>
      </w:r>
      <w:r>
        <w:t xml:space="preserve"> </w:t>
      </w:r>
      <w:r w:rsidRPr="00F36A44">
        <w:t>Practice</w:t>
      </w:r>
      <w:r>
        <w:t xml:space="preserve"> </w:t>
      </w:r>
      <w:r w:rsidRPr="00F36A44">
        <w:t>in</w:t>
      </w:r>
      <w:r>
        <w:t xml:space="preserve"> </w:t>
      </w:r>
      <w:r w:rsidRPr="00F36A44">
        <w:t>Special</w:t>
      </w:r>
      <w:r>
        <w:t xml:space="preserve"> </w:t>
      </w:r>
      <w:r w:rsidRPr="00F36A44">
        <w:t>Education</w:t>
      </w:r>
      <w:r>
        <w:t xml:space="preserve"> </w:t>
      </w:r>
      <w:r w:rsidRPr="00F36A44">
        <w:t>Through</w:t>
      </w:r>
      <w:r>
        <w:t xml:space="preserve"> </w:t>
      </w:r>
      <w:r w:rsidRPr="00F36A44">
        <w:t>Technology,</w:t>
      </w:r>
      <w:r>
        <w:t xml:space="preserve"> </w:t>
      </w:r>
      <w:r w:rsidRPr="00F36A44">
        <w:t>Media</w:t>
      </w:r>
      <w:r>
        <w:t xml:space="preserve"> </w:t>
      </w:r>
      <w:r w:rsidRPr="00F36A44">
        <w:t>and</w:t>
      </w:r>
      <w:r>
        <w:t xml:space="preserve"> </w:t>
      </w:r>
      <w:r w:rsidRPr="00F36A44">
        <w:t>Materials,</w:t>
      </w:r>
      <w:r>
        <w:t xml:space="preserve"> </w:t>
      </w:r>
      <w:r w:rsidRPr="00F36A44">
        <w:t>viewed</w:t>
      </w:r>
      <w:r>
        <w:t xml:space="preserve"> </w:t>
      </w:r>
      <w:r w:rsidRPr="00F36A44">
        <w:t>8</w:t>
      </w:r>
      <w:r>
        <w:t xml:space="preserve"> </w:t>
      </w:r>
      <w:r w:rsidRPr="00F36A44">
        <w:t>May</w:t>
      </w:r>
      <w:r>
        <w:t xml:space="preserve"> </w:t>
      </w:r>
      <w:r w:rsidRPr="00F36A44">
        <w:t>2014,</w:t>
      </w:r>
      <w:r>
        <w:t xml:space="preserve"> </w:t>
      </w:r>
      <w:r w:rsidRPr="00F36A44">
        <w:t>&lt;</w:t>
      </w:r>
      <w:r w:rsidRPr="00EC29C7">
        <w:t>http://www2.edc.org/NCIP/library/v&amp;c/Cronin.htm&gt;</w:t>
      </w:r>
      <w:r w:rsidRPr="00F36A44">
        <w:t>.</w:t>
      </w:r>
    </w:p>
    <w:p w14:paraId="09F6D955" w14:textId="336D8212" w:rsidR="001501BA" w:rsidRPr="00F36A44" w:rsidRDefault="001501BA" w:rsidP="00B4598A">
      <w:pPr>
        <w:pStyle w:val="EndNoteBibliography"/>
      </w:pPr>
      <w:r w:rsidRPr="00F36A44">
        <w:t>Department</w:t>
      </w:r>
      <w:r>
        <w:t xml:space="preserve"> </w:t>
      </w:r>
      <w:r w:rsidRPr="00F36A44">
        <w:t>of</w:t>
      </w:r>
      <w:r>
        <w:t xml:space="preserve"> </w:t>
      </w:r>
      <w:r w:rsidRPr="00F36A44">
        <w:t>Justice</w:t>
      </w:r>
      <w:r>
        <w:t xml:space="preserve"> </w:t>
      </w:r>
      <w:r w:rsidRPr="00F36A44">
        <w:t>n</w:t>
      </w:r>
      <w:r w:rsidR="00C3664C">
        <w:t>.</w:t>
      </w:r>
      <w:r>
        <w:t xml:space="preserve"> </w:t>
      </w:r>
      <w:r w:rsidRPr="00F36A44">
        <w:t>d</w:t>
      </w:r>
      <w:r w:rsidR="00C3664C">
        <w:t>.</w:t>
      </w:r>
      <w:r w:rsidRPr="00F36A44">
        <w:t>,</w:t>
      </w:r>
      <w:r>
        <w:t xml:space="preserve"> </w:t>
      </w:r>
      <w:r w:rsidRPr="00F36A44">
        <w:rPr>
          <w:i/>
        </w:rPr>
        <w:t>Title</w:t>
      </w:r>
      <w:r>
        <w:rPr>
          <w:i/>
        </w:rPr>
        <w:t xml:space="preserve"> </w:t>
      </w:r>
      <w:r w:rsidRPr="00F36A44">
        <w:rPr>
          <w:i/>
        </w:rPr>
        <w:t>III</w:t>
      </w:r>
      <w:r>
        <w:rPr>
          <w:i/>
        </w:rPr>
        <w:t xml:space="preserve"> </w:t>
      </w:r>
      <w:r w:rsidR="00C3664C">
        <w:rPr>
          <w:i/>
        </w:rPr>
        <w:t>h</w:t>
      </w:r>
      <w:r w:rsidR="00C3664C" w:rsidRPr="00F36A44">
        <w:rPr>
          <w:i/>
        </w:rPr>
        <w:t>ighlights</w:t>
      </w:r>
      <w:r w:rsidRPr="00F36A44">
        <w:t>,</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http://www.ada.gov/t3hilght.htm</w:t>
      </w:r>
      <w:r w:rsidRPr="00F36A44">
        <w:t>&gt;.</w:t>
      </w:r>
    </w:p>
    <w:p w14:paraId="30B014BC" w14:textId="136B8EE0" w:rsidR="001501BA" w:rsidRPr="00F36A44" w:rsidRDefault="001501BA" w:rsidP="00B4598A">
      <w:pPr>
        <w:pStyle w:val="EndNoteBibliography"/>
      </w:pPr>
      <w:r w:rsidRPr="00F36A44">
        <w:t>Downey,</w:t>
      </w:r>
      <w:r>
        <w:t xml:space="preserve"> </w:t>
      </w:r>
      <w:r w:rsidRPr="00F36A44">
        <w:t>G</w:t>
      </w:r>
      <w:r>
        <w:t xml:space="preserve"> </w:t>
      </w:r>
      <w:r w:rsidRPr="00F36A44">
        <w:t>2007,</w:t>
      </w:r>
      <w:r>
        <w:t xml:space="preserve"> </w:t>
      </w:r>
      <w:r w:rsidR="00B4598A">
        <w:t>‘</w:t>
      </w:r>
      <w:r w:rsidRPr="00F36A44">
        <w:t>Constructing</w:t>
      </w:r>
      <w:r>
        <w:t xml:space="preserve"> </w:t>
      </w:r>
      <w:r w:rsidRPr="00F36A44">
        <w:t>closed-captioning</w:t>
      </w:r>
      <w:r>
        <w:t xml:space="preserve"> </w:t>
      </w:r>
      <w:r w:rsidRPr="00F36A44">
        <w:t>in</w:t>
      </w:r>
      <w:r>
        <w:t xml:space="preserve"> </w:t>
      </w:r>
      <w:r w:rsidRPr="00F36A44">
        <w:t>the</w:t>
      </w:r>
      <w:r>
        <w:t xml:space="preserve"> </w:t>
      </w:r>
      <w:r w:rsidRPr="00F36A44">
        <w:t>public</w:t>
      </w:r>
      <w:r>
        <w:t xml:space="preserve"> </w:t>
      </w:r>
      <w:r w:rsidRPr="00F36A44">
        <w:t>interest:</w:t>
      </w:r>
      <w:r>
        <w:t xml:space="preserve"> </w:t>
      </w:r>
      <w:r w:rsidRPr="00F36A44">
        <w:t>From</w:t>
      </w:r>
      <w:r>
        <w:t xml:space="preserve"> </w:t>
      </w:r>
      <w:r w:rsidRPr="00F36A44">
        <w:t>minority</w:t>
      </w:r>
      <w:r>
        <w:t xml:space="preserve"> </w:t>
      </w:r>
      <w:r w:rsidRPr="00F36A44">
        <w:t>media</w:t>
      </w:r>
      <w:r>
        <w:t xml:space="preserve"> </w:t>
      </w:r>
      <w:r w:rsidRPr="00F36A44">
        <w:t>accessibility</w:t>
      </w:r>
      <w:r>
        <w:t xml:space="preserve"> </w:t>
      </w:r>
      <w:r w:rsidRPr="00F36A44">
        <w:t>to</w:t>
      </w:r>
      <w:r>
        <w:t xml:space="preserve"> </w:t>
      </w:r>
      <w:r w:rsidRPr="00F36A44">
        <w:t>mainstream</w:t>
      </w:r>
      <w:r>
        <w:t xml:space="preserve"> </w:t>
      </w:r>
      <w:r w:rsidRPr="00F36A44">
        <w:t>educational</w:t>
      </w:r>
      <w:r>
        <w:t xml:space="preserve"> </w:t>
      </w:r>
      <w:r w:rsidRPr="00F36A44">
        <w:t>technology</w:t>
      </w:r>
      <w:r w:rsidR="00B4598A">
        <w:t>’</w:t>
      </w:r>
      <w:r w:rsidRPr="00F36A44">
        <w:t>,</w:t>
      </w:r>
      <w:r>
        <w:t xml:space="preserve"> </w:t>
      </w:r>
      <w:r w:rsidRPr="00F36A44">
        <w:rPr>
          <w:i/>
        </w:rPr>
        <w:t>Info</w:t>
      </w:r>
      <w:r w:rsidRPr="00F36A44">
        <w:t>,</w:t>
      </w:r>
      <w:r>
        <w:t xml:space="preserve"> </w:t>
      </w:r>
      <w:r w:rsidRPr="00F36A44">
        <w:t>vol.</w:t>
      </w:r>
      <w:r>
        <w:t xml:space="preserve"> </w:t>
      </w:r>
      <w:r w:rsidRPr="00F36A44">
        <w:t>9,</w:t>
      </w:r>
      <w:r>
        <w:t xml:space="preserve"> </w:t>
      </w:r>
      <w:r w:rsidRPr="00F36A44">
        <w:t>no.</w:t>
      </w:r>
      <w:r>
        <w:t xml:space="preserve"> </w:t>
      </w:r>
      <w:r w:rsidRPr="00F36A44">
        <w:t>2-3,</w:t>
      </w:r>
      <w:r>
        <w:t xml:space="preserve"> </w:t>
      </w:r>
      <w:r w:rsidRPr="00F36A44">
        <w:t>pp.</w:t>
      </w:r>
      <w:r>
        <w:t xml:space="preserve"> </w:t>
      </w:r>
      <w:r w:rsidRPr="00F36A44">
        <w:t>69-82.</w:t>
      </w:r>
    </w:p>
    <w:p w14:paraId="6E183501" w14:textId="2B23E948" w:rsidR="001501BA" w:rsidRPr="00F36A44" w:rsidRDefault="001501BA" w:rsidP="00B4598A">
      <w:pPr>
        <w:pStyle w:val="EndNoteBibliography"/>
      </w:pPr>
      <w:r w:rsidRPr="00F36A44">
        <w:t>Ellcessor,</w:t>
      </w:r>
      <w:r>
        <w:t xml:space="preserve"> </w:t>
      </w:r>
      <w:r w:rsidRPr="00F36A44">
        <w:t>E</w:t>
      </w:r>
      <w:r>
        <w:t xml:space="preserve"> </w:t>
      </w:r>
      <w:r w:rsidRPr="00F36A44">
        <w:t>2012,</w:t>
      </w:r>
      <w:r>
        <w:t xml:space="preserve"> </w:t>
      </w:r>
      <w:r w:rsidR="00B4598A">
        <w:t>‘</w:t>
      </w:r>
      <w:r w:rsidRPr="00F36A44">
        <w:t>Captions</w:t>
      </w:r>
      <w:r>
        <w:t xml:space="preserve"> </w:t>
      </w:r>
      <w:r w:rsidR="00A70302">
        <w:t>o</w:t>
      </w:r>
      <w:r w:rsidR="00A70302" w:rsidRPr="00F36A44">
        <w:t>n</w:t>
      </w:r>
      <w:r w:rsidRPr="00F36A44">
        <w:t>,</w:t>
      </w:r>
      <w:r>
        <w:t xml:space="preserve"> </w:t>
      </w:r>
      <w:r w:rsidR="00A70302">
        <w:t>o</w:t>
      </w:r>
      <w:r w:rsidR="00A70302" w:rsidRPr="00F36A44">
        <w:t>ff</w:t>
      </w:r>
      <w:r w:rsidRPr="00F36A44">
        <w:t>,</w:t>
      </w:r>
      <w:r>
        <w:t xml:space="preserve"> </w:t>
      </w:r>
      <w:r w:rsidRPr="00F36A44">
        <w:t>on</w:t>
      </w:r>
      <w:r>
        <w:t xml:space="preserve"> </w:t>
      </w:r>
      <w:r w:rsidRPr="00F36A44">
        <w:t>TV,</w:t>
      </w:r>
      <w:r>
        <w:t xml:space="preserve"> </w:t>
      </w:r>
      <w:r w:rsidR="00A70302">
        <w:t>o</w:t>
      </w:r>
      <w:r w:rsidR="00A70302" w:rsidRPr="00F36A44">
        <w:t>nline</w:t>
      </w:r>
      <w:r w:rsidRPr="00F36A44">
        <w:t>:</w:t>
      </w:r>
      <w:r>
        <w:t xml:space="preserve"> </w:t>
      </w:r>
      <w:r w:rsidRPr="00F36A44">
        <w:t>Accessibility</w:t>
      </w:r>
      <w:r>
        <w:t xml:space="preserve"> </w:t>
      </w:r>
      <w:r w:rsidRPr="00F36A44">
        <w:t>and</w:t>
      </w:r>
      <w:r>
        <w:t xml:space="preserve"> </w:t>
      </w:r>
      <w:r w:rsidR="00A70302">
        <w:t>s</w:t>
      </w:r>
      <w:r w:rsidR="00A70302" w:rsidRPr="00F36A44">
        <w:t>earch</w:t>
      </w:r>
      <w:r w:rsidR="00A70302">
        <w:t xml:space="preserve"> e</w:t>
      </w:r>
      <w:r w:rsidR="00A70302" w:rsidRPr="00F36A44">
        <w:t>ngine</w:t>
      </w:r>
      <w:r w:rsidR="00A70302">
        <w:t xml:space="preserve"> o</w:t>
      </w:r>
      <w:r w:rsidR="00A70302" w:rsidRPr="00F36A44">
        <w:t>ptimization</w:t>
      </w:r>
      <w:r w:rsidR="00A70302">
        <w:t xml:space="preserve"> </w:t>
      </w:r>
      <w:r w:rsidRPr="00F36A44">
        <w:t>in</w:t>
      </w:r>
      <w:r>
        <w:t xml:space="preserve"> </w:t>
      </w:r>
      <w:r w:rsidR="00A70302">
        <w:t>o</w:t>
      </w:r>
      <w:r w:rsidR="00A70302" w:rsidRPr="00F36A44">
        <w:t>nline</w:t>
      </w:r>
      <w:r w:rsidR="00A70302">
        <w:t xml:space="preserve"> c</w:t>
      </w:r>
      <w:r w:rsidR="00A70302" w:rsidRPr="00F36A44">
        <w:t>losed</w:t>
      </w:r>
      <w:r w:rsidR="00A70302">
        <w:t xml:space="preserve"> c</w:t>
      </w:r>
      <w:r w:rsidR="00A70302" w:rsidRPr="00F36A44">
        <w:t>aptioning</w:t>
      </w:r>
      <w:r w:rsidR="00A70302">
        <w:t>’</w:t>
      </w:r>
      <w:r w:rsidRPr="00F36A44">
        <w:t>,</w:t>
      </w:r>
      <w:r>
        <w:t xml:space="preserve"> </w:t>
      </w:r>
      <w:r w:rsidRPr="00F36A44">
        <w:rPr>
          <w:i/>
        </w:rPr>
        <w:t>Television</w:t>
      </w:r>
      <w:r>
        <w:rPr>
          <w:i/>
        </w:rPr>
        <w:t xml:space="preserve"> </w:t>
      </w:r>
      <w:r w:rsidRPr="00F36A44">
        <w:rPr>
          <w:i/>
        </w:rPr>
        <w:t>&amp;</w:t>
      </w:r>
      <w:r>
        <w:rPr>
          <w:i/>
        </w:rPr>
        <w:t xml:space="preserve"> </w:t>
      </w:r>
      <w:r w:rsidRPr="00F36A44">
        <w:rPr>
          <w:i/>
        </w:rPr>
        <w:t>New</w:t>
      </w:r>
      <w:r>
        <w:rPr>
          <w:i/>
        </w:rPr>
        <w:t xml:space="preserve"> </w:t>
      </w:r>
      <w:r w:rsidRPr="00F36A44">
        <w:rPr>
          <w:i/>
        </w:rPr>
        <w:t>Media</w:t>
      </w:r>
      <w:r w:rsidRPr="00F36A44">
        <w:t>,</w:t>
      </w:r>
      <w:r>
        <w:t xml:space="preserve"> </w:t>
      </w:r>
      <w:r w:rsidRPr="00F36A44">
        <w:t>vol.</w:t>
      </w:r>
      <w:r>
        <w:t xml:space="preserve"> </w:t>
      </w:r>
      <w:r w:rsidRPr="00F36A44">
        <w:t>13,</w:t>
      </w:r>
      <w:r>
        <w:t xml:space="preserve"> </w:t>
      </w:r>
      <w:r w:rsidRPr="00F36A44">
        <w:t>no.</w:t>
      </w:r>
      <w:r>
        <w:t xml:space="preserve"> </w:t>
      </w:r>
      <w:r w:rsidRPr="00F36A44">
        <w:t>4,</w:t>
      </w:r>
      <w:r>
        <w:t xml:space="preserve"> </w:t>
      </w:r>
      <w:r w:rsidRPr="00F36A44">
        <w:t>pp.</w:t>
      </w:r>
      <w:r>
        <w:t xml:space="preserve"> </w:t>
      </w:r>
      <w:r w:rsidRPr="00F36A44">
        <w:t>329-52.</w:t>
      </w:r>
    </w:p>
    <w:p w14:paraId="31B656DC" w14:textId="32751518" w:rsidR="001501BA" w:rsidRPr="00F36A44" w:rsidRDefault="001501BA" w:rsidP="00B4598A">
      <w:pPr>
        <w:pStyle w:val="EndNoteBibliography"/>
      </w:pPr>
      <w:r w:rsidRPr="00F36A44">
        <w:t>Ellis,</w:t>
      </w:r>
      <w:r>
        <w:t xml:space="preserve"> </w:t>
      </w:r>
      <w:r w:rsidRPr="00F36A44">
        <w:t>K</w:t>
      </w:r>
      <w:r>
        <w:t xml:space="preserve"> </w:t>
      </w:r>
      <w:r w:rsidRPr="00F36A44">
        <w:t>2014a,</w:t>
      </w:r>
      <w:r>
        <w:t xml:space="preserve"> </w:t>
      </w:r>
      <w:r w:rsidR="00B4598A">
        <w:t>‘</w:t>
      </w:r>
      <w:r w:rsidRPr="00F36A44">
        <w:t>Cripples,</w:t>
      </w:r>
      <w:r>
        <w:t xml:space="preserve"> </w:t>
      </w:r>
      <w:r w:rsidR="00A70302">
        <w:t>b</w:t>
      </w:r>
      <w:r w:rsidR="00A70302" w:rsidRPr="00F36A44">
        <w:t>astards</w:t>
      </w:r>
      <w:r w:rsidR="00A70302">
        <w:t xml:space="preserve"> </w:t>
      </w:r>
      <w:r w:rsidRPr="00F36A44">
        <w:t>and</w:t>
      </w:r>
      <w:r>
        <w:t xml:space="preserve"> </w:t>
      </w:r>
      <w:r w:rsidR="00A70302">
        <w:t>b</w:t>
      </w:r>
      <w:r w:rsidR="00A70302" w:rsidRPr="00F36A44">
        <w:t>roken</w:t>
      </w:r>
      <w:r w:rsidR="00A70302">
        <w:t xml:space="preserve"> t</w:t>
      </w:r>
      <w:r w:rsidR="00A70302" w:rsidRPr="00F36A44">
        <w:t>hings</w:t>
      </w:r>
      <w:r w:rsidRPr="00F36A44">
        <w:t>:</w:t>
      </w:r>
      <w:r>
        <w:t xml:space="preserve"> </w:t>
      </w:r>
      <w:r w:rsidRPr="00F36A44">
        <w:t>Disability</w:t>
      </w:r>
      <w:r>
        <w:t xml:space="preserve"> </w:t>
      </w:r>
      <w:r w:rsidRPr="00F36A44">
        <w:t>in</w:t>
      </w:r>
      <w:r>
        <w:t xml:space="preserve"> </w:t>
      </w:r>
      <w:r w:rsidR="00A70302">
        <w:t>g</w:t>
      </w:r>
      <w:r w:rsidR="00A70302" w:rsidRPr="00F36A44">
        <w:t>ame</w:t>
      </w:r>
      <w:r w:rsidR="00A70302">
        <w:t xml:space="preserve"> </w:t>
      </w:r>
      <w:r w:rsidRPr="00F36A44">
        <w:t>of</w:t>
      </w:r>
      <w:r>
        <w:t xml:space="preserve"> </w:t>
      </w:r>
      <w:r w:rsidR="00A70302">
        <w:t>t</w:t>
      </w:r>
      <w:r w:rsidR="00A70302" w:rsidRPr="00F36A44">
        <w:t>hrones</w:t>
      </w:r>
      <w:r w:rsidR="00A70302">
        <w:t>’</w:t>
      </w:r>
      <w:r w:rsidRPr="00F36A44">
        <w:t>,</w:t>
      </w:r>
      <w:r>
        <w:t xml:space="preserve"> </w:t>
      </w:r>
      <w:r w:rsidRPr="00F36A44">
        <w:rPr>
          <w:i/>
        </w:rPr>
        <w:t>Media</w:t>
      </w:r>
      <w:r>
        <w:rPr>
          <w:i/>
        </w:rPr>
        <w:t xml:space="preserve"> </w:t>
      </w:r>
      <w:r w:rsidRPr="00F36A44">
        <w:rPr>
          <w:i/>
        </w:rPr>
        <w:t>Culture</w:t>
      </w:r>
      <w:r w:rsidRPr="00F36A44">
        <w:t>,</w:t>
      </w:r>
      <w:r>
        <w:t xml:space="preserve"> </w:t>
      </w:r>
      <w:r w:rsidRPr="00F36A44">
        <w:t>vol.</w:t>
      </w:r>
      <w:r>
        <w:t xml:space="preserve"> </w:t>
      </w:r>
      <w:r w:rsidRPr="00F36A44">
        <w:t>17,</w:t>
      </w:r>
      <w:r>
        <w:t xml:space="preserve"> </w:t>
      </w:r>
      <w:r w:rsidRPr="00F36A44">
        <w:t>no</w:t>
      </w:r>
      <w:r w:rsidRPr="009247A1">
        <w:t>. 5</w:t>
      </w:r>
      <w:r w:rsidR="009247A1" w:rsidRPr="009247A1">
        <w:t>,</w:t>
      </w:r>
      <w:r w:rsidR="00A70302" w:rsidRPr="009247A1">
        <w:t xml:space="preserve"> viewed </w:t>
      </w:r>
      <w:r w:rsidR="009247A1" w:rsidRPr="009247A1">
        <w:t>5 June</w:t>
      </w:r>
      <w:r w:rsidR="009247A1">
        <w:t xml:space="preserve"> 2016</w:t>
      </w:r>
      <w:r w:rsidR="00A70302" w:rsidRPr="009247A1">
        <w:t>, &lt;</w:t>
      </w:r>
      <w:r w:rsidRPr="009247A1">
        <w:t>http</w:t>
      </w:r>
      <w:r w:rsidRPr="00EC29C7">
        <w:t>://journal.media-culture.org.au/index.php/mcjournal/article/viewArticle/895</w:t>
      </w:r>
      <w:r w:rsidR="00A70302">
        <w:t>&gt;</w:t>
      </w:r>
      <w:r w:rsidRPr="00F36A44">
        <w:t>.</w:t>
      </w:r>
    </w:p>
    <w:p w14:paraId="3B2EF430" w14:textId="070FDA67" w:rsidR="001501BA" w:rsidRPr="00F36A44" w:rsidRDefault="008D07A8" w:rsidP="00B4598A">
      <w:pPr>
        <w:pStyle w:val="EndNoteBibliography"/>
      </w:pPr>
      <w:r w:rsidRPr="00F36A44">
        <w:t>Ellis,</w:t>
      </w:r>
      <w:r>
        <w:t xml:space="preserve"> </w:t>
      </w:r>
      <w:r w:rsidRPr="00F36A44">
        <w:t>K</w:t>
      </w:r>
      <w:r w:rsidR="001501BA">
        <w:t xml:space="preserve"> </w:t>
      </w:r>
      <w:r w:rsidR="001501BA" w:rsidRPr="00F36A44">
        <w:t>2014b,</w:t>
      </w:r>
      <w:r w:rsidR="001501BA">
        <w:t xml:space="preserve"> </w:t>
      </w:r>
      <w:r w:rsidR="00B4598A">
        <w:t>‘</w:t>
      </w:r>
      <w:r w:rsidR="001501BA" w:rsidRPr="00F36A44">
        <w:t>Television</w:t>
      </w:r>
      <w:r w:rsidR="00B4598A">
        <w:t>’</w:t>
      </w:r>
      <w:r w:rsidR="001501BA" w:rsidRPr="00F36A44">
        <w:t>s</w:t>
      </w:r>
      <w:r w:rsidR="001501BA">
        <w:t xml:space="preserve"> </w:t>
      </w:r>
      <w:r w:rsidR="001501BA" w:rsidRPr="00F36A44">
        <w:t>transition</w:t>
      </w:r>
      <w:r w:rsidR="001501BA">
        <w:t xml:space="preserve"> </w:t>
      </w:r>
      <w:r w:rsidR="001501BA" w:rsidRPr="00F36A44">
        <w:t>to</w:t>
      </w:r>
      <w:r w:rsidR="001501BA">
        <w:t xml:space="preserve"> </w:t>
      </w:r>
      <w:r w:rsidR="001501BA" w:rsidRPr="00F36A44">
        <w:t>the</w:t>
      </w:r>
      <w:r w:rsidR="001501BA">
        <w:t xml:space="preserve"> </w:t>
      </w:r>
      <w:r w:rsidR="001501BA" w:rsidRPr="00F36A44">
        <w:t>internet:</w:t>
      </w:r>
      <w:r w:rsidR="001501BA">
        <w:t xml:space="preserve"> </w:t>
      </w:r>
      <w:r w:rsidR="001501BA" w:rsidRPr="00F36A44">
        <w:t>Disability</w:t>
      </w:r>
      <w:r w:rsidR="001501BA">
        <w:t xml:space="preserve"> </w:t>
      </w:r>
      <w:r w:rsidR="001501BA" w:rsidRPr="00F36A44">
        <w:t>accessibility</w:t>
      </w:r>
      <w:r w:rsidR="001501BA">
        <w:t xml:space="preserve"> </w:t>
      </w:r>
      <w:r w:rsidR="001501BA" w:rsidRPr="00F36A44">
        <w:t>and</w:t>
      </w:r>
      <w:r w:rsidR="001501BA">
        <w:t xml:space="preserve"> </w:t>
      </w:r>
      <w:r w:rsidR="001501BA" w:rsidRPr="00F36A44">
        <w:t>broadband-based</w:t>
      </w:r>
      <w:r w:rsidR="001501BA">
        <w:t xml:space="preserve"> </w:t>
      </w:r>
      <w:r w:rsidR="001501BA" w:rsidRPr="00F36A44">
        <w:t>TV</w:t>
      </w:r>
      <w:r w:rsidR="001501BA">
        <w:t xml:space="preserve"> </w:t>
      </w:r>
      <w:r w:rsidR="001501BA" w:rsidRPr="00F36A44">
        <w:t>in</w:t>
      </w:r>
      <w:r w:rsidR="001501BA">
        <w:t xml:space="preserve"> </w:t>
      </w:r>
      <w:r w:rsidR="001501BA" w:rsidRPr="00F36A44">
        <w:t>Australia</w:t>
      </w:r>
      <w:r w:rsidR="00B4598A">
        <w:t>’</w:t>
      </w:r>
      <w:r w:rsidR="001501BA" w:rsidRPr="00F36A44">
        <w:t>,</w:t>
      </w:r>
      <w:r w:rsidR="001501BA">
        <w:t xml:space="preserve"> </w:t>
      </w:r>
      <w:r w:rsidR="001501BA" w:rsidRPr="00F36A44">
        <w:rPr>
          <w:i/>
        </w:rPr>
        <w:t>Media</w:t>
      </w:r>
      <w:r w:rsidR="001501BA">
        <w:rPr>
          <w:i/>
        </w:rPr>
        <w:t xml:space="preserve"> </w:t>
      </w:r>
      <w:r w:rsidR="001501BA" w:rsidRPr="00F36A44">
        <w:rPr>
          <w:i/>
        </w:rPr>
        <w:t>International</w:t>
      </w:r>
      <w:r w:rsidR="001501BA">
        <w:rPr>
          <w:i/>
        </w:rPr>
        <w:t xml:space="preserve"> </w:t>
      </w:r>
      <w:r w:rsidR="001501BA" w:rsidRPr="00F36A44">
        <w:rPr>
          <w:i/>
        </w:rPr>
        <w:t>Australia,</w:t>
      </w:r>
      <w:r w:rsidR="001501BA">
        <w:rPr>
          <w:i/>
        </w:rPr>
        <w:t xml:space="preserve"> </w:t>
      </w:r>
      <w:r w:rsidR="001501BA" w:rsidRPr="00F36A44">
        <w:rPr>
          <w:i/>
        </w:rPr>
        <w:t>Incorporating</w:t>
      </w:r>
      <w:r w:rsidR="001501BA">
        <w:rPr>
          <w:i/>
        </w:rPr>
        <w:t xml:space="preserve"> </w:t>
      </w:r>
      <w:r w:rsidR="001501BA" w:rsidRPr="00F36A44">
        <w:rPr>
          <w:i/>
        </w:rPr>
        <w:t>Culture</w:t>
      </w:r>
      <w:r w:rsidR="001501BA">
        <w:rPr>
          <w:i/>
        </w:rPr>
        <w:t xml:space="preserve"> </w:t>
      </w:r>
      <w:r w:rsidR="001501BA" w:rsidRPr="00F36A44">
        <w:rPr>
          <w:i/>
        </w:rPr>
        <w:t>&amp;</w:t>
      </w:r>
      <w:r w:rsidR="001501BA">
        <w:rPr>
          <w:i/>
        </w:rPr>
        <w:t xml:space="preserve"> </w:t>
      </w:r>
      <w:r w:rsidR="001501BA" w:rsidRPr="00F36A44">
        <w:rPr>
          <w:i/>
        </w:rPr>
        <w:t>Policy</w:t>
      </w:r>
      <w:r w:rsidR="001501BA" w:rsidRPr="00F36A44">
        <w:t>,</w:t>
      </w:r>
      <w:r w:rsidR="001501BA">
        <w:t xml:space="preserve"> </w:t>
      </w:r>
      <w:r w:rsidR="001501BA" w:rsidRPr="00F36A44">
        <w:t>no.</w:t>
      </w:r>
      <w:r w:rsidR="001501BA">
        <w:t xml:space="preserve"> </w:t>
      </w:r>
      <w:r w:rsidR="001501BA" w:rsidRPr="00F36A44">
        <w:t>153,</w:t>
      </w:r>
      <w:r w:rsidR="001501BA">
        <w:t xml:space="preserve"> </w:t>
      </w:r>
      <w:r w:rsidR="001501BA" w:rsidRPr="00F36A44">
        <w:t>pp.</w:t>
      </w:r>
      <w:r w:rsidR="001501BA">
        <w:t xml:space="preserve"> </w:t>
      </w:r>
      <w:r w:rsidR="001501BA" w:rsidRPr="00F36A44">
        <w:t>53-63.</w:t>
      </w:r>
    </w:p>
    <w:p w14:paraId="18AFAC38" w14:textId="759D2A90" w:rsidR="001501BA" w:rsidRPr="00F36A44" w:rsidRDefault="008D07A8" w:rsidP="00B4598A">
      <w:pPr>
        <w:pStyle w:val="EndNoteBibliography"/>
      </w:pPr>
      <w:r w:rsidRPr="00F36A44">
        <w:t>Ellis,</w:t>
      </w:r>
      <w:r>
        <w:t xml:space="preserve"> </w:t>
      </w:r>
      <w:r w:rsidRPr="00F36A44">
        <w:t>K</w:t>
      </w:r>
      <w:r w:rsidR="001501BA">
        <w:t xml:space="preserve"> </w:t>
      </w:r>
      <w:r w:rsidR="001501BA" w:rsidRPr="00F36A44">
        <w:t>2015,</w:t>
      </w:r>
      <w:r w:rsidR="001501BA">
        <w:t xml:space="preserve"> </w:t>
      </w:r>
      <w:r w:rsidR="00B4598A">
        <w:t>‘</w:t>
      </w:r>
      <w:r w:rsidR="001501BA" w:rsidRPr="00F36A44">
        <w:t>Netflix</w:t>
      </w:r>
      <w:r w:rsidR="001501BA">
        <w:t xml:space="preserve"> </w:t>
      </w:r>
      <w:r w:rsidR="00A70302">
        <w:t>c</w:t>
      </w:r>
      <w:r w:rsidR="00A70302" w:rsidRPr="00F36A44">
        <w:t>losed</w:t>
      </w:r>
      <w:r w:rsidR="00A70302">
        <w:t xml:space="preserve"> c</w:t>
      </w:r>
      <w:r w:rsidR="00A70302" w:rsidRPr="00F36A44">
        <w:t>aptions</w:t>
      </w:r>
      <w:r w:rsidR="00A70302">
        <w:t xml:space="preserve"> o</w:t>
      </w:r>
      <w:r w:rsidR="00A70302" w:rsidRPr="00F36A44">
        <w:t>ffer</w:t>
      </w:r>
      <w:r w:rsidR="00A70302">
        <w:t xml:space="preserve"> </w:t>
      </w:r>
      <w:r w:rsidR="001501BA" w:rsidRPr="00F36A44">
        <w:t>an</w:t>
      </w:r>
      <w:r w:rsidR="001501BA">
        <w:t xml:space="preserve"> </w:t>
      </w:r>
      <w:r w:rsidR="00A70302">
        <w:t>a</w:t>
      </w:r>
      <w:r w:rsidR="00A70302" w:rsidRPr="00F36A44">
        <w:t>ccessible</w:t>
      </w:r>
      <w:r w:rsidR="00A70302">
        <w:t xml:space="preserve"> m</w:t>
      </w:r>
      <w:r w:rsidR="00A70302" w:rsidRPr="00F36A44">
        <w:t>odel</w:t>
      </w:r>
      <w:r w:rsidR="00A70302">
        <w:t xml:space="preserve"> </w:t>
      </w:r>
      <w:r w:rsidR="001501BA" w:rsidRPr="00F36A44">
        <w:t>for</w:t>
      </w:r>
      <w:r w:rsidR="001501BA">
        <w:t xml:space="preserve"> </w:t>
      </w:r>
      <w:r w:rsidR="001501BA" w:rsidRPr="00F36A44">
        <w:t>the</w:t>
      </w:r>
      <w:r w:rsidR="001501BA">
        <w:t xml:space="preserve"> </w:t>
      </w:r>
      <w:r w:rsidR="00A70302">
        <w:t>s</w:t>
      </w:r>
      <w:r w:rsidR="00A70302" w:rsidRPr="00F36A44">
        <w:t>treaming</w:t>
      </w:r>
      <w:r w:rsidR="00A70302">
        <w:t xml:space="preserve"> v</w:t>
      </w:r>
      <w:r w:rsidR="00A70302" w:rsidRPr="00F36A44">
        <w:t>ideo</w:t>
      </w:r>
      <w:r w:rsidR="00A70302">
        <w:t xml:space="preserve"> i</w:t>
      </w:r>
      <w:r w:rsidR="00A70302" w:rsidRPr="00F36A44">
        <w:t>ndustry</w:t>
      </w:r>
      <w:r w:rsidR="001501BA" w:rsidRPr="00F36A44">
        <w:t>,</w:t>
      </w:r>
      <w:r w:rsidR="001501BA">
        <w:t xml:space="preserve"> </w:t>
      </w:r>
      <w:r w:rsidR="00A70302">
        <w:t>b</w:t>
      </w:r>
      <w:r w:rsidR="00A70302" w:rsidRPr="00F36A44">
        <w:t>ut</w:t>
      </w:r>
      <w:r w:rsidR="00A70302">
        <w:t xml:space="preserve"> w</w:t>
      </w:r>
      <w:r w:rsidR="00A70302" w:rsidRPr="00F36A44">
        <w:t>hat</w:t>
      </w:r>
      <w:r w:rsidR="00A70302">
        <w:t xml:space="preserve"> </w:t>
      </w:r>
      <w:r w:rsidR="001501BA" w:rsidRPr="00F36A44">
        <w:t>about</w:t>
      </w:r>
      <w:r w:rsidR="001501BA">
        <w:t xml:space="preserve"> </w:t>
      </w:r>
      <w:r w:rsidR="00A70302">
        <w:t>a</w:t>
      </w:r>
      <w:r w:rsidR="00A70302" w:rsidRPr="00F36A44">
        <w:t>udio</w:t>
      </w:r>
      <w:r w:rsidR="00A70302">
        <w:t xml:space="preserve"> d</w:t>
      </w:r>
      <w:r w:rsidR="00A70302" w:rsidRPr="00F36A44">
        <w:t>escription</w:t>
      </w:r>
      <w:r w:rsidR="001501BA" w:rsidRPr="00F36A44">
        <w:t>?</w:t>
      </w:r>
      <w:r w:rsidR="00B4598A">
        <w:t>’</w:t>
      </w:r>
      <w:r w:rsidR="001501BA" w:rsidRPr="00F36A44">
        <w:t>,</w:t>
      </w:r>
      <w:r w:rsidR="001501BA">
        <w:t xml:space="preserve"> </w:t>
      </w:r>
      <w:r w:rsidR="001501BA" w:rsidRPr="00F36A44">
        <w:rPr>
          <w:i/>
        </w:rPr>
        <w:t>Communication,</w:t>
      </w:r>
      <w:r w:rsidR="001501BA">
        <w:rPr>
          <w:i/>
        </w:rPr>
        <w:t xml:space="preserve"> </w:t>
      </w:r>
      <w:r w:rsidR="001501BA" w:rsidRPr="00F36A44">
        <w:rPr>
          <w:i/>
        </w:rPr>
        <w:t>Politics</w:t>
      </w:r>
      <w:r w:rsidR="001501BA">
        <w:rPr>
          <w:i/>
        </w:rPr>
        <w:t xml:space="preserve"> </w:t>
      </w:r>
      <w:r w:rsidR="001501BA" w:rsidRPr="00F36A44">
        <w:rPr>
          <w:i/>
        </w:rPr>
        <w:t>&amp;</w:t>
      </w:r>
      <w:r w:rsidR="001501BA">
        <w:rPr>
          <w:i/>
        </w:rPr>
        <w:t xml:space="preserve"> </w:t>
      </w:r>
      <w:r w:rsidR="001501BA" w:rsidRPr="00F36A44">
        <w:rPr>
          <w:i/>
        </w:rPr>
        <w:t>Culture</w:t>
      </w:r>
      <w:r w:rsidR="001501BA" w:rsidRPr="00F36A44">
        <w:t>,</w:t>
      </w:r>
      <w:r w:rsidR="001501BA">
        <w:t xml:space="preserve"> </w:t>
      </w:r>
      <w:r w:rsidR="001501BA" w:rsidRPr="00F36A44">
        <w:t>vol.</w:t>
      </w:r>
      <w:r w:rsidR="001501BA">
        <w:t xml:space="preserve"> </w:t>
      </w:r>
      <w:r w:rsidR="001501BA" w:rsidRPr="00F36A44">
        <w:t>47,</w:t>
      </w:r>
      <w:r w:rsidR="001501BA">
        <w:t xml:space="preserve"> </w:t>
      </w:r>
      <w:r w:rsidR="001501BA" w:rsidRPr="00F36A44">
        <w:t>no.</w:t>
      </w:r>
      <w:r w:rsidR="001501BA">
        <w:t xml:space="preserve"> </w:t>
      </w:r>
      <w:r w:rsidR="001501BA" w:rsidRPr="00F36A44">
        <w:t>3.</w:t>
      </w:r>
    </w:p>
    <w:p w14:paraId="266E97CB" w14:textId="2976BF5D" w:rsidR="001501BA" w:rsidRPr="00F36A44" w:rsidRDefault="001501BA" w:rsidP="00B4598A">
      <w:pPr>
        <w:pStyle w:val="EndNoteBibliography"/>
      </w:pPr>
      <w:r w:rsidRPr="00F36A44">
        <w:t>Ellis,</w:t>
      </w:r>
      <w:r>
        <w:t xml:space="preserve"> </w:t>
      </w:r>
      <w:r w:rsidRPr="00F36A44">
        <w:t>K</w:t>
      </w:r>
      <w:r>
        <w:t xml:space="preserve"> </w:t>
      </w:r>
      <w:r w:rsidRPr="00F36A44">
        <w:t>&amp;</w:t>
      </w:r>
      <w:r>
        <w:t xml:space="preserve"> </w:t>
      </w:r>
      <w:r w:rsidRPr="00F36A44">
        <w:t>Goggin,</w:t>
      </w:r>
      <w:r>
        <w:t xml:space="preserve"> </w:t>
      </w:r>
      <w:r w:rsidRPr="00F36A44">
        <w:t>G</w:t>
      </w:r>
      <w:r>
        <w:t xml:space="preserve"> </w:t>
      </w:r>
      <w:r w:rsidRPr="00F36A44">
        <w:t>2015,</w:t>
      </w:r>
      <w:r>
        <w:t xml:space="preserve"> </w:t>
      </w:r>
      <w:r w:rsidRPr="00F36A44">
        <w:rPr>
          <w:i/>
        </w:rPr>
        <w:t>Disability</w:t>
      </w:r>
      <w:r>
        <w:rPr>
          <w:i/>
        </w:rPr>
        <w:t xml:space="preserve"> </w:t>
      </w:r>
      <w:r w:rsidRPr="00F36A44">
        <w:rPr>
          <w:i/>
        </w:rPr>
        <w:t>and</w:t>
      </w:r>
      <w:r>
        <w:rPr>
          <w:i/>
        </w:rPr>
        <w:t xml:space="preserve"> </w:t>
      </w:r>
      <w:r w:rsidRPr="00F36A44">
        <w:rPr>
          <w:i/>
        </w:rPr>
        <w:t>the</w:t>
      </w:r>
      <w:r>
        <w:rPr>
          <w:i/>
        </w:rPr>
        <w:t xml:space="preserve"> </w:t>
      </w:r>
      <w:r w:rsidR="00A70302">
        <w:rPr>
          <w:i/>
        </w:rPr>
        <w:t>m</w:t>
      </w:r>
      <w:r w:rsidR="00A70302" w:rsidRPr="00F36A44">
        <w:rPr>
          <w:i/>
        </w:rPr>
        <w:t>edia</w:t>
      </w:r>
      <w:r w:rsidRPr="00F36A44">
        <w:t>,</w:t>
      </w:r>
      <w:r>
        <w:t xml:space="preserve"> </w:t>
      </w:r>
      <w:r w:rsidRPr="00F36A44">
        <w:t>Palgrave</w:t>
      </w:r>
      <w:r>
        <w:t xml:space="preserve"> </w:t>
      </w:r>
      <w:r w:rsidRPr="00F36A44">
        <w:t>Macmillan,</w:t>
      </w:r>
      <w:r>
        <w:t xml:space="preserve"> </w:t>
      </w:r>
      <w:r w:rsidRPr="00F36A44">
        <w:t>New</w:t>
      </w:r>
      <w:r>
        <w:t xml:space="preserve"> </w:t>
      </w:r>
      <w:r w:rsidRPr="00F36A44">
        <w:t>York.</w:t>
      </w:r>
    </w:p>
    <w:p w14:paraId="7BC20A1A" w14:textId="5D52914E" w:rsidR="001501BA" w:rsidRPr="00F36A44" w:rsidRDefault="001501BA" w:rsidP="00B4598A">
      <w:pPr>
        <w:pStyle w:val="EndNoteBibliography"/>
      </w:pPr>
      <w:r w:rsidRPr="00F36A44">
        <w:t>Ellis,</w:t>
      </w:r>
      <w:r>
        <w:t xml:space="preserve"> </w:t>
      </w:r>
      <w:r w:rsidRPr="00F36A44">
        <w:t>K</w:t>
      </w:r>
      <w:r>
        <w:t xml:space="preserve"> </w:t>
      </w:r>
      <w:r w:rsidRPr="00F36A44">
        <w:t>&amp;</w:t>
      </w:r>
      <w:r>
        <w:t xml:space="preserve"> </w:t>
      </w:r>
      <w:r w:rsidRPr="00F36A44">
        <w:t>Kent,</w:t>
      </w:r>
      <w:r>
        <w:t xml:space="preserve"> </w:t>
      </w:r>
      <w:r w:rsidRPr="00F36A44">
        <w:t>M</w:t>
      </w:r>
      <w:r>
        <w:t xml:space="preserve"> </w:t>
      </w:r>
      <w:r w:rsidRPr="00F36A44">
        <w:t>2011,</w:t>
      </w:r>
      <w:r>
        <w:t xml:space="preserve"> </w:t>
      </w:r>
      <w:r w:rsidRPr="00F36A44">
        <w:rPr>
          <w:i/>
        </w:rPr>
        <w:t>Disability</w:t>
      </w:r>
      <w:r>
        <w:rPr>
          <w:i/>
        </w:rPr>
        <w:t xml:space="preserve"> </w:t>
      </w:r>
      <w:r w:rsidRPr="00F36A44">
        <w:rPr>
          <w:i/>
        </w:rPr>
        <w:t>and</w:t>
      </w:r>
      <w:r>
        <w:rPr>
          <w:i/>
        </w:rPr>
        <w:t xml:space="preserve"> </w:t>
      </w:r>
      <w:r w:rsidR="00A70302">
        <w:rPr>
          <w:i/>
        </w:rPr>
        <w:t>n</w:t>
      </w:r>
      <w:r w:rsidR="00A70302" w:rsidRPr="00F36A44">
        <w:rPr>
          <w:i/>
        </w:rPr>
        <w:t>ew</w:t>
      </w:r>
      <w:r w:rsidR="00A70302">
        <w:rPr>
          <w:i/>
        </w:rPr>
        <w:t xml:space="preserve"> m</w:t>
      </w:r>
      <w:r w:rsidR="00A70302" w:rsidRPr="00F36A44">
        <w:rPr>
          <w:i/>
        </w:rPr>
        <w:t>edia</w:t>
      </w:r>
      <w:r w:rsidRPr="00F36A44">
        <w:t>,</w:t>
      </w:r>
      <w:r>
        <w:t xml:space="preserve"> </w:t>
      </w:r>
      <w:r w:rsidRPr="00F36A44">
        <w:t>Routledge</w:t>
      </w:r>
      <w:r>
        <w:t xml:space="preserve"> </w:t>
      </w:r>
      <w:r w:rsidRPr="00F36A44">
        <w:t>Studies</w:t>
      </w:r>
      <w:r>
        <w:t xml:space="preserve"> </w:t>
      </w:r>
      <w:r w:rsidRPr="00F36A44">
        <w:t>in</w:t>
      </w:r>
      <w:r>
        <w:t xml:space="preserve"> </w:t>
      </w:r>
      <w:r w:rsidRPr="00F36A44">
        <w:t>New</w:t>
      </w:r>
      <w:r>
        <w:t xml:space="preserve"> </w:t>
      </w:r>
      <w:r w:rsidRPr="00F36A44">
        <w:t>Media</w:t>
      </w:r>
      <w:r>
        <w:t xml:space="preserve"> </w:t>
      </w:r>
      <w:r w:rsidRPr="00F36A44">
        <w:t>and</w:t>
      </w:r>
      <w:r>
        <w:t xml:space="preserve"> </w:t>
      </w:r>
      <w:r w:rsidRPr="00F36A44">
        <w:t>Cyberculture,</w:t>
      </w:r>
      <w:r>
        <w:t xml:space="preserve"> </w:t>
      </w:r>
      <w:r w:rsidRPr="00F36A44">
        <w:t>Routledge,</w:t>
      </w:r>
      <w:r>
        <w:t xml:space="preserve"> </w:t>
      </w:r>
      <w:r w:rsidRPr="00F36A44">
        <w:t>New</w:t>
      </w:r>
      <w:r>
        <w:t xml:space="preserve"> </w:t>
      </w:r>
      <w:r w:rsidRPr="00F36A44">
        <w:t>York.</w:t>
      </w:r>
    </w:p>
    <w:p w14:paraId="5E0A92F6" w14:textId="230E38DD" w:rsidR="001501BA" w:rsidRPr="00F36A44" w:rsidRDefault="008D07A8" w:rsidP="00B4598A">
      <w:pPr>
        <w:pStyle w:val="EndNoteBibliography"/>
      </w:pPr>
      <w:r w:rsidRPr="00F36A44">
        <w:t>Ellis,</w:t>
      </w:r>
      <w:r>
        <w:t xml:space="preserve"> </w:t>
      </w:r>
      <w:r w:rsidRPr="00F36A44">
        <w:t>K</w:t>
      </w:r>
      <w:r>
        <w:t xml:space="preserve"> </w:t>
      </w:r>
      <w:r w:rsidRPr="00F36A44">
        <w:t>&amp;</w:t>
      </w:r>
      <w:r>
        <w:t xml:space="preserve"> </w:t>
      </w:r>
      <w:r w:rsidRPr="00F36A44">
        <w:t>Kent,</w:t>
      </w:r>
      <w:r>
        <w:t xml:space="preserve"> </w:t>
      </w:r>
      <w:r w:rsidRPr="00F36A44">
        <w:t>M</w:t>
      </w:r>
      <w:r>
        <w:t xml:space="preserve"> </w:t>
      </w:r>
      <w:r w:rsidR="001501BA" w:rsidRPr="00F36A44">
        <w:t>2015,</w:t>
      </w:r>
      <w:r w:rsidR="001501BA">
        <w:t xml:space="preserve"> </w:t>
      </w:r>
      <w:r w:rsidR="00B4598A">
        <w:t>‘</w:t>
      </w:r>
      <w:r w:rsidR="001501BA" w:rsidRPr="00F36A44">
        <w:t>Accessible</w:t>
      </w:r>
      <w:r w:rsidR="001501BA">
        <w:t xml:space="preserve"> </w:t>
      </w:r>
      <w:r w:rsidR="001501BA" w:rsidRPr="00F36A44">
        <w:t>television:</w:t>
      </w:r>
      <w:r w:rsidR="001501BA">
        <w:t xml:space="preserve"> </w:t>
      </w:r>
      <w:r w:rsidR="001501BA" w:rsidRPr="00F36A44">
        <w:t>The</w:t>
      </w:r>
      <w:r w:rsidR="001501BA">
        <w:t xml:space="preserve"> </w:t>
      </w:r>
      <w:r w:rsidR="001501BA" w:rsidRPr="00F36A44">
        <w:t>new</w:t>
      </w:r>
      <w:r w:rsidR="001501BA">
        <w:t xml:space="preserve"> </w:t>
      </w:r>
      <w:r w:rsidR="001501BA" w:rsidRPr="00F36A44">
        <w:t>frontier</w:t>
      </w:r>
      <w:r w:rsidR="001501BA">
        <w:t xml:space="preserve"> </w:t>
      </w:r>
      <w:r w:rsidR="001501BA" w:rsidRPr="00F36A44">
        <w:t>in</w:t>
      </w:r>
      <w:r w:rsidR="001501BA">
        <w:t xml:space="preserve"> </w:t>
      </w:r>
      <w:r w:rsidR="001501BA" w:rsidRPr="00F36A44">
        <w:t>disability</w:t>
      </w:r>
      <w:r w:rsidR="001501BA">
        <w:t xml:space="preserve"> </w:t>
      </w:r>
      <w:r w:rsidR="001501BA" w:rsidRPr="00F36A44">
        <w:t>media</w:t>
      </w:r>
      <w:r w:rsidR="001501BA">
        <w:t xml:space="preserve"> </w:t>
      </w:r>
      <w:r w:rsidR="001501BA" w:rsidRPr="00F36A44">
        <w:t>studies</w:t>
      </w:r>
      <w:r w:rsidR="001501BA">
        <w:t xml:space="preserve"> </w:t>
      </w:r>
      <w:r w:rsidR="001501BA" w:rsidRPr="00F36A44">
        <w:t>brings</w:t>
      </w:r>
      <w:r w:rsidR="001501BA">
        <w:t xml:space="preserve"> </w:t>
      </w:r>
      <w:r w:rsidR="001501BA" w:rsidRPr="00F36A44">
        <w:t>together</w:t>
      </w:r>
      <w:r w:rsidR="001501BA">
        <w:t xml:space="preserve"> </w:t>
      </w:r>
      <w:r w:rsidR="001501BA" w:rsidRPr="00F36A44">
        <w:t>industry</w:t>
      </w:r>
      <w:r w:rsidR="001501BA">
        <w:t xml:space="preserve"> </w:t>
      </w:r>
      <w:r w:rsidR="001501BA" w:rsidRPr="00F36A44">
        <w:t>innovation,</w:t>
      </w:r>
      <w:r w:rsidR="001501BA">
        <w:t xml:space="preserve"> </w:t>
      </w:r>
      <w:r w:rsidR="001501BA" w:rsidRPr="00F36A44">
        <w:t>government</w:t>
      </w:r>
      <w:r w:rsidR="001501BA">
        <w:t xml:space="preserve"> </w:t>
      </w:r>
      <w:r w:rsidR="001501BA" w:rsidRPr="00F36A44">
        <w:t>legislation</w:t>
      </w:r>
      <w:r w:rsidR="001501BA">
        <w:t xml:space="preserve"> </w:t>
      </w:r>
      <w:r w:rsidR="001501BA" w:rsidRPr="00F36A44">
        <w:t>and</w:t>
      </w:r>
      <w:r w:rsidR="001501BA">
        <w:t xml:space="preserve"> </w:t>
      </w:r>
      <w:r w:rsidR="001501BA" w:rsidRPr="00F36A44">
        <w:t>online</w:t>
      </w:r>
      <w:r w:rsidR="001501BA">
        <w:t xml:space="preserve"> </w:t>
      </w:r>
      <w:r w:rsidR="001501BA" w:rsidRPr="00F36A44">
        <w:t>activism</w:t>
      </w:r>
      <w:r w:rsidR="00B4598A">
        <w:t>’</w:t>
      </w:r>
      <w:r w:rsidR="001501BA" w:rsidRPr="00F36A44">
        <w:t>,</w:t>
      </w:r>
      <w:r w:rsidR="001501BA">
        <w:t xml:space="preserve"> </w:t>
      </w:r>
      <w:r w:rsidR="001501BA" w:rsidRPr="00F36A44">
        <w:rPr>
          <w:i/>
        </w:rPr>
        <w:t>First</w:t>
      </w:r>
      <w:r w:rsidR="001501BA">
        <w:rPr>
          <w:i/>
        </w:rPr>
        <w:t xml:space="preserve"> </w:t>
      </w:r>
      <w:r w:rsidR="001501BA" w:rsidRPr="00F36A44">
        <w:rPr>
          <w:i/>
        </w:rPr>
        <w:t>Monday</w:t>
      </w:r>
      <w:r w:rsidR="001501BA" w:rsidRPr="00F36A44">
        <w:t>,</w:t>
      </w:r>
      <w:r w:rsidR="001501BA">
        <w:t xml:space="preserve"> </w:t>
      </w:r>
      <w:r w:rsidR="001501BA" w:rsidRPr="00F36A44">
        <w:t>no.</w:t>
      </w:r>
      <w:r w:rsidR="001501BA">
        <w:t xml:space="preserve"> </w:t>
      </w:r>
      <w:r w:rsidR="001501BA" w:rsidRPr="00F36A44">
        <w:t>20,</w:t>
      </w:r>
      <w:r w:rsidR="001501BA">
        <w:t xml:space="preserve"> </w:t>
      </w:r>
      <w:r w:rsidR="009247A1" w:rsidRPr="009247A1">
        <w:t>viewed 5 June</w:t>
      </w:r>
      <w:r w:rsidR="009247A1">
        <w:t xml:space="preserve"> 2016 </w:t>
      </w:r>
      <w:r w:rsidR="00A70302">
        <w:t>&lt;</w:t>
      </w:r>
      <w:r w:rsidR="001501BA" w:rsidRPr="00EC29C7">
        <w:t>http://firstmonday.org/ojs/index.php/fm/article/view/6170</w:t>
      </w:r>
      <w:r w:rsidR="00A70302">
        <w:t>&gt;</w:t>
      </w:r>
      <w:r w:rsidR="001501BA" w:rsidRPr="00F36A44">
        <w:t>.</w:t>
      </w:r>
    </w:p>
    <w:p w14:paraId="56B4C999" w14:textId="18117017" w:rsidR="001501BA" w:rsidRPr="00F36A44" w:rsidRDefault="001501BA" w:rsidP="00B4598A">
      <w:pPr>
        <w:pStyle w:val="EndNoteBibliography"/>
      </w:pPr>
      <w:r w:rsidRPr="00F36A44">
        <w:t>Facebook</w:t>
      </w:r>
      <w:r>
        <w:t xml:space="preserve"> </w:t>
      </w:r>
      <w:r w:rsidRPr="00F36A44">
        <w:t>user</w:t>
      </w:r>
      <w:r>
        <w:t xml:space="preserve"> </w:t>
      </w:r>
      <w:r w:rsidRPr="00F36A44">
        <w:t>2013a,</w:t>
      </w:r>
      <w:r>
        <w:t xml:space="preserve"> </w:t>
      </w:r>
      <w:r w:rsidR="00A70302">
        <w:rPr>
          <w:i/>
        </w:rPr>
        <w:t>W</w:t>
      </w:r>
      <w:r w:rsidR="00A70302" w:rsidRPr="00F36A44">
        <w:rPr>
          <w:i/>
        </w:rPr>
        <w:t>hen</w:t>
      </w:r>
      <w:r w:rsidR="00A70302">
        <w:rPr>
          <w:i/>
        </w:rPr>
        <w:t xml:space="preserve"> </w:t>
      </w:r>
      <w:r w:rsidRPr="00F36A44">
        <w:rPr>
          <w:i/>
        </w:rPr>
        <w:t>will</w:t>
      </w:r>
      <w:r>
        <w:rPr>
          <w:i/>
        </w:rPr>
        <w:t xml:space="preserve"> </w:t>
      </w:r>
      <w:r w:rsidRPr="00F36A44">
        <w:rPr>
          <w:i/>
        </w:rPr>
        <w:t>closed</w:t>
      </w:r>
      <w:r>
        <w:rPr>
          <w:i/>
        </w:rPr>
        <w:t xml:space="preserve"> </w:t>
      </w:r>
      <w:r w:rsidRPr="00F36A44">
        <w:rPr>
          <w:i/>
        </w:rPr>
        <w:t>captions</w:t>
      </w:r>
      <w:r>
        <w:rPr>
          <w:i/>
        </w:rPr>
        <w:t xml:space="preserve"> </w:t>
      </w:r>
      <w:r w:rsidRPr="00F36A44">
        <w:rPr>
          <w:i/>
        </w:rPr>
        <w:t>be</w:t>
      </w:r>
      <w:r>
        <w:rPr>
          <w:i/>
        </w:rPr>
        <w:t xml:space="preserve"> </w:t>
      </w:r>
      <w:r w:rsidRPr="00F36A44">
        <w:rPr>
          <w:i/>
        </w:rPr>
        <w:t>on</w:t>
      </w:r>
      <w:r>
        <w:rPr>
          <w:i/>
        </w:rPr>
        <w:t xml:space="preserve"> </w:t>
      </w:r>
      <w:r w:rsidRPr="00F36A44">
        <w:rPr>
          <w:i/>
        </w:rPr>
        <w:t>streaming</w:t>
      </w:r>
      <w:r>
        <w:rPr>
          <w:i/>
        </w:rPr>
        <w:t xml:space="preserve"> </w:t>
      </w:r>
      <w:r w:rsidRPr="00F36A44">
        <w:rPr>
          <w:i/>
        </w:rPr>
        <w:t>tv</w:t>
      </w:r>
      <w:r>
        <w:rPr>
          <w:i/>
        </w:rPr>
        <w:t xml:space="preserve"> </w:t>
      </w:r>
      <w:r w:rsidRPr="00F36A44">
        <w:rPr>
          <w:i/>
        </w:rPr>
        <w:t>&amp;</w:t>
      </w:r>
      <w:r>
        <w:rPr>
          <w:i/>
        </w:rPr>
        <w:t xml:space="preserve"> </w:t>
      </w:r>
      <w:r w:rsidRPr="00F36A44">
        <w:rPr>
          <w:i/>
        </w:rPr>
        <w:t>movies</w:t>
      </w:r>
      <w:r>
        <w:rPr>
          <w:i/>
        </w:rPr>
        <w:t xml:space="preserve"> </w:t>
      </w:r>
      <w:r w:rsidRPr="00F36A44">
        <w:rPr>
          <w:i/>
        </w:rPr>
        <w:t>on</w:t>
      </w:r>
      <w:r>
        <w:rPr>
          <w:i/>
        </w:rPr>
        <w:t xml:space="preserve"> </w:t>
      </w:r>
      <w:r w:rsidRPr="00F36A44">
        <w:rPr>
          <w:i/>
        </w:rPr>
        <w:t>watchnow!!!!!</w:t>
      </w:r>
      <w:r w:rsidRPr="00F36A44">
        <w:t>,</w:t>
      </w:r>
      <w:r>
        <w:t xml:space="preserve"> </w:t>
      </w:r>
      <w:r w:rsidRPr="00F36A44">
        <w:t>1</w:t>
      </w:r>
      <w:r>
        <w:t xml:space="preserve"> </w:t>
      </w:r>
      <w:r w:rsidRPr="00F36A44">
        <w:t>September</w:t>
      </w:r>
      <w:r>
        <w:t xml:space="preserve"> </w:t>
      </w:r>
      <w:r w:rsidRPr="00F36A44">
        <w:t>2015,</w:t>
      </w:r>
      <w:r>
        <w:t xml:space="preserve"> </w:t>
      </w:r>
      <w:r w:rsidRPr="008D07A8">
        <w:t>Facebook,</w:t>
      </w:r>
      <w:r>
        <w:t xml:space="preserve"> </w:t>
      </w:r>
      <w:r w:rsidRPr="00F36A44">
        <w:t>viewed</w:t>
      </w:r>
      <w:r>
        <w:t xml:space="preserve"> </w:t>
      </w:r>
      <w:r w:rsidRPr="00F36A44">
        <w:t>17</w:t>
      </w:r>
      <w:r>
        <w:t xml:space="preserve"> </w:t>
      </w:r>
      <w:r w:rsidRPr="00F36A44">
        <w:t>May</w:t>
      </w:r>
      <w:r>
        <w:t xml:space="preserve"> </w:t>
      </w:r>
      <w:r w:rsidRPr="00F36A44">
        <w:t>2016,</w:t>
      </w:r>
      <w:r>
        <w:t xml:space="preserve"> </w:t>
      </w:r>
      <w:r w:rsidRPr="00F36A44">
        <w:t>&lt;</w:t>
      </w:r>
      <w:r w:rsidRPr="00EC29C7">
        <w:t>https://www.facebook.com/quickflix/posts/10151243573409748&gt;</w:t>
      </w:r>
      <w:r w:rsidRPr="00F36A44">
        <w:t>.</w:t>
      </w:r>
    </w:p>
    <w:p w14:paraId="70A6D170" w14:textId="2A42658E" w:rsidR="001501BA" w:rsidRPr="00F36A44" w:rsidRDefault="008D07A8" w:rsidP="00B4598A">
      <w:pPr>
        <w:pStyle w:val="EndNoteBibliography"/>
      </w:pPr>
      <w:r w:rsidRPr="00F36A44">
        <w:t>Facebook</w:t>
      </w:r>
      <w:r>
        <w:t xml:space="preserve"> </w:t>
      </w:r>
      <w:r w:rsidRPr="00F36A44">
        <w:t>user</w:t>
      </w:r>
      <w:r>
        <w:t xml:space="preserve"> </w:t>
      </w:r>
      <w:r w:rsidR="001501BA" w:rsidRPr="00F36A44">
        <w:t>2013b,</w:t>
      </w:r>
      <w:r w:rsidR="001501BA">
        <w:t xml:space="preserve"> </w:t>
      </w:r>
      <w:r w:rsidR="001501BA" w:rsidRPr="008D07A8">
        <w:rPr>
          <w:i/>
        </w:rPr>
        <w:t>Will you provide subtitles on foxtel go app</w:t>
      </w:r>
      <w:r w:rsidR="001501BA" w:rsidRPr="00A70302">
        <w:t>,</w:t>
      </w:r>
      <w:r w:rsidR="001501BA">
        <w:t xml:space="preserve"> </w:t>
      </w:r>
      <w:r w:rsidR="001501BA" w:rsidRPr="00F36A44">
        <w:t>24</w:t>
      </w:r>
      <w:r w:rsidR="001501BA">
        <w:t xml:space="preserve"> </w:t>
      </w:r>
      <w:r w:rsidR="001501BA" w:rsidRPr="00F36A44">
        <w:t>May</w:t>
      </w:r>
      <w:r w:rsidR="001501BA">
        <w:t xml:space="preserve"> </w:t>
      </w:r>
      <w:r w:rsidR="001501BA" w:rsidRPr="00F36A44">
        <w:t>2016,</w:t>
      </w:r>
      <w:r w:rsidR="001501BA">
        <w:t xml:space="preserve"> </w:t>
      </w:r>
      <w:r w:rsidR="001501BA" w:rsidRPr="008D07A8">
        <w:t>Facebook,</w:t>
      </w:r>
      <w:r w:rsidR="001501BA">
        <w:t xml:space="preserve"> </w:t>
      </w:r>
      <w:r w:rsidR="001501BA" w:rsidRPr="00F36A44">
        <w:t>viewed</w:t>
      </w:r>
      <w:r w:rsidR="001501BA">
        <w:t xml:space="preserve"> </w:t>
      </w:r>
      <w:r w:rsidR="001501BA" w:rsidRPr="00F36A44">
        <w:t>31</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https://www.facebook.com/FOXTEL/posts/10152698527840074&gt;</w:t>
      </w:r>
      <w:r w:rsidR="001501BA" w:rsidRPr="00F36A44">
        <w:t>.</w:t>
      </w:r>
    </w:p>
    <w:p w14:paraId="4ABDB43E" w14:textId="0ACFC932" w:rsidR="001501BA" w:rsidRPr="00F36A44" w:rsidRDefault="008D07A8" w:rsidP="00B4598A">
      <w:pPr>
        <w:pStyle w:val="EndNoteBibliography"/>
      </w:pPr>
      <w:r w:rsidRPr="00F36A44">
        <w:t>Facebook</w:t>
      </w:r>
      <w:r>
        <w:t xml:space="preserve"> </w:t>
      </w:r>
      <w:r w:rsidRPr="00F36A44">
        <w:t>user</w:t>
      </w:r>
      <w:r>
        <w:t xml:space="preserve"> </w:t>
      </w:r>
      <w:r w:rsidR="001501BA" w:rsidRPr="00F36A44">
        <w:t>2015,</w:t>
      </w:r>
      <w:r w:rsidR="001501BA">
        <w:t xml:space="preserve"> </w:t>
      </w:r>
      <w:r w:rsidR="001501BA" w:rsidRPr="008D07A8">
        <w:rPr>
          <w:i/>
        </w:rPr>
        <w:t xml:space="preserve">Does Stan </w:t>
      </w:r>
      <w:r w:rsidR="00A70302" w:rsidRPr="008D07A8">
        <w:rPr>
          <w:i/>
        </w:rPr>
        <w:t xml:space="preserve">have </w:t>
      </w:r>
      <w:r w:rsidR="001501BA" w:rsidRPr="008D07A8">
        <w:rPr>
          <w:i/>
        </w:rPr>
        <w:t>closed captions?</w:t>
      </w:r>
      <w:r w:rsidR="001501BA" w:rsidRPr="009247A1">
        <w:rPr>
          <w:i/>
        </w:rPr>
        <w:t>,</w:t>
      </w:r>
      <w:r w:rsidR="001501BA">
        <w:t xml:space="preserve"> </w:t>
      </w:r>
      <w:r w:rsidR="001501BA" w:rsidRPr="00F36A44">
        <w:t>25</w:t>
      </w:r>
      <w:r w:rsidR="001501BA">
        <w:t xml:space="preserve"> </w:t>
      </w:r>
      <w:r w:rsidR="001501BA" w:rsidRPr="00F36A44">
        <w:t>January,</w:t>
      </w:r>
      <w:r w:rsidR="001501BA">
        <w:t xml:space="preserve"> </w:t>
      </w:r>
      <w:r w:rsidR="001501BA" w:rsidRPr="008D07A8">
        <w:t>Facebook,</w:t>
      </w:r>
      <w:r w:rsidR="001501BA">
        <w:t xml:space="preserve"> </w:t>
      </w:r>
      <w:r w:rsidR="001501BA" w:rsidRPr="00F36A44">
        <w:t>viewed</w:t>
      </w:r>
      <w:r w:rsidR="001501BA">
        <w:t xml:space="preserve"> </w:t>
      </w:r>
      <w:r w:rsidR="001501BA" w:rsidRPr="00F36A44">
        <w:t>3</w:t>
      </w:r>
      <w:r w:rsidR="001501BA">
        <w:t xml:space="preserve"> </w:t>
      </w:r>
      <w:r w:rsidR="001501BA" w:rsidRPr="00F36A44">
        <w:t>November</w:t>
      </w:r>
      <w:r w:rsidR="001501BA">
        <w:t xml:space="preserve"> </w:t>
      </w:r>
      <w:r w:rsidR="001501BA" w:rsidRPr="00F36A44">
        <w:t>2015,</w:t>
      </w:r>
      <w:r w:rsidR="001501BA">
        <w:t xml:space="preserve"> </w:t>
      </w:r>
      <w:r w:rsidR="001501BA" w:rsidRPr="00F36A44">
        <w:t>&lt;</w:t>
      </w:r>
      <w:r w:rsidR="001501BA" w:rsidRPr="00EC29C7">
        <w:t>https://www.facebook.com/StanAustralia/videos/808470939210114/&gt;</w:t>
      </w:r>
      <w:r w:rsidR="001501BA" w:rsidRPr="00F36A44">
        <w:t>.</w:t>
      </w:r>
    </w:p>
    <w:p w14:paraId="6AB8806B" w14:textId="77777777" w:rsidR="001501BA" w:rsidRPr="00F36A44" w:rsidRDefault="001501BA" w:rsidP="00B4598A">
      <w:pPr>
        <w:pStyle w:val="EndNoteBibliography"/>
      </w:pPr>
      <w:r w:rsidRPr="00F36A44">
        <w:t>Federal</w:t>
      </w:r>
      <w:r>
        <w:t xml:space="preserve"> </w:t>
      </w:r>
      <w:r w:rsidRPr="00F36A44">
        <w:t>Communications</w:t>
      </w:r>
      <w:r>
        <w:t xml:space="preserve"> </w:t>
      </w:r>
      <w:r w:rsidRPr="00F36A44">
        <w:t>Commission</w:t>
      </w:r>
      <w:r>
        <w:t xml:space="preserve"> </w:t>
      </w:r>
      <w:r w:rsidRPr="00F36A44">
        <w:t>(FCC)</w:t>
      </w:r>
      <w:r>
        <w:t xml:space="preserve"> </w:t>
      </w:r>
      <w:r w:rsidRPr="00F36A44">
        <w:t>2010,</w:t>
      </w:r>
      <w:r>
        <w:t xml:space="preserve"> </w:t>
      </w:r>
      <w:r w:rsidRPr="00F36A44">
        <w:rPr>
          <w:i/>
        </w:rPr>
        <w:t>21st</w:t>
      </w:r>
      <w:r>
        <w:rPr>
          <w:i/>
        </w:rPr>
        <w:t xml:space="preserve"> </w:t>
      </w:r>
      <w:r w:rsidRPr="00F36A44">
        <w:rPr>
          <w:i/>
        </w:rPr>
        <w:t>Century</w:t>
      </w:r>
      <w:r>
        <w:rPr>
          <w:i/>
        </w:rPr>
        <w:t xml:space="preserve"> </w:t>
      </w:r>
      <w:r w:rsidRPr="00F36A44">
        <w:rPr>
          <w:i/>
        </w:rPr>
        <w:t>Communications</w:t>
      </w:r>
      <w:r>
        <w:rPr>
          <w:i/>
        </w:rPr>
        <w:t xml:space="preserve"> </w:t>
      </w:r>
      <w:r w:rsidRPr="00F36A44">
        <w:rPr>
          <w:i/>
        </w:rPr>
        <w:t>and</w:t>
      </w:r>
      <w:r>
        <w:rPr>
          <w:i/>
        </w:rPr>
        <w:t xml:space="preserve"> </w:t>
      </w:r>
      <w:r w:rsidRPr="00F36A44">
        <w:rPr>
          <w:i/>
        </w:rPr>
        <w:t>Video</w:t>
      </w:r>
      <w:r>
        <w:rPr>
          <w:i/>
        </w:rPr>
        <w:t xml:space="preserve"> </w:t>
      </w:r>
      <w:r w:rsidRPr="00F36A44">
        <w:rPr>
          <w:i/>
        </w:rPr>
        <w:t>Accessibility</w:t>
      </w:r>
      <w:r>
        <w:rPr>
          <w:i/>
        </w:rPr>
        <w:t xml:space="preserve"> </w:t>
      </w:r>
      <w:r w:rsidRPr="00F36A44">
        <w:rPr>
          <w:i/>
        </w:rPr>
        <w:t>Act</w:t>
      </w:r>
      <w:r>
        <w:rPr>
          <w:i/>
        </w:rPr>
        <w:t xml:space="preserve"> </w:t>
      </w:r>
      <w:r w:rsidRPr="00F36A44">
        <w:rPr>
          <w:i/>
        </w:rPr>
        <w:t>(CVAA)</w:t>
      </w:r>
      <w:r w:rsidRPr="00F36A44">
        <w:t>,</w:t>
      </w:r>
      <w:r>
        <w:t xml:space="preserve"> </w:t>
      </w:r>
      <w:r w:rsidRPr="00F36A44">
        <w:t>FCC,</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https://www.fcc.gov/consumers/guides/21st-century-communications-and-video-accessibility-act-cvaa&gt;</w:t>
      </w:r>
      <w:r w:rsidRPr="00F36A44">
        <w:t>.</w:t>
      </w:r>
    </w:p>
    <w:p w14:paraId="4323772A" w14:textId="42F831C8" w:rsidR="001501BA" w:rsidRDefault="001501BA" w:rsidP="00B4598A">
      <w:pPr>
        <w:pStyle w:val="EndNoteBibliography"/>
      </w:pPr>
      <w:r w:rsidRPr="00F36A44">
        <w:lastRenderedPageBreak/>
        <w:t>Fernandes,</w:t>
      </w:r>
      <w:r>
        <w:t xml:space="preserve"> </w:t>
      </w:r>
      <w:r w:rsidRPr="00F36A44">
        <w:t>N,</w:t>
      </w:r>
      <w:r>
        <w:t xml:space="preserve"> </w:t>
      </w:r>
      <w:r w:rsidRPr="00F36A44">
        <w:t>Costa,</w:t>
      </w:r>
      <w:r>
        <w:t xml:space="preserve"> </w:t>
      </w:r>
      <w:r w:rsidRPr="00F36A44">
        <w:t>D,</w:t>
      </w:r>
      <w:r>
        <w:t xml:space="preserve"> </w:t>
      </w:r>
      <w:r w:rsidRPr="00F36A44">
        <w:t>Duarte,</w:t>
      </w:r>
      <w:r>
        <w:t xml:space="preserve"> </w:t>
      </w:r>
      <w:r w:rsidRPr="00F36A44">
        <w:t>C</w:t>
      </w:r>
      <w:r>
        <w:t xml:space="preserve"> </w:t>
      </w:r>
      <w:r w:rsidRPr="00F36A44">
        <w:t>&amp;</w:t>
      </w:r>
      <w:r>
        <w:t xml:space="preserve"> </w:t>
      </w:r>
      <w:r w:rsidRPr="00F36A44">
        <w:t>Carrico,</w:t>
      </w:r>
      <w:r>
        <w:t xml:space="preserve"> </w:t>
      </w:r>
      <w:r w:rsidRPr="00F36A44">
        <w:t>L</w:t>
      </w:r>
      <w:r>
        <w:t xml:space="preserve"> </w:t>
      </w:r>
      <w:r w:rsidRPr="00F36A44">
        <w:t>2013,</w:t>
      </w:r>
      <w:r>
        <w:t xml:space="preserve"> </w:t>
      </w:r>
      <w:r w:rsidR="00B4598A">
        <w:t>‘</w:t>
      </w:r>
      <w:r w:rsidRPr="00F36A44">
        <w:t>Evaluating</w:t>
      </w:r>
      <w:r>
        <w:t xml:space="preserve"> </w:t>
      </w:r>
      <w:r w:rsidRPr="00F36A44">
        <w:t>the</w:t>
      </w:r>
      <w:r>
        <w:t xml:space="preserve"> </w:t>
      </w:r>
      <w:r w:rsidR="00A70302">
        <w:t>a</w:t>
      </w:r>
      <w:r w:rsidR="00A70302" w:rsidRPr="00F36A44">
        <w:t>ccessibility</w:t>
      </w:r>
      <w:r w:rsidR="00A70302">
        <w:t xml:space="preserve"> </w:t>
      </w:r>
      <w:r w:rsidRPr="00F36A44">
        <w:t>of</w:t>
      </w:r>
      <w:r>
        <w:t xml:space="preserve"> </w:t>
      </w:r>
      <w:r w:rsidR="00A70302">
        <w:t>a</w:t>
      </w:r>
      <w:r w:rsidR="00A70302" w:rsidRPr="00F36A44">
        <w:t>daptive</w:t>
      </w:r>
      <w:r w:rsidR="00A70302">
        <w:t xml:space="preserve"> </w:t>
      </w:r>
      <w:r w:rsidRPr="00F36A44">
        <w:t>TV</w:t>
      </w:r>
      <w:r>
        <w:t xml:space="preserve"> </w:t>
      </w:r>
      <w:r w:rsidR="00A70302">
        <w:t>b</w:t>
      </w:r>
      <w:r w:rsidR="00A70302" w:rsidRPr="00F36A44">
        <w:t>ased</w:t>
      </w:r>
      <w:r w:rsidR="00A70302">
        <w:t xml:space="preserve"> w</w:t>
      </w:r>
      <w:r w:rsidR="00A70302" w:rsidRPr="00F36A44">
        <w:t>eb</w:t>
      </w:r>
      <w:r w:rsidR="00A70302">
        <w:t xml:space="preserve"> a</w:t>
      </w:r>
      <w:r w:rsidR="00A70302" w:rsidRPr="00F36A44">
        <w:t>pplications</w:t>
      </w:r>
      <w:r w:rsidR="00A70302">
        <w:t>’</w:t>
      </w:r>
      <w:r w:rsidRPr="00F36A44">
        <w:t>,</w:t>
      </w:r>
      <w:r>
        <w:t xml:space="preserve"> </w:t>
      </w:r>
      <w:r w:rsidRPr="00F36A44">
        <w:t>in</w:t>
      </w:r>
      <w:r>
        <w:t xml:space="preserve"> </w:t>
      </w:r>
      <w:r w:rsidRPr="00F36A44">
        <w:t>P</w:t>
      </w:r>
      <w:r>
        <w:t xml:space="preserve"> </w:t>
      </w:r>
      <w:r w:rsidRPr="00F36A44">
        <w:t>Biswas,</w:t>
      </w:r>
      <w:r>
        <w:t xml:space="preserve"> </w:t>
      </w:r>
      <w:r w:rsidRPr="00F36A44">
        <w:t>C</w:t>
      </w:r>
      <w:r>
        <w:t xml:space="preserve"> </w:t>
      </w:r>
      <w:r w:rsidRPr="00F36A44">
        <w:t>Duarte,</w:t>
      </w:r>
      <w:r>
        <w:t xml:space="preserve"> </w:t>
      </w:r>
      <w:r w:rsidRPr="00F36A44">
        <w:t>P</w:t>
      </w:r>
      <w:r>
        <w:t xml:space="preserve"> </w:t>
      </w:r>
      <w:r w:rsidRPr="00F36A44">
        <w:t>Langdon,</w:t>
      </w:r>
      <w:r>
        <w:t xml:space="preserve"> </w:t>
      </w:r>
      <w:r w:rsidRPr="00F36A44">
        <w:t>L</w:t>
      </w:r>
      <w:r>
        <w:t xml:space="preserve"> </w:t>
      </w:r>
      <w:r w:rsidRPr="00F36A44">
        <w:t>Almeida</w:t>
      </w:r>
      <w:r>
        <w:t xml:space="preserve"> </w:t>
      </w:r>
      <w:r w:rsidR="00A70302">
        <w:t xml:space="preserve">&amp; </w:t>
      </w:r>
      <w:r w:rsidRPr="00F36A44">
        <w:t>C</w:t>
      </w:r>
      <w:r>
        <w:t xml:space="preserve"> </w:t>
      </w:r>
      <w:r w:rsidRPr="00F36A44">
        <w:t>Jung</w:t>
      </w:r>
      <w:r>
        <w:t xml:space="preserve"> </w:t>
      </w:r>
      <w:r w:rsidRPr="00F36A44">
        <w:t>(eds</w:t>
      </w:r>
      <w:r w:rsidR="00151267">
        <w:t>.</w:t>
      </w:r>
      <w:r w:rsidRPr="00F36A44">
        <w:t>),</w:t>
      </w:r>
      <w:r>
        <w:t xml:space="preserve"> </w:t>
      </w:r>
      <w:r w:rsidRPr="00F36A44">
        <w:rPr>
          <w:i/>
        </w:rPr>
        <w:t>A</w:t>
      </w:r>
      <w:r>
        <w:rPr>
          <w:i/>
        </w:rPr>
        <w:t xml:space="preserve"> </w:t>
      </w:r>
      <w:r w:rsidR="00151267">
        <w:rPr>
          <w:i/>
        </w:rPr>
        <w:t>m</w:t>
      </w:r>
      <w:r w:rsidR="00151267" w:rsidRPr="00F36A44">
        <w:rPr>
          <w:i/>
        </w:rPr>
        <w:t>ultimodal</w:t>
      </w:r>
      <w:r w:rsidR="00151267">
        <w:rPr>
          <w:i/>
        </w:rPr>
        <w:t xml:space="preserve"> e</w:t>
      </w:r>
      <w:r w:rsidR="00151267" w:rsidRPr="00F36A44">
        <w:rPr>
          <w:i/>
        </w:rPr>
        <w:t>nd</w:t>
      </w:r>
      <w:r w:rsidRPr="00F36A44">
        <w:rPr>
          <w:i/>
        </w:rPr>
        <w:t>-2-</w:t>
      </w:r>
      <w:r w:rsidR="00151267">
        <w:rPr>
          <w:i/>
        </w:rPr>
        <w:t>e</w:t>
      </w:r>
      <w:r w:rsidR="00151267" w:rsidRPr="00F36A44">
        <w:rPr>
          <w:i/>
        </w:rPr>
        <w:t>nd</w:t>
      </w:r>
      <w:r w:rsidR="00151267">
        <w:rPr>
          <w:i/>
        </w:rPr>
        <w:t xml:space="preserve"> a</w:t>
      </w:r>
      <w:r w:rsidR="00151267" w:rsidRPr="00F36A44">
        <w:rPr>
          <w:i/>
        </w:rPr>
        <w:t>pproach</w:t>
      </w:r>
      <w:r w:rsidR="00151267">
        <w:rPr>
          <w:i/>
        </w:rPr>
        <w:t xml:space="preserve"> </w:t>
      </w:r>
      <w:r w:rsidRPr="00F36A44">
        <w:rPr>
          <w:i/>
        </w:rPr>
        <w:t>to</w:t>
      </w:r>
      <w:r>
        <w:rPr>
          <w:i/>
        </w:rPr>
        <w:t xml:space="preserve"> </w:t>
      </w:r>
      <w:r w:rsidR="00151267">
        <w:rPr>
          <w:i/>
        </w:rPr>
        <w:t>a</w:t>
      </w:r>
      <w:r w:rsidR="00151267" w:rsidRPr="00F36A44">
        <w:rPr>
          <w:i/>
        </w:rPr>
        <w:t>ccessible</w:t>
      </w:r>
      <w:r w:rsidR="00151267">
        <w:rPr>
          <w:i/>
        </w:rPr>
        <w:t xml:space="preserve"> c</w:t>
      </w:r>
      <w:r w:rsidR="00151267" w:rsidRPr="00F36A44">
        <w:rPr>
          <w:i/>
        </w:rPr>
        <w:t>omputing</w:t>
      </w:r>
      <w:r w:rsidRPr="00F36A44">
        <w:t>,</w:t>
      </w:r>
      <w:r>
        <w:t xml:space="preserve"> </w:t>
      </w:r>
      <w:r w:rsidRPr="00F36A44">
        <w:t>Springer</w:t>
      </w:r>
      <w:r>
        <w:t xml:space="preserve"> </w:t>
      </w:r>
      <w:r w:rsidRPr="00F36A44">
        <w:t>London,</w:t>
      </w:r>
      <w:r>
        <w:t xml:space="preserve"> </w:t>
      </w:r>
      <w:r w:rsidRPr="00F36A44">
        <w:t>London,</w:t>
      </w:r>
      <w:r>
        <w:t xml:space="preserve"> </w:t>
      </w:r>
      <w:r w:rsidRPr="00F36A44">
        <w:t>pp.</w:t>
      </w:r>
      <w:r>
        <w:t xml:space="preserve"> </w:t>
      </w:r>
      <w:r w:rsidRPr="00F36A44">
        <w:t>177-94.</w:t>
      </w:r>
    </w:p>
    <w:p w14:paraId="429F6E7C" w14:textId="11F5CEA9" w:rsidR="001501BA" w:rsidRPr="00F36A44" w:rsidRDefault="001501BA" w:rsidP="00B4598A">
      <w:pPr>
        <w:pStyle w:val="EndNoteBibliography"/>
      </w:pPr>
      <w:r w:rsidRPr="00F36A44">
        <w:t>Fifield,</w:t>
      </w:r>
      <w:r>
        <w:t xml:space="preserve"> </w:t>
      </w:r>
      <w:r w:rsidRPr="00F36A44">
        <w:t>M</w:t>
      </w:r>
      <w:r>
        <w:t xml:space="preserve"> </w:t>
      </w:r>
      <w:r w:rsidRPr="00F36A44">
        <w:t>2015,</w:t>
      </w:r>
      <w:r>
        <w:t xml:space="preserve"> </w:t>
      </w:r>
      <w:r w:rsidRPr="00F36A44">
        <w:rPr>
          <w:i/>
        </w:rPr>
        <w:t>Motions:</w:t>
      </w:r>
      <w:r>
        <w:rPr>
          <w:i/>
        </w:rPr>
        <w:t xml:space="preserve"> </w:t>
      </w:r>
      <w:r w:rsidR="00151267">
        <w:rPr>
          <w:i/>
        </w:rPr>
        <w:t>a</w:t>
      </w:r>
      <w:r w:rsidR="00151267" w:rsidRPr="00F36A44">
        <w:rPr>
          <w:i/>
        </w:rPr>
        <w:t>udio</w:t>
      </w:r>
      <w:r w:rsidR="00151267">
        <w:rPr>
          <w:i/>
        </w:rPr>
        <w:t xml:space="preserve"> d</w:t>
      </w:r>
      <w:r w:rsidR="00151267" w:rsidRPr="00F36A44">
        <w:rPr>
          <w:i/>
        </w:rPr>
        <w:t>escription</w:t>
      </w:r>
      <w:r w:rsidRPr="00F36A44">
        <w:t>,</w:t>
      </w:r>
      <w:r>
        <w:t xml:space="preserve"> </w:t>
      </w:r>
      <w:r w:rsidRPr="00F36A44">
        <w:t>17</w:t>
      </w:r>
      <w:r>
        <w:t xml:space="preserve"> </w:t>
      </w:r>
      <w:r w:rsidRPr="00F36A44">
        <w:t>August,</w:t>
      </w:r>
      <w:r>
        <w:t xml:space="preserve"> </w:t>
      </w:r>
      <w:r w:rsidRPr="00F36A44">
        <w:t>Parliament</w:t>
      </w:r>
      <w:r>
        <w:t xml:space="preserve"> </w:t>
      </w:r>
      <w:r w:rsidRPr="00F36A44">
        <w:t>of</w:t>
      </w:r>
      <w:r>
        <w:t xml:space="preserve"> </w:t>
      </w:r>
      <w:r w:rsidRPr="00F36A44">
        <w:t>Australia,</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http://parlinfo.aph.gov.au/parlInfo/search/display/display.w3p;db=CHAMBER;id=chamber%2Fhansards%2F6f4408b3-e190-4f50-a0eb-3d776163ef42%2F0073;query=Id%3A%22chamber%2Fhansards%2F6f4408b3-e190-4f50-a0eb-3d776163ef42%2F0000%22&gt;</w:t>
      </w:r>
      <w:r w:rsidRPr="00F36A44">
        <w:t>.</w:t>
      </w:r>
    </w:p>
    <w:p w14:paraId="795E57EC" w14:textId="77777777" w:rsidR="001501BA" w:rsidRPr="00F36A44" w:rsidRDefault="001501BA" w:rsidP="00B4598A">
      <w:pPr>
        <w:pStyle w:val="EndNoteBibliography"/>
      </w:pPr>
      <w:r w:rsidRPr="00F36A44">
        <w:t>Foxtel</w:t>
      </w:r>
      <w:r>
        <w:t xml:space="preserve"> </w:t>
      </w:r>
      <w:r w:rsidRPr="00F36A44">
        <w:t>community</w:t>
      </w:r>
      <w:r>
        <w:t xml:space="preserve"> </w:t>
      </w:r>
      <w:r w:rsidRPr="00F36A44">
        <w:t>member</w:t>
      </w:r>
      <w:r>
        <w:t xml:space="preserve"> </w:t>
      </w:r>
      <w:r w:rsidRPr="00F36A44">
        <w:t>2014a,</w:t>
      </w:r>
      <w:r>
        <w:t xml:space="preserve"> </w:t>
      </w:r>
      <w:r w:rsidRPr="00F36A44">
        <w:rPr>
          <w:i/>
        </w:rPr>
        <w:t>Box</w:t>
      </w:r>
      <w:r>
        <w:rPr>
          <w:i/>
        </w:rPr>
        <w:t xml:space="preserve"> </w:t>
      </w:r>
      <w:r w:rsidRPr="00F36A44">
        <w:rPr>
          <w:i/>
        </w:rPr>
        <w:t>office</w:t>
      </w:r>
      <w:r w:rsidRPr="00F36A44">
        <w:t>,</w:t>
      </w:r>
      <w:r>
        <w:t xml:space="preserve"> </w:t>
      </w:r>
      <w:r w:rsidRPr="00F36A44">
        <w:t>viewed</w:t>
      </w:r>
      <w:r>
        <w:t xml:space="preserve"> </w:t>
      </w:r>
      <w:r w:rsidRPr="00F36A44">
        <w:t>31</w:t>
      </w:r>
      <w:r>
        <w:t xml:space="preserve"> </w:t>
      </w:r>
      <w:r w:rsidRPr="00F36A44">
        <w:t>May</w:t>
      </w:r>
      <w:r>
        <w:t xml:space="preserve"> </w:t>
      </w:r>
      <w:r w:rsidRPr="00F36A44">
        <w:t>2016,</w:t>
      </w:r>
      <w:r>
        <w:t xml:space="preserve"> </w:t>
      </w:r>
      <w:r w:rsidRPr="00F36A44">
        <w:t>&lt;</w:t>
      </w:r>
      <w:r w:rsidRPr="00EC29C7">
        <w:t>http://community.foxtel.com.au/t5/Foxtel-TV/box-office/m-p/15201/highlight/true#M2053&gt;</w:t>
      </w:r>
      <w:r w:rsidRPr="00F36A44">
        <w:t>.</w:t>
      </w:r>
    </w:p>
    <w:p w14:paraId="335FE083" w14:textId="0B562523" w:rsidR="001501BA" w:rsidRPr="00F36A44" w:rsidRDefault="00C27D89" w:rsidP="00B4598A">
      <w:pPr>
        <w:pStyle w:val="EndNoteBibliography"/>
      </w:pPr>
      <w:r w:rsidRPr="00F36A44">
        <w:t>Foxtel</w:t>
      </w:r>
      <w:r>
        <w:t xml:space="preserve"> </w:t>
      </w:r>
      <w:r w:rsidRPr="00F36A44">
        <w:t>community</w:t>
      </w:r>
      <w:r>
        <w:t xml:space="preserve"> </w:t>
      </w:r>
      <w:r w:rsidRPr="00F36A44">
        <w:t>member</w:t>
      </w:r>
      <w:r>
        <w:t xml:space="preserve"> </w:t>
      </w:r>
      <w:r w:rsidR="001501BA" w:rsidRPr="00F36A44">
        <w:t>2014b,</w:t>
      </w:r>
      <w:r w:rsidR="001501BA">
        <w:t xml:space="preserve"> </w:t>
      </w:r>
      <w:r w:rsidR="001501BA" w:rsidRPr="00F36A44">
        <w:rPr>
          <w:i/>
        </w:rPr>
        <w:t>Foxtel</w:t>
      </w:r>
      <w:r w:rsidR="001501BA">
        <w:rPr>
          <w:i/>
        </w:rPr>
        <w:t xml:space="preserve"> </w:t>
      </w:r>
      <w:r w:rsidR="001501BA" w:rsidRPr="00F36A44">
        <w:rPr>
          <w:i/>
        </w:rPr>
        <w:t>Go</w:t>
      </w:r>
      <w:r w:rsidR="001501BA">
        <w:rPr>
          <w:i/>
        </w:rPr>
        <w:t xml:space="preserve"> </w:t>
      </w:r>
      <w:r w:rsidR="00151267">
        <w:rPr>
          <w:i/>
        </w:rPr>
        <w:t xml:space="preserve">– </w:t>
      </w:r>
      <w:r w:rsidR="001501BA" w:rsidRPr="00F36A44">
        <w:rPr>
          <w:i/>
        </w:rPr>
        <w:t>Android</w:t>
      </w:r>
      <w:r w:rsidR="001501BA">
        <w:rPr>
          <w:i/>
        </w:rPr>
        <w:t xml:space="preserve"> </w:t>
      </w:r>
      <w:r w:rsidR="001501BA" w:rsidRPr="00F36A44">
        <w:rPr>
          <w:i/>
        </w:rPr>
        <w:t>Access</w:t>
      </w:r>
      <w:r w:rsidR="001501BA" w:rsidRPr="00F36A44">
        <w:t>,</w:t>
      </w:r>
      <w:r w:rsidR="001501BA">
        <w:t xml:space="preserve"> </w:t>
      </w:r>
      <w:r w:rsidR="001501BA" w:rsidRPr="00F36A44">
        <w:t>viewed</w:t>
      </w:r>
      <w:r w:rsidR="001501BA">
        <w:t xml:space="preserve"> </w:t>
      </w:r>
      <w:r w:rsidR="001501BA" w:rsidRPr="00F36A44">
        <w:t>31</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http://community.foxtel.com.au/t5/Foxtel-Go/Foxtel-Go-Android-Access/m-p/32560/highlight/true#M2823&gt;</w:t>
      </w:r>
      <w:r w:rsidR="001501BA" w:rsidRPr="00F36A44">
        <w:t>.</w:t>
      </w:r>
    </w:p>
    <w:p w14:paraId="0034CB19" w14:textId="38D779AD" w:rsidR="001501BA" w:rsidRPr="00F36A44" w:rsidRDefault="00C27D89" w:rsidP="00B4598A">
      <w:pPr>
        <w:pStyle w:val="EndNoteBibliography"/>
      </w:pPr>
      <w:r w:rsidRPr="00F36A44">
        <w:t>Foxtel</w:t>
      </w:r>
      <w:r>
        <w:t xml:space="preserve"> </w:t>
      </w:r>
      <w:r w:rsidRPr="00F36A44">
        <w:t>community</w:t>
      </w:r>
      <w:r>
        <w:t xml:space="preserve"> </w:t>
      </w:r>
      <w:r w:rsidRPr="00F36A44">
        <w:t>member</w:t>
      </w:r>
      <w:r>
        <w:t xml:space="preserve"> </w:t>
      </w:r>
      <w:r w:rsidR="001501BA" w:rsidRPr="00F36A44">
        <w:t>2014c,</w:t>
      </w:r>
      <w:r w:rsidR="001501BA">
        <w:t xml:space="preserve"> </w:t>
      </w:r>
      <w:r w:rsidR="001501BA" w:rsidRPr="00F36A44">
        <w:rPr>
          <w:i/>
        </w:rPr>
        <w:t>How</w:t>
      </w:r>
      <w:r w:rsidR="001501BA">
        <w:rPr>
          <w:i/>
        </w:rPr>
        <w:t xml:space="preserve"> </w:t>
      </w:r>
      <w:r w:rsidR="001501BA" w:rsidRPr="00F36A44">
        <w:rPr>
          <w:i/>
        </w:rPr>
        <w:t>can</w:t>
      </w:r>
      <w:r w:rsidR="001501BA">
        <w:rPr>
          <w:i/>
        </w:rPr>
        <w:t xml:space="preserve"> </w:t>
      </w:r>
      <w:r w:rsidR="001501BA" w:rsidRPr="00F36A44">
        <w:rPr>
          <w:i/>
        </w:rPr>
        <w:t>I</w:t>
      </w:r>
      <w:r w:rsidR="001501BA">
        <w:rPr>
          <w:i/>
        </w:rPr>
        <w:t xml:space="preserve"> </w:t>
      </w:r>
      <w:r w:rsidR="001501BA" w:rsidRPr="00F36A44">
        <w:rPr>
          <w:i/>
        </w:rPr>
        <w:t>authorise</w:t>
      </w:r>
      <w:r w:rsidR="001501BA">
        <w:rPr>
          <w:i/>
        </w:rPr>
        <w:t xml:space="preserve"> </w:t>
      </w:r>
      <w:r w:rsidR="001501BA" w:rsidRPr="00F36A44">
        <w:rPr>
          <w:i/>
        </w:rPr>
        <w:t>someone</w:t>
      </w:r>
      <w:r w:rsidR="001501BA">
        <w:rPr>
          <w:i/>
        </w:rPr>
        <w:t xml:space="preserve"> </w:t>
      </w:r>
      <w:r w:rsidR="001501BA" w:rsidRPr="00F36A44">
        <w:rPr>
          <w:i/>
        </w:rPr>
        <w:t>to</w:t>
      </w:r>
      <w:r w:rsidR="001501BA">
        <w:rPr>
          <w:i/>
        </w:rPr>
        <w:t xml:space="preserve"> </w:t>
      </w:r>
      <w:r w:rsidR="001501BA" w:rsidRPr="00F36A44">
        <w:rPr>
          <w:i/>
        </w:rPr>
        <w:t>speak</w:t>
      </w:r>
      <w:r w:rsidR="001501BA">
        <w:rPr>
          <w:i/>
        </w:rPr>
        <w:t xml:space="preserve"> </w:t>
      </w:r>
      <w:r w:rsidR="001501BA" w:rsidRPr="00F36A44">
        <w:rPr>
          <w:i/>
        </w:rPr>
        <w:t>for</w:t>
      </w:r>
      <w:r w:rsidR="001501BA">
        <w:rPr>
          <w:i/>
        </w:rPr>
        <w:t xml:space="preserve"> </w:t>
      </w:r>
      <w:r w:rsidR="001501BA" w:rsidRPr="00F36A44">
        <w:rPr>
          <w:i/>
        </w:rPr>
        <w:t>me</w:t>
      </w:r>
      <w:r w:rsidR="001501BA" w:rsidRPr="00F36A44">
        <w:t>,</w:t>
      </w:r>
      <w:r w:rsidR="001501BA">
        <w:t xml:space="preserve"> </w:t>
      </w:r>
      <w:r w:rsidR="001501BA" w:rsidRPr="00F36A44">
        <w:t>viewed</w:t>
      </w:r>
      <w:r w:rsidR="001501BA">
        <w:t xml:space="preserve"> </w:t>
      </w:r>
      <w:r w:rsidR="001501BA" w:rsidRPr="00F36A44">
        <w:t>31</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http://community.foxtel.com.au/t5/Foxtel-TV/How-can-I-authorise-someone-to-speak-for-me/m-p/35601/highlight/true#M4628&gt;</w:t>
      </w:r>
      <w:r w:rsidR="001501BA" w:rsidRPr="00F36A44">
        <w:t>.</w:t>
      </w:r>
    </w:p>
    <w:p w14:paraId="046038D4" w14:textId="34C58764" w:rsidR="001501BA" w:rsidRPr="00F36A44" w:rsidRDefault="00C27D89" w:rsidP="00B4598A">
      <w:pPr>
        <w:pStyle w:val="EndNoteBibliography"/>
      </w:pPr>
      <w:r w:rsidRPr="00F36A44">
        <w:t>Foxtel</w:t>
      </w:r>
      <w:r>
        <w:t xml:space="preserve"> </w:t>
      </w:r>
      <w:r w:rsidRPr="00F36A44">
        <w:t>community</w:t>
      </w:r>
      <w:r>
        <w:t xml:space="preserve"> </w:t>
      </w:r>
      <w:r w:rsidRPr="00F36A44">
        <w:t>member</w:t>
      </w:r>
      <w:r>
        <w:t xml:space="preserve"> </w:t>
      </w:r>
      <w:r w:rsidR="001501BA" w:rsidRPr="00F36A44">
        <w:t>2014d,</w:t>
      </w:r>
      <w:r w:rsidR="001501BA">
        <w:t xml:space="preserve"> </w:t>
      </w:r>
      <w:r w:rsidR="001501BA" w:rsidRPr="00F36A44">
        <w:rPr>
          <w:i/>
        </w:rPr>
        <w:t>Subtitles</w:t>
      </w:r>
      <w:r w:rsidR="001501BA">
        <w:rPr>
          <w:i/>
        </w:rPr>
        <w:t xml:space="preserve"> </w:t>
      </w:r>
      <w:r w:rsidR="001501BA" w:rsidRPr="00F36A44">
        <w:t>3</w:t>
      </w:r>
      <w:r w:rsidR="001501BA">
        <w:t xml:space="preserve"> </w:t>
      </w:r>
      <w:r w:rsidR="001501BA" w:rsidRPr="00F36A44">
        <w:t>June,</w:t>
      </w:r>
      <w:r w:rsidR="001501BA">
        <w:t xml:space="preserve"> </w:t>
      </w:r>
      <w:r w:rsidR="001501BA" w:rsidRPr="00F36A44">
        <w:t>viewed</w:t>
      </w:r>
      <w:r w:rsidR="001501BA">
        <w:t xml:space="preserve"> </w:t>
      </w:r>
      <w:r w:rsidR="001501BA" w:rsidRPr="00F36A44">
        <w:t>31</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http://community.foxtel.com.au/t5/Programming-Technical-Support/Subtitles/m-p/17307/highlight/true#M318&gt;</w:t>
      </w:r>
      <w:r w:rsidR="001501BA" w:rsidRPr="00F36A44">
        <w:t>.</w:t>
      </w:r>
    </w:p>
    <w:p w14:paraId="7A70E013" w14:textId="05008E61" w:rsidR="001501BA" w:rsidRPr="00F36A44" w:rsidRDefault="00C27D89" w:rsidP="00B4598A">
      <w:pPr>
        <w:pStyle w:val="EndNoteBibliography"/>
      </w:pPr>
      <w:r w:rsidRPr="00F36A44">
        <w:t>Foxtel</w:t>
      </w:r>
      <w:r>
        <w:t xml:space="preserve"> </w:t>
      </w:r>
      <w:r w:rsidRPr="00F36A44">
        <w:t>community</w:t>
      </w:r>
      <w:r>
        <w:t xml:space="preserve"> </w:t>
      </w:r>
      <w:r w:rsidRPr="00F36A44">
        <w:t>member</w:t>
      </w:r>
      <w:r>
        <w:t xml:space="preserve"> </w:t>
      </w:r>
      <w:r w:rsidR="001501BA" w:rsidRPr="00F36A44">
        <w:t>2015a,</w:t>
      </w:r>
      <w:r w:rsidR="001501BA">
        <w:t xml:space="preserve"> </w:t>
      </w:r>
      <w:r w:rsidR="001501BA" w:rsidRPr="00F36A44">
        <w:rPr>
          <w:i/>
        </w:rPr>
        <w:t>E</w:t>
      </w:r>
      <w:r w:rsidR="00151267">
        <w:rPr>
          <w:i/>
        </w:rPr>
        <w:t>scape to the Country</w:t>
      </w:r>
      <w:r w:rsidR="001501BA">
        <w:rPr>
          <w:i/>
        </w:rPr>
        <w:t xml:space="preserve"> </w:t>
      </w:r>
      <w:r w:rsidR="001501BA" w:rsidRPr="00F36A44">
        <w:rPr>
          <w:i/>
        </w:rPr>
        <w:t>CC</w:t>
      </w:r>
      <w:r w:rsidR="001501BA">
        <w:rPr>
          <w:i/>
        </w:rPr>
        <w:t xml:space="preserve"> </w:t>
      </w:r>
      <w:r w:rsidR="001501BA" w:rsidRPr="00F36A44">
        <w:rPr>
          <w:i/>
        </w:rPr>
        <w:t>&amp;</w:t>
      </w:r>
      <w:r w:rsidR="001501BA">
        <w:rPr>
          <w:i/>
        </w:rPr>
        <w:t xml:space="preserve"> </w:t>
      </w:r>
      <w:r w:rsidR="00151267">
        <w:rPr>
          <w:i/>
        </w:rPr>
        <w:t>o</w:t>
      </w:r>
      <w:r w:rsidR="00151267" w:rsidRPr="00F36A44">
        <w:rPr>
          <w:i/>
        </w:rPr>
        <w:t>thers</w:t>
      </w:r>
      <w:r w:rsidR="001501BA" w:rsidRPr="00F36A44">
        <w:t>,</w:t>
      </w:r>
      <w:r w:rsidR="001501BA">
        <w:t xml:space="preserve"> </w:t>
      </w:r>
      <w:r w:rsidR="001501BA" w:rsidRPr="00F36A44">
        <w:t>17</w:t>
      </w:r>
      <w:r w:rsidR="001501BA">
        <w:t xml:space="preserve"> </w:t>
      </w:r>
      <w:r w:rsidR="001501BA" w:rsidRPr="00F36A44">
        <w:t>February</w:t>
      </w:r>
      <w:r w:rsidR="009247A1">
        <w:t>,</w:t>
      </w:r>
      <w:r w:rsidR="001501BA">
        <w:t xml:space="preserve"> </w:t>
      </w:r>
      <w:r w:rsidR="001501BA" w:rsidRPr="00F36A44">
        <w:t>viewed</w:t>
      </w:r>
      <w:r w:rsidR="001501BA">
        <w:t xml:space="preserve"> </w:t>
      </w:r>
      <w:r w:rsidR="001501BA" w:rsidRPr="00F36A44">
        <w:t>31</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http://community.foxtel.com.au/t5/Programming-Technical-Support/ESCAPE-TO-THE-COUNTRY-CC-amp-Others/m-p/44355/highlight/true#M1221&gt;</w:t>
      </w:r>
      <w:r w:rsidR="001501BA" w:rsidRPr="00F36A44">
        <w:t>.</w:t>
      </w:r>
    </w:p>
    <w:p w14:paraId="575136EB" w14:textId="75914370" w:rsidR="001501BA" w:rsidRPr="00F36A44" w:rsidRDefault="00C27D89" w:rsidP="00B4598A">
      <w:pPr>
        <w:pStyle w:val="EndNoteBibliography"/>
      </w:pPr>
      <w:r w:rsidRPr="00F36A44">
        <w:t>Foxtel</w:t>
      </w:r>
      <w:r>
        <w:t xml:space="preserve"> </w:t>
      </w:r>
      <w:r w:rsidRPr="00F36A44">
        <w:t>community</w:t>
      </w:r>
      <w:r>
        <w:t xml:space="preserve"> </w:t>
      </w:r>
      <w:r w:rsidRPr="00F36A44">
        <w:t>member</w:t>
      </w:r>
      <w:r>
        <w:t xml:space="preserve"> </w:t>
      </w:r>
      <w:r w:rsidR="001501BA" w:rsidRPr="00F36A44">
        <w:t>2015b,</w:t>
      </w:r>
      <w:r w:rsidR="001501BA">
        <w:t xml:space="preserve"> </w:t>
      </w:r>
      <w:r w:rsidR="001501BA" w:rsidRPr="00F36A44">
        <w:rPr>
          <w:i/>
        </w:rPr>
        <w:t>Introduction,</w:t>
      </w:r>
      <w:r w:rsidR="001501BA">
        <w:rPr>
          <w:i/>
        </w:rPr>
        <w:t xml:space="preserve"> </w:t>
      </w:r>
      <w:r w:rsidR="001501BA" w:rsidRPr="00F36A44">
        <w:rPr>
          <w:i/>
        </w:rPr>
        <w:t>a</w:t>
      </w:r>
      <w:r w:rsidR="001501BA">
        <w:rPr>
          <w:i/>
        </w:rPr>
        <w:t xml:space="preserve"> </w:t>
      </w:r>
      <w:r w:rsidR="001501BA" w:rsidRPr="00F36A44">
        <w:rPr>
          <w:i/>
        </w:rPr>
        <w:t>bit</w:t>
      </w:r>
      <w:r w:rsidR="001501BA">
        <w:rPr>
          <w:i/>
        </w:rPr>
        <w:t xml:space="preserve"> </w:t>
      </w:r>
      <w:r w:rsidR="001501BA" w:rsidRPr="00F36A44">
        <w:rPr>
          <w:i/>
        </w:rPr>
        <w:t>about</w:t>
      </w:r>
      <w:r w:rsidR="001501BA">
        <w:rPr>
          <w:i/>
        </w:rPr>
        <w:t xml:space="preserve"> </w:t>
      </w:r>
      <w:r w:rsidR="001501BA" w:rsidRPr="00F36A44">
        <w:rPr>
          <w:i/>
        </w:rPr>
        <w:t>me</w:t>
      </w:r>
      <w:r w:rsidR="001501BA" w:rsidRPr="00F36A44">
        <w:t>,</w:t>
      </w:r>
      <w:r w:rsidR="001501BA">
        <w:t xml:space="preserve"> </w:t>
      </w:r>
      <w:r w:rsidR="001501BA" w:rsidRPr="00F36A44">
        <w:t>viewed</w:t>
      </w:r>
      <w:r w:rsidR="001501BA">
        <w:t xml:space="preserve"> </w:t>
      </w:r>
      <w:r w:rsidR="001501BA" w:rsidRPr="00F36A44">
        <w:t>31</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http://community.foxtel.com.au/t5/Welcome-to-the-Foxtel-Community/introduction-a-bit-about-meeee/m-p/43360/highlight/true#M592&gt;</w:t>
      </w:r>
      <w:r w:rsidR="001501BA" w:rsidRPr="00F36A44">
        <w:t>.</w:t>
      </w:r>
    </w:p>
    <w:p w14:paraId="61B4AC5C" w14:textId="08964133" w:rsidR="001501BA" w:rsidRPr="00F36A44" w:rsidRDefault="001501BA" w:rsidP="00B4598A">
      <w:pPr>
        <w:pStyle w:val="EndNoteBibliography"/>
      </w:pPr>
      <w:r w:rsidRPr="00F36A44">
        <w:t>Fryer,</w:t>
      </w:r>
      <w:r>
        <w:t xml:space="preserve"> </w:t>
      </w:r>
      <w:r w:rsidRPr="00F36A44">
        <w:t>L</w:t>
      </w:r>
      <w:r>
        <w:t xml:space="preserve"> </w:t>
      </w:r>
      <w:r w:rsidRPr="00F36A44">
        <w:t>2016,</w:t>
      </w:r>
      <w:r>
        <w:t xml:space="preserve"> </w:t>
      </w:r>
      <w:r w:rsidRPr="00F36A44">
        <w:rPr>
          <w:i/>
        </w:rPr>
        <w:t>An</w:t>
      </w:r>
      <w:r>
        <w:rPr>
          <w:i/>
        </w:rPr>
        <w:t xml:space="preserve"> </w:t>
      </w:r>
      <w:r w:rsidR="00F817FE">
        <w:rPr>
          <w:i/>
        </w:rPr>
        <w:t>i</w:t>
      </w:r>
      <w:r w:rsidR="00F817FE" w:rsidRPr="00F36A44">
        <w:rPr>
          <w:i/>
        </w:rPr>
        <w:t>ntroduction</w:t>
      </w:r>
      <w:r w:rsidR="00F817FE">
        <w:rPr>
          <w:i/>
        </w:rPr>
        <w:t xml:space="preserve"> </w:t>
      </w:r>
      <w:r w:rsidRPr="00F36A44">
        <w:rPr>
          <w:i/>
        </w:rPr>
        <w:t>to</w:t>
      </w:r>
      <w:r>
        <w:rPr>
          <w:i/>
        </w:rPr>
        <w:t xml:space="preserve"> </w:t>
      </w:r>
      <w:r w:rsidR="00F817FE">
        <w:rPr>
          <w:i/>
        </w:rPr>
        <w:t>a</w:t>
      </w:r>
      <w:r w:rsidR="00F817FE" w:rsidRPr="00F36A44">
        <w:rPr>
          <w:i/>
        </w:rPr>
        <w:t>udio</w:t>
      </w:r>
      <w:r w:rsidR="00F817FE">
        <w:rPr>
          <w:i/>
        </w:rPr>
        <w:t xml:space="preserve"> d</w:t>
      </w:r>
      <w:r w:rsidR="00F817FE" w:rsidRPr="00F36A44">
        <w:rPr>
          <w:i/>
        </w:rPr>
        <w:t>escription</w:t>
      </w:r>
      <w:r w:rsidRPr="00F36A44">
        <w:rPr>
          <w:i/>
        </w:rPr>
        <w:t>:</w:t>
      </w:r>
      <w:r>
        <w:rPr>
          <w:i/>
        </w:rPr>
        <w:t xml:space="preserve"> </w:t>
      </w:r>
      <w:r w:rsidRPr="00F36A44">
        <w:rPr>
          <w:i/>
        </w:rPr>
        <w:t>A</w:t>
      </w:r>
      <w:r>
        <w:rPr>
          <w:i/>
        </w:rPr>
        <w:t xml:space="preserve"> </w:t>
      </w:r>
      <w:r w:rsidR="00F817FE">
        <w:rPr>
          <w:i/>
        </w:rPr>
        <w:t>p</w:t>
      </w:r>
      <w:r w:rsidR="00F817FE" w:rsidRPr="00F36A44">
        <w:rPr>
          <w:i/>
        </w:rPr>
        <w:t>ractical</w:t>
      </w:r>
      <w:r w:rsidR="00F817FE">
        <w:rPr>
          <w:i/>
        </w:rPr>
        <w:t xml:space="preserve"> g</w:t>
      </w:r>
      <w:r w:rsidR="00F817FE" w:rsidRPr="00F36A44">
        <w:rPr>
          <w:i/>
        </w:rPr>
        <w:t>uide</w:t>
      </w:r>
      <w:r w:rsidRPr="00F36A44">
        <w:t>,</w:t>
      </w:r>
      <w:r>
        <w:t xml:space="preserve"> </w:t>
      </w:r>
      <w:r w:rsidRPr="00F36A44">
        <w:t>Routledge,</w:t>
      </w:r>
      <w:r>
        <w:t xml:space="preserve"> </w:t>
      </w:r>
      <w:r w:rsidRPr="00F36A44">
        <w:t>London</w:t>
      </w:r>
      <w:r>
        <w:t xml:space="preserve"> </w:t>
      </w:r>
      <w:r w:rsidRPr="00F36A44">
        <w:t>and</w:t>
      </w:r>
      <w:r>
        <w:t xml:space="preserve"> </w:t>
      </w:r>
      <w:r w:rsidRPr="00F36A44">
        <w:t>New</w:t>
      </w:r>
      <w:r>
        <w:t xml:space="preserve"> </w:t>
      </w:r>
      <w:r w:rsidRPr="00F36A44">
        <w:t>York.</w:t>
      </w:r>
    </w:p>
    <w:p w14:paraId="6B454133" w14:textId="10695B4F" w:rsidR="001501BA" w:rsidRPr="00F36A44" w:rsidRDefault="001501BA" w:rsidP="00B4598A">
      <w:pPr>
        <w:pStyle w:val="EndNoteBibliography"/>
      </w:pPr>
      <w:r w:rsidRPr="00F36A44">
        <w:t>Gisbert,</w:t>
      </w:r>
      <w:r>
        <w:t xml:space="preserve"> </w:t>
      </w:r>
      <w:r w:rsidRPr="00F36A44">
        <w:t>MV</w:t>
      </w:r>
      <w:r>
        <w:t xml:space="preserve"> </w:t>
      </w:r>
      <w:r w:rsidRPr="00F36A44">
        <w:t>2014,</w:t>
      </w:r>
      <w:r>
        <w:t xml:space="preserve"> </w:t>
      </w:r>
      <w:r w:rsidR="00B4598A">
        <w:t>‘</w:t>
      </w:r>
      <w:r w:rsidRPr="00F36A44">
        <w:t>Audio</w:t>
      </w:r>
      <w:r>
        <w:t xml:space="preserve"> </w:t>
      </w:r>
      <w:r w:rsidR="00F817FE">
        <w:t>d</w:t>
      </w:r>
      <w:r w:rsidR="00F817FE" w:rsidRPr="00F36A44">
        <w:t>escription</w:t>
      </w:r>
      <w:r w:rsidR="00F817FE">
        <w:t xml:space="preserve"> i</w:t>
      </w:r>
      <w:r w:rsidR="00F817FE" w:rsidRPr="00F36A44">
        <w:t>n</w:t>
      </w:r>
      <w:r w:rsidR="00F817FE">
        <w:t xml:space="preserve"> </w:t>
      </w:r>
      <w:r w:rsidRPr="00F36A44">
        <w:t>Italy:</w:t>
      </w:r>
      <w:r>
        <w:t xml:space="preserve"> </w:t>
      </w:r>
      <w:r w:rsidRPr="00F36A44">
        <w:t>An</w:t>
      </w:r>
      <w:r>
        <w:t xml:space="preserve"> </w:t>
      </w:r>
      <w:r w:rsidR="00F817FE">
        <w:t>a</w:t>
      </w:r>
      <w:r w:rsidR="00F817FE" w:rsidRPr="00F36A44">
        <w:t>necdote</w:t>
      </w:r>
      <w:r w:rsidR="00F817FE">
        <w:t xml:space="preserve"> o</w:t>
      </w:r>
      <w:r w:rsidR="00F817FE" w:rsidRPr="00F36A44">
        <w:t>r</w:t>
      </w:r>
      <w:r w:rsidR="00F817FE">
        <w:t xml:space="preserve"> a s</w:t>
      </w:r>
      <w:r w:rsidR="00F817FE" w:rsidRPr="00F36A44">
        <w:t>ocial</w:t>
      </w:r>
      <w:r w:rsidR="00F817FE">
        <w:t xml:space="preserve"> i</w:t>
      </w:r>
      <w:r w:rsidR="00F817FE" w:rsidRPr="00F36A44">
        <w:t>ntegration</w:t>
      </w:r>
      <w:r w:rsidR="00F817FE">
        <w:t xml:space="preserve"> p</w:t>
      </w:r>
      <w:r w:rsidR="00F817FE" w:rsidRPr="00F36A44">
        <w:t>olicy</w:t>
      </w:r>
      <w:r w:rsidRPr="00F36A44">
        <w:t>?</w:t>
      </w:r>
      <w:r w:rsidR="00B4598A">
        <w:t>’</w:t>
      </w:r>
      <w:r w:rsidRPr="00F36A44">
        <w:t>,</w:t>
      </w:r>
      <w:r>
        <w:t xml:space="preserve"> </w:t>
      </w:r>
      <w:r w:rsidRPr="00F36A44">
        <w:rPr>
          <w:i/>
        </w:rPr>
        <w:t>Review</w:t>
      </w:r>
      <w:r>
        <w:rPr>
          <w:i/>
        </w:rPr>
        <w:t xml:space="preserve"> </w:t>
      </w:r>
      <w:r w:rsidRPr="00F36A44">
        <w:rPr>
          <w:i/>
        </w:rPr>
        <w:t>of</w:t>
      </w:r>
      <w:r>
        <w:rPr>
          <w:i/>
        </w:rPr>
        <w:t xml:space="preserve"> </w:t>
      </w:r>
      <w:r w:rsidRPr="00F36A44">
        <w:rPr>
          <w:i/>
        </w:rPr>
        <w:t>Disability</w:t>
      </w:r>
      <w:r>
        <w:rPr>
          <w:i/>
        </w:rPr>
        <w:t xml:space="preserve"> </w:t>
      </w:r>
      <w:r w:rsidRPr="00F36A44">
        <w:rPr>
          <w:i/>
        </w:rPr>
        <w:t>Studies:</w:t>
      </w:r>
      <w:r>
        <w:rPr>
          <w:i/>
        </w:rPr>
        <w:t xml:space="preserve"> </w:t>
      </w:r>
      <w:r w:rsidRPr="00F36A44">
        <w:rPr>
          <w:i/>
        </w:rPr>
        <w:t>An</w:t>
      </w:r>
      <w:r>
        <w:rPr>
          <w:i/>
        </w:rPr>
        <w:t xml:space="preserve"> </w:t>
      </w:r>
      <w:r w:rsidRPr="00F36A44">
        <w:rPr>
          <w:i/>
        </w:rPr>
        <w:t>International</w:t>
      </w:r>
      <w:r>
        <w:rPr>
          <w:i/>
        </w:rPr>
        <w:t xml:space="preserve"> </w:t>
      </w:r>
      <w:r w:rsidRPr="00F36A44">
        <w:rPr>
          <w:i/>
        </w:rPr>
        <w:t>Journal</w:t>
      </w:r>
      <w:r w:rsidRPr="00F36A44">
        <w:t>,</w:t>
      </w:r>
      <w:r>
        <w:t xml:space="preserve"> </w:t>
      </w:r>
      <w:r w:rsidRPr="00F36A44">
        <w:t>vol.</w:t>
      </w:r>
      <w:r>
        <w:t xml:space="preserve"> </w:t>
      </w:r>
      <w:r w:rsidRPr="00F36A44">
        <w:t>10,</w:t>
      </w:r>
      <w:r>
        <w:t xml:space="preserve"> </w:t>
      </w:r>
      <w:r w:rsidRPr="00F36A44">
        <w:t>no.</w:t>
      </w:r>
      <w:r>
        <w:t xml:space="preserve"> </w:t>
      </w:r>
      <w:r w:rsidRPr="00F36A44">
        <w:t>1&amp;2,</w:t>
      </w:r>
      <w:r>
        <w:t xml:space="preserve"> </w:t>
      </w:r>
      <w:r w:rsidR="009247A1" w:rsidRPr="009247A1">
        <w:t>viewed 5 June</w:t>
      </w:r>
      <w:r w:rsidR="009247A1">
        <w:t xml:space="preserve"> 2016 </w:t>
      </w:r>
      <w:r w:rsidR="00F817FE">
        <w:t>&lt;</w:t>
      </w:r>
      <w:r w:rsidRPr="00EC29C7">
        <w:t>http://www.rds.hawaii.edu/ojs/index.php/journal/article/view/35</w:t>
      </w:r>
      <w:r w:rsidR="00F817FE">
        <w:t>&gt;</w:t>
      </w:r>
      <w:r w:rsidRPr="00F36A44">
        <w:t>.</w:t>
      </w:r>
    </w:p>
    <w:p w14:paraId="5AE3446D" w14:textId="254B7AF9" w:rsidR="001501BA" w:rsidRPr="00F36A44" w:rsidRDefault="001501BA" w:rsidP="00B4598A">
      <w:pPr>
        <w:pStyle w:val="EndNoteBibliography"/>
      </w:pPr>
      <w:r w:rsidRPr="00F36A44">
        <w:t>Goggin,</w:t>
      </w:r>
      <w:r>
        <w:t xml:space="preserve"> </w:t>
      </w:r>
      <w:r w:rsidRPr="00F36A44">
        <w:t>G</w:t>
      </w:r>
      <w:r>
        <w:t xml:space="preserve"> </w:t>
      </w:r>
      <w:r w:rsidRPr="00F36A44">
        <w:t>&amp;</w:t>
      </w:r>
      <w:r>
        <w:t xml:space="preserve"> </w:t>
      </w:r>
      <w:r w:rsidRPr="00F36A44">
        <w:t>Newell,</w:t>
      </w:r>
      <w:r>
        <w:t xml:space="preserve"> </w:t>
      </w:r>
      <w:r w:rsidRPr="00F36A44">
        <w:t>C</w:t>
      </w:r>
      <w:r>
        <w:t xml:space="preserve"> </w:t>
      </w:r>
      <w:r w:rsidRPr="00F36A44">
        <w:t>2003,</w:t>
      </w:r>
      <w:r>
        <w:t xml:space="preserve"> </w:t>
      </w:r>
      <w:r w:rsidRPr="00F36A44">
        <w:rPr>
          <w:i/>
        </w:rPr>
        <w:t>Digital</w:t>
      </w:r>
      <w:r>
        <w:rPr>
          <w:i/>
        </w:rPr>
        <w:t xml:space="preserve"> </w:t>
      </w:r>
      <w:r w:rsidR="00420EAB">
        <w:rPr>
          <w:i/>
        </w:rPr>
        <w:t>d</w:t>
      </w:r>
      <w:r w:rsidR="00420EAB" w:rsidRPr="00F36A44">
        <w:rPr>
          <w:i/>
        </w:rPr>
        <w:t>isability</w:t>
      </w:r>
      <w:r w:rsidRPr="00F36A44">
        <w:rPr>
          <w:i/>
        </w:rPr>
        <w:t>:</w:t>
      </w:r>
      <w:r>
        <w:rPr>
          <w:i/>
        </w:rPr>
        <w:t xml:space="preserve"> </w:t>
      </w:r>
      <w:r w:rsidRPr="00F36A44">
        <w:rPr>
          <w:i/>
        </w:rPr>
        <w:t>The</w:t>
      </w:r>
      <w:r>
        <w:rPr>
          <w:i/>
        </w:rPr>
        <w:t xml:space="preserve"> </w:t>
      </w:r>
      <w:r w:rsidRPr="00F36A44">
        <w:rPr>
          <w:i/>
        </w:rPr>
        <w:t>social</w:t>
      </w:r>
      <w:r>
        <w:rPr>
          <w:i/>
        </w:rPr>
        <w:t xml:space="preserve"> </w:t>
      </w:r>
      <w:r w:rsidRPr="00F36A44">
        <w:rPr>
          <w:i/>
        </w:rPr>
        <w:t>construction</w:t>
      </w:r>
      <w:r>
        <w:rPr>
          <w:i/>
        </w:rPr>
        <w:t xml:space="preserve"> </w:t>
      </w:r>
      <w:r w:rsidRPr="00F36A44">
        <w:rPr>
          <w:i/>
        </w:rPr>
        <w:t>of</w:t>
      </w:r>
      <w:r>
        <w:rPr>
          <w:i/>
        </w:rPr>
        <w:t xml:space="preserve"> </w:t>
      </w:r>
      <w:r w:rsidR="00420EAB">
        <w:rPr>
          <w:i/>
        </w:rPr>
        <w:t>d</w:t>
      </w:r>
      <w:r w:rsidR="00420EAB" w:rsidRPr="00F36A44">
        <w:rPr>
          <w:i/>
        </w:rPr>
        <w:t>isability</w:t>
      </w:r>
      <w:r w:rsidR="00420EAB">
        <w:rPr>
          <w:i/>
        </w:rPr>
        <w:t xml:space="preserve"> </w:t>
      </w:r>
      <w:r w:rsidRPr="00F36A44">
        <w:rPr>
          <w:i/>
        </w:rPr>
        <w:t>in</w:t>
      </w:r>
      <w:r>
        <w:rPr>
          <w:i/>
        </w:rPr>
        <w:t xml:space="preserve"> </w:t>
      </w:r>
      <w:r w:rsidR="00420EAB">
        <w:rPr>
          <w:i/>
        </w:rPr>
        <w:t>n</w:t>
      </w:r>
      <w:r w:rsidR="00420EAB" w:rsidRPr="00F36A44">
        <w:rPr>
          <w:i/>
        </w:rPr>
        <w:t>ew</w:t>
      </w:r>
      <w:r w:rsidR="00420EAB">
        <w:rPr>
          <w:i/>
        </w:rPr>
        <w:t xml:space="preserve"> m</w:t>
      </w:r>
      <w:r w:rsidR="00420EAB" w:rsidRPr="00F36A44">
        <w:rPr>
          <w:i/>
        </w:rPr>
        <w:t>edia</w:t>
      </w:r>
      <w:r w:rsidRPr="00F36A44">
        <w:t>,</w:t>
      </w:r>
      <w:r>
        <w:t xml:space="preserve"> </w:t>
      </w:r>
      <w:r w:rsidRPr="00F36A44">
        <w:t>Rowman</w:t>
      </w:r>
      <w:r>
        <w:t xml:space="preserve"> </w:t>
      </w:r>
      <w:r w:rsidRPr="00F36A44">
        <w:t>and</w:t>
      </w:r>
      <w:r>
        <w:t xml:space="preserve"> </w:t>
      </w:r>
      <w:r w:rsidRPr="00F36A44">
        <w:t>Littlefield</w:t>
      </w:r>
      <w:r>
        <w:t xml:space="preserve"> </w:t>
      </w:r>
      <w:r w:rsidRPr="00F36A44">
        <w:t>Publishers</w:t>
      </w:r>
      <w:r>
        <w:t xml:space="preserve"> </w:t>
      </w:r>
      <w:r w:rsidRPr="00F36A44">
        <w:t>Inc,</w:t>
      </w:r>
      <w:r>
        <w:t xml:space="preserve"> </w:t>
      </w:r>
      <w:r w:rsidRPr="00F36A44">
        <w:t>Lanham.</w:t>
      </w:r>
    </w:p>
    <w:p w14:paraId="5BC4F006" w14:textId="71C9107C" w:rsidR="001501BA" w:rsidRPr="00F36A44" w:rsidRDefault="001501BA" w:rsidP="00B4598A">
      <w:pPr>
        <w:pStyle w:val="EndNoteBibliography"/>
      </w:pPr>
      <w:r w:rsidRPr="00F36A44">
        <w:t>Goren,</w:t>
      </w:r>
      <w:r>
        <w:t xml:space="preserve"> </w:t>
      </w:r>
      <w:r w:rsidRPr="00F36A44">
        <w:t>W</w:t>
      </w:r>
      <w:r>
        <w:t xml:space="preserve"> </w:t>
      </w:r>
      <w:r w:rsidRPr="00F36A44">
        <w:t>2012,</w:t>
      </w:r>
      <w:r>
        <w:t xml:space="preserve"> </w:t>
      </w:r>
      <w:r w:rsidRPr="00F36A44">
        <w:rPr>
          <w:i/>
        </w:rPr>
        <w:t>Must</w:t>
      </w:r>
      <w:r>
        <w:rPr>
          <w:i/>
        </w:rPr>
        <w:t xml:space="preserve"> </w:t>
      </w:r>
      <w:r w:rsidRPr="00F36A44">
        <w:rPr>
          <w:i/>
        </w:rPr>
        <w:t>the</w:t>
      </w:r>
      <w:r>
        <w:rPr>
          <w:i/>
        </w:rPr>
        <w:t xml:space="preserve"> </w:t>
      </w:r>
      <w:r w:rsidR="00420EAB">
        <w:rPr>
          <w:i/>
        </w:rPr>
        <w:t>i</w:t>
      </w:r>
      <w:r w:rsidR="00420EAB" w:rsidRPr="00F36A44">
        <w:rPr>
          <w:i/>
        </w:rPr>
        <w:t>nternet</w:t>
      </w:r>
      <w:r w:rsidR="00420EAB">
        <w:rPr>
          <w:i/>
        </w:rPr>
        <w:t xml:space="preserve"> </w:t>
      </w:r>
      <w:r w:rsidRPr="00F36A44">
        <w:rPr>
          <w:i/>
        </w:rPr>
        <w:t>be</w:t>
      </w:r>
      <w:r>
        <w:rPr>
          <w:i/>
        </w:rPr>
        <w:t xml:space="preserve"> </w:t>
      </w:r>
      <w:r w:rsidRPr="00F36A44">
        <w:rPr>
          <w:i/>
        </w:rPr>
        <w:t>accessible</w:t>
      </w:r>
      <w:r>
        <w:rPr>
          <w:i/>
        </w:rPr>
        <w:t xml:space="preserve"> </w:t>
      </w:r>
      <w:r w:rsidRPr="00F36A44">
        <w:rPr>
          <w:i/>
        </w:rPr>
        <w:t>to</w:t>
      </w:r>
      <w:r>
        <w:rPr>
          <w:i/>
        </w:rPr>
        <w:t xml:space="preserve"> </w:t>
      </w:r>
      <w:r w:rsidRPr="00F36A44">
        <w:rPr>
          <w:i/>
        </w:rPr>
        <w:t>comply</w:t>
      </w:r>
      <w:r>
        <w:rPr>
          <w:i/>
        </w:rPr>
        <w:t xml:space="preserve"> </w:t>
      </w:r>
      <w:r w:rsidRPr="00F36A44">
        <w:rPr>
          <w:i/>
        </w:rPr>
        <w:t>with</w:t>
      </w:r>
      <w:r>
        <w:rPr>
          <w:i/>
        </w:rPr>
        <w:t xml:space="preserve"> </w:t>
      </w:r>
      <w:r w:rsidRPr="00F36A44">
        <w:rPr>
          <w:i/>
        </w:rPr>
        <w:t>the</w:t>
      </w:r>
      <w:r>
        <w:rPr>
          <w:i/>
        </w:rPr>
        <w:t xml:space="preserve"> </w:t>
      </w:r>
      <w:r w:rsidRPr="00F36A44">
        <w:rPr>
          <w:i/>
        </w:rPr>
        <w:t>Americans</w:t>
      </w:r>
      <w:r>
        <w:rPr>
          <w:i/>
        </w:rPr>
        <w:t xml:space="preserve"> </w:t>
      </w:r>
      <w:r w:rsidRPr="00F36A44">
        <w:rPr>
          <w:i/>
        </w:rPr>
        <w:t>with</w:t>
      </w:r>
      <w:r>
        <w:rPr>
          <w:i/>
        </w:rPr>
        <w:t xml:space="preserve"> </w:t>
      </w:r>
      <w:r w:rsidRPr="00F36A44">
        <w:rPr>
          <w:i/>
        </w:rPr>
        <w:t>Disabilities</w:t>
      </w:r>
      <w:r>
        <w:rPr>
          <w:i/>
        </w:rPr>
        <w:t xml:space="preserve"> </w:t>
      </w:r>
      <w:r w:rsidRPr="00F36A44">
        <w:rPr>
          <w:i/>
        </w:rPr>
        <w:t>Act?</w:t>
      </w:r>
      <w:r w:rsidRPr="00F36A44">
        <w:t>,</w:t>
      </w:r>
      <w:r>
        <w:t xml:space="preserve"> </w:t>
      </w:r>
      <w:r w:rsidRPr="00F36A44">
        <w:t>23</w:t>
      </w:r>
      <w:r>
        <w:t xml:space="preserve"> </w:t>
      </w:r>
      <w:r w:rsidRPr="00F36A44">
        <w:t>June,</w:t>
      </w:r>
      <w:r>
        <w:t xml:space="preserve"> </w:t>
      </w:r>
      <w:r w:rsidRPr="00F36A44">
        <w:t>Understanding</w:t>
      </w:r>
      <w:r>
        <w:t xml:space="preserve"> </w:t>
      </w:r>
      <w:r w:rsidRPr="00F36A44">
        <w:t>the</w:t>
      </w:r>
      <w:r>
        <w:t xml:space="preserve"> </w:t>
      </w:r>
      <w:r w:rsidRPr="00F36A44">
        <w:t>Americans</w:t>
      </w:r>
      <w:r>
        <w:t xml:space="preserve"> </w:t>
      </w:r>
      <w:r w:rsidRPr="00F36A44">
        <w:t>with</w:t>
      </w:r>
      <w:r>
        <w:t xml:space="preserve"> </w:t>
      </w:r>
      <w:r w:rsidRPr="00F36A44">
        <w:t>Disabilities</w:t>
      </w:r>
      <w:r>
        <w:t xml:space="preserve"> </w:t>
      </w:r>
      <w:r w:rsidRPr="00F36A44">
        <w:t>Act</w:t>
      </w:r>
      <w:r>
        <w:t xml:space="preserve"> </w:t>
      </w:r>
      <w:r w:rsidRPr="00F36A44">
        <w:t>(ADA),</w:t>
      </w:r>
      <w:r>
        <w:t xml:space="preserve"> </w:t>
      </w:r>
      <w:r w:rsidRPr="00F36A44">
        <w:t>viewed</w:t>
      </w:r>
      <w:r>
        <w:t xml:space="preserve"> </w:t>
      </w:r>
      <w:r w:rsidRPr="00F36A44">
        <w:t>9</w:t>
      </w:r>
      <w:r>
        <w:t xml:space="preserve"> </w:t>
      </w:r>
      <w:r w:rsidRPr="00F36A44">
        <w:t>May</w:t>
      </w:r>
      <w:r>
        <w:t xml:space="preserve"> </w:t>
      </w:r>
      <w:r w:rsidRPr="00F36A44">
        <w:t>2014,</w:t>
      </w:r>
      <w:r>
        <w:t xml:space="preserve"> </w:t>
      </w:r>
      <w:r w:rsidRPr="00F36A44">
        <w:t>&lt;</w:t>
      </w:r>
      <w:r w:rsidRPr="00EC29C7">
        <w:t>http://www.williamgoren.com/blog/tag/21st-century-communication-video-accessibility-act-of-2010/&gt;</w:t>
      </w:r>
      <w:r w:rsidRPr="00F36A44">
        <w:t>.</w:t>
      </w:r>
    </w:p>
    <w:p w14:paraId="2D38FBA2" w14:textId="498A4674" w:rsidR="001501BA" w:rsidRPr="00F36A44" w:rsidRDefault="001501BA" w:rsidP="00B4598A">
      <w:pPr>
        <w:pStyle w:val="EndNoteBibliography"/>
      </w:pPr>
      <w:r w:rsidRPr="00F36A44">
        <w:t>Hattem,</w:t>
      </w:r>
      <w:r>
        <w:t xml:space="preserve"> </w:t>
      </w:r>
      <w:r w:rsidRPr="00F36A44">
        <w:t>J</w:t>
      </w:r>
      <w:r>
        <w:t xml:space="preserve"> </w:t>
      </w:r>
      <w:r w:rsidRPr="00F36A44">
        <w:t>2015,</w:t>
      </w:r>
      <w:r>
        <w:t xml:space="preserve"> </w:t>
      </w:r>
      <w:r w:rsidR="00420EAB">
        <w:t>‘</w:t>
      </w:r>
      <w:r w:rsidRPr="009247A1">
        <w:t>Court: Netflix doesn</w:t>
      </w:r>
      <w:r w:rsidR="00B4598A" w:rsidRPr="009247A1">
        <w:t>’</w:t>
      </w:r>
      <w:r w:rsidRPr="009247A1">
        <w:t>t have to comply with disability law</w:t>
      </w:r>
      <w:r w:rsidR="00420EAB">
        <w:t>’</w:t>
      </w:r>
      <w:r w:rsidRPr="00420EAB">
        <w:t>,</w:t>
      </w:r>
      <w:r>
        <w:t xml:space="preserve"> </w:t>
      </w:r>
      <w:r w:rsidRPr="00F36A44">
        <w:t>3</w:t>
      </w:r>
      <w:r>
        <w:t xml:space="preserve"> </w:t>
      </w:r>
      <w:r w:rsidRPr="00F36A44">
        <w:t>April,</w:t>
      </w:r>
      <w:r>
        <w:t xml:space="preserve"> </w:t>
      </w:r>
      <w:r w:rsidRPr="009247A1">
        <w:rPr>
          <w:i/>
        </w:rPr>
        <w:t>The Hill,</w:t>
      </w:r>
      <w:r>
        <w:t xml:space="preserve"> </w:t>
      </w:r>
      <w:r w:rsidRPr="00F36A44">
        <w:t>viewed</w:t>
      </w:r>
      <w:r>
        <w:t xml:space="preserve"> </w:t>
      </w:r>
      <w:r w:rsidRPr="00F36A44">
        <w:t>20</w:t>
      </w:r>
      <w:r>
        <w:t xml:space="preserve"> </w:t>
      </w:r>
      <w:r w:rsidRPr="00F36A44">
        <w:t>August</w:t>
      </w:r>
      <w:r>
        <w:t xml:space="preserve"> </w:t>
      </w:r>
      <w:r w:rsidRPr="00F36A44">
        <w:t>2015,</w:t>
      </w:r>
      <w:r>
        <w:t xml:space="preserve"> </w:t>
      </w:r>
      <w:r w:rsidRPr="00F36A44">
        <w:t>&lt;</w:t>
      </w:r>
      <w:r w:rsidRPr="00EC29C7">
        <w:t>http://thehill.com/policy/technology/237829-court-netflix-doesnt-have-to-comply-with-disability-law</w:t>
      </w:r>
      <w:r w:rsidRPr="00F36A44">
        <w:t>&gt;.</w:t>
      </w:r>
    </w:p>
    <w:p w14:paraId="7E1A4D70" w14:textId="4C891B26" w:rsidR="001501BA" w:rsidRPr="00F36A44" w:rsidRDefault="001501BA" w:rsidP="00B4598A">
      <w:pPr>
        <w:pStyle w:val="EndNoteBibliography"/>
      </w:pPr>
      <w:r w:rsidRPr="00F36A44">
        <w:t>Hollier,</w:t>
      </w:r>
      <w:r>
        <w:t xml:space="preserve"> </w:t>
      </w:r>
      <w:r w:rsidRPr="00F36A44">
        <w:t>S</w:t>
      </w:r>
      <w:r>
        <w:t xml:space="preserve"> </w:t>
      </w:r>
      <w:r w:rsidRPr="00F36A44">
        <w:t>2013,</w:t>
      </w:r>
      <w:r>
        <w:t xml:space="preserve"> </w:t>
      </w:r>
      <w:r w:rsidRPr="00F36A44">
        <w:rPr>
          <w:i/>
        </w:rPr>
        <w:t>10</w:t>
      </w:r>
      <w:r>
        <w:rPr>
          <w:i/>
        </w:rPr>
        <w:t xml:space="preserve"> </w:t>
      </w:r>
      <w:r w:rsidRPr="00F36A44">
        <w:rPr>
          <w:i/>
        </w:rPr>
        <w:t>milestones</w:t>
      </w:r>
      <w:r>
        <w:rPr>
          <w:i/>
        </w:rPr>
        <w:t xml:space="preserve"> </w:t>
      </w:r>
      <w:r w:rsidRPr="00F36A44">
        <w:rPr>
          <w:i/>
        </w:rPr>
        <w:t>in</w:t>
      </w:r>
      <w:r>
        <w:rPr>
          <w:i/>
        </w:rPr>
        <w:t xml:space="preserve"> </w:t>
      </w:r>
      <w:r w:rsidRPr="00F36A44">
        <w:rPr>
          <w:i/>
        </w:rPr>
        <w:t>the</w:t>
      </w:r>
      <w:r>
        <w:rPr>
          <w:i/>
        </w:rPr>
        <w:t xml:space="preserve"> </w:t>
      </w:r>
      <w:r w:rsidRPr="00F36A44">
        <w:rPr>
          <w:i/>
        </w:rPr>
        <w:t>mainstreaming</w:t>
      </w:r>
      <w:r>
        <w:rPr>
          <w:i/>
        </w:rPr>
        <w:t xml:space="preserve"> </w:t>
      </w:r>
      <w:r w:rsidRPr="00F36A44">
        <w:rPr>
          <w:i/>
        </w:rPr>
        <w:t>of</w:t>
      </w:r>
      <w:r>
        <w:rPr>
          <w:i/>
        </w:rPr>
        <w:t xml:space="preserve"> </w:t>
      </w:r>
      <w:r w:rsidRPr="00F36A44">
        <w:rPr>
          <w:i/>
        </w:rPr>
        <w:t>accessibility</w:t>
      </w:r>
      <w:r w:rsidRPr="00F36A44">
        <w:t>,</w:t>
      </w:r>
      <w:r>
        <w:t xml:space="preserve"> </w:t>
      </w:r>
      <w:r w:rsidRPr="00F36A44">
        <w:t>15</w:t>
      </w:r>
      <w:r>
        <w:t xml:space="preserve"> </w:t>
      </w:r>
      <w:r w:rsidRPr="00F36A44">
        <w:t>July</w:t>
      </w:r>
      <w:r w:rsidR="009247A1">
        <w:t>,</w:t>
      </w:r>
      <w:r>
        <w:t xml:space="preserve"> </w:t>
      </w:r>
      <w:r w:rsidRPr="00F36A44">
        <w:t>viewed</w:t>
      </w:r>
      <w:r>
        <w:t xml:space="preserve"> </w:t>
      </w:r>
      <w:r w:rsidRPr="00F36A44">
        <w:t>21</w:t>
      </w:r>
      <w:r>
        <w:t xml:space="preserve"> </w:t>
      </w:r>
      <w:r w:rsidRPr="00F36A44">
        <w:t>August</w:t>
      </w:r>
      <w:r>
        <w:t xml:space="preserve"> </w:t>
      </w:r>
      <w:r w:rsidRPr="00F36A44">
        <w:t>2013,</w:t>
      </w:r>
      <w:r>
        <w:t xml:space="preserve"> </w:t>
      </w:r>
      <w:r w:rsidRPr="00F36A44">
        <w:t>&lt;</w:t>
      </w:r>
      <w:r w:rsidRPr="00EC29C7">
        <w:t>http://www.creativebloq.com/netmag/10-milestones-mainstreaming-accessibility-7135541&gt;</w:t>
      </w:r>
      <w:r w:rsidRPr="00F36A44">
        <w:t>.</w:t>
      </w:r>
    </w:p>
    <w:p w14:paraId="5219CEDA" w14:textId="797073DD" w:rsidR="001501BA" w:rsidRPr="00F36A44" w:rsidRDefault="001501BA" w:rsidP="00B4598A">
      <w:pPr>
        <w:pStyle w:val="EndNoteBibliography"/>
      </w:pPr>
      <w:r w:rsidRPr="00F36A44">
        <w:lastRenderedPageBreak/>
        <w:t>Jan,</w:t>
      </w:r>
      <w:r>
        <w:t xml:space="preserve"> </w:t>
      </w:r>
      <w:r w:rsidRPr="00F36A44">
        <w:t>P-T,</w:t>
      </w:r>
      <w:r>
        <w:t xml:space="preserve"> </w:t>
      </w:r>
      <w:r w:rsidRPr="00F36A44">
        <w:t>Lu,</w:t>
      </w:r>
      <w:r>
        <w:t xml:space="preserve"> </w:t>
      </w:r>
      <w:r w:rsidRPr="00F36A44">
        <w:t>H-P</w:t>
      </w:r>
      <w:r>
        <w:t xml:space="preserve"> </w:t>
      </w:r>
      <w:r w:rsidRPr="00F36A44">
        <w:t>&amp;</w:t>
      </w:r>
      <w:r>
        <w:t xml:space="preserve"> </w:t>
      </w:r>
      <w:r w:rsidRPr="00F36A44">
        <w:t>Chou,</w:t>
      </w:r>
      <w:r>
        <w:t xml:space="preserve"> </w:t>
      </w:r>
      <w:r w:rsidRPr="00F36A44">
        <w:t>T-C</w:t>
      </w:r>
      <w:r>
        <w:t xml:space="preserve"> </w:t>
      </w:r>
      <w:r w:rsidRPr="00F36A44">
        <w:t>2012,</w:t>
      </w:r>
      <w:r>
        <w:t xml:space="preserve"> </w:t>
      </w:r>
      <w:r w:rsidR="00B4598A">
        <w:t>‘</w:t>
      </w:r>
      <w:r w:rsidRPr="00F36A44">
        <w:t>Measuring</w:t>
      </w:r>
      <w:r>
        <w:t xml:space="preserve"> </w:t>
      </w:r>
      <w:r w:rsidRPr="00F36A44">
        <w:t>the</w:t>
      </w:r>
      <w:r>
        <w:t xml:space="preserve"> </w:t>
      </w:r>
      <w:r w:rsidRPr="00F36A44">
        <w:t>perception</w:t>
      </w:r>
      <w:r>
        <w:t xml:space="preserve"> </w:t>
      </w:r>
      <w:r w:rsidRPr="00F36A44">
        <w:t>discrepancy</w:t>
      </w:r>
      <w:r>
        <w:t xml:space="preserve"> </w:t>
      </w:r>
      <w:r w:rsidRPr="00F36A44">
        <w:t>of</w:t>
      </w:r>
      <w:r>
        <w:t xml:space="preserve"> </w:t>
      </w:r>
      <w:r w:rsidRPr="00F36A44">
        <w:t>the</w:t>
      </w:r>
      <w:r>
        <w:t xml:space="preserve"> </w:t>
      </w:r>
      <w:r w:rsidRPr="00F36A44">
        <w:t>service</w:t>
      </w:r>
      <w:r>
        <w:t xml:space="preserve"> </w:t>
      </w:r>
      <w:r w:rsidRPr="00F36A44">
        <w:t>quality</w:t>
      </w:r>
      <w:r>
        <w:t xml:space="preserve"> </w:t>
      </w:r>
      <w:r w:rsidRPr="00F36A44">
        <w:t>between</w:t>
      </w:r>
      <w:r>
        <w:t xml:space="preserve"> </w:t>
      </w:r>
      <w:r w:rsidRPr="00F36A44">
        <w:t>provider</w:t>
      </w:r>
      <w:r>
        <w:t xml:space="preserve"> </w:t>
      </w:r>
      <w:r w:rsidRPr="00F36A44">
        <w:t>and</w:t>
      </w:r>
      <w:r>
        <w:t xml:space="preserve"> </w:t>
      </w:r>
      <w:r w:rsidRPr="00F36A44">
        <w:t>customers</w:t>
      </w:r>
      <w:r>
        <w:t xml:space="preserve"> </w:t>
      </w:r>
      <w:r w:rsidRPr="00F36A44">
        <w:t>in</w:t>
      </w:r>
      <w:r>
        <w:t xml:space="preserve"> </w:t>
      </w:r>
      <w:r w:rsidRPr="00F36A44">
        <w:t>the</w:t>
      </w:r>
      <w:r>
        <w:t xml:space="preserve"> </w:t>
      </w:r>
      <w:r w:rsidRPr="00F36A44">
        <w:t>Internet</w:t>
      </w:r>
      <w:r>
        <w:t xml:space="preserve"> </w:t>
      </w:r>
      <w:r w:rsidRPr="00F36A44">
        <w:t>Protocol</w:t>
      </w:r>
      <w:r>
        <w:t xml:space="preserve"> </w:t>
      </w:r>
      <w:r w:rsidRPr="00F36A44">
        <w:t>Television</w:t>
      </w:r>
      <w:r>
        <w:t xml:space="preserve"> </w:t>
      </w:r>
      <w:r w:rsidRPr="00F36A44">
        <w:t>industry</w:t>
      </w:r>
      <w:r w:rsidR="00B4598A">
        <w:t>’</w:t>
      </w:r>
      <w:r w:rsidRPr="00F36A44">
        <w:t>,</w:t>
      </w:r>
      <w:r>
        <w:t xml:space="preserve"> </w:t>
      </w:r>
      <w:r w:rsidRPr="00F36A44">
        <w:rPr>
          <w:i/>
        </w:rPr>
        <w:t>Total</w:t>
      </w:r>
      <w:r>
        <w:rPr>
          <w:i/>
        </w:rPr>
        <w:t xml:space="preserve"> </w:t>
      </w:r>
      <w:r w:rsidRPr="00F36A44">
        <w:rPr>
          <w:i/>
        </w:rPr>
        <w:t>Quality</w:t>
      </w:r>
      <w:r>
        <w:rPr>
          <w:i/>
        </w:rPr>
        <w:t xml:space="preserve"> </w:t>
      </w:r>
      <w:r w:rsidRPr="00F36A44">
        <w:rPr>
          <w:i/>
        </w:rPr>
        <w:t>Management</w:t>
      </w:r>
      <w:r>
        <w:rPr>
          <w:i/>
        </w:rPr>
        <w:t xml:space="preserve"> </w:t>
      </w:r>
      <w:r w:rsidRPr="00F36A44">
        <w:rPr>
          <w:i/>
        </w:rPr>
        <w:t>&amp;</w:t>
      </w:r>
      <w:r>
        <w:rPr>
          <w:i/>
        </w:rPr>
        <w:t xml:space="preserve"> </w:t>
      </w:r>
      <w:r w:rsidRPr="00F36A44">
        <w:rPr>
          <w:i/>
        </w:rPr>
        <w:t>Business</w:t>
      </w:r>
      <w:r>
        <w:rPr>
          <w:i/>
        </w:rPr>
        <w:t xml:space="preserve"> </w:t>
      </w:r>
      <w:r w:rsidRPr="00F36A44">
        <w:rPr>
          <w:i/>
        </w:rPr>
        <w:t>Excellence</w:t>
      </w:r>
      <w:r w:rsidRPr="00F36A44">
        <w:t>,</w:t>
      </w:r>
      <w:r>
        <w:t xml:space="preserve"> </w:t>
      </w:r>
      <w:r w:rsidRPr="00F36A44">
        <w:t>vol.</w:t>
      </w:r>
      <w:r>
        <w:t xml:space="preserve"> </w:t>
      </w:r>
      <w:r w:rsidRPr="00F36A44">
        <w:t>23,</w:t>
      </w:r>
      <w:r>
        <w:t xml:space="preserve"> </w:t>
      </w:r>
      <w:r w:rsidRPr="00F36A44">
        <w:t>no.</w:t>
      </w:r>
      <w:r>
        <w:t xml:space="preserve"> </w:t>
      </w:r>
      <w:r w:rsidRPr="00F36A44">
        <w:t>7/8,</w:t>
      </w:r>
      <w:r>
        <w:t xml:space="preserve"> </w:t>
      </w:r>
      <w:r w:rsidRPr="00F36A44">
        <w:t>pp.</w:t>
      </w:r>
      <w:r>
        <w:t xml:space="preserve"> </w:t>
      </w:r>
      <w:r w:rsidRPr="00F36A44">
        <w:t>981-95.</w:t>
      </w:r>
    </w:p>
    <w:p w14:paraId="43216320" w14:textId="7EF0194B" w:rsidR="001501BA" w:rsidRPr="00F36A44" w:rsidRDefault="001501BA" w:rsidP="00B4598A">
      <w:pPr>
        <w:pStyle w:val="EndNoteBibliography"/>
      </w:pPr>
      <w:r w:rsidRPr="00F36A44">
        <w:t>Katie</w:t>
      </w:r>
      <w:r>
        <w:t xml:space="preserve"> </w:t>
      </w:r>
      <w:r w:rsidRPr="00F36A44">
        <w:t>2014,</w:t>
      </w:r>
      <w:r>
        <w:t xml:space="preserve"> </w:t>
      </w:r>
      <w:r w:rsidRPr="00F36A44">
        <w:rPr>
          <w:i/>
        </w:rPr>
        <w:t>Advocating</w:t>
      </w:r>
      <w:r>
        <w:rPr>
          <w:i/>
        </w:rPr>
        <w:t xml:space="preserve"> </w:t>
      </w:r>
      <w:r w:rsidRPr="00F36A44">
        <w:rPr>
          <w:i/>
        </w:rPr>
        <w:t>for</w:t>
      </w:r>
      <w:r>
        <w:rPr>
          <w:i/>
        </w:rPr>
        <w:t xml:space="preserve"> </w:t>
      </w:r>
      <w:r w:rsidRPr="00F36A44">
        <w:rPr>
          <w:i/>
        </w:rPr>
        <w:t>audio</w:t>
      </w:r>
      <w:r>
        <w:rPr>
          <w:i/>
        </w:rPr>
        <w:t xml:space="preserve"> </w:t>
      </w:r>
      <w:r w:rsidRPr="00F36A44">
        <w:rPr>
          <w:i/>
        </w:rPr>
        <w:t>description</w:t>
      </w:r>
      <w:r>
        <w:rPr>
          <w:i/>
        </w:rPr>
        <w:t xml:space="preserve"> </w:t>
      </w:r>
      <w:r w:rsidRPr="00F36A44">
        <w:rPr>
          <w:i/>
        </w:rPr>
        <w:t>on</w:t>
      </w:r>
      <w:r>
        <w:rPr>
          <w:i/>
        </w:rPr>
        <w:t xml:space="preserve"> </w:t>
      </w:r>
      <w:r w:rsidRPr="00F36A44">
        <w:rPr>
          <w:i/>
        </w:rPr>
        <w:t>Netflix</w:t>
      </w:r>
      <w:r w:rsidR="00B4598A">
        <w:rPr>
          <w:i/>
        </w:rPr>
        <w:t>’</w:t>
      </w:r>
      <w:r w:rsidRPr="00F36A44">
        <w:rPr>
          <w:i/>
        </w:rPr>
        <w:t>s</w:t>
      </w:r>
      <w:r>
        <w:rPr>
          <w:i/>
        </w:rPr>
        <w:t xml:space="preserve"> </w:t>
      </w:r>
      <w:r w:rsidRPr="00F36A44">
        <w:rPr>
          <w:i/>
        </w:rPr>
        <w:t>Daredevil</w:t>
      </w:r>
      <w:r>
        <w:rPr>
          <w:i/>
        </w:rPr>
        <w:t xml:space="preserve"> </w:t>
      </w:r>
      <w:r w:rsidRPr="00F36A44">
        <w:rPr>
          <w:i/>
        </w:rPr>
        <w:t>series</w:t>
      </w:r>
      <w:r w:rsidRPr="00F36A44">
        <w:t>,</w:t>
      </w:r>
      <w:r>
        <w:t xml:space="preserve"> </w:t>
      </w:r>
      <w:r w:rsidRPr="00F36A44">
        <w:t>6</w:t>
      </w:r>
      <w:r>
        <w:t xml:space="preserve"> </w:t>
      </w:r>
      <w:r w:rsidRPr="00F36A44">
        <w:t>July,</w:t>
      </w:r>
      <w:r>
        <w:t xml:space="preserve"> </w:t>
      </w:r>
      <w:r w:rsidRPr="00F36A44">
        <w:t>The</w:t>
      </w:r>
      <w:r>
        <w:t xml:space="preserve"> </w:t>
      </w:r>
      <w:r w:rsidRPr="00F36A44">
        <w:t>Accessible</w:t>
      </w:r>
      <w:r>
        <w:t xml:space="preserve"> </w:t>
      </w:r>
      <w:r w:rsidRPr="00F36A44">
        <w:t>Netflix</w:t>
      </w:r>
      <w:r>
        <w:t xml:space="preserve"> </w:t>
      </w:r>
      <w:r w:rsidRPr="00F36A44">
        <w:t>Project,</w:t>
      </w:r>
      <w:r>
        <w:t xml:space="preserve"> </w:t>
      </w:r>
      <w:r w:rsidRPr="00F36A44">
        <w:t>viewed</w:t>
      </w:r>
      <w:r>
        <w:t xml:space="preserve"> </w:t>
      </w:r>
      <w:r w:rsidRPr="00F36A44">
        <w:t>19</w:t>
      </w:r>
      <w:r>
        <w:t xml:space="preserve"> </w:t>
      </w:r>
      <w:r w:rsidRPr="00F36A44">
        <w:t>November</w:t>
      </w:r>
      <w:r>
        <w:t xml:space="preserve"> </w:t>
      </w:r>
      <w:r w:rsidRPr="00F36A44">
        <w:t>2015,</w:t>
      </w:r>
      <w:r>
        <w:t xml:space="preserve"> </w:t>
      </w:r>
      <w:r w:rsidRPr="00F36A44">
        <w:t>&lt;</w:t>
      </w:r>
      <w:r w:rsidRPr="00EC29C7">
        <w:t>https://netflixproject.wordpress.com/tag/daredevil/&gt;</w:t>
      </w:r>
      <w:r w:rsidRPr="00F36A44">
        <w:t>.</w:t>
      </w:r>
    </w:p>
    <w:p w14:paraId="72E4ABF9" w14:textId="28892D10" w:rsidR="001501BA" w:rsidRPr="00F36A44" w:rsidRDefault="001501BA" w:rsidP="00B4598A">
      <w:pPr>
        <w:pStyle w:val="EndNoteBibliography"/>
      </w:pPr>
      <w:r w:rsidRPr="00F36A44">
        <w:t>Kingett,</w:t>
      </w:r>
      <w:r>
        <w:t xml:space="preserve"> </w:t>
      </w:r>
      <w:r w:rsidRPr="00F36A44">
        <w:t>R</w:t>
      </w:r>
      <w:r>
        <w:t xml:space="preserve"> </w:t>
      </w:r>
      <w:r w:rsidRPr="00F36A44">
        <w:t>2014a,</w:t>
      </w:r>
      <w:r>
        <w:t xml:space="preserve"> </w:t>
      </w:r>
      <w:r w:rsidRPr="00F36A44">
        <w:rPr>
          <w:i/>
        </w:rPr>
        <w:t>The</w:t>
      </w:r>
      <w:r>
        <w:rPr>
          <w:i/>
        </w:rPr>
        <w:t xml:space="preserve"> </w:t>
      </w:r>
      <w:r w:rsidRPr="00F36A44">
        <w:rPr>
          <w:i/>
        </w:rPr>
        <w:t>accessible</w:t>
      </w:r>
      <w:r>
        <w:rPr>
          <w:i/>
        </w:rPr>
        <w:t xml:space="preserve"> </w:t>
      </w:r>
      <w:r w:rsidRPr="00F36A44">
        <w:rPr>
          <w:i/>
        </w:rPr>
        <w:t>Netflix</w:t>
      </w:r>
      <w:r>
        <w:rPr>
          <w:i/>
        </w:rPr>
        <w:t xml:space="preserve"> </w:t>
      </w:r>
      <w:r w:rsidRPr="00F36A44">
        <w:rPr>
          <w:i/>
        </w:rPr>
        <w:t>project</w:t>
      </w:r>
      <w:r>
        <w:rPr>
          <w:i/>
        </w:rPr>
        <w:t xml:space="preserve"> </w:t>
      </w:r>
      <w:r w:rsidR="008D07A8">
        <w:rPr>
          <w:i/>
        </w:rPr>
        <w:t>a</w:t>
      </w:r>
      <w:r w:rsidR="008D07A8" w:rsidRPr="00F36A44">
        <w:rPr>
          <w:i/>
        </w:rPr>
        <w:t>dvocates</w:t>
      </w:r>
      <w:r w:rsidR="008D07A8">
        <w:rPr>
          <w:i/>
        </w:rPr>
        <w:t xml:space="preserve"> </w:t>
      </w:r>
      <w:r w:rsidRPr="00F36A44">
        <w:rPr>
          <w:i/>
        </w:rPr>
        <w:t>taking</w:t>
      </w:r>
      <w:r>
        <w:rPr>
          <w:i/>
        </w:rPr>
        <w:t xml:space="preserve"> </w:t>
      </w:r>
      <w:r w:rsidRPr="00F36A44">
        <w:rPr>
          <w:i/>
        </w:rPr>
        <w:t>steps</w:t>
      </w:r>
      <w:r>
        <w:rPr>
          <w:i/>
        </w:rPr>
        <w:t xml:space="preserve"> </w:t>
      </w:r>
      <w:r w:rsidRPr="00F36A44">
        <w:rPr>
          <w:i/>
        </w:rPr>
        <w:t>to</w:t>
      </w:r>
      <w:r>
        <w:rPr>
          <w:i/>
        </w:rPr>
        <w:t xml:space="preserve"> </w:t>
      </w:r>
      <w:r w:rsidRPr="00F36A44">
        <w:rPr>
          <w:i/>
        </w:rPr>
        <w:t>ensure</w:t>
      </w:r>
      <w:r>
        <w:rPr>
          <w:i/>
        </w:rPr>
        <w:t xml:space="preserve"> </w:t>
      </w:r>
      <w:r w:rsidRPr="00F36A44">
        <w:rPr>
          <w:i/>
        </w:rPr>
        <w:t>Netflix</w:t>
      </w:r>
      <w:r>
        <w:rPr>
          <w:i/>
        </w:rPr>
        <w:t xml:space="preserve"> </w:t>
      </w:r>
      <w:r w:rsidRPr="00F36A44">
        <w:rPr>
          <w:i/>
        </w:rPr>
        <w:t>accessibility</w:t>
      </w:r>
      <w:r>
        <w:rPr>
          <w:i/>
        </w:rPr>
        <w:t xml:space="preserve"> </w:t>
      </w:r>
      <w:r w:rsidRPr="00F36A44">
        <w:rPr>
          <w:i/>
        </w:rPr>
        <w:t>for</w:t>
      </w:r>
      <w:r>
        <w:rPr>
          <w:i/>
        </w:rPr>
        <w:t xml:space="preserve"> </w:t>
      </w:r>
      <w:r w:rsidRPr="00F36A44">
        <w:rPr>
          <w:i/>
        </w:rPr>
        <w:t>everyone</w:t>
      </w:r>
      <w:r w:rsidRPr="00F36A44">
        <w:t>,</w:t>
      </w:r>
      <w:r>
        <w:t xml:space="preserve"> </w:t>
      </w:r>
      <w:r w:rsidRPr="00F36A44">
        <w:t>viewed</w:t>
      </w:r>
      <w:r>
        <w:t xml:space="preserve"> </w:t>
      </w:r>
      <w:r w:rsidRPr="00F36A44">
        <w:t>30</w:t>
      </w:r>
      <w:r>
        <w:t xml:space="preserve"> </w:t>
      </w:r>
      <w:r w:rsidRPr="00F36A44">
        <w:t>January</w:t>
      </w:r>
      <w:r>
        <w:t xml:space="preserve"> </w:t>
      </w:r>
      <w:r w:rsidRPr="00F36A44">
        <w:t>2014,</w:t>
      </w:r>
      <w:r>
        <w:t xml:space="preserve"> </w:t>
      </w:r>
      <w:r w:rsidRPr="00F36A44">
        <w:t>&lt;</w:t>
      </w:r>
      <w:r w:rsidRPr="00EC29C7">
        <w:t>http://netflixproject.wordpress.com/&gt;</w:t>
      </w:r>
      <w:r w:rsidRPr="00F36A44">
        <w:t>.</w:t>
      </w:r>
    </w:p>
    <w:p w14:paraId="49A65822" w14:textId="5B9602C7" w:rsidR="001501BA" w:rsidRPr="00F36A44" w:rsidRDefault="00C27D89" w:rsidP="00B4598A">
      <w:pPr>
        <w:pStyle w:val="EndNoteBibliography"/>
      </w:pPr>
      <w:r w:rsidRPr="00F36A44">
        <w:t>Kingett,</w:t>
      </w:r>
      <w:r>
        <w:t xml:space="preserve"> </w:t>
      </w:r>
      <w:r w:rsidRPr="00F36A44">
        <w:t>R</w:t>
      </w:r>
      <w:r>
        <w:t xml:space="preserve"> </w:t>
      </w:r>
      <w:r w:rsidR="001501BA" w:rsidRPr="00F36A44">
        <w:t>2014b,</w:t>
      </w:r>
      <w:r w:rsidR="001501BA">
        <w:t xml:space="preserve"> </w:t>
      </w:r>
      <w:r w:rsidR="001501BA" w:rsidRPr="00F36A44">
        <w:rPr>
          <w:i/>
        </w:rPr>
        <w:t>Will</w:t>
      </w:r>
      <w:r w:rsidR="001501BA">
        <w:rPr>
          <w:i/>
        </w:rPr>
        <w:t xml:space="preserve"> </w:t>
      </w:r>
      <w:r w:rsidR="001501BA" w:rsidRPr="00F36A44">
        <w:rPr>
          <w:i/>
        </w:rPr>
        <w:t>Netflix</w:t>
      </w:r>
      <w:r w:rsidR="001501BA">
        <w:rPr>
          <w:i/>
        </w:rPr>
        <w:t xml:space="preserve"> </w:t>
      </w:r>
      <w:r w:rsidR="001501BA" w:rsidRPr="00F36A44">
        <w:rPr>
          <w:i/>
        </w:rPr>
        <w:t>be</w:t>
      </w:r>
      <w:r w:rsidR="001501BA">
        <w:rPr>
          <w:i/>
        </w:rPr>
        <w:t xml:space="preserve"> </w:t>
      </w:r>
      <w:r w:rsidR="001501BA" w:rsidRPr="00F36A44">
        <w:rPr>
          <w:i/>
        </w:rPr>
        <w:t>inaccessible</w:t>
      </w:r>
      <w:r w:rsidR="001501BA">
        <w:rPr>
          <w:i/>
        </w:rPr>
        <w:t xml:space="preserve"> </w:t>
      </w:r>
      <w:r w:rsidR="001501BA" w:rsidRPr="00F36A44">
        <w:rPr>
          <w:i/>
        </w:rPr>
        <w:t>in</w:t>
      </w:r>
      <w:r w:rsidR="001501BA">
        <w:rPr>
          <w:i/>
        </w:rPr>
        <w:t xml:space="preserve"> </w:t>
      </w:r>
      <w:r w:rsidR="001501BA" w:rsidRPr="00F36A44">
        <w:rPr>
          <w:i/>
        </w:rPr>
        <w:t>Australia</w:t>
      </w:r>
      <w:r w:rsidR="001501BA">
        <w:rPr>
          <w:i/>
        </w:rPr>
        <w:t xml:space="preserve"> </w:t>
      </w:r>
      <w:r w:rsidR="001501BA" w:rsidRPr="00F36A44">
        <w:rPr>
          <w:i/>
        </w:rPr>
        <w:t>and</w:t>
      </w:r>
      <w:r w:rsidR="001501BA">
        <w:rPr>
          <w:i/>
        </w:rPr>
        <w:t xml:space="preserve"> </w:t>
      </w:r>
      <w:r w:rsidR="001501BA" w:rsidRPr="00F36A44">
        <w:rPr>
          <w:i/>
        </w:rPr>
        <w:t>New</w:t>
      </w:r>
      <w:r w:rsidR="001501BA">
        <w:rPr>
          <w:i/>
        </w:rPr>
        <w:t xml:space="preserve"> </w:t>
      </w:r>
      <w:r w:rsidR="001501BA" w:rsidRPr="00F36A44">
        <w:rPr>
          <w:i/>
        </w:rPr>
        <w:t>Zealand?</w:t>
      </w:r>
      <w:r w:rsidR="001501BA" w:rsidRPr="00F36A44">
        <w:t>,</w:t>
      </w:r>
      <w:r w:rsidR="001501BA">
        <w:t xml:space="preserve"> </w:t>
      </w:r>
      <w:r w:rsidR="001501BA" w:rsidRPr="00F36A44">
        <w:t>19</w:t>
      </w:r>
      <w:r w:rsidR="001501BA">
        <w:t xml:space="preserve"> </w:t>
      </w:r>
      <w:r w:rsidR="001501BA" w:rsidRPr="00F36A44">
        <w:t>November,</w:t>
      </w:r>
      <w:r w:rsidR="001501BA">
        <w:t xml:space="preserve"> </w:t>
      </w:r>
      <w:r w:rsidR="001501BA" w:rsidRPr="00F36A44">
        <w:t>The</w:t>
      </w:r>
      <w:r w:rsidR="001501BA">
        <w:t xml:space="preserve"> </w:t>
      </w:r>
      <w:r w:rsidR="001501BA" w:rsidRPr="00F36A44">
        <w:t>Accessible</w:t>
      </w:r>
      <w:r w:rsidR="001501BA">
        <w:t xml:space="preserve"> </w:t>
      </w:r>
      <w:r w:rsidR="001501BA" w:rsidRPr="00F36A44">
        <w:t>Netflix</w:t>
      </w:r>
      <w:r w:rsidR="001501BA">
        <w:t xml:space="preserve"> </w:t>
      </w:r>
      <w:r w:rsidR="001501BA" w:rsidRPr="00F36A44">
        <w:t>Project,</w:t>
      </w:r>
      <w:r w:rsidR="001501BA">
        <w:t xml:space="preserve"> </w:t>
      </w:r>
      <w:r w:rsidR="001501BA" w:rsidRPr="00F36A44">
        <w:t>viewed</w:t>
      </w:r>
      <w:r w:rsidR="001501BA">
        <w:t xml:space="preserve"> </w:t>
      </w:r>
      <w:r w:rsidR="001501BA" w:rsidRPr="00F36A44">
        <w:t>19</w:t>
      </w:r>
      <w:r w:rsidR="001501BA">
        <w:t xml:space="preserve"> </w:t>
      </w:r>
      <w:r w:rsidR="001501BA" w:rsidRPr="00F36A44">
        <w:t>November</w:t>
      </w:r>
      <w:r w:rsidR="001501BA">
        <w:t xml:space="preserve"> </w:t>
      </w:r>
      <w:r w:rsidR="001501BA" w:rsidRPr="00F36A44">
        <w:t>2014,</w:t>
      </w:r>
      <w:r w:rsidR="001501BA">
        <w:t xml:space="preserve"> </w:t>
      </w:r>
      <w:r w:rsidR="001501BA" w:rsidRPr="00F36A44">
        <w:t>&lt;</w:t>
      </w:r>
      <w:r w:rsidR="001501BA" w:rsidRPr="00EC29C7">
        <w:t>http://netflixproject.wordpress.com/2014/11/19/will-netflix-be-inaccessible-in-australia-and-new-zeeland/&gt;</w:t>
      </w:r>
      <w:r w:rsidR="001501BA" w:rsidRPr="00F36A44">
        <w:t>.</w:t>
      </w:r>
    </w:p>
    <w:p w14:paraId="0D8FE0C1" w14:textId="46E5FE2C" w:rsidR="001501BA" w:rsidRPr="00F36A44" w:rsidRDefault="00C27D89" w:rsidP="00B4598A">
      <w:pPr>
        <w:pStyle w:val="EndNoteBibliography"/>
      </w:pPr>
      <w:r w:rsidRPr="00F36A44">
        <w:t>Kingett,</w:t>
      </w:r>
      <w:r>
        <w:t xml:space="preserve"> </w:t>
      </w:r>
      <w:r w:rsidRPr="00F36A44">
        <w:t>R</w:t>
      </w:r>
      <w:r>
        <w:t xml:space="preserve"> </w:t>
      </w:r>
      <w:r w:rsidR="001501BA" w:rsidRPr="00F36A44">
        <w:t>2015a,</w:t>
      </w:r>
      <w:r w:rsidR="001501BA">
        <w:t xml:space="preserve"> </w:t>
      </w:r>
      <w:r w:rsidR="00B4598A">
        <w:rPr>
          <w:i/>
        </w:rPr>
        <w:t>“</w:t>
      </w:r>
      <w:r w:rsidR="001501BA" w:rsidRPr="00F36A44">
        <w:rPr>
          <w:i/>
        </w:rPr>
        <w:t>Daredevil,</w:t>
      </w:r>
      <w:r w:rsidR="00B4598A">
        <w:rPr>
          <w:i/>
        </w:rPr>
        <w:t>”</w:t>
      </w:r>
      <w:r w:rsidR="001501BA">
        <w:rPr>
          <w:i/>
        </w:rPr>
        <w:t xml:space="preserve"> </w:t>
      </w:r>
      <w:r w:rsidR="001501BA" w:rsidRPr="00F36A44">
        <w:rPr>
          <w:i/>
        </w:rPr>
        <w:t>Audio</w:t>
      </w:r>
      <w:r w:rsidR="001501BA">
        <w:rPr>
          <w:i/>
        </w:rPr>
        <w:t xml:space="preserve"> </w:t>
      </w:r>
      <w:r w:rsidR="008D07A8">
        <w:rPr>
          <w:i/>
        </w:rPr>
        <w:t>d</w:t>
      </w:r>
      <w:r w:rsidR="008D07A8" w:rsidRPr="00F36A44">
        <w:rPr>
          <w:i/>
        </w:rPr>
        <w:t>escription</w:t>
      </w:r>
      <w:r w:rsidR="008D07A8">
        <w:rPr>
          <w:i/>
        </w:rPr>
        <w:t xml:space="preserve"> </w:t>
      </w:r>
      <w:r w:rsidR="001501BA" w:rsidRPr="00F36A44">
        <w:rPr>
          <w:i/>
        </w:rPr>
        <w:t>and</w:t>
      </w:r>
      <w:r w:rsidR="001501BA">
        <w:rPr>
          <w:i/>
        </w:rPr>
        <w:t xml:space="preserve"> </w:t>
      </w:r>
      <w:r w:rsidR="001501BA" w:rsidRPr="00F36A44">
        <w:rPr>
          <w:i/>
        </w:rPr>
        <w:t>the</w:t>
      </w:r>
      <w:r w:rsidR="001501BA">
        <w:rPr>
          <w:i/>
        </w:rPr>
        <w:t xml:space="preserve"> </w:t>
      </w:r>
      <w:r w:rsidR="001501BA" w:rsidRPr="00F36A44">
        <w:rPr>
          <w:i/>
        </w:rPr>
        <w:t>Accessible</w:t>
      </w:r>
      <w:r w:rsidR="001501BA">
        <w:rPr>
          <w:i/>
        </w:rPr>
        <w:t xml:space="preserve"> </w:t>
      </w:r>
      <w:r w:rsidR="001501BA" w:rsidRPr="00F36A44">
        <w:rPr>
          <w:i/>
        </w:rPr>
        <w:t>Netflix</w:t>
      </w:r>
      <w:r w:rsidR="001501BA">
        <w:rPr>
          <w:i/>
        </w:rPr>
        <w:t xml:space="preserve"> </w:t>
      </w:r>
      <w:r w:rsidR="001501BA" w:rsidRPr="00F36A44">
        <w:rPr>
          <w:i/>
        </w:rPr>
        <w:t>Project</w:t>
      </w:r>
      <w:r w:rsidR="001501BA" w:rsidRPr="00F36A44">
        <w:t>,</w:t>
      </w:r>
      <w:r w:rsidR="001501BA">
        <w:t xml:space="preserve"> </w:t>
      </w:r>
      <w:r w:rsidR="001501BA" w:rsidRPr="00F36A44">
        <w:t>1</w:t>
      </w:r>
      <w:r w:rsidR="001501BA">
        <w:t xml:space="preserve"> </w:t>
      </w:r>
      <w:r w:rsidR="001501BA" w:rsidRPr="00F36A44">
        <w:t>June,</w:t>
      </w:r>
      <w:r w:rsidR="001501BA">
        <w:t xml:space="preserve"> </w:t>
      </w:r>
      <w:r w:rsidR="001501BA" w:rsidRPr="00F36A44">
        <w:t>Disability</w:t>
      </w:r>
      <w:r w:rsidR="001501BA">
        <w:t xml:space="preserve"> </w:t>
      </w:r>
      <w:r w:rsidR="001501BA" w:rsidRPr="00F36A44">
        <w:t>Blog,</w:t>
      </w:r>
      <w:r w:rsidR="001501BA">
        <w:t xml:space="preserve"> </w:t>
      </w:r>
      <w:r w:rsidR="001501BA" w:rsidRPr="00F36A44">
        <w:t>viewed</w:t>
      </w:r>
      <w:r w:rsidR="001501BA">
        <w:t xml:space="preserve"> </w:t>
      </w:r>
      <w:r w:rsidR="001501BA" w:rsidRPr="00F36A44">
        <w:t>19</w:t>
      </w:r>
      <w:r w:rsidR="001501BA">
        <w:t xml:space="preserve"> </w:t>
      </w:r>
      <w:r w:rsidR="001501BA" w:rsidRPr="00F36A44">
        <w:t>November</w:t>
      </w:r>
      <w:r w:rsidR="001501BA">
        <w:t xml:space="preserve"> </w:t>
      </w:r>
      <w:r w:rsidR="001501BA" w:rsidRPr="00F36A44">
        <w:t>2015,</w:t>
      </w:r>
      <w:r w:rsidR="001501BA">
        <w:t xml:space="preserve"> </w:t>
      </w:r>
      <w:r w:rsidR="001501BA" w:rsidRPr="00F36A44">
        <w:t>&lt;</w:t>
      </w:r>
      <w:r w:rsidR="001501BA" w:rsidRPr="00EC29C7">
        <w:t>https://usodep.blogs.govdelivery.com/2015/06/01/daredevil-audio-description-and-the-accessible-netflix-project/&gt;</w:t>
      </w:r>
      <w:r w:rsidR="001501BA" w:rsidRPr="00F36A44">
        <w:t>.</w:t>
      </w:r>
    </w:p>
    <w:p w14:paraId="63ADFBC4" w14:textId="4EF735FC" w:rsidR="001501BA" w:rsidRPr="00F36A44" w:rsidRDefault="00C27D89" w:rsidP="00B4598A">
      <w:pPr>
        <w:pStyle w:val="EndNoteBibliography"/>
      </w:pPr>
      <w:r w:rsidRPr="00F36A44">
        <w:t>Kingett,</w:t>
      </w:r>
      <w:r>
        <w:t xml:space="preserve"> </w:t>
      </w:r>
      <w:r w:rsidRPr="00F36A44">
        <w:t>R</w:t>
      </w:r>
      <w:r>
        <w:t xml:space="preserve"> </w:t>
      </w:r>
      <w:r w:rsidR="001501BA" w:rsidRPr="00F36A44">
        <w:t>2015b,</w:t>
      </w:r>
      <w:r w:rsidR="001501BA">
        <w:t xml:space="preserve"> </w:t>
      </w:r>
      <w:r w:rsidR="001501BA" w:rsidRPr="00F36A44">
        <w:rPr>
          <w:i/>
        </w:rPr>
        <w:t>Netflix</w:t>
      </w:r>
      <w:r w:rsidR="001501BA">
        <w:rPr>
          <w:i/>
        </w:rPr>
        <w:t xml:space="preserve"> </w:t>
      </w:r>
      <w:r w:rsidR="001501BA" w:rsidRPr="00F36A44">
        <w:rPr>
          <w:i/>
        </w:rPr>
        <w:t>Australia</w:t>
      </w:r>
      <w:r w:rsidR="001501BA">
        <w:rPr>
          <w:i/>
        </w:rPr>
        <w:t xml:space="preserve"> </w:t>
      </w:r>
      <w:r w:rsidR="001501BA" w:rsidRPr="00F36A44">
        <w:rPr>
          <w:i/>
        </w:rPr>
        <w:t>will</w:t>
      </w:r>
      <w:r w:rsidR="001501BA">
        <w:rPr>
          <w:i/>
        </w:rPr>
        <w:t xml:space="preserve"> </w:t>
      </w:r>
      <w:r w:rsidR="001501BA" w:rsidRPr="00F36A44">
        <w:rPr>
          <w:i/>
        </w:rPr>
        <w:t>have</w:t>
      </w:r>
      <w:r w:rsidR="001501BA">
        <w:rPr>
          <w:i/>
        </w:rPr>
        <w:t xml:space="preserve"> </w:t>
      </w:r>
      <w:r w:rsidR="001501BA" w:rsidRPr="00F36A44">
        <w:rPr>
          <w:i/>
        </w:rPr>
        <w:t>captions</w:t>
      </w:r>
      <w:r w:rsidR="001501BA">
        <w:rPr>
          <w:i/>
        </w:rPr>
        <w:t xml:space="preserve"> </w:t>
      </w:r>
      <w:r w:rsidR="001501BA" w:rsidRPr="00F36A44">
        <w:rPr>
          <w:i/>
        </w:rPr>
        <w:t>now.</w:t>
      </w:r>
      <w:r w:rsidR="001501BA">
        <w:rPr>
          <w:i/>
        </w:rPr>
        <w:t xml:space="preserve"> </w:t>
      </w:r>
      <w:r w:rsidR="001501BA" w:rsidRPr="00F36A44">
        <w:rPr>
          <w:i/>
        </w:rPr>
        <w:t>Audio</w:t>
      </w:r>
      <w:r w:rsidR="001501BA">
        <w:rPr>
          <w:i/>
        </w:rPr>
        <w:t xml:space="preserve"> </w:t>
      </w:r>
      <w:r w:rsidR="001501BA" w:rsidRPr="00F36A44">
        <w:rPr>
          <w:i/>
        </w:rPr>
        <w:t>description</w:t>
      </w:r>
      <w:r w:rsidR="001501BA">
        <w:rPr>
          <w:i/>
        </w:rPr>
        <w:t xml:space="preserve"> </w:t>
      </w:r>
      <w:r w:rsidR="001501BA" w:rsidRPr="00F36A44">
        <w:rPr>
          <w:i/>
        </w:rPr>
        <w:t>later</w:t>
      </w:r>
      <w:r w:rsidR="001501BA" w:rsidRPr="00F36A44">
        <w:t>,</w:t>
      </w:r>
      <w:r w:rsidR="001501BA">
        <w:t xml:space="preserve"> </w:t>
      </w:r>
      <w:r w:rsidR="001501BA" w:rsidRPr="00F36A44">
        <w:t>4</w:t>
      </w:r>
      <w:r w:rsidR="001501BA">
        <w:t xml:space="preserve"> </w:t>
      </w:r>
      <w:r w:rsidR="001501BA" w:rsidRPr="00F36A44">
        <w:t>March,</w:t>
      </w:r>
      <w:r w:rsidR="001501BA">
        <w:t xml:space="preserve"> </w:t>
      </w:r>
      <w:r w:rsidR="001501BA" w:rsidRPr="00F36A44">
        <w:t>The</w:t>
      </w:r>
      <w:r w:rsidR="001501BA">
        <w:t xml:space="preserve"> </w:t>
      </w:r>
      <w:r w:rsidR="001501BA" w:rsidRPr="00F36A44">
        <w:t>Accessible</w:t>
      </w:r>
      <w:r w:rsidR="001501BA">
        <w:t xml:space="preserve"> </w:t>
      </w:r>
      <w:r w:rsidR="001501BA" w:rsidRPr="00F36A44">
        <w:t>Netflix</w:t>
      </w:r>
      <w:r w:rsidR="001501BA">
        <w:t xml:space="preserve"> </w:t>
      </w:r>
      <w:r w:rsidR="001501BA" w:rsidRPr="00F36A44">
        <w:t>Project,</w:t>
      </w:r>
      <w:r w:rsidR="001501BA">
        <w:t xml:space="preserve"> </w:t>
      </w:r>
      <w:r w:rsidR="001501BA" w:rsidRPr="00F36A44">
        <w:t>viewed</w:t>
      </w:r>
      <w:r w:rsidR="001501BA">
        <w:t xml:space="preserve"> </w:t>
      </w:r>
      <w:r w:rsidR="001501BA" w:rsidRPr="00F36A44">
        <w:t>17</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https://netflixproject.wordpress.com/tag/australia/&gt;</w:t>
      </w:r>
      <w:r w:rsidR="001501BA" w:rsidRPr="00F36A44">
        <w:t>.</w:t>
      </w:r>
    </w:p>
    <w:p w14:paraId="24A07C20" w14:textId="1725AA14" w:rsidR="001501BA" w:rsidRPr="00F36A44" w:rsidRDefault="001501BA" w:rsidP="00B4598A">
      <w:pPr>
        <w:pStyle w:val="EndNoteBibliography"/>
      </w:pPr>
      <w:r w:rsidRPr="00F36A44">
        <w:t>Kubitschke,</w:t>
      </w:r>
      <w:r>
        <w:t xml:space="preserve"> </w:t>
      </w:r>
      <w:r w:rsidRPr="00F36A44">
        <w:t>L,</w:t>
      </w:r>
      <w:r>
        <w:t xml:space="preserve"> </w:t>
      </w:r>
      <w:r w:rsidRPr="00F36A44">
        <w:t>Cullen,</w:t>
      </w:r>
      <w:r>
        <w:t xml:space="preserve"> </w:t>
      </w:r>
      <w:r w:rsidRPr="00F36A44">
        <w:t>K,</w:t>
      </w:r>
      <w:r>
        <w:t xml:space="preserve"> </w:t>
      </w:r>
      <w:r w:rsidRPr="00F36A44">
        <w:t>Dolphi,</w:t>
      </w:r>
      <w:r>
        <w:t xml:space="preserve"> </w:t>
      </w:r>
      <w:r w:rsidRPr="00F36A44">
        <w:t>C,</w:t>
      </w:r>
      <w:r>
        <w:t xml:space="preserve"> </w:t>
      </w:r>
      <w:r w:rsidRPr="00F36A44">
        <w:t>Laurin,</w:t>
      </w:r>
      <w:r>
        <w:t xml:space="preserve"> </w:t>
      </w:r>
      <w:r w:rsidRPr="00F36A44">
        <w:t>S</w:t>
      </w:r>
      <w:r>
        <w:t xml:space="preserve"> </w:t>
      </w:r>
      <w:r w:rsidRPr="00F36A44">
        <w:t>&amp;</w:t>
      </w:r>
      <w:r>
        <w:t xml:space="preserve"> </w:t>
      </w:r>
      <w:r w:rsidRPr="00F36A44">
        <w:t>Cederbom,</w:t>
      </w:r>
      <w:r>
        <w:t xml:space="preserve"> </w:t>
      </w:r>
      <w:r w:rsidRPr="00F36A44">
        <w:t>A</w:t>
      </w:r>
      <w:r>
        <w:t xml:space="preserve"> </w:t>
      </w:r>
      <w:r w:rsidRPr="00F36A44">
        <w:t>2013,</w:t>
      </w:r>
      <w:r>
        <w:t xml:space="preserve"> </w:t>
      </w:r>
      <w:r w:rsidRPr="00F36A44">
        <w:rPr>
          <w:i/>
        </w:rPr>
        <w:t>Study</w:t>
      </w:r>
      <w:r>
        <w:rPr>
          <w:i/>
        </w:rPr>
        <w:t xml:space="preserve"> </w:t>
      </w:r>
      <w:r w:rsidRPr="00F36A44">
        <w:rPr>
          <w:i/>
        </w:rPr>
        <w:t>on</w:t>
      </w:r>
      <w:r>
        <w:rPr>
          <w:i/>
        </w:rPr>
        <w:t xml:space="preserve"> </w:t>
      </w:r>
      <w:r w:rsidR="008D07A8">
        <w:rPr>
          <w:i/>
        </w:rPr>
        <w:t>a</w:t>
      </w:r>
      <w:r w:rsidR="008D07A8" w:rsidRPr="00F36A44">
        <w:rPr>
          <w:i/>
        </w:rPr>
        <w:t>ssessing</w:t>
      </w:r>
      <w:r w:rsidR="008D07A8">
        <w:rPr>
          <w:i/>
        </w:rPr>
        <w:t xml:space="preserve"> </w:t>
      </w:r>
      <w:r w:rsidRPr="00F36A44">
        <w:rPr>
          <w:i/>
        </w:rPr>
        <w:t>and</w:t>
      </w:r>
      <w:r>
        <w:rPr>
          <w:i/>
        </w:rPr>
        <w:t xml:space="preserve"> </w:t>
      </w:r>
      <w:r w:rsidR="008D07A8">
        <w:rPr>
          <w:i/>
        </w:rPr>
        <w:t>p</w:t>
      </w:r>
      <w:r w:rsidR="008D07A8" w:rsidRPr="00F36A44">
        <w:rPr>
          <w:i/>
        </w:rPr>
        <w:t>romoting</w:t>
      </w:r>
      <w:r w:rsidR="008D07A8">
        <w:rPr>
          <w:i/>
        </w:rPr>
        <w:t xml:space="preserve"> e</w:t>
      </w:r>
      <w:r w:rsidRPr="00F36A44">
        <w:rPr>
          <w:i/>
        </w:rPr>
        <w:t>-</w:t>
      </w:r>
      <w:r w:rsidR="008D07A8">
        <w:rPr>
          <w:i/>
        </w:rPr>
        <w:t>a</w:t>
      </w:r>
      <w:r w:rsidR="008D07A8" w:rsidRPr="00F36A44">
        <w:rPr>
          <w:i/>
        </w:rPr>
        <w:t>ccessibility</w:t>
      </w:r>
      <w:r w:rsidRPr="00F36A44">
        <w:t>,</w:t>
      </w:r>
      <w:r>
        <w:t xml:space="preserve"> </w:t>
      </w:r>
      <w:r w:rsidRPr="00F36A44">
        <w:t>European</w:t>
      </w:r>
      <w:r>
        <w:t xml:space="preserve"> </w:t>
      </w:r>
      <w:r w:rsidRPr="00F36A44">
        <w:t>Comission,</w:t>
      </w:r>
      <w:r>
        <w:t xml:space="preserve"> </w:t>
      </w:r>
      <w:r w:rsidRPr="00F36A44">
        <w:t>viewed</w:t>
      </w:r>
      <w:r>
        <w:t xml:space="preserve"> </w:t>
      </w:r>
      <w:r w:rsidRPr="00F36A44">
        <w:t>3</w:t>
      </w:r>
      <w:r>
        <w:t xml:space="preserve"> </w:t>
      </w:r>
      <w:r w:rsidRPr="00F36A44">
        <w:t>February</w:t>
      </w:r>
      <w:r>
        <w:t xml:space="preserve"> </w:t>
      </w:r>
      <w:r w:rsidRPr="00F36A44">
        <w:t>2014,</w:t>
      </w:r>
      <w:r>
        <w:t xml:space="preserve"> </w:t>
      </w:r>
      <w:r w:rsidRPr="00F36A44">
        <w:t>&lt;</w:t>
      </w:r>
      <w:r w:rsidRPr="00EC29C7">
        <w:t>http://ec.europa.eu/digital-agenda/en/news/study-assessing-and-promoting-e-accessibility&gt;</w:t>
      </w:r>
      <w:r w:rsidRPr="00F36A44">
        <w:t>.</w:t>
      </w:r>
    </w:p>
    <w:p w14:paraId="3BC69D02" w14:textId="6F16C8C8" w:rsidR="001501BA" w:rsidRPr="00F36A44" w:rsidRDefault="001501BA" w:rsidP="00B4598A">
      <w:pPr>
        <w:pStyle w:val="EndNoteBibliography"/>
      </w:pPr>
      <w:r w:rsidRPr="00F36A44">
        <w:t>Mackay,</w:t>
      </w:r>
      <w:r>
        <w:t xml:space="preserve"> </w:t>
      </w:r>
      <w:r w:rsidRPr="00F36A44">
        <w:t>H</w:t>
      </w:r>
      <w:r>
        <w:t xml:space="preserve"> </w:t>
      </w:r>
      <w:r w:rsidRPr="00F36A44">
        <w:t>2007,</w:t>
      </w:r>
      <w:r>
        <w:t xml:space="preserve"> </w:t>
      </w:r>
      <w:r w:rsidR="00B4598A">
        <w:t>‘</w:t>
      </w:r>
      <w:r w:rsidRPr="00F36A44">
        <w:t>A</w:t>
      </w:r>
      <w:r w:rsidR="008D07A8">
        <w:t>nalogue switch-off</w:t>
      </w:r>
      <w:r w:rsidRPr="00F36A44">
        <w:t>:</w:t>
      </w:r>
      <w:r>
        <w:t xml:space="preserve"> </w:t>
      </w:r>
      <w:r w:rsidRPr="00F36A44">
        <w:t>Multi‐channel</w:t>
      </w:r>
      <w:r>
        <w:t xml:space="preserve"> </w:t>
      </w:r>
      <w:r w:rsidRPr="00F36A44">
        <w:t>viewing</w:t>
      </w:r>
      <w:r>
        <w:t xml:space="preserve"> </w:t>
      </w:r>
      <w:r w:rsidRPr="00F36A44">
        <w:t>by</w:t>
      </w:r>
      <w:r>
        <w:t xml:space="preserve"> </w:t>
      </w:r>
      <w:r w:rsidR="00B4598A">
        <w:t>“</w:t>
      </w:r>
      <w:r w:rsidRPr="00F36A44">
        <w:t>the</w:t>
      </w:r>
      <w:r>
        <w:t xml:space="preserve"> </w:t>
      </w:r>
      <w:r w:rsidRPr="00F36A44">
        <w:t>reluctant</w:t>
      </w:r>
      <w:r>
        <w:t xml:space="preserve"> </w:t>
      </w:r>
      <w:r w:rsidRPr="00F36A44">
        <w:t>50%</w:t>
      </w:r>
      <w:r w:rsidR="00B4598A">
        <w:t>”’</w:t>
      </w:r>
      <w:r w:rsidRPr="00F36A44">
        <w:t>,</w:t>
      </w:r>
      <w:r>
        <w:t xml:space="preserve"> </w:t>
      </w:r>
      <w:r w:rsidRPr="00F36A44">
        <w:rPr>
          <w:i/>
        </w:rPr>
        <w:t>International</w:t>
      </w:r>
      <w:r>
        <w:rPr>
          <w:i/>
        </w:rPr>
        <w:t xml:space="preserve"> </w:t>
      </w:r>
      <w:r w:rsidRPr="00F36A44">
        <w:rPr>
          <w:i/>
        </w:rPr>
        <w:t>Journal</w:t>
      </w:r>
      <w:r>
        <w:rPr>
          <w:i/>
        </w:rPr>
        <w:t xml:space="preserve"> </w:t>
      </w:r>
      <w:r w:rsidRPr="00F36A44">
        <w:rPr>
          <w:i/>
        </w:rPr>
        <w:t>of</w:t>
      </w:r>
      <w:r>
        <w:rPr>
          <w:i/>
        </w:rPr>
        <w:t xml:space="preserve"> </w:t>
      </w:r>
      <w:r w:rsidRPr="00F36A44">
        <w:rPr>
          <w:i/>
        </w:rPr>
        <w:t>Cultural</w:t>
      </w:r>
      <w:r>
        <w:rPr>
          <w:i/>
        </w:rPr>
        <w:t xml:space="preserve"> </w:t>
      </w:r>
      <w:r w:rsidRPr="00F36A44">
        <w:rPr>
          <w:i/>
        </w:rPr>
        <w:t>Policy</w:t>
      </w:r>
      <w:r w:rsidRPr="00F36A44">
        <w:t>,</w:t>
      </w:r>
      <w:r>
        <w:t xml:space="preserve"> </w:t>
      </w:r>
      <w:r w:rsidRPr="00F36A44">
        <w:t>vol.</w:t>
      </w:r>
      <w:r>
        <w:t xml:space="preserve"> </w:t>
      </w:r>
      <w:r w:rsidRPr="00F36A44">
        <w:t>13,</w:t>
      </w:r>
      <w:r>
        <w:t xml:space="preserve"> </w:t>
      </w:r>
      <w:r w:rsidRPr="00F36A44">
        <w:t>no.</w:t>
      </w:r>
      <w:r>
        <w:t xml:space="preserve"> </w:t>
      </w:r>
      <w:r w:rsidRPr="00F36A44">
        <w:t>1,</w:t>
      </w:r>
      <w:r>
        <w:t xml:space="preserve"> </w:t>
      </w:r>
      <w:r w:rsidRPr="00F36A44">
        <w:t>pp.</w:t>
      </w:r>
      <w:r>
        <w:t xml:space="preserve"> </w:t>
      </w:r>
      <w:r w:rsidRPr="00F36A44">
        <w:t>33-48.</w:t>
      </w:r>
    </w:p>
    <w:p w14:paraId="4D823735" w14:textId="5F009CF4" w:rsidR="001501BA" w:rsidRPr="00F36A44" w:rsidRDefault="001501BA" w:rsidP="00B4598A">
      <w:pPr>
        <w:pStyle w:val="EndNoteBibliography"/>
      </w:pPr>
      <w:r w:rsidRPr="00F36A44">
        <w:t>Madson,</w:t>
      </w:r>
      <w:r>
        <w:t xml:space="preserve"> </w:t>
      </w:r>
      <w:r w:rsidRPr="00F36A44">
        <w:t>G</w:t>
      </w:r>
      <w:r>
        <w:t xml:space="preserve"> </w:t>
      </w:r>
      <w:r w:rsidRPr="00F36A44">
        <w:t>2013,</w:t>
      </w:r>
      <w:r>
        <w:t xml:space="preserve"> </w:t>
      </w:r>
      <w:r w:rsidRPr="00F36A44">
        <w:rPr>
          <w:i/>
        </w:rPr>
        <w:t>What</w:t>
      </w:r>
      <w:r>
        <w:rPr>
          <w:i/>
        </w:rPr>
        <w:t xml:space="preserve"> </w:t>
      </w:r>
      <w:r w:rsidRPr="00F36A44">
        <w:rPr>
          <w:i/>
        </w:rPr>
        <w:t>just</w:t>
      </w:r>
      <w:r>
        <w:rPr>
          <w:i/>
        </w:rPr>
        <w:t xml:space="preserve"> </w:t>
      </w:r>
      <w:r w:rsidRPr="00F36A44">
        <w:rPr>
          <w:i/>
        </w:rPr>
        <w:t>happened?</w:t>
      </w:r>
      <w:r>
        <w:rPr>
          <w:i/>
        </w:rPr>
        <w:t xml:space="preserve"> </w:t>
      </w:r>
      <w:r w:rsidRPr="00F36A44">
        <w:rPr>
          <w:i/>
        </w:rPr>
        <w:t>Our</w:t>
      </w:r>
      <w:r>
        <w:rPr>
          <w:i/>
        </w:rPr>
        <w:t xml:space="preserve"> </w:t>
      </w:r>
      <w:r w:rsidR="008D07A8">
        <w:rPr>
          <w:i/>
        </w:rPr>
        <w:t>a</w:t>
      </w:r>
      <w:r w:rsidR="008D07A8" w:rsidRPr="00F36A44">
        <w:rPr>
          <w:i/>
        </w:rPr>
        <w:t>udio</w:t>
      </w:r>
      <w:r w:rsidR="008D07A8">
        <w:rPr>
          <w:i/>
        </w:rPr>
        <w:t xml:space="preserve"> d</w:t>
      </w:r>
      <w:r w:rsidR="008D07A8" w:rsidRPr="00F36A44">
        <w:rPr>
          <w:i/>
        </w:rPr>
        <w:t>escription</w:t>
      </w:r>
      <w:r w:rsidR="008D07A8">
        <w:rPr>
          <w:i/>
        </w:rPr>
        <w:t xml:space="preserve"> </w:t>
      </w:r>
      <w:r w:rsidRPr="00F36A44">
        <w:rPr>
          <w:i/>
        </w:rPr>
        <w:t>has</w:t>
      </w:r>
      <w:r>
        <w:rPr>
          <w:i/>
        </w:rPr>
        <w:t xml:space="preserve"> </w:t>
      </w:r>
      <w:r w:rsidRPr="00F36A44">
        <w:rPr>
          <w:i/>
        </w:rPr>
        <w:t>vanished!</w:t>
      </w:r>
      <w:r w:rsidRPr="00F36A44">
        <w:t>,</w:t>
      </w:r>
      <w:r>
        <w:t xml:space="preserve"> </w:t>
      </w:r>
      <w:r w:rsidRPr="00F36A44">
        <w:t>10</w:t>
      </w:r>
      <w:r>
        <w:t xml:space="preserve"> </w:t>
      </w:r>
      <w:r w:rsidRPr="00F36A44">
        <w:t>July,</w:t>
      </w:r>
      <w:r>
        <w:t xml:space="preserve"> </w:t>
      </w:r>
      <w:r w:rsidRPr="00F36A44">
        <w:t>Ramp</w:t>
      </w:r>
      <w:r>
        <w:t xml:space="preserve"> </w:t>
      </w:r>
      <w:r w:rsidRPr="00F36A44">
        <w:t>Up,</w:t>
      </w:r>
      <w:r>
        <w:t xml:space="preserve"> </w:t>
      </w:r>
      <w:r w:rsidRPr="00F36A44">
        <w:t>viewed</w:t>
      </w:r>
      <w:r>
        <w:t xml:space="preserve"> </w:t>
      </w:r>
      <w:r w:rsidRPr="00F36A44">
        <w:t>1</w:t>
      </w:r>
      <w:r>
        <w:t xml:space="preserve"> </w:t>
      </w:r>
      <w:r w:rsidRPr="00F36A44">
        <w:t>January</w:t>
      </w:r>
      <w:r>
        <w:t xml:space="preserve"> </w:t>
      </w:r>
      <w:r w:rsidRPr="00F36A44">
        <w:t>2014,</w:t>
      </w:r>
      <w:r>
        <w:t xml:space="preserve"> </w:t>
      </w:r>
      <w:r w:rsidRPr="00F36A44">
        <w:t>&lt;</w:t>
      </w:r>
      <w:r w:rsidRPr="00EC29C7">
        <w:t>http://www.abc.net.au/rampup/articles/2013/07/10/3800109.htm&gt;</w:t>
      </w:r>
      <w:r w:rsidRPr="00F36A44">
        <w:t>.</w:t>
      </w:r>
    </w:p>
    <w:p w14:paraId="178CD229" w14:textId="473C40D2" w:rsidR="001501BA" w:rsidRPr="00F36A44" w:rsidRDefault="001501BA" w:rsidP="00B4598A">
      <w:pPr>
        <w:pStyle w:val="EndNoteBibliography"/>
      </w:pPr>
      <w:r w:rsidRPr="00F36A44">
        <w:t>McCreery,</w:t>
      </w:r>
      <w:r>
        <w:t xml:space="preserve"> </w:t>
      </w:r>
      <w:r w:rsidRPr="00F36A44">
        <w:t>SP</w:t>
      </w:r>
      <w:r>
        <w:t xml:space="preserve"> </w:t>
      </w:r>
      <w:r w:rsidRPr="00F36A44">
        <w:t>&amp;</w:t>
      </w:r>
      <w:r>
        <w:t xml:space="preserve"> </w:t>
      </w:r>
      <w:r w:rsidRPr="00F36A44">
        <w:t>Krugman,</w:t>
      </w:r>
      <w:r>
        <w:t xml:space="preserve"> </w:t>
      </w:r>
      <w:r w:rsidRPr="00F36A44">
        <w:t>DM</w:t>
      </w:r>
      <w:r>
        <w:t xml:space="preserve"> </w:t>
      </w:r>
      <w:r w:rsidRPr="00F36A44">
        <w:t>2015,</w:t>
      </w:r>
      <w:r>
        <w:t xml:space="preserve"> </w:t>
      </w:r>
      <w:r w:rsidR="00B4598A">
        <w:t>‘</w:t>
      </w:r>
      <w:r w:rsidRPr="00F36A44">
        <w:t>TV</w:t>
      </w:r>
      <w:r>
        <w:t xml:space="preserve"> </w:t>
      </w:r>
      <w:r w:rsidRPr="00F36A44">
        <w:t>and</w:t>
      </w:r>
      <w:r>
        <w:t xml:space="preserve"> </w:t>
      </w:r>
      <w:r w:rsidRPr="00F36A44">
        <w:t>the</w:t>
      </w:r>
      <w:r>
        <w:t xml:space="preserve"> </w:t>
      </w:r>
      <w:r w:rsidRPr="00F36A44">
        <w:t>iPad:</w:t>
      </w:r>
      <w:r>
        <w:t xml:space="preserve"> </w:t>
      </w:r>
      <w:r w:rsidRPr="00F36A44">
        <w:t>How</w:t>
      </w:r>
      <w:r>
        <w:t xml:space="preserve"> </w:t>
      </w:r>
      <w:r w:rsidRPr="00F36A44">
        <w:t>the</w:t>
      </w:r>
      <w:r>
        <w:t xml:space="preserve"> </w:t>
      </w:r>
      <w:r w:rsidR="008D07A8">
        <w:t>t</w:t>
      </w:r>
      <w:r w:rsidR="008D07A8" w:rsidRPr="00F36A44">
        <w:t>ablet</w:t>
      </w:r>
      <w:r w:rsidR="008D07A8">
        <w:t xml:space="preserve"> </w:t>
      </w:r>
      <w:r w:rsidRPr="00F36A44">
        <w:t>is</w:t>
      </w:r>
      <w:r>
        <w:t xml:space="preserve"> </w:t>
      </w:r>
      <w:r w:rsidR="008D07A8">
        <w:t>r</w:t>
      </w:r>
      <w:r w:rsidR="008D07A8" w:rsidRPr="00F36A44">
        <w:t>edefining</w:t>
      </w:r>
      <w:r w:rsidR="008D07A8">
        <w:t xml:space="preserve"> </w:t>
      </w:r>
      <w:r w:rsidRPr="00F36A44">
        <w:t>the</w:t>
      </w:r>
      <w:r>
        <w:t xml:space="preserve"> </w:t>
      </w:r>
      <w:r w:rsidR="008D07A8">
        <w:t>w</w:t>
      </w:r>
      <w:r w:rsidR="008D07A8" w:rsidRPr="00F36A44">
        <w:t>ay</w:t>
      </w:r>
      <w:r w:rsidR="008D07A8">
        <w:t xml:space="preserve"> w</w:t>
      </w:r>
      <w:r w:rsidR="008D07A8" w:rsidRPr="00F36A44">
        <w:t>e</w:t>
      </w:r>
      <w:r w:rsidR="008D07A8">
        <w:t xml:space="preserve"> w</w:t>
      </w:r>
      <w:r w:rsidR="008D07A8" w:rsidRPr="00F36A44">
        <w:t>atch</w:t>
      </w:r>
      <w:r w:rsidR="008D07A8">
        <w:t>’</w:t>
      </w:r>
      <w:r w:rsidRPr="00F36A44">
        <w:t>,</w:t>
      </w:r>
      <w:r>
        <w:t xml:space="preserve"> </w:t>
      </w:r>
      <w:r w:rsidRPr="00F36A44">
        <w:rPr>
          <w:i/>
        </w:rPr>
        <w:t>Journal</w:t>
      </w:r>
      <w:r>
        <w:rPr>
          <w:i/>
        </w:rPr>
        <w:t xml:space="preserve"> </w:t>
      </w:r>
      <w:r w:rsidRPr="00F36A44">
        <w:rPr>
          <w:i/>
        </w:rPr>
        <w:t>of</w:t>
      </w:r>
      <w:r>
        <w:rPr>
          <w:i/>
        </w:rPr>
        <w:t xml:space="preserve"> </w:t>
      </w:r>
      <w:r w:rsidRPr="00F36A44">
        <w:rPr>
          <w:i/>
        </w:rPr>
        <w:t>Broadcasting</w:t>
      </w:r>
      <w:r>
        <w:rPr>
          <w:i/>
        </w:rPr>
        <w:t xml:space="preserve"> </w:t>
      </w:r>
      <w:r w:rsidRPr="00F36A44">
        <w:rPr>
          <w:i/>
        </w:rPr>
        <w:t>&amp;</w:t>
      </w:r>
      <w:r>
        <w:rPr>
          <w:i/>
        </w:rPr>
        <w:t xml:space="preserve"> </w:t>
      </w:r>
      <w:r w:rsidRPr="00F36A44">
        <w:rPr>
          <w:i/>
        </w:rPr>
        <w:t>Electronic</w:t>
      </w:r>
      <w:r>
        <w:rPr>
          <w:i/>
        </w:rPr>
        <w:t xml:space="preserve"> </w:t>
      </w:r>
      <w:r w:rsidRPr="00F36A44">
        <w:rPr>
          <w:i/>
        </w:rPr>
        <w:t>Media</w:t>
      </w:r>
      <w:r w:rsidRPr="00F36A44">
        <w:t>,</w:t>
      </w:r>
      <w:r>
        <w:t xml:space="preserve"> </w:t>
      </w:r>
      <w:r w:rsidRPr="00F36A44">
        <w:t>vol.</w:t>
      </w:r>
      <w:r>
        <w:t xml:space="preserve"> </w:t>
      </w:r>
      <w:r w:rsidRPr="00F36A44">
        <w:t>59,</w:t>
      </w:r>
      <w:r>
        <w:t xml:space="preserve"> </w:t>
      </w:r>
      <w:r w:rsidRPr="00F36A44">
        <w:t>no.</w:t>
      </w:r>
      <w:r>
        <w:t xml:space="preserve"> </w:t>
      </w:r>
      <w:r w:rsidRPr="00F36A44">
        <w:t>4,</w:t>
      </w:r>
      <w:r>
        <w:t xml:space="preserve"> </w:t>
      </w:r>
      <w:r w:rsidRPr="00F36A44">
        <w:t>pp.</w:t>
      </w:r>
      <w:r>
        <w:t xml:space="preserve"> </w:t>
      </w:r>
      <w:r w:rsidRPr="00F36A44">
        <w:t>620-39.</w:t>
      </w:r>
    </w:p>
    <w:p w14:paraId="10672393" w14:textId="6D8FA1EF" w:rsidR="001501BA" w:rsidRPr="00F36A44" w:rsidRDefault="001501BA" w:rsidP="00B4598A">
      <w:pPr>
        <w:pStyle w:val="EndNoteBibliography"/>
      </w:pPr>
      <w:r w:rsidRPr="00F36A44">
        <w:t>McCullagh,</w:t>
      </w:r>
      <w:r>
        <w:t xml:space="preserve"> </w:t>
      </w:r>
      <w:r w:rsidRPr="00F36A44">
        <w:t>D</w:t>
      </w:r>
      <w:r>
        <w:t xml:space="preserve"> </w:t>
      </w:r>
      <w:r w:rsidRPr="00F36A44">
        <w:t>2002,</w:t>
      </w:r>
      <w:r>
        <w:t xml:space="preserve"> </w:t>
      </w:r>
      <w:r w:rsidRPr="00F36A44">
        <w:rPr>
          <w:i/>
        </w:rPr>
        <w:t>Judge:</w:t>
      </w:r>
      <w:r>
        <w:rPr>
          <w:i/>
        </w:rPr>
        <w:t xml:space="preserve"> </w:t>
      </w:r>
      <w:r w:rsidRPr="00F36A44">
        <w:rPr>
          <w:i/>
        </w:rPr>
        <w:t>Disabilities</w:t>
      </w:r>
      <w:r>
        <w:rPr>
          <w:i/>
        </w:rPr>
        <w:t xml:space="preserve"> </w:t>
      </w:r>
      <w:r w:rsidRPr="00F36A44">
        <w:rPr>
          <w:i/>
        </w:rPr>
        <w:t>Act</w:t>
      </w:r>
      <w:r>
        <w:rPr>
          <w:i/>
        </w:rPr>
        <w:t xml:space="preserve"> </w:t>
      </w:r>
      <w:r w:rsidRPr="00F36A44">
        <w:rPr>
          <w:i/>
        </w:rPr>
        <w:t>doesn</w:t>
      </w:r>
      <w:r w:rsidR="00B4598A">
        <w:rPr>
          <w:i/>
        </w:rPr>
        <w:t>’</w:t>
      </w:r>
      <w:r w:rsidRPr="00F36A44">
        <w:rPr>
          <w:i/>
        </w:rPr>
        <w:t>t</w:t>
      </w:r>
      <w:r>
        <w:rPr>
          <w:i/>
        </w:rPr>
        <w:t xml:space="preserve"> </w:t>
      </w:r>
      <w:r w:rsidRPr="00F36A44">
        <w:rPr>
          <w:i/>
        </w:rPr>
        <w:t>cover</w:t>
      </w:r>
      <w:r>
        <w:rPr>
          <w:i/>
        </w:rPr>
        <w:t xml:space="preserve"> </w:t>
      </w:r>
      <w:r w:rsidR="008D07A8">
        <w:rPr>
          <w:i/>
        </w:rPr>
        <w:t>w</w:t>
      </w:r>
      <w:r w:rsidR="008D07A8" w:rsidRPr="00F36A44">
        <w:rPr>
          <w:i/>
        </w:rPr>
        <w:t>eb</w:t>
      </w:r>
      <w:r w:rsidRPr="00F36A44">
        <w:t>,</w:t>
      </w:r>
      <w:r>
        <w:t xml:space="preserve"> </w:t>
      </w:r>
      <w:r w:rsidRPr="00F36A44">
        <w:t>viewed</w:t>
      </w:r>
      <w:r>
        <w:t xml:space="preserve"> </w:t>
      </w:r>
      <w:r w:rsidRPr="00F36A44">
        <w:t>25</w:t>
      </w:r>
      <w:r>
        <w:t xml:space="preserve"> </w:t>
      </w:r>
      <w:r w:rsidRPr="00F36A44">
        <w:t>June</w:t>
      </w:r>
      <w:r>
        <w:t xml:space="preserve"> </w:t>
      </w:r>
      <w:r w:rsidRPr="00F36A44">
        <w:t>2010,</w:t>
      </w:r>
      <w:r>
        <w:t xml:space="preserve"> </w:t>
      </w:r>
      <w:r w:rsidRPr="00F36A44">
        <w:t>&lt;</w:t>
      </w:r>
      <w:r w:rsidRPr="00EC29C7">
        <w:t>http://news.cnet.com/2100-1023-962761.html?tag=fd_top_1&gt;</w:t>
      </w:r>
      <w:r w:rsidRPr="00F36A44">
        <w:t>.</w:t>
      </w:r>
    </w:p>
    <w:p w14:paraId="5FCC661D" w14:textId="77777777" w:rsidR="001501BA" w:rsidRPr="00F36A44" w:rsidRDefault="001501BA" w:rsidP="00B4598A">
      <w:pPr>
        <w:pStyle w:val="EndNoteBibliography"/>
      </w:pPr>
      <w:r w:rsidRPr="00F36A44">
        <w:t>Media</w:t>
      </w:r>
      <w:r>
        <w:t xml:space="preserve"> </w:t>
      </w:r>
      <w:r w:rsidRPr="00F36A44">
        <w:t>Access</w:t>
      </w:r>
      <w:r>
        <w:t xml:space="preserve"> </w:t>
      </w:r>
      <w:r w:rsidRPr="00F36A44">
        <w:t>Australia</w:t>
      </w:r>
      <w:r>
        <w:t xml:space="preserve"> </w:t>
      </w:r>
      <w:r w:rsidRPr="00F36A44">
        <w:t>2012,</w:t>
      </w:r>
      <w:r>
        <w:t xml:space="preserve"> </w:t>
      </w:r>
      <w:r w:rsidRPr="00F36A44">
        <w:rPr>
          <w:i/>
        </w:rPr>
        <w:t>Audio</w:t>
      </w:r>
      <w:r>
        <w:rPr>
          <w:i/>
        </w:rPr>
        <w:t xml:space="preserve"> </w:t>
      </w:r>
      <w:r w:rsidRPr="00F36A44">
        <w:rPr>
          <w:i/>
        </w:rPr>
        <w:t>description</w:t>
      </w:r>
      <w:r>
        <w:rPr>
          <w:i/>
        </w:rPr>
        <w:t xml:space="preserve"> </w:t>
      </w:r>
      <w:r w:rsidRPr="00F36A44">
        <w:rPr>
          <w:i/>
        </w:rPr>
        <w:t>on</w:t>
      </w:r>
      <w:r>
        <w:rPr>
          <w:i/>
        </w:rPr>
        <w:t xml:space="preserve"> </w:t>
      </w:r>
      <w:r w:rsidRPr="00F36A44">
        <w:rPr>
          <w:i/>
        </w:rPr>
        <w:t>TV</w:t>
      </w:r>
      <w:r>
        <w:rPr>
          <w:i/>
        </w:rPr>
        <w:t xml:space="preserve"> </w:t>
      </w:r>
      <w:r w:rsidRPr="00F36A44">
        <w:rPr>
          <w:i/>
        </w:rPr>
        <w:t>in</w:t>
      </w:r>
      <w:r>
        <w:rPr>
          <w:i/>
        </w:rPr>
        <w:t xml:space="preserve"> </w:t>
      </w:r>
      <w:r w:rsidRPr="00F36A44">
        <w:rPr>
          <w:i/>
        </w:rPr>
        <w:t>the</w:t>
      </w:r>
      <w:r>
        <w:rPr>
          <w:i/>
        </w:rPr>
        <w:t xml:space="preserve"> </w:t>
      </w:r>
      <w:r w:rsidRPr="00F36A44">
        <w:rPr>
          <w:i/>
        </w:rPr>
        <w:t>US</w:t>
      </w:r>
      <w:r w:rsidRPr="00F36A44">
        <w:t>,</w:t>
      </w:r>
      <w:r>
        <w:t xml:space="preserve"> </w:t>
      </w:r>
      <w:r w:rsidRPr="00F36A44">
        <w:t>viewed</w:t>
      </w:r>
      <w:r>
        <w:t xml:space="preserve"> </w:t>
      </w:r>
      <w:r w:rsidRPr="00F36A44">
        <w:t>12</w:t>
      </w:r>
      <w:r>
        <w:t xml:space="preserve"> </w:t>
      </w:r>
      <w:r w:rsidRPr="00F36A44">
        <w:t>May</w:t>
      </w:r>
      <w:r>
        <w:t xml:space="preserve"> </w:t>
      </w:r>
      <w:r w:rsidRPr="00F36A44">
        <w:t>2014,</w:t>
      </w:r>
      <w:r>
        <w:t xml:space="preserve"> </w:t>
      </w:r>
      <w:r w:rsidRPr="00F36A44">
        <w:t>&lt;</w:t>
      </w:r>
      <w:r w:rsidRPr="00EC29C7">
        <w:t>http://www.mediaaccess.org.au/television/audio-description-on-tv/audio-description-on-tv-in-the-us&gt;</w:t>
      </w:r>
      <w:r w:rsidRPr="00F36A44">
        <w:t>.</w:t>
      </w:r>
    </w:p>
    <w:p w14:paraId="3F764AB7" w14:textId="6A18ECC9" w:rsidR="001501BA" w:rsidRPr="00F36A44" w:rsidRDefault="00785CD4" w:rsidP="00B4598A">
      <w:pPr>
        <w:pStyle w:val="EndNoteBibliography"/>
      </w:pPr>
      <w:r w:rsidRPr="00F36A44">
        <w:t>Media</w:t>
      </w:r>
      <w:r>
        <w:t xml:space="preserve"> </w:t>
      </w:r>
      <w:r w:rsidRPr="00F36A44">
        <w:t>Access</w:t>
      </w:r>
      <w:r>
        <w:t xml:space="preserve"> </w:t>
      </w:r>
      <w:r w:rsidRPr="00F36A44">
        <w:t>Australia</w:t>
      </w:r>
      <w:r>
        <w:t xml:space="preserve"> </w:t>
      </w:r>
      <w:r w:rsidR="001501BA" w:rsidRPr="00F36A44">
        <w:t>2013,</w:t>
      </w:r>
      <w:r w:rsidR="001501BA">
        <w:t xml:space="preserve"> </w:t>
      </w:r>
      <w:r w:rsidR="001501BA" w:rsidRPr="00F36A44">
        <w:rPr>
          <w:i/>
        </w:rPr>
        <w:t>Policy</w:t>
      </w:r>
      <w:r w:rsidR="001501BA">
        <w:rPr>
          <w:i/>
        </w:rPr>
        <w:t xml:space="preserve"> </w:t>
      </w:r>
      <w:r w:rsidR="001501BA" w:rsidRPr="00F36A44">
        <w:rPr>
          <w:i/>
        </w:rPr>
        <w:t>and</w:t>
      </w:r>
      <w:r w:rsidR="001501BA">
        <w:rPr>
          <w:i/>
        </w:rPr>
        <w:t xml:space="preserve"> </w:t>
      </w:r>
      <w:r w:rsidR="001501BA" w:rsidRPr="00F36A44">
        <w:rPr>
          <w:i/>
        </w:rPr>
        <w:t>expectations:</w:t>
      </w:r>
      <w:r w:rsidR="001501BA">
        <w:rPr>
          <w:i/>
        </w:rPr>
        <w:t xml:space="preserve"> </w:t>
      </w:r>
      <w:r w:rsidR="001501BA" w:rsidRPr="00F36A44">
        <w:rPr>
          <w:i/>
        </w:rPr>
        <w:t>What</w:t>
      </w:r>
      <w:r w:rsidR="001501BA">
        <w:rPr>
          <w:i/>
        </w:rPr>
        <w:t xml:space="preserve"> </w:t>
      </w:r>
      <w:r w:rsidR="001501BA" w:rsidRPr="00F36A44">
        <w:rPr>
          <w:i/>
        </w:rPr>
        <w:t>you</w:t>
      </w:r>
      <w:r w:rsidR="001501BA">
        <w:rPr>
          <w:i/>
        </w:rPr>
        <w:t xml:space="preserve"> </w:t>
      </w:r>
      <w:r w:rsidR="001501BA" w:rsidRPr="00F36A44">
        <w:rPr>
          <w:i/>
        </w:rPr>
        <w:t>can</w:t>
      </w:r>
      <w:r w:rsidR="001501BA">
        <w:rPr>
          <w:i/>
        </w:rPr>
        <w:t xml:space="preserve"> </w:t>
      </w:r>
      <w:r w:rsidR="001501BA" w:rsidRPr="00F36A44">
        <w:rPr>
          <w:i/>
        </w:rPr>
        <w:t>expect</w:t>
      </w:r>
      <w:r w:rsidR="001501BA">
        <w:rPr>
          <w:i/>
        </w:rPr>
        <w:t xml:space="preserve"> </w:t>
      </w:r>
      <w:r w:rsidR="001501BA" w:rsidRPr="00F36A44">
        <w:rPr>
          <w:i/>
        </w:rPr>
        <w:t>on</w:t>
      </w:r>
      <w:r w:rsidR="001501BA">
        <w:rPr>
          <w:i/>
        </w:rPr>
        <w:t xml:space="preserve"> </w:t>
      </w:r>
      <w:r w:rsidR="001501BA" w:rsidRPr="00F36A44">
        <w:rPr>
          <w:i/>
        </w:rPr>
        <w:t>free-to-air</w:t>
      </w:r>
      <w:r w:rsidR="001501BA">
        <w:rPr>
          <w:i/>
        </w:rPr>
        <w:t xml:space="preserve"> </w:t>
      </w:r>
      <w:r w:rsidR="001501BA" w:rsidRPr="00F36A44">
        <w:rPr>
          <w:i/>
        </w:rPr>
        <w:t>television</w:t>
      </w:r>
      <w:r w:rsidR="001501BA" w:rsidRPr="00F36A44">
        <w:t>,</w:t>
      </w:r>
      <w:r w:rsidR="001501BA">
        <w:t xml:space="preserve"> </w:t>
      </w:r>
      <w:r w:rsidR="001501BA" w:rsidRPr="00F36A44">
        <w:t>Media</w:t>
      </w:r>
      <w:r w:rsidR="001501BA">
        <w:t xml:space="preserve"> </w:t>
      </w:r>
      <w:r w:rsidR="001501BA" w:rsidRPr="00F36A44">
        <w:t>Access</w:t>
      </w:r>
      <w:r w:rsidR="001501BA">
        <w:t xml:space="preserve"> </w:t>
      </w:r>
      <w:r w:rsidR="001501BA" w:rsidRPr="00F36A44">
        <w:t>Australia,</w:t>
      </w:r>
      <w:r w:rsidR="001501BA">
        <w:t xml:space="preserve"> </w:t>
      </w:r>
      <w:r w:rsidR="001501BA" w:rsidRPr="00F36A44">
        <w:t>viewed</w:t>
      </w:r>
      <w:r w:rsidR="001501BA">
        <w:t xml:space="preserve"> </w:t>
      </w:r>
      <w:r w:rsidR="001501BA" w:rsidRPr="00F36A44">
        <w:t>27</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http://www.mediaaccess.org.au/tv-video/policy-and-expectations&gt;</w:t>
      </w:r>
      <w:r w:rsidR="001501BA" w:rsidRPr="00F36A44">
        <w:t>.</w:t>
      </w:r>
    </w:p>
    <w:p w14:paraId="381D22B3" w14:textId="27CDCF64" w:rsidR="001501BA" w:rsidRPr="00F36A44" w:rsidRDefault="00785CD4" w:rsidP="00B4598A">
      <w:pPr>
        <w:pStyle w:val="EndNoteBibliography"/>
      </w:pPr>
      <w:r w:rsidRPr="00F36A44">
        <w:t>Media</w:t>
      </w:r>
      <w:r>
        <w:t xml:space="preserve"> </w:t>
      </w:r>
      <w:r w:rsidRPr="00F36A44">
        <w:t>Access</w:t>
      </w:r>
      <w:r>
        <w:t xml:space="preserve"> </w:t>
      </w:r>
      <w:r w:rsidRPr="00F36A44">
        <w:t>Australia</w:t>
      </w:r>
      <w:r>
        <w:t xml:space="preserve"> </w:t>
      </w:r>
      <w:r w:rsidR="001501BA" w:rsidRPr="00F36A44">
        <w:t>2015,</w:t>
      </w:r>
      <w:r w:rsidR="001501BA">
        <w:t xml:space="preserve"> </w:t>
      </w:r>
      <w:r w:rsidR="001501BA" w:rsidRPr="00F36A44">
        <w:rPr>
          <w:i/>
        </w:rPr>
        <w:t>Netflix</w:t>
      </w:r>
      <w:r w:rsidR="001501BA">
        <w:rPr>
          <w:i/>
        </w:rPr>
        <w:t xml:space="preserve"> </w:t>
      </w:r>
      <w:r w:rsidR="001501BA" w:rsidRPr="00F36A44">
        <w:rPr>
          <w:i/>
        </w:rPr>
        <w:t>launches</w:t>
      </w:r>
      <w:r w:rsidR="001501BA">
        <w:rPr>
          <w:i/>
        </w:rPr>
        <w:t xml:space="preserve"> </w:t>
      </w:r>
      <w:r w:rsidR="001501BA" w:rsidRPr="00F36A44">
        <w:rPr>
          <w:i/>
        </w:rPr>
        <w:t>in</w:t>
      </w:r>
      <w:r w:rsidR="001501BA">
        <w:rPr>
          <w:i/>
        </w:rPr>
        <w:t xml:space="preserve"> </w:t>
      </w:r>
      <w:r w:rsidR="001501BA" w:rsidRPr="00F36A44">
        <w:rPr>
          <w:i/>
        </w:rPr>
        <w:t>Australia</w:t>
      </w:r>
      <w:r w:rsidR="001501BA">
        <w:rPr>
          <w:i/>
        </w:rPr>
        <w:t xml:space="preserve"> </w:t>
      </w:r>
      <w:r w:rsidR="001501BA" w:rsidRPr="00F36A44">
        <w:rPr>
          <w:i/>
        </w:rPr>
        <w:t>with</w:t>
      </w:r>
      <w:r w:rsidR="001501BA">
        <w:rPr>
          <w:i/>
        </w:rPr>
        <w:t xml:space="preserve"> </w:t>
      </w:r>
      <w:r w:rsidR="001501BA" w:rsidRPr="00F36A44">
        <w:rPr>
          <w:i/>
        </w:rPr>
        <w:t>captions</w:t>
      </w:r>
      <w:r w:rsidR="001501BA" w:rsidRPr="00F36A44">
        <w:t>,</w:t>
      </w:r>
      <w:r w:rsidR="001501BA">
        <w:t xml:space="preserve"> </w:t>
      </w:r>
      <w:r w:rsidR="001501BA" w:rsidRPr="00F36A44">
        <w:t>24</w:t>
      </w:r>
      <w:r w:rsidR="001501BA">
        <w:t xml:space="preserve"> </w:t>
      </w:r>
      <w:r w:rsidR="001501BA" w:rsidRPr="00F36A44">
        <w:t>March,</w:t>
      </w:r>
      <w:r w:rsidR="001501BA">
        <w:t xml:space="preserve"> </w:t>
      </w:r>
      <w:r w:rsidR="001501BA" w:rsidRPr="00F36A44">
        <w:t>Media</w:t>
      </w:r>
      <w:r w:rsidR="001501BA">
        <w:t xml:space="preserve"> </w:t>
      </w:r>
      <w:r w:rsidR="001501BA" w:rsidRPr="00F36A44">
        <w:t>Access</w:t>
      </w:r>
      <w:r w:rsidR="001501BA">
        <w:t xml:space="preserve"> </w:t>
      </w:r>
      <w:r w:rsidR="001501BA" w:rsidRPr="00F36A44">
        <w:t>Australia,</w:t>
      </w:r>
      <w:r w:rsidR="001501BA">
        <w:t xml:space="preserve"> </w:t>
      </w:r>
      <w:r w:rsidR="001501BA" w:rsidRPr="00F36A44">
        <w:t>viewed</w:t>
      </w:r>
      <w:r w:rsidR="001501BA">
        <w:t xml:space="preserve"> </w:t>
      </w:r>
      <w:r w:rsidR="009247A1" w:rsidRPr="009247A1">
        <w:t>viewed 5 June</w:t>
      </w:r>
      <w:r w:rsidR="009247A1">
        <w:t xml:space="preserve"> 2016</w:t>
      </w:r>
      <w:r w:rsidR="001501BA" w:rsidRPr="00F36A44">
        <w:t>,</w:t>
      </w:r>
      <w:r w:rsidR="001501BA">
        <w:t xml:space="preserve"> </w:t>
      </w:r>
      <w:r w:rsidR="001501BA" w:rsidRPr="00F36A44">
        <w:t>&lt;</w:t>
      </w:r>
      <w:r w:rsidR="001501BA" w:rsidRPr="00EC29C7">
        <w:t>http://www.mediaaccess.org.au/latest_news/tv-video/netflix-launches-in-australia-with-captions&gt;</w:t>
      </w:r>
      <w:r w:rsidR="001501BA" w:rsidRPr="00F36A44">
        <w:t>.</w:t>
      </w:r>
    </w:p>
    <w:p w14:paraId="50C90D29" w14:textId="3573556E" w:rsidR="001501BA" w:rsidRPr="00F36A44" w:rsidRDefault="00785CD4" w:rsidP="00B4598A">
      <w:pPr>
        <w:pStyle w:val="EndNoteBibliography"/>
      </w:pPr>
      <w:r w:rsidRPr="00F36A44">
        <w:t>Media</w:t>
      </w:r>
      <w:r>
        <w:t xml:space="preserve"> </w:t>
      </w:r>
      <w:r w:rsidRPr="00F36A44">
        <w:t>Access</w:t>
      </w:r>
      <w:r>
        <w:t xml:space="preserve"> </w:t>
      </w:r>
      <w:r w:rsidRPr="00F36A44">
        <w:t>Australia</w:t>
      </w:r>
      <w:r>
        <w:t xml:space="preserve"> </w:t>
      </w:r>
      <w:r w:rsidR="001501BA" w:rsidRPr="00F36A44">
        <w:t>2016,</w:t>
      </w:r>
      <w:r w:rsidR="001501BA">
        <w:t xml:space="preserve"> </w:t>
      </w:r>
      <w:r w:rsidR="001501BA" w:rsidRPr="00F36A44">
        <w:rPr>
          <w:i/>
        </w:rPr>
        <w:t>Stan</w:t>
      </w:r>
      <w:r w:rsidR="001501BA">
        <w:rPr>
          <w:i/>
        </w:rPr>
        <w:t xml:space="preserve"> </w:t>
      </w:r>
      <w:r w:rsidR="001501BA" w:rsidRPr="00F36A44">
        <w:rPr>
          <w:i/>
        </w:rPr>
        <w:t>introduces</w:t>
      </w:r>
      <w:r w:rsidR="001501BA">
        <w:rPr>
          <w:i/>
        </w:rPr>
        <w:t xml:space="preserve"> </w:t>
      </w:r>
      <w:r w:rsidR="001501BA" w:rsidRPr="00F36A44">
        <w:rPr>
          <w:i/>
        </w:rPr>
        <w:t>closed</w:t>
      </w:r>
      <w:r w:rsidR="001501BA">
        <w:rPr>
          <w:i/>
        </w:rPr>
        <w:t xml:space="preserve"> </w:t>
      </w:r>
      <w:r w:rsidR="001501BA" w:rsidRPr="00F36A44">
        <w:rPr>
          <w:i/>
        </w:rPr>
        <w:t>captions</w:t>
      </w:r>
      <w:r w:rsidR="001501BA" w:rsidRPr="00F36A44">
        <w:t>,</w:t>
      </w:r>
      <w:r w:rsidR="001501BA">
        <w:t xml:space="preserve"> </w:t>
      </w:r>
      <w:r w:rsidR="001501BA" w:rsidRPr="00F36A44">
        <w:t>5</w:t>
      </w:r>
      <w:r w:rsidR="001501BA">
        <w:t xml:space="preserve"> </w:t>
      </w:r>
      <w:r w:rsidR="001501BA" w:rsidRPr="00F36A44">
        <w:t>January,</w:t>
      </w:r>
      <w:r w:rsidR="001501BA">
        <w:t xml:space="preserve"> </w:t>
      </w:r>
      <w:r w:rsidR="001501BA" w:rsidRPr="00F36A44">
        <w:t>Media</w:t>
      </w:r>
      <w:r w:rsidR="001501BA">
        <w:t xml:space="preserve"> </w:t>
      </w:r>
      <w:r w:rsidR="001501BA" w:rsidRPr="00F36A44">
        <w:t>Access</w:t>
      </w:r>
      <w:r w:rsidR="001501BA">
        <w:t xml:space="preserve"> </w:t>
      </w:r>
      <w:r w:rsidR="001501BA" w:rsidRPr="00F36A44">
        <w:t>Australia,</w:t>
      </w:r>
      <w:r w:rsidR="001501BA">
        <w:t xml:space="preserve"> </w:t>
      </w:r>
      <w:r w:rsidR="001501BA" w:rsidRPr="00F36A44">
        <w:t>viewed</w:t>
      </w:r>
      <w:r w:rsidR="001501BA">
        <w:t xml:space="preserve"> </w:t>
      </w:r>
      <w:r w:rsidR="001501BA" w:rsidRPr="00F36A44">
        <w:t>16</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http://www.mediaaccess.org.au/latest_news/news/stan-introduces-closed-captions&gt;</w:t>
      </w:r>
      <w:r w:rsidR="001501BA" w:rsidRPr="00F36A44">
        <w:t>.</w:t>
      </w:r>
    </w:p>
    <w:p w14:paraId="4C0AB975" w14:textId="351A2D16" w:rsidR="001501BA" w:rsidRPr="00F36A44" w:rsidRDefault="001501BA" w:rsidP="00B4598A">
      <w:pPr>
        <w:pStyle w:val="EndNoteBibliography"/>
      </w:pPr>
      <w:r w:rsidRPr="00F36A44">
        <w:lastRenderedPageBreak/>
        <w:t>Mikul,</w:t>
      </w:r>
      <w:r>
        <w:t xml:space="preserve"> </w:t>
      </w:r>
      <w:r w:rsidRPr="00F36A44">
        <w:t>C</w:t>
      </w:r>
      <w:r>
        <w:t xml:space="preserve"> </w:t>
      </w:r>
      <w:r w:rsidRPr="00F36A44">
        <w:t>2010,</w:t>
      </w:r>
      <w:r>
        <w:t xml:space="preserve"> </w:t>
      </w:r>
      <w:r w:rsidRPr="00F36A44">
        <w:rPr>
          <w:i/>
        </w:rPr>
        <w:t>Audio</w:t>
      </w:r>
      <w:r>
        <w:rPr>
          <w:i/>
        </w:rPr>
        <w:t xml:space="preserve"> </w:t>
      </w:r>
      <w:r w:rsidR="00F32F8B">
        <w:rPr>
          <w:i/>
        </w:rPr>
        <w:t>d</w:t>
      </w:r>
      <w:r w:rsidR="00F32F8B" w:rsidRPr="00F36A44">
        <w:rPr>
          <w:i/>
        </w:rPr>
        <w:t>escription</w:t>
      </w:r>
      <w:r w:rsidR="00F32F8B">
        <w:rPr>
          <w:i/>
        </w:rPr>
        <w:t xml:space="preserve"> b</w:t>
      </w:r>
      <w:r w:rsidR="00F32F8B" w:rsidRPr="00F36A44">
        <w:rPr>
          <w:i/>
        </w:rPr>
        <w:t>ackground</w:t>
      </w:r>
      <w:r w:rsidR="00F32F8B">
        <w:rPr>
          <w:i/>
        </w:rPr>
        <w:t xml:space="preserve"> p</w:t>
      </w:r>
      <w:r w:rsidR="00F32F8B" w:rsidRPr="00F36A44">
        <w:rPr>
          <w:i/>
        </w:rPr>
        <w:t>aper</w:t>
      </w:r>
      <w:r w:rsidRPr="00F36A44">
        <w:t>,</w:t>
      </w:r>
      <w:r>
        <w:t xml:space="preserve"> </w:t>
      </w:r>
      <w:r w:rsidRPr="00F36A44">
        <w:t>Media</w:t>
      </w:r>
      <w:r>
        <w:t xml:space="preserve"> </w:t>
      </w:r>
      <w:r w:rsidRPr="00F36A44">
        <w:t>Access</w:t>
      </w:r>
      <w:r>
        <w:t xml:space="preserve"> </w:t>
      </w:r>
      <w:r w:rsidRPr="00F36A44">
        <w:t>Australia,</w:t>
      </w:r>
      <w:r>
        <w:t xml:space="preserve"> </w:t>
      </w:r>
      <w:r w:rsidRPr="00F36A44">
        <w:t>Ultimo</w:t>
      </w:r>
      <w:r>
        <w:t xml:space="preserve"> </w:t>
      </w:r>
      <w:r w:rsidRPr="00F36A44">
        <w:t>NSW</w:t>
      </w:r>
      <w:r w:rsidR="00F344C1">
        <w:t xml:space="preserve">, viewed 5 June 2016, </w:t>
      </w:r>
      <w:r w:rsidR="00F344C1">
        <w:br/>
        <w:t>&lt;h</w:t>
      </w:r>
      <w:r w:rsidR="00F344C1" w:rsidRPr="00F344C1">
        <w:t>ttps://view.officeapps.live.com/op/view.aspx?src=http%3A%2F%2Fmediaaccess.org.au%2Fsites%2Fdefault%2Ffiles%2FMAA%2520-%2520Audio%2520Description%2520Background%2520Paper.doc</w:t>
      </w:r>
      <w:r w:rsidR="00F344C1">
        <w:t>&gt;</w:t>
      </w:r>
    </w:p>
    <w:p w14:paraId="527995FE" w14:textId="44D0CB04" w:rsidR="001501BA" w:rsidRPr="00F36A44" w:rsidRDefault="00F32F8B" w:rsidP="00B4598A">
      <w:pPr>
        <w:pStyle w:val="EndNoteBibliography"/>
      </w:pPr>
      <w:r w:rsidRPr="00F36A44">
        <w:t>Mikul,</w:t>
      </w:r>
      <w:r>
        <w:t xml:space="preserve"> </w:t>
      </w:r>
      <w:r w:rsidRPr="00F36A44">
        <w:t>C</w:t>
      </w:r>
      <w:r>
        <w:t xml:space="preserve"> </w:t>
      </w:r>
      <w:r w:rsidR="001501BA" w:rsidRPr="00F36A44">
        <w:t>2013,</w:t>
      </w:r>
      <w:r w:rsidR="001501BA">
        <w:t xml:space="preserve"> </w:t>
      </w:r>
      <w:r w:rsidR="001501BA" w:rsidRPr="00F36A44">
        <w:rPr>
          <w:i/>
        </w:rPr>
        <w:t>Captioning</w:t>
      </w:r>
      <w:r w:rsidR="001501BA">
        <w:rPr>
          <w:i/>
        </w:rPr>
        <w:t xml:space="preserve"> </w:t>
      </w:r>
      <w:r>
        <w:rPr>
          <w:i/>
        </w:rPr>
        <w:t>o</w:t>
      </w:r>
      <w:r w:rsidRPr="00F36A44">
        <w:rPr>
          <w:i/>
        </w:rPr>
        <w:t>n</w:t>
      </w:r>
      <w:r>
        <w:rPr>
          <w:i/>
        </w:rPr>
        <w:t xml:space="preserve"> v</w:t>
      </w:r>
      <w:r w:rsidRPr="00F36A44">
        <w:rPr>
          <w:i/>
        </w:rPr>
        <w:t>ideo</w:t>
      </w:r>
      <w:r>
        <w:rPr>
          <w:i/>
        </w:rPr>
        <w:t xml:space="preserve"> o</w:t>
      </w:r>
      <w:r w:rsidRPr="00F36A44">
        <w:rPr>
          <w:i/>
        </w:rPr>
        <w:t>n</w:t>
      </w:r>
      <w:r>
        <w:rPr>
          <w:i/>
        </w:rPr>
        <w:t xml:space="preserve"> d</w:t>
      </w:r>
      <w:r w:rsidRPr="00F36A44">
        <w:rPr>
          <w:i/>
        </w:rPr>
        <w:t>emand</w:t>
      </w:r>
      <w:r>
        <w:rPr>
          <w:i/>
        </w:rPr>
        <w:t xml:space="preserve"> s</w:t>
      </w:r>
      <w:r w:rsidRPr="00F36A44">
        <w:rPr>
          <w:i/>
        </w:rPr>
        <w:t>ervices</w:t>
      </w:r>
      <w:r w:rsidR="001501BA" w:rsidRPr="00F36A44">
        <w:rPr>
          <w:i/>
        </w:rPr>
        <w:t>:</w:t>
      </w:r>
      <w:r w:rsidR="001501BA">
        <w:rPr>
          <w:i/>
        </w:rPr>
        <w:t xml:space="preserve"> </w:t>
      </w:r>
      <w:r w:rsidR="001501BA" w:rsidRPr="00F36A44">
        <w:rPr>
          <w:i/>
        </w:rPr>
        <w:t>It</w:t>
      </w:r>
      <w:r>
        <w:rPr>
          <w:i/>
        </w:rPr>
        <w:t>’</w:t>
      </w:r>
      <w:r w:rsidR="001501BA" w:rsidRPr="00F36A44">
        <w:rPr>
          <w:i/>
        </w:rPr>
        <w:t>s</w:t>
      </w:r>
      <w:r w:rsidR="001501BA">
        <w:rPr>
          <w:i/>
        </w:rPr>
        <w:t xml:space="preserve"> </w:t>
      </w:r>
      <w:r>
        <w:rPr>
          <w:i/>
        </w:rPr>
        <w:t>t</w:t>
      </w:r>
      <w:r w:rsidRPr="00F36A44">
        <w:rPr>
          <w:i/>
        </w:rPr>
        <w:t>ime</w:t>
      </w:r>
      <w:r>
        <w:rPr>
          <w:i/>
        </w:rPr>
        <w:t xml:space="preserve"> f</w:t>
      </w:r>
      <w:r w:rsidRPr="00F36A44">
        <w:rPr>
          <w:i/>
        </w:rPr>
        <w:t>or</w:t>
      </w:r>
      <w:r>
        <w:rPr>
          <w:i/>
        </w:rPr>
        <w:t xml:space="preserve"> </w:t>
      </w:r>
      <w:r w:rsidR="001501BA" w:rsidRPr="00F36A44">
        <w:rPr>
          <w:i/>
        </w:rPr>
        <w:t>Australia</w:t>
      </w:r>
      <w:r w:rsidR="001501BA">
        <w:rPr>
          <w:i/>
        </w:rPr>
        <w:t xml:space="preserve"> </w:t>
      </w:r>
      <w:r w:rsidR="001501BA" w:rsidRPr="00F36A44">
        <w:rPr>
          <w:i/>
        </w:rPr>
        <w:t>to</w:t>
      </w:r>
      <w:r w:rsidR="001501BA">
        <w:rPr>
          <w:i/>
        </w:rPr>
        <w:t xml:space="preserve"> </w:t>
      </w:r>
      <w:r>
        <w:rPr>
          <w:i/>
        </w:rPr>
        <w:t>c</w:t>
      </w:r>
      <w:r w:rsidRPr="00F36A44">
        <w:rPr>
          <w:i/>
        </w:rPr>
        <w:t>atch</w:t>
      </w:r>
      <w:r>
        <w:rPr>
          <w:i/>
        </w:rPr>
        <w:t xml:space="preserve"> u</w:t>
      </w:r>
      <w:r w:rsidRPr="00F36A44">
        <w:rPr>
          <w:i/>
        </w:rPr>
        <w:t>p</w:t>
      </w:r>
      <w:r w:rsidR="001501BA" w:rsidRPr="00F36A44">
        <w:t>,</w:t>
      </w:r>
      <w:r w:rsidR="001501BA">
        <w:t xml:space="preserve"> </w:t>
      </w:r>
      <w:r w:rsidR="001501BA" w:rsidRPr="00F36A44">
        <w:t>Media</w:t>
      </w:r>
      <w:r w:rsidR="001501BA">
        <w:t xml:space="preserve"> </w:t>
      </w:r>
      <w:r w:rsidR="001501BA" w:rsidRPr="00F36A44">
        <w:t>Access</w:t>
      </w:r>
      <w:r w:rsidR="001501BA">
        <w:t xml:space="preserve"> </w:t>
      </w:r>
      <w:r w:rsidR="001501BA" w:rsidRPr="00F36A44">
        <w:t>Australia,</w:t>
      </w:r>
      <w:r w:rsidR="001501BA">
        <w:t xml:space="preserve"> </w:t>
      </w:r>
      <w:r w:rsidR="001501BA" w:rsidRPr="00F36A44">
        <w:t>viewed</w:t>
      </w:r>
      <w:r w:rsidR="001501BA">
        <w:t xml:space="preserve"> </w:t>
      </w:r>
      <w:r w:rsidR="001501BA" w:rsidRPr="00F36A44">
        <w:t>1</w:t>
      </w:r>
      <w:r w:rsidR="001501BA">
        <w:t xml:space="preserve"> </w:t>
      </w:r>
      <w:r w:rsidR="001501BA" w:rsidRPr="00F36A44">
        <w:t>October</w:t>
      </w:r>
      <w:r w:rsidR="001501BA">
        <w:t xml:space="preserve"> </w:t>
      </w:r>
      <w:r w:rsidR="001501BA" w:rsidRPr="00F36A44">
        <w:t>2014,</w:t>
      </w:r>
      <w:r w:rsidR="001501BA">
        <w:t xml:space="preserve"> </w:t>
      </w:r>
      <w:r w:rsidR="001501BA" w:rsidRPr="00F36A44">
        <w:t>&lt;</w:t>
      </w:r>
      <w:r w:rsidR="001501BA" w:rsidRPr="00EC29C7">
        <w:t>http://www.mediaaccess.org.au/sites/default/files/files/MAA%20Video%20on%20Demand%20report.pdf&gt;</w:t>
      </w:r>
      <w:r w:rsidR="001501BA" w:rsidRPr="00F36A44">
        <w:t>.</w:t>
      </w:r>
    </w:p>
    <w:p w14:paraId="1D7C1EF9" w14:textId="618C213B" w:rsidR="001501BA" w:rsidRPr="00F36A44" w:rsidRDefault="00F32F8B" w:rsidP="00B4598A">
      <w:pPr>
        <w:pStyle w:val="EndNoteBibliography"/>
      </w:pPr>
      <w:r w:rsidRPr="00F36A44">
        <w:t>Mikul,</w:t>
      </w:r>
      <w:r>
        <w:t xml:space="preserve"> </w:t>
      </w:r>
      <w:r w:rsidRPr="00F36A44">
        <w:t>C</w:t>
      </w:r>
      <w:r>
        <w:t xml:space="preserve"> </w:t>
      </w:r>
      <w:r w:rsidR="001501BA" w:rsidRPr="00F36A44">
        <w:t>2015,</w:t>
      </w:r>
      <w:r w:rsidR="001501BA">
        <w:t xml:space="preserve"> </w:t>
      </w:r>
      <w:r w:rsidR="001501BA" w:rsidRPr="00F36A44">
        <w:rPr>
          <w:i/>
        </w:rPr>
        <w:t>Access</w:t>
      </w:r>
      <w:r w:rsidR="001501BA">
        <w:rPr>
          <w:i/>
        </w:rPr>
        <w:t xml:space="preserve"> </w:t>
      </w:r>
      <w:r w:rsidR="001501BA" w:rsidRPr="00F36A44">
        <w:rPr>
          <w:i/>
        </w:rPr>
        <w:t>on</w:t>
      </w:r>
      <w:r w:rsidR="001501BA">
        <w:rPr>
          <w:i/>
        </w:rPr>
        <w:t xml:space="preserve"> </w:t>
      </w:r>
      <w:r w:rsidR="001501BA" w:rsidRPr="00F36A44">
        <w:rPr>
          <w:i/>
        </w:rPr>
        <w:t>demand</w:t>
      </w:r>
      <w:r>
        <w:rPr>
          <w:i/>
        </w:rPr>
        <w:t>:</w:t>
      </w:r>
      <w:r w:rsidR="001501BA">
        <w:rPr>
          <w:i/>
        </w:rPr>
        <w:t xml:space="preserve"> </w:t>
      </w:r>
      <w:r w:rsidR="001501BA" w:rsidRPr="00F36A44">
        <w:rPr>
          <w:i/>
        </w:rPr>
        <w:t>Captioning</w:t>
      </w:r>
      <w:r w:rsidR="001501BA">
        <w:rPr>
          <w:i/>
        </w:rPr>
        <w:t xml:space="preserve"> </w:t>
      </w:r>
      <w:r w:rsidR="001501BA" w:rsidRPr="00F36A44">
        <w:rPr>
          <w:i/>
        </w:rPr>
        <w:t>and</w:t>
      </w:r>
      <w:r w:rsidR="001501BA">
        <w:rPr>
          <w:i/>
        </w:rPr>
        <w:t xml:space="preserve"> </w:t>
      </w:r>
      <w:r w:rsidR="001501BA" w:rsidRPr="00F36A44">
        <w:rPr>
          <w:i/>
        </w:rPr>
        <w:t>audio</w:t>
      </w:r>
      <w:r w:rsidR="001501BA">
        <w:rPr>
          <w:i/>
        </w:rPr>
        <w:t xml:space="preserve"> </w:t>
      </w:r>
      <w:r w:rsidR="001501BA" w:rsidRPr="00F36A44">
        <w:rPr>
          <w:i/>
        </w:rPr>
        <w:t>descirption</w:t>
      </w:r>
      <w:r w:rsidR="001501BA">
        <w:rPr>
          <w:i/>
        </w:rPr>
        <w:t xml:space="preserve"> </w:t>
      </w:r>
      <w:r w:rsidR="001501BA" w:rsidRPr="00F36A44">
        <w:rPr>
          <w:i/>
        </w:rPr>
        <w:t>on</w:t>
      </w:r>
      <w:r w:rsidR="001501BA">
        <w:rPr>
          <w:i/>
        </w:rPr>
        <w:t xml:space="preserve"> </w:t>
      </w:r>
      <w:r w:rsidR="001501BA" w:rsidRPr="00F36A44">
        <w:rPr>
          <w:i/>
        </w:rPr>
        <w:t>video</w:t>
      </w:r>
      <w:r w:rsidR="001501BA">
        <w:rPr>
          <w:i/>
        </w:rPr>
        <w:t xml:space="preserve"> </w:t>
      </w:r>
      <w:r w:rsidR="001501BA" w:rsidRPr="00F36A44">
        <w:rPr>
          <w:i/>
        </w:rPr>
        <w:t>on</w:t>
      </w:r>
      <w:r w:rsidR="001501BA">
        <w:rPr>
          <w:i/>
        </w:rPr>
        <w:t xml:space="preserve"> </w:t>
      </w:r>
      <w:r w:rsidR="001501BA" w:rsidRPr="00F36A44">
        <w:rPr>
          <w:i/>
        </w:rPr>
        <w:t>demand</w:t>
      </w:r>
      <w:r w:rsidR="001501BA">
        <w:rPr>
          <w:i/>
        </w:rPr>
        <w:t xml:space="preserve"> </w:t>
      </w:r>
      <w:r w:rsidR="001501BA" w:rsidRPr="00F36A44">
        <w:rPr>
          <w:i/>
        </w:rPr>
        <w:t>services</w:t>
      </w:r>
      <w:r w:rsidR="001501BA" w:rsidRPr="00F36A44">
        <w:t>,</w:t>
      </w:r>
      <w:r w:rsidR="001501BA">
        <w:t xml:space="preserve"> </w:t>
      </w:r>
      <w:r w:rsidR="001501BA" w:rsidRPr="00F36A44">
        <w:rPr>
          <w:i/>
        </w:rPr>
        <w:t>Media</w:t>
      </w:r>
      <w:r w:rsidR="001501BA">
        <w:rPr>
          <w:i/>
        </w:rPr>
        <w:t xml:space="preserve"> </w:t>
      </w:r>
      <w:r w:rsidR="001501BA" w:rsidRPr="00F36A44">
        <w:rPr>
          <w:i/>
        </w:rPr>
        <w:t>Access</w:t>
      </w:r>
      <w:r w:rsidR="001501BA">
        <w:rPr>
          <w:i/>
        </w:rPr>
        <w:t xml:space="preserve"> </w:t>
      </w:r>
      <w:r w:rsidR="001501BA" w:rsidRPr="00F36A44">
        <w:rPr>
          <w:i/>
        </w:rPr>
        <w:t>Australia</w:t>
      </w:r>
      <w:r w:rsidR="001501BA">
        <w:rPr>
          <w:i/>
        </w:rPr>
        <w:t xml:space="preserve"> </w:t>
      </w:r>
      <w:r w:rsidR="001501BA" w:rsidRPr="00F36A44">
        <w:rPr>
          <w:i/>
        </w:rPr>
        <w:t>Report</w:t>
      </w:r>
      <w:r w:rsidR="001501BA">
        <w:rPr>
          <w:i/>
        </w:rPr>
        <w:t xml:space="preserve"> </w:t>
      </w:r>
      <w:r w:rsidR="001501BA" w:rsidRPr="00F36A44">
        <w:rPr>
          <w:i/>
        </w:rPr>
        <w:t>Series</w:t>
      </w:r>
      <w:r w:rsidR="001501BA" w:rsidRPr="00F36A44">
        <w:t>,</w:t>
      </w:r>
      <w:r w:rsidR="001501BA">
        <w:t xml:space="preserve"> </w:t>
      </w:r>
      <w:r w:rsidR="001501BA" w:rsidRPr="00F36A44">
        <w:t>Media</w:t>
      </w:r>
      <w:r w:rsidR="001501BA">
        <w:t xml:space="preserve"> </w:t>
      </w:r>
      <w:r w:rsidR="001501BA" w:rsidRPr="00F36A44">
        <w:t>Access</w:t>
      </w:r>
      <w:r w:rsidR="001501BA">
        <w:t xml:space="preserve"> </w:t>
      </w:r>
      <w:r w:rsidR="001501BA" w:rsidRPr="00F36A44">
        <w:t>Australia</w:t>
      </w:r>
      <w:r w:rsidR="00F344C1">
        <w:t>, viewed 5 June 2016,</w:t>
      </w:r>
      <w:r w:rsidR="00F344C1">
        <w:br/>
        <w:t>&lt;</w:t>
      </w:r>
      <w:r w:rsidR="00F344C1" w:rsidRPr="00F344C1">
        <w:t xml:space="preserve"> http://www.mediaaccess.org.au/research-policy/research-and-reports/access-on-demand-captioning-and-audio-description-on-video-on-demand-services</w:t>
      </w:r>
      <w:r w:rsidR="00F344C1">
        <w:t>&gt;</w:t>
      </w:r>
    </w:p>
    <w:p w14:paraId="3DBCE6F0" w14:textId="77777777" w:rsidR="001501BA" w:rsidRPr="00F36A44" w:rsidRDefault="001501BA" w:rsidP="00B4598A">
      <w:pPr>
        <w:pStyle w:val="EndNoteBibliography"/>
      </w:pPr>
      <w:r w:rsidRPr="00F36A44">
        <w:t>Mullin,</w:t>
      </w:r>
      <w:r>
        <w:t xml:space="preserve"> </w:t>
      </w:r>
      <w:r w:rsidRPr="00F36A44">
        <w:t>J</w:t>
      </w:r>
      <w:r>
        <w:t xml:space="preserve"> </w:t>
      </w:r>
      <w:r w:rsidRPr="00F36A44">
        <w:t>2012,</w:t>
      </w:r>
      <w:r>
        <w:t xml:space="preserve"> </w:t>
      </w:r>
      <w:r w:rsidRPr="00F36A44">
        <w:rPr>
          <w:i/>
        </w:rPr>
        <w:t>Netflix</w:t>
      </w:r>
      <w:r>
        <w:rPr>
          <w:i/>
        </w:rPr>
        <w:t xml:space="preserve"> </w:t>
      </w:r>
      <w:r w:rsidRPr="00F36A44">
        <w:rPr>
          <w:i/>
        </w:rPr>
        <w:t>settles</w:t>
      </w:r>
      <w:r>
        <w:rPr>
          <w:i/>
        </w:rPr>
        <w:t xml:space="preserve"> </w:t>
      </w:r>
      <w:r w:rsidRPr="00F36A44">
        <w:rPr>
          <w:i/>
        </w:rPr>
        <w:t>with</w:t>
      </w:r>
      <w:r>
        <w:rPr>
          <w:i/>
        </w:rPr>
        <w:t xml:space="preserve"> </w:t>
      </w:r>
      <w:r w:rsidRPr="00F36A44">
        <w:rPr>
          <w:i/>
        </w:rPr>
        <w:t>deaf-rights</w:t>
      </w:r>
      <w:r>
        <w:rPr>
          <w:i/>
        </w:rPr>
        <w:t xml:space="preserve"> </w:t>
      </w:r>
      <w:r w:rsidRPr="00F36A44">
        <w:rPr>
          <w:i/>
        </w:rPr>
        <w:t>group,</w:t>
      </w:r>
      <w:r>
        <w:rPr>
          <w:i/>
        </w:rPr>
        <w:t xml:space="preserve"> </w:t>
      </w:r>
      <w:r w:rsidRPr="00F36A44">
        <w:rPr>
          <w:i/>
        </w:rPr>
        <w:t>agrees</w:t>
      </w:r>
      <w:r>
        <w:rPr>
          <w:i/>
        </w:rPr>
        <w:t xml:space="preserve"> </w:t>
      </w:r>
      <w:r w:rsidRPr="00F36A44">
        <w:rPr>
          <w:i/>
        </w:rPr>
        <w:t>to</w:t>
      </w:r>
      <w:r>
        <w:rPr>
          <w:i/>
        </w:rPr>
        <w:t xml:space="preserve"> </w:t>
      </w:r>
      <w:r w:rsidRPr="00F36A44">
        <w:rPr>
          <w:i/>
        </w:rPr>
        <w:t>caption</w:t>
      </w:r>
      <w:r>
        <w:rPr>
          <w:i/>
        </w:rPr>
        <w:t xml:space="preserve"> </w:t>
      </w:r>
      <w:r w:rsidRPr="00F36A44">
        <w:rPr>
          <w:i/>
        </w:rPr>
        <w:t>all</w:t>
      </w:r>
      <w:r>
        <w:rPr>
          <w:i/>
        </w:rPr>
        <w:t xml:space="preserve"> </w:t>
      </w:r>
      <w:r w:rsidRPr="00F36A44">
        <w:rPr>
          <w:i/>
        </w:rPr>
        <w:t>videos</w:t>
      </w:r>
      <w:r>
        <w:rPr>
          <w:i/>
        </w:rPr>
        <w:t xml:space="preserve"> </w:t>
      </w:r>
      <w:r w:rsidRPr="00F36A44">
        <w:rPr>
          <w:i/>
        </w:rPr>
        <w:t>by</w:t>
      </w:r>
      <w:r>
        <w:rPr>
          <w:i/>
        </w:rPr>
        <w:t xml:space="preserve"> </w:t>
      </w:r>
      <w:r w:rsidRPr="00F36A44">
        <w:rPr>
          <w:i/>
        </w:rPr>
        <w:t>2014</w:t>
      </w:r>
      <w:r w:rsidRPr="00F36A44">
        <w:t>,</w:t>
      </w:r>
      <w:r>
        <w:t xml:space="preserve"> </w:t>
      </w:r>
      <w:r w:rsidRPr="00F36A44">
        <w:t>11</w:t>
      </w:r>
      <w:r>
        <w:t xml:space="preserve"> </w:t>
      </w:r>
      <w:r w:rsidRPr="00F36A44">
        <w:t>October,</w:t>
      </w:r>
      <w:r>
        <w:t xml:space="preserve"> </w:t>
      </w:r>
      <w:r w:rsidRPr="00F36A44">
        <w:t>ardtechnica,</w:t>
      </w:r>
      <w:r>
        <w:t xml:space="preserve"> </w:t>
      </w:r>
      <w:r w:rsidRPr="00F36A44">
        <w:t>viewed</w:t>
      </w:r>
      <w:r>
        <w:t xml:space="preserve"> </w:t>
      </w:r>
      <w:r w:rsidRPr="00F36A44">
        <w:t>1</w:t>
      </w:r>
      <w:r>
        <w:t xml:space="preserve"> </w:t>
      </w:r>
      <w:r w:rsidRPr="00F36A44">
        <w:t>January</w:t>
      </w:r>
      <w:r>
        <w:t xml:space="preserve"> </w:t>
      </w:r>
      <w:r w:rsidRPr="00F36A44">
        <w:t>2014,</w:t>
      </w:r>
      <w:r>
        <w:t xml:space="preserve"> </w:t>
      </w:r>
      <w:r w:rsidRPr="00F36A44">
        <w:t>&lt;</w:t>
      </w:r>
      <w:r w:rsidRPr="00EC29C7">
        <w:t>http://arstechnica.com/tech-policy/2012/10/netflix-settles-with-deaf-rights-group-agrees-to-caption-all-videos-by-2014/&gt;</w:t>
      </w:r>
      <w:r w:rsidRPr="00F36A44">
        <w:t>.</w:t>
      </w:r>
    </w:p>
    <w:p w14:paraId="225C6B60" w14:textId="118ACF69" w:rsidR="00A70302" w:rsidRPr="00F36A44" w:rsidRDefault="00A70302" w:rsidP="00A70302">
      <w:pPr>
        <w:pStyle w:val="EndNoteBibliography"/>
      </w:pPr>
      <w:r>
        <w:t xml:space="preserve">Oxford English </w:t>
      </w:r>
      <w:r w:rsidRPr="00F36A44">
        <w:t>Dictionary,</w:t>
      </w:r>
      <w:r>
        <w:t xml:space="preserve"> </w:t>
      </w:r>
      <w:r>
        <w:rPr>
          <w:i/>
        </w:rPr>
        <w:t>V</w:t>
      </w:r>
      <w:r w:rsidRPr="00F36A44">
        <w:rPr>
          <w:i/>
        </w:rPr>
        <w:t>ideo,</w:t>
      </w:r>
      <w:r>
        <w:rPr>
          <w:i/>
        </w:rPr>
        <w:t xml:space="preserve"> </w:t>
      </w:r>
      <w:r w:rsidRPr="00F36A44">
        <w:rPr>
          <w:i/>
        </w:rPr>
        <w:t>n.</w:t>
      </w:r>
      <w:r w:rsidRPr="00F36A44">
        <w:t>,</w:t>
      </w:r>
      <w:r>
        <w:t xml:space="preserve"> </w:t>
      </w:r>
      <w:r w:rsidRPr="00F36A44">
        <w:t>Oxford</w:t>
      </w:r>
      <w:r>
        <w:t xml:space="preserve"> </w:t>
      </w:r>
      <w:r w:rsidRPr="00F36A44">
        <w:t>University</w:t>
      </w:r>
      <w:r>
        <w:t xml:space="preserve"> </w:t>
      </w:r>
      <w:r w:rsidRPr="00F36A44">
        <w:t>Press</w:t>
      </w:r>
      <w:r>
        <w:t xml:space="preserve">, </w:t>
      </w:r>
      <w:r w:rsidRPr="00F344C1">
        <w:t>Oxford.</w:t>
      </w:r>
    </w:p>
    <w:p w14:paraId="12F44CAC" w14:textId="124E4D32" w:rsidR="001501BA" w:rsidRPr="00F36A44" w:rsidRDefault="001501BA" w:rsidP="00B4598A">
      <w:pPr>
        <w:pStyle w:val="EndNoteBibliography"/>
      </w:pPr>
      <w:r w:rsidRPr="00F36A44">
        <w:t>Pila,</w:t>
      </w:r>
      <w:r>
        <w:t xml:space="preserve"> </w:t>
      </w:r>
      <w:r w:rsidRPr="00F36A44">
        <w:t>JN</w:t>
      </w:r>
      <w:r>
        <w:t xml:space="preserve"> </w:t>
      </w:r>
      <w:r w:rsidRPr="00F36A44">
        <w:t>2012,</w:t>
      </w:r>
      <w:r>
        <w:t xml:space="preserve"> </w:t>
      </w:r>
      <w:r w:rsidR="00B4598A">
        <w:t>‘</w:t>
      </w:r>
      <w:r w:rsidRPr="00F36A44">
        <w:t>They</w:t>
      </w:r>
      <w:r w:rsidR="00B4598A">
        <w:t>’</w:t>
      </w:r>
      <w:r w:rsidRPr="00F36A44">
        <w:t>re</w:t>
      </w:r>
      <w:r>
        <w:t xml:space="preserve"> </w:t>
      </w:r>
      <w:r w:rsidRPr="00F36A44">
        <w:t>already</w:t>
      </w:r>
      <w:r>
        <w:t xml:space="preserve"> </w:t>
      </w:r>
      <w:r w:rsidRPr="00F36A44">
        <w:t>regulating</w:t>
      </w:r>
      <w:r>
        <w:t xml:space="preserve"> </w:t>
      </w:r>
      <w:r w:rsidRPr="00F36A44">
        <w:t>the</w:t>
      </w:r>
      <w:r>
        <w:t xml:space="preserve"> </w:t>
      </w:r>
      <w:r w:rsidR="00F32F8B">
        <w:t>I</w:t>
      </w:r>
      <w:r w:rsidR="00F32F8B" w:rsidRPr="00F36A44">
        <w:t>nternet</w:t>
      </w:r>
      <w:r w:rsidRPr="00F36A44">
        <w:t>?</w:t>
      </w:r>
      <w:r w:rsidR="00B4598A">
        <w:t>’</w:t>
      </w:r>
      <w:r w:rsidRPr="00F36A44">
        <w:t>,</w:t>
      </w:r>
      <w:r>
        <w:t xml:space="preserve"> </w:t>
      </w:r>
      <w:r w:rsidRPr="00F36A44">
        <w:rPr>
          <w:i/>
        </w:rPr>
        <w:t>Communications</w:t>
      </w:r>
      <w:r>
        <w:rPr>
          <w:i/>
        </w:rPr>
        <w:t xml:space="preserve"> </w:t>
      </w:r>
      <w:r w:rsidRPr="00F36A44">
        <w:rPr>
          <w:i/>
        </w:rPr>
        <w:t>Lawyer</w:t>
      </w:r>
      <w:r w:rsidRPr="00F36A44">
        <w:t>,</w:t>
      </w:r>
      <w:r>
        <w:t xml:space="preserve"> </w:t>
      </w:r>
      <w:r w:rsidR="00F32F8B">
        <w:t>ODD</w:t>
      </w:r>
    </w:p>
    <w:p w14:paraId="412E20E6" w14:textId="572D0701" w:rsidR="001501BA" w:rsidRPr="00F36A44" w:rsidRDefault="001501BA" w:rsidP="00B4598A">
      <w:pPr>
        <w:pStyle w:val="EndNoteBibliography"/>
      </w:pPr>
      <w:r w:rsidRPr="00F36A44">
        <w:t>Presto</w:t>
      </w:r>
      <w:r>
        <w:t xml:space="preserve"> </w:t>
      </w:r>
      <w:r w:rsidRPr="00F36A44">
        <w:t>admin</w:t>
      </w:r>
      <w:r>
        <w:t xml:space="preserve"> </w:t>
      </w:r>
      <w:r w:rsidRPr="00F36A44">
        <w:t>2016,</w:t>
      </w:r>
      <w:r>
        <w:t xml:space="preserve"> </w:t>
      </w:r>
      <w:r w:rsidRPr="00F36A44">
        <w:rPr>
          <w:i/>
        </w:rPr>
        <w:t>Closed</w:t>
      </w:r>
      <w:r>
        <w:rPr>
          <w:i/>
        </w:rPr>
        <w:t xml:space="preserve"> </w:t>
      </w:r>
      <w:r w:rsidRPr="00F36A44">
        <w:rPr>
          <w:i/>
        </w:rPr>
        <w:t>captions</w:t>
      </w:r>
      <w:r>
        <w:rPr>
          <w:i/>
        </w:rPr>
        <w:t xml:space="preserve"> </w:t>
      </w:r>
      <w:r w:rsidRPr="00F36A44">
        <w:rPr>
          <w:i/>
        </w:rPr>
        <w:t>and</w:t>
      </w:r>
      <w:r>
        <w:rPr>
          <w:i/>
        </w:rPr>
        <w:t xml:space="preserve"> </w:t>
      </w:r>
      <w:r w:rsidR="00F32F8B">
        <w:rPr>
          <w:i/>
        </w:rPr>
        <w:t>s</w:t>
      </w:r>
      <w:r w:rsidR="00F32F8B" w:rsidRPr="00F36A44">
        <w:rPr>
          <w:i/>
        </w:rPr>
        <w:t>ubtitles</w:t>
      </w:r>
      <w:r w:rsidRPr="00F36A44">
        <w:t>,</w:t>
      </w:r>
      <w:r>
        <w:t xml:space="preserve"> </w:t>
      </w:r>
      <w:r w:rsidRPr="00F36A44">
        <w:t>23</w:t>
      </w:r>
      <w:r>
        <w:t xml:space="preserve"> </w:t>
      </w:r>
      <w:r w:rsidRPr="00F36A44">
        <w:t>February,</w:t>
      </w:r>
      <w:r>
        <w:t xml:space="preserve"> </w:t>
      </w:r>
      <w:r w:rsidRPr="00F36A44">
        <w:t>viewed</w:t>
      </w:r>
      <w:r>
        <w:t xml:space="preserve"> </w:t>
      </w:r>
      <w:r w:rsidRPr="00F36A44">
        <w:t>28</w:t>
      </w:r>
      <w:r>
        <w:t xml:space="preserve"> </w:t>
      </w:r>
      <w:r w:rsidRPr="00F36A44">
        <w:t>May</w:t>
      </w:r>
      <w:r>
        <w:t xml:space="preserve"> </w:t>
      </w:r>
      <w:r w:rsidRPr="00F36A44">
        <w:t>2016,</w:t>
      </w:r>
      <w:r>
        <w:t xml:space="preserve"> </w:t>
      </w:r>
      <w:r w:rsidRPr="00F36A44">
        <w:t>&lt;</w:t>
      </w:r>
      <w:r w:rsidRPr="00EC29C7">
        <w:t>https://community.presto.com.au/t5/Watching-Presto/Closed-captions-and-Subtitles/m-p/1521/highlight/true#M321&gt;</w:t>
      </w:r>
      <w:r w:rsidRPr="00F36A44">
        <w:t>.</w:t>
      </w:r>
    </w:p>
    <w:p w14:paraId="21B0FD29" w14:textId="6653069C" w:rsidR="001501BA" w:rsidRPr="00F36A44" w:rsidRDefault="001501BA" w:rsidP="00B4598A">
      <w:pPr>
        <w:pStyle w:val="EndNoteBibliography"/>
      </w:pPr>
      <w:r w:rsidRPr="00F36A44">
        <w:t>RNIB,</w:t>
      </w:r>
      <w:r>
        <w:t xml:space="preserve"> </w:t>
      </w:r>
      <w:r w:rsidRPr="00F36A44">
        <w:t>Sense</w:t>
      </w:r>
      <w:r>
        <w:t xml:space="preserve"> </w:t>
      </w:r>
      <w:r w:rsidRPr="00F36A44">
        <w:t>&amp;</w:t>
      </w:r>
      <w:r>
        <w:t xml:space="preserve"> </w:t>
      </w:r>
      <w:r w:rsidRPr="00F36A44">
        <w:t>Action</w:t>
      </w:r>
      <w:r>
        <w:t xml:space="preserve"> </w:t>
      </w:r>
      <w:r w:rsidRPr="00F36A44">
        <w:t>on</w:t>
      </w:r>
      <w:r>
        <w:t xml:space="preserve"> </w:t>
      </w:r>
      <w:r w:rsidRPr="00F36A44">
        <w:t>Hearing</w:t>
      </w:r>
      <w:r>
        <w:t xml:space="preserve"> </w:t>
      </w:r>
      <w:r w:rsidRPr="00F36A44">
        <w:t>Loss</w:t>
      </w:r>
      <w:r>
        <w:t xml:space="preserve"> </w:t>
      </w:r>
      <w:r w:rsidRPr="00F36A44">
        <w:t>2015,</w:t>
      </w:r>
      <w:r>
        <w:t xml:space="preserve"> </w:t>
      </w:r>
      <w:r w:rsidRPr="00F36A44">
        <w:rPr>
          <w:i/>
        </w:rPr>
        <w:t>Defining</w:t>
      </w:r>
      <w:r>
        <w:rPr>
          <w:i/>
        </w:rPr>
        <w:t xml:space="preserve"> </w:t>
      </w:r>
      <w:r w:rsidRPr="00F36A44">
        <w:rPr>
          <w:i/>
        </w:rPr>
        <w:t>progress</w:t>
      </w:r>
      <w:r>
        <w:rPr>
          <w:i/>
        </w:rPr>
        <w:t xml:space="preserve"> </w:t>
      </w:r>
      <w:r w:rsidRPr="00F36A44">
        <w:rPr>
          <w:i/>
        </w:rPr>
        <w:t>for</w:t>
      </w:r>
      <w:r>
        <w:rPr>
          <w:i/>
        </w:rPr>
        <w:t xml:space="preserve"> </w:t>
      </w:r>
      <w:r w:rsidR="00F32F8B">
        <w:rPr>
          <w:i/>
        </w:rPr>
        <w:t>a</w:t>
      </w:r>
      <w:r w:rsidR="00F32F8B" w:rsidRPr="00F36A44">
        <w:rPr>
          <w:i/>
        </w:rPr>
        <w:t>ccess</w:t>
      </w:r>
      <w:r w:rsidR="00F32F8B">
        <w:rPr>
          <w:i/>
        </w:rPr>
        <w:t xml:space="preserve"> s</w:t>
      </w:r>
      <w:r w:rsidR="00F32F8B" w:rsidRPr="00F36A44">
        <w:rPr>
          <w:i/>
        </w:rPr>
        <w:t>ervices</w:t>
      </w:r>
      <w:r w:rsidR="00F32F8B">
        <w:rPr>
          <w:i/>
        </w:rPr>
        <w:t xml:space="preserve"> </w:t>
      </w:r>
      <w:r w:rsidRPr="00F36A44">
        <w:rPr>
          <w:i/>
        </w:rPr>
        <w:t>on</w:t>
      </w:r>
      <w:r>
        <w:rPr>
          <w:i/>
        </w:rPr>
        <w:t xml:space="preserve"> </w:t>
      </w:r>
      <w:r w:rsidR="00F32F8B">
        <w:rPr>
          <w:i/>
        </w:rPr>
        <w:t>v</w:t>
      </w:r>
      <w:r w:rsidR="00F32F8B" w:rsidRPr="00F36A44">
        <w:rPr>
          <w:i/>
        </w:rPr>
        <w:t>ideo</w:t>
      </w:r>
      <w:r w:rsidR="00F32F8B">
        <w:rPr>
          <w:i/>
        </w:rPr>
        <w:t xml:space="preserve"> </w:t>
      </w:r>
      <w:r w:rsidRPr="00F36A44">
        <w:rPr>
          <w:i/>
        </w:rPr>
        <w:t>on</w:t>
      </w:r>
      <w:r>
        <w:rPr>
          <w:i/>
        </w:rPr>
        <w:t xml:space="preserve"> </w:t>
      </w:r>
      <w:r w:rsidR="00F32F8B">
        <w:rPr>
          <w:i/>
        </w:rPr>
        <w:t>d</w:t>
      </w:r>
      <w:r w:rsidR="00F32F8B" w:rsidRPr="00F36A44">
        <w:rPr>
          <w:i/>
        </w:rPr>
        <w:t>emand</w:t>
      </w:r>
      <w:r w:rsidR="00F32F8B">
        <w:rPr>
          <w:i/>
        </w:rPr>
        <w:t xml:space="preserve"> </w:t>
      </w:r>
      <w:r w:rsidRPr="00F36A44">
        <w:rPr>
          <w:i/>
        </w:rPr>
        <w:t>(VOD)</w:t>
      </w:r>
      <w:r w:rsidRPr="00F36A44">
        <w:t>,</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https://www.actiononhearingloss.org.uk/~/media/Documents/Campaigns/Access%20to%20tv%20and%20web/Defining%20Progress%20for%20Access%20Services%20on%20VOD.ashx&gt;</w:t>
      </w:r>
      <w:r w:rsidRPr="00F36A44">
        <w:t>.</w:t>
      </w:r>
    </w:p>
    <w:p w14:paraId="1DECCD10" w14:textId="23E36D02" w:rsidR="001501BA" w:rsidRPr="00F36A44" w:rsidRDefault="001501BA" w:rsidP="00B4598A">
      <w:pPr>
        <w:pStyle w:val="EndNoteBibliography"/>
      </w:pPr>
      <w:r w:rsidRPr="00F36A44">
        <w:t>Robare,</w:t>
      </w:r>
      <w:r>
        <w:t xml:space="preserve"> </w:t>
      </w:r>
      <w:r w:rsidRPr="00F36A44">
        <w:t>JS</w:t>
      </w:r>
      <w:r>
        <w:t xml:space="preserve"> </w:t>
      </w:r>
      <w:r w:rsidRPr="00F36A44">
        <w:t>2011,</w:t>
      </w:r>
      <w:r>
        <w:t xml:space="preserve"> </w:t>
      </w:r>
      <w:r w:rsidR="00B4598A">
        <w:t>‘</w:t>
      </w:r>
      <w:r w:rsidRPr="00F36A44">
        <w:t>Television</w:t>
      </w:r>
      <w:r>
        <w:t xml:space="preserve"> </w:t>
      </w:r>
      <w:r w:rsidRPr="00F36A44">
        <w:t>for</w:t>
      </w:r>
      <w:r>
        <w:t xml:space="preserve"> </w:t>
      </w:r>
      <w:r w:rsidR="00F32F8B">
        <w:t>a</w:t>
      </w:r>
      <w:r w:rsidR="00F32F8B" w:rsidRPr="00F36A44">
        <w:t>ll</w:t>
      </w:r>
      <w:r w:rsidRPr="00F36A44">
        <w:t>:</w:t>
      </w:r>
      <w:r>
        <w:t xml:space="preserve"> </w:t>
      </w:r>
      <w:r w:rsidRPr="00F36A44">
        <w:t>Increasing</w:t>
      </w:r>
      <w:r>
        <w:t xml:space="preserve"> </w:t>
      </w:r>
      <w:r w:rsidR="00F32F8B">
        <w:t>t</w:t>
      </w:r>
      <w:r w:rsidR="00F32F8B" w:rsidRPr="00F36A44">
        <w:t>elevision</w:t>
      </w:r>
      <w:r w:rsidR="00F32F8B">
        <w:t xml:space="preserve"> a</w:t>
      </w:r>
      <w:r w:rsidR="00F32F8B" w:rsidRPr="00F36A44">
        <w:t>ccessibility</w:t>
      </w:r>
      <w:r w:rsidR="00F32F8B">
        <w:t xml:space="preserve"> </w:t>
      </w:r>
      <w:r w:rsidRPr="00F36A44">
        <w:t>for</w:t>
      </w:r>
      <w:r>
        <w:t xml:space="preserve"> </w:t>
      </w:r>
      <w:r w:rsidRPr="00F36A44">
        <w:t>the</w:t>
      </w:r>
      <w:r>
        <w:t xml:space="preserve"> </w:t>
      </w:r>
      <w:r w:rsidR="00F32F8B">
        <w:t>v</w:t>
      </w:r>
      <w:r w:rsidR="00F32F8B" w:rsidRPr="00F36A44">
        <w:t>isually</w:t>
      </w:r>
      <w:r w:rsidR="00F32F8B">
        <w:t xml:space="preserve"> i</w:t>
      </w:r>
      <w:r w:rsidR="00F32F8B" w:rsidRPr="00F36A44">
        <w:t>mpaired</w:t>
      </w:r>
      <w:r w:rsidR="00F32F8B">
        <w:t xml:space="preserve"> t</w:t>
      </w:r>
      <w:r w:rsidR="00F32F8B" w:rsidRPr="00F36A44">
        <w:t>hrough</w:t>
      </w:r>
      <w:r w:rsidR="00F32F8B">
        <w:t xml:space="preserve"> </w:t>
      </w:r>
      <w:r w:rsidRPr="00F36A44">
        <w:t>the</w:t>
      </w:r>
      <w:r>
        <w:t xml:space="preserve"> </w:t>
      </w:r>
      <w:r w:rsidRPr="00F36A44">
        <w:t>FCC</w:t>
      </w:r>
      <w:r w:rsidR="00B4598A">
        <w:t>’</w:t>
      </w:r>
      <w:r w:rsidRPr="00F36A44">
        <w:t>s</w:t>
      </w:r>
      <w:r>
        <w:t xml:space="preserve"> </w:t>
      </w:r>
      <w:r w:rsidR="00F32F8B">
        <w:t>a</w:t>
      </w:r>
      <w:r w:rsidR="00F32F8B" w:rsidRPr="00F36A44">
        <w:t>bility</w:t>
      </w:r>
      <w:r w:rsidR="00F32F8B">
        <w:t xml:space="preserve"> </w:t>
      </w:r>
      <w:r w:rsidRPr="00F36A44">
        <w:t>to</w:t>
      </w:r>
      <w:r>
        <w:t xml:space="preserve"> </w:t>
      </w:r>
      <w:r w:rsidR="00F32F8B">
        <w:t>r</w:t>
      </w:r>
      <w:r w:rsidR="00F32F8B" w:rsidRPr="00F36A44">
        <w:t>egulate</w:t>
      </w:r>
      <w:r w:rsidR="00F32F8B">
        <w:t xml:space="preserve"> v</w:t>
      </w:r>
      <w:r w:rsidR="00F32F8B" w:rsidRPr="00F36A44">
        <w:t>ideo</w:t>
      </w:r>
      <w:r w:rsidR="00F32F8B">
        <w:t xml:space="preserve"> d</w:t>
      </w:r>
      <w:r w:rsidR="00F32F8B" w:rsidRPr="00F36A44">
        <w:t>escription</w:t>
      </w:r>
      <w:r w:rsidR="00F32F8B">
        <w:t xml:space="preserve"> t</w:t>
      </w:r>
      <w:r w:rsidR="00F32F8B" w:rsidRPr="00F36A44">
        <w:t>echnology</w:t>
      </w:r>
      <w:r w:rsidR="00F32F8B">
        <w:t>’</w:t>
      </w:r>
      <w:r w:rsidRPr="00F36A44">
        <w:t>,</w:t>
      </w:r>
      <w:r>
        <w:t xml:space="preserve"> </w:t>
      </w:r>
      <w:r w:rsidRPr="00F36A44">
        <w:rPr>
          <w:i/>
        </w:rPr>
        <w:t>Federal</w:t>
      </w:r>
      <w:r>
        <w:rPr>
          <w:i/>
        </w:rPr>
        <w:t xml:space="preserve"> </w:t>
      </w:r>
      <w:r w:rsidRPr="00F36A44">
        <w:rPr>
          <w:i/>
        </w:rPr>
        <w:t>Communications</w:t>
      </w:r>
      <w:r>
        <w:rPr>
          <w:i/>
        </w:rPr>
        <w:t xml:space="preserve"> </w:t>
      </w:r>
      <w:r w:rsidRPr="00F36A44">
        <w:rPr>
          <w:i/>
        </w:rPr>
        <w:t>Law</w:t>
      </w:r>
      <w:r>
        <w:rPr>
          <w:i/>
        </w:rPr>
        <w:t xml:space="preserve"> </w:t>
      </w:r>
      <w:r w:rsidRPr="00F36A44">
        <w:rPr>
          <w:i/>
        </w:rPr>
        <w:t>Journal</w:t>
      </w:r>
      <w:r w:rsidRPr="00F36A44">
        <w:t>,</w:t>
      </w:r>
      <w:r>
        <w:t xml:space="preserve"> </w:t>
      </w:r>
      <w:r w:rsidRPr="00F36A44">
        <w:t>vol.</w:t>
      </w:r>
      <w:r>
        <w:t xml:space="preserve"> </w:t>
      </w:r>
      <w:r w:rsidRPr="00F36A44">
        <w:t>63,</w:t>
      </w:r>
      <w:r>
        <w:t xml:space="preserve"> </w:t>
      </w:r>
      <w:r w:rsidRPr="00F36A44">
        <w:t>no.</w:t>
      </w:r>
      <w:r>
        <w:t xml:space="preserve"> </w:t>
      </w:r>
      <w:r w:rsidRPr="00F36A44">
        <w:t>2,</w:t>
      </w:r>
      <w:r>
        <w:t xml:space="preserve"> </w:t>
      </w:r>
      <w:r w:rsidRPr="00F36A44">
        <w:t>pp.</w:t>
      </w:r>
      <w:r>
        <w:t xml:space="preserve"> </w:t>
      </w:r>
      <w:r w:rsidRPr="00F36A44">
        <w:t>553-78.</w:t>
      </w:r>
    </w:p>
    <w:p w14:paraId="20839703" w14:textId="77777777" w:rsidR="001501BA" w:rsidRPr="00F36A44" w:rsidRDefault="001501BA" w:rsidP="00B4598A">
      <w:pPr>
        <w:pStyle w:val="EndNoteBibliography"/>
      </w:pPr>
      <w:r w:rsidRPr="00F36A44">
        <w:t>Robson,</w:t>
      </w:r>
      <w:r>
        <w:t xml:space="preserve"> </w:t>
      </w:r>
      <w:r w:rsidRPr="00F36A44">
        <w:t>G,</w:t>
      </w:r>
      <w:r>
        <w:t xml:space="preserve"> </w:t>
      </w:r>
      <w:r w:rsidRPr="00F36A44">
        <w:t>D</w:t>
      </w:r>
      <w:r>
        <w:t xml:space="preserve"> </w:t>
      </w:r>
      <w:r w:rsidRPr="00F36A44">
        <w:t>2004,</w:t>
      </w:r>
      <w:r>
        <w:t xml:space="preserve"> </w:t>
      </w:r>
      <w:r w:rsidRPr="00F36A44">
        <w:rPr>
          <w:i/>
        </w:rPr>
        <w:t>The</w:t>
      </w:r>
      <w:r>
        <w:rPr>
          <w:i/>
        </w:rPr>
        <w:t xml:space="preserve"> </w:t>
      </w:r>
      <w:r w:rsidRPr="00F36A44">
        <w:rPr>
          <w:i/>
        </w:rPr>
        <w:t>closed</w:t>
      </w:r>
      <w:r>
        <w:rPr>
          <w:i/>
        </w:rPr>
        <w:t xml:space="preserve"> </w:t>
      </w:r>
      <w:r w:rsidRPr="00F36A44">
        <w:rPr>
          <w:i/>
        </w:rPr>
        <w:t>captioning</w:t>
      </w:r>
      <w:r>
        <w:rPr>
          <w:i/>
        </w:rPr>
        <w:t xml:space="preserve"> </w:t>
      </w:r>
      <w:r w:rsidRPr="00F36A44">
        <w:rPr>
          <w:i/>
        </w:rPr>
        <w:t>handbook</w:t>
      </w:r>
      <w:r w:rsidRPr="00F36A44">
        <w:t>,</w:t>
      </w:r>
      <w:r>
        <w:t xml:space="preserve"> </w:t>
      </w:r>
      <w:r w:rsidRPr="00F36A44">
        <w:t>Gulf</w:t>
      </w:r>
      <w:r>
        <w:t xml:space="preserve"> </w:t>
      </w:r>
      <w:r w:rsidRPr="00F36A44">
        <w:t>Professional</w:t>
      </w:r>
      <w:r>
        <w:t xml:space="preserve"> </w:t>
      </w:r>
      <w:r w:rsidRPr="00F36A44">
        <w:t>Publishing,</w:t>
      </w:r>
      <w:r>
        <w:t xml:space="preserve"> </w:t>
      </w:r>
      <w:r w:rsidRPr="00F36A44">
        <w:t>Amsterdam.</w:t>
      </w:r>
    </w:p>
    <w:p w14:paraId="73450A68" w14:textId="6F50873C" w:rsidR="001501BA" w:rsidRPr="00F36A44" w:rsidRDefault="001501BA" w:rsidP="00B4598A">
      <w:pPr>
        <w:pStyle w:val="EndNoteBibliography"/>
      </w:pPr>
      <w:r w:rsidRPr="00F36A44">
        <w:t>Sas,</w:t>
      </w:r>
      <w:r>
        <w:t xml:space="preserve"> </w:t>
      </w:r>
      <w:r w:rsidRPr="00F36A44">
        <w:t>N</w:t>
      </w:r>
      <w:r>
        <w:t xml:space="preserve"> </w:t>
      </w:r>
      <w:r w:rsidRPr="00F36A44">
        <w:t>&amp;</w:t>
      </w:r>
      <w:r>
        <w:t xml:space="preserve"> </w:t>
      </w:r>
      <w:r w:rsidRPr="00F36A44">
        <w:t>Smith,</w:t>
      </w:r>
      <w:r>
        <w:t xml:space="preserve"> </w:t>
      </w:r>
      <w:r w:rsidRPr="00F36A44">
        <w:t>S</w:t>
      </w:r>
      <w:r>
        <w:t xml:space="preserve"> </w:t>
      </w:r>
      <w:r w:rsidRPr="00F36A44">
        <w:t>2016,</w:t>
      </w:r>
      <w:r>
        <w:t xml:space="preserve"> </w:t>
      </w:r>
      <w:r w:rsidR="00F32F8B" w:rsidRPr="00F32F8B">
        <w:t>‘</w:t>
      </w:r>
      <w:r w:rsidRPr="00F344C1">
        <w:t xml:space="preserve">Quickflix </w:t>
      </w:r>
      <w:r w:rsidR="00F32F8B">
        <w:t>c</w:t>
      </w:r>
      <w:r w:rsidR="00F32F8B" w:rsidRPr="00F344C1">
        <w:t>ollapses</w:t>
      </w:r>
      <w:r w:rsidRPr="00F344C1">
        <w:t>, blames Nine</w:t>
      </w:r>
      <w:r w:rsidR="00B4598A" w:rsidRPr="00F344C1">
        <w:t>’</w:t>
      </w:r>
      <w:r w:rsidRPr="00F344C1">
        <w:t>s Stan</w:t>
      </w:r>
      <w:r w:rsidR="00F32F8B" w:rsidRPr="00F344C1">
        <w:t>’</w:t>
      </w:r>
      <w:r w:rsidRPr="00F32F8B">
        <w:t>,</w:t>
      </w:r>
      <w:r>
        <w:t xml:space="preserve"> </w:t>
      </w:r>
      <w:r w:rsidRPr="00F344C1">
        <w:rPr>
          <w:i/>
        </w:rPr>
        <w:t>The West Australian,</w:t>
      </w:r>
      <w:r>
        <w:t xml:space="preserve"> </w:t>
      </w:r>
      <w:r w:rsidR="00F32F8B" w:rsidRPr="00F36A44">
        <w:t>26</w:t>
      </w:r>
      <w:r w:rsidR="00F32F8B">
        <w:t xml:space="preserve"> </w:t>
      </w:r>
      <w:r w:rsidR="00F32F8B" w:rsidRPr="00F36A44">
        <w:t>April,</w:t>
      </w:r>
      <w:r w:rsidR="00F32F8B">
        <w:t xml:space="preserve"> </w:t>
      </w:r>
      <w:r w:rsidRPr="00F36A44">
        <w:t>viewed</w:t>
      </w:r>
      <w:r>
        <w:t xml:space="preserve"> </w:t>
      </w:r>
      <w:r w:rsidRPr="00F36A44">
        <w:t>16</w:t>
      </w:r>
      <w:r>
        <w:t xml:space="preserve"> </w:t>
      </w:r>
      <w:r w:rsidRPr="00F36A44">
        <w:t>May</w:t>
      </w:r>
      <w:r>
        <w:t xml:space="preserve"> </w:t>
      </w:r>
      <w:r w:rsidRPr="00F36A44">
        <w:t>2016,</w:t>
      </w:r>
      <w:r>
        <w:t xml:space="preserve"> </w:t>
      </w:r>
      <w:r w:rsidRPr="00F36A44">
        <w:t>&lt;</w:t>
      </w:r>
      <w:r w:rsidRPr="00EC29C7">
        <w:t>https://au.news.yahoo.com/thewest/wa/a/31436401/quickflix-collapses-blames-nines-stan/&gt;</w:t>
      </w:r>
      <w:r w:rsidRPr="00F36A44">
        <w:t>.</w:t>
      </w:r>
    </w:p>
    <w:p w14:paraId="3AAD1A16" w14:textId="336560E3" w:rsidR="001501BA" w:rsidRPr="00F36A44" w:rsidRDefault="001501BA" w:rsidP="00B4598A">
      <w:pPr>
        <w:pStyle w:val="EndNoteBibliography"/>
      </w:pPr>
      <w:r w:rsidRPr="00F36A44">
        <w:t>Screen</w:t>
      </w:r>
      <w:r>
        <w:t xml:space="preserve"> </w:t>
      </w:r>
      <w:r w:rsidRPr="00F36A44">
        <w:t>Australia</w:t>
      </w:r>
      <w:r>
        <w:t xml:space="preserve"> </w:t>
      </w:r>
      <w:r w:rsidRPr="00F36A44">
        <w:t>2014,</w:t>
      </w:r>
      <w:r>
        <w:t xml:space="preserve"> </w:t>
      </w:r>
      <w:r w:rsidRPr="00F36A44">
        <w:rPr>
          <w:i/>
        </w:rPr>
        <w:t>Online</w:t>
      </w:r>
      <w:r>
        <w:rPr>
          <w:i/>
        </w:rPr>
        <w:t xml:space="preserve"> </w:t>
      </w:r>
      <w:r w:rsidRPr="00F36A44">
        <w:rPr>
          <w:i/>
        </w:rPr>
        <w:t>and</w:t>
      </w:r>
      <w:r>
        <w:rPr>
          <w:i/>
        </w:rPr>
        <w:t xml:space="preserve"> </w:t>
      </w:r>
      <w:r w:rsidR="005B1999">
        <w:rPr>
          <w:i/>
        </w:rPr>
        <w:t>o</w:t>
      </w:r>
      <w:r w:rsidR="005B1999" w:rsidRPr="00F36A44">
        <w:rPr>
          <w:i/>
        </w:rPr>
        <w:t>n</w:t>
      </w:r>
      <w:r w:rsidR="005B1999">
        <w:rPr>
          <w:i/>
        </w:rPr>
        <w:t xml:space="preserve"> d</w:t>
      </w:r>
      <w:r w:rsidR="005B1999" w:rsidRPr="00F36A44">
        <w:rPr>
          <w:i/>
        </w:rPr>
        <w:t>emand</w:t>
      </w:r>
      <w:r w:rsidRPr="00F36A44">
        <w:rPr>
          <w:i/>
        </w:rPr>
        <w:t>:</w:t>
      </w:r>
      <w:r>
        <w:rPr>
          <w:i/>
        </w:rPr>
        <w:t xml:space="preserve"> </w:t>
      </w:r>
      <w:r w:rsidRPr="00F36A44">
        <w:rPr>
          <w:i/>
        </w:rPr>
        <w:t>Trends</w:t>
      </w:r>
      <w:r>
        <w:rPr>
          <w:i/>
        </w:rPr>
        <w:t xml:space="preserve"> </w:t>
      </w:r>
      <w:r w:rsidRPr="00F36A44">
        <w:rPr>
          <w:i/>
        </w:rPr>
        <w:t>in</w:t>
      </w:r>
      <w:r>
        <w:rPr>
          <w:i/>
        </w:rPr>
        <w:t xml:space="preserve"> </w:t>
      </w:r>
      <w:r w:rsidRPr="00F36A44">
        <w:rPr>
          <w:i/>
        </w:rPr>
        <w:t>Australian</w:t>
      </w:r>
      <w:r>
        <w:rPr>
          <w:i/>
        </w:rPr>
        <w:t xml:space="preserve"> </w:t>
      </w:r>
      <w:r w:rsidR="005B1999">
        <w:rPr>
          <w:i/>
        </w:rPr>
        <w:t>o</w:t>
      </w:r>
      <w:r w:rsidR="005B1999" w:rsidRPr="00F36A44">
        <w:rPr>
          <w:i/>
        </w:rPr>
        <w:t>nline</w:t>
      </w:r>
      <w:r w:rsidR="005B1999">
        <w:rPr>
          <w:i/>
        </w:rPr>
        <w:t xml:space="preserve"> v</w:t>
      </w:r>
      <w:r w:rsidR="005B1999" w:rsidRPr="00F36A44">
        <w:rPr>
          <w:i/>
        </w:rPr>
        <w:t>ideo</w:t>
      </w:r>
      <w:r w:rsidR="005B1999">
        <w:rPr>
          <w:i/>
        </w:rPr>
        <w:t xml:space="preserve"> u</w:t>
      </w:r>
      <w:r w:rsidR="005B1999" w:rsidRPr="00F36A44">
        <w:rPr>
          <w:i/>
        </w:rPr>
        <w:t>se</w:t>
      </w:r>
      <w:r w:rsidRPr="00F36A44">
        <w:t>,</w:t>
      </w:r>
      <w:r>
        <w:t xml:space="preserve"> </w:t>
      </w:r>
      <w:r w:rsidRPr="00F36A44">
        <w:t>Screen</w:t>
      </w:r>
      <w:r>
        <w:t xml:space="preserve"> </w:t>
      </w:r>
      <w:r w:rsidRPr="00F36A44">
        <w:t>Australia,</w:t>
      </w:r>
      <w:r>
        <w:t xml:space="preserve"> </w:t>
      </w:r>
      <w:r w:rsidRPr="00F36A44">
        <w:t>viewed</w:t>
      </w:r>
      <w:r>
        <w:t xml:space="preserve"> </w:t>
      </w:r>
      <w:r w:rsidR="00F344C1">
        <w:t>5 June 2015</w:t>
      </w:r>
      <w:r w:rsidRPr="00F36A44">
        <w:t>,</w:t>
      </w:r>
      <w:r>
        <w:t xml:space="preserve"> </w:t>
      </w:r>
      <w:r w:rsidR="00F344C1">
        <w:br/>
      </w:r>
      <w:r w:rsidRPr="00F36A44">
        <w:t>&lt;</w:t>
      </w:r>
      <w:r w:rsidR="00F344C1" w:rsidRPr="00F344C1">
        <w:t xml:space="preserve"> http://www.screenaustralia.gov.au/getmedia/0062da06-db04-4932-a3e1-20a81d383129/Online-on-demand-copy.pdf?ext=.pdf</w:t>
      </w:r>
      <w:r w:rsidRPr="00EC29C7">
        <w:t>&gt;</w:t>
      </w:r>
      <w:r w:rsidRPr="00F36A44">
        <w:t>.</w:t>
      </w:r>
    </w:p>
    <w:p w14:paraId="1DCEA3D2" w14:textId="228C8591" w:rsidR="001501BA" w:rsidRPr="00F36A44" w:rsidRDefault="001501BA" w:rsidP="00B4598A">
      <w:pPr>
        <w:pStyle w:val="EndNoteBibliography"/>
      </w:pPr>
      <w:r w:rsidRPr="00F36A44">
        <w:t>Siewert,</w:t>
      </w:r>
      <w:r>
        <w:t xml:space="preserve"> </w:t>
      </w:r>
      <w:r w:rsidRPr="00F36A44">
        <w:t>R</w:t>
      </w:r>
      <w:r>
        <w:t xml:space="preserve"> </w:t>
      </w:r>
      <w:r w:rsidRPr="00F36A44">
        <w:t>2015,</w:t>
      </w:r>
      <w:r>
        <w:t xml:space="preserve"> </w:t>
      </w:r>
      <w:r w:rsidRPr="00F36A44">
        <w:rPr>
          <w:i/>
        </w:rPr>
        <w:t>Motions:</w:t>
      </w:r>
      <w:r>
        <w:rPr>
          <w:i/>
        </w:rPr>
        <w:t xml:space="preserve"> </w:t>
      </w:r>
      <w:r w:rsidRPr="00F36A44">
        <w:rPr>
          <w:i/>
        </w:rPr>
        <w:t>Audio</w:t>
      </w:r>
      <w:r>
        <w:rPr>
          <w:i/>
        </w:rPr>
        <w:t xml:space="preserve"> </w:t>
      </w:r>
      <w:r w:rsidR="005B1999">
        <w:rPr>
          <w:i/>
        </w:rPr>
        <w:t>d</w:t>
      </w:r>
      <w:r w:rsidR="005B1999" w:rsidRPr="00F36A44">
        <w:rPr>
          <w:i/>
        </w:rPr>
        <w:t>escription</w:t>
      </w:r>
      <w:r w:rsidRPr="00F36A44">
        <w:t>,</w:t>
      </w:r>
      <w:r>
        <w:t xml:space="preserve"> </w:t>
      </w:r>
      <w:r w:rsidRPr="00F36A44">
        <w:t>17</w:t>
      </w:r>
      <w:r>
        <w:t xml:space="preserve"> </w:t>
      </w:r>
      <w:r w:rsidRPr="00F36A44">
        <w:t>August,</w:t>
      </w:r>
      <w:r>
        <w:t xml:space="preserve"> </w:t>
      </w:r>
      <w:r w:rsidRPr="00F36A44">
        <w:t>Parliament</w:t>
      </w:r>
      <w:r>
        <w:t xml:space="preserve"> </w:t>
      </w:r>
      <w:r w:rsidRPr="00F36A44">
        <w:t>of</w:t>
      </w:r>
      <w:r>
        <w:t xml:space="preserve"> </w:t>
      </w:r>
      <w:r w:rsidRPr="00F36A44">
        <w:t>Australia,</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http://parlinfo.aph.gov.au/parlInfo/search/display/display.w3p;db=CHAMBER;id=chamber%2Fhansards%2F6f4408b3-e190-4f50-a0eb-3d776163ef42%2F0072;query=Id%3A%22chamber%2Fhansards%2F6f4408b3-e190-4f50-a0eb-3d776163ef42%2F0000%22&gt;</w:t>
      </w:r>
      <w:r w:rsidRPr="00F36A44">
        <w:t>.</w:t>
      </w:r>
    </w:p>
    <w:p w14:paraId="1B6F835C" w14:textId="77777777" w:rsidR="001501BA" w:rsidRPr="00F36A44" w:rsidRDefault="001501BA" w:rsidP="00B4598A">
      <w:pPr>
        <w:pStyle w:val="EndNoteBibliography"/>
      </w:pPr>
      <w:r w:rsidRPr="00F36A44">
        <w:lastRenderedPageBreak/>
        <w:t>Sinclair,</w:t>
      </w:r>
      <w:r>
        <w:t xml:space="preserve"> </w:t>
      </w:r>
      <w:r w:rsidRPr="00F36A44">
        <w:t>S,</w:t>
      </w:r>
      <w:r>
        <w:t xml:space="preserve"> </w:t>
      </w:r>
      <w:r w:rsidRPr="00F36A44">
        <w:t>Bramley,</w:t>
      </w:r>
      <w:r>
        <w:t xml:space="preserve"> </w:t>
      </w:r>
      <w:r w:rsidRPr="00F36A44">
        <w:t>G,</w:t>
      </w:r>
      <w:r>
        <w:t xml:space="preserve"> </w:t>
      </w:r>
      <w:r w:rsidRPr="00F36A44">
        <w:t>Dobbie,</w:t>
      </w:r>
      <w:r>
        <w:t xml:space="preserve"> </w:t>
      </w:r>
      <w:r w:rsidRPr="00F36A44">
        <w:t>L</w:t>
      </w:r>
      <w:r>
        <w:t xml:space="preserve"> </w:t>
      </w:r>
      <w:r w:rsidRPr="00F36A44">
        <w:t>&amp;</w:t>
      </w:r>
      <w:r>
        <w:t xml:space="preserve"> </w:t>
      </w:r>
      <w:r w:rsidRPr="00F36A44">
        <w:t>Gillespie,</w:t>
      </w:r>
      <w:r>
        <w:t xml:space="preserve"> </w:t>
      </w:r>
      <w:r w:rsidRPr="00F36A44">
        <w:t>M</w:t>
      </w:r>
      <w:r>
        <w:t xml:space="preserve"> </w:t>
      </w:r>
      <w:r w:rsidRPr="00F36A44">
        <w:t>2007,</w:t>
      </w:r>
      <w:r>
        <w:t xml:space="preserve"> </w:t>
      </w:r>
      <w:r w:rsidRPr="00F36A44">
        <w:rPr>
          <w:i/>
        </w:rPr>
        <w:t>Social</w:t>
      </w:r>
      <w:r>
        <w:rPr>
          <w:i/>
        </w:rPr>
        <w:t xml:space="preserve"> </w:t>
      </w:r>
      <w:r w:rsidRPr="00F36A44">
        <w:rPr>
          <w:i/>
        </w:rPr>
        <w:t>inclusion</w:t>
      </w:r>
      <w:r>
        <w:rPr>
          <w:i/>
        </w:rPr>
        <w:t xml:space="preserve"> </w:t>
      </w:r>
      <w:r w:rsidRPr="00F36A44">
        <w:rPr>
          <w:i/>
        </w:rPr>
        <w:t>and</w:t>
      </w:r>
      <w:r>
        <w:rPr>
          <w:i/>
        </w:rPr>
        <w:t xml:space="preserve"> </w:t>
      </w:r>
      <w:r w:rsidRPr="00F36A44">
        <w:rPr>
          <w:i/>
        </w:rPr>
        <w:t>communications:</w:t>
      </w:r>
      <w:r>
        <w:rPr>
          <w:i/>
        </w:rPr>
        <w:t xml:space="preserve"> </w:t>
      </w:r>
      <w:r w:rsidRPr="00F36A44">
        <w:rPr>
          <w:i/>
        </w:rPr>
        <w:t>a</w:t>
      </w:r>
      <w:r>
        <w:rPr>
          <w:i/>
        </w:rPr>
        <w:t xml:space="preserve"> </w:t>
      </w:r>
      <w:r w:rsidRPr="00F36A44">
        <w:rPr>
          <w:i/>
        </w:rPr>
        <w:t>review</w:t>
      </w:r>
      <w:r>
        <w:rPr>
          <w:i/>
        </w:rPr>
        <w:t xml:space="preserve"> </w:t>
      </w:r>
      <w:r w:rsidRPr="00F36A44">
        <w:rPr>
          <w:i/>
        </w:rPr>
        <w:t>of</w:t>
      </w:r>
      <w:r>
        <w:rPr>
          <w:i/>
        </w:rPr>
        <w:t xml:space="preserve"> </w:t>
      </w:r>
      <w:r w:rsidRPr="00F36A44">
        <w:rPr>
          <w:i/>
        </w:rPr>
        <w:t>the</w:t>
      </w:r>
      <w:r>
        <w:rPr>
          <w:i/>
        </w:rPr>
        <w:t xml:space="preserve"> </w:t>
      </w:r>
      <w:r w:rsidRPr="00F36A44">
        <w:rPr>
          <w:i/>
        </w:rPr>
        <w:t>literature</w:t>
      </w:r>
      <w:r w:rsidRPr="00F36A44">
        <w:t>,</w:t>
      </w:r>
      <w:r>
        <w:t xml:space="preserve"> </w:t>
      </w:r>
      <w:r w:rsidRPr="00F36A44">
        <w:t>November,</w:t>
      </w:r>
      <w:r>
        <w:t xml:space="preserve"> </w:t>
      </w:r>
      <w:r w:rsidRPr="00F36A44">
        <w:t>OfCom,</w:t>
      </w:r>
      <w:r>
        <w:t xml:space="preserve"> </w:t>
      </w:r>
      <w:r w:rsidRPr="00F36A44">
        <w:t>viewed</w:t>
      </w:r>
      <w:r>
        <w:t xml:space="preserve"> </w:t>
      </w:r>
      <w:r w:rsidRPr="00F36A44">
        <w:t>24</w:t>
      </w:r>
      <w:r>
        <w:t xml:space="preserve"> </w:t>
      </w:r>
      <w:r w:rsidRPr="00F36A44">
        <w:t>September</w:t>
      </w:r>
      <w:r>
        <w:t xml:space="preserve"> </w:t>
      </w:r>
      <w:r w:rsidRPr="00F36A44">
        <w:t>2013,</w:t>
      </w:r>
      <w:r>
        <w:t xml:space="preserve"> </w:t>
      </w:r>
      <w:r w:rsidRPr="00F36A44">
        <w:t>&lt;</w:t>
      </w:r>
      <w:r w:rsidRPr="00EC29C7">
        <w:t>http://www.communicationsconsumerpanel.org.uk/downloads/Research/LowIncomeConsumers_Research/Social%20inclusion%20and%20communications/Social%20inclusion%20and%20communications.pdf&gt;</w:t>
      </w:r>
      <w:r w:rsidRPr="00F36A44">
        <w:t>.</w:t>
      </w:r>
    </w:p>
    <w:p w14:paraId="200F329F" w14:textId="1D9C9A72" w:rsidR="001501BA" w:rsidRPr="00F36A44" w:rsidRDefault="001501BA" w:rsidP="00B4598A">
      <w:pPr>
        <w:pStyle w:val="EndNoteBibliography"/>
      </w:pPr>
      <w:r w:rsidRPr="00F36A44">
        <w:t>Snyder,</w:t>
      </w:r>
      <w:r>
        <w:t xml:space="preserve"> </w:t>
      </w:r>
      <w:r w:rsidRPr="00F36A44">
        <w:t>J</w:t>
      </w:r>
      <w:r>
        <w:t xml:space="preserve"> </w:t>
      </w:r>
      <w:r w:rsidRPr="00F36A44">
        <w:t>2005,</w:t>
      </w:r>
      <w:r>
        <w:t xml:space="preserve"> </w:t>
      </w:r>
      <w:r w:rsidR="00B4598A">
        <w:t>‘</w:t>
      </w:r>
      <w:r w:rsidRPr="00F36A44">
        <w:t>Audio</w:t>
      </w:r>
      <w:r>
        <w:t xml:space="preserve"> </w:t>
      </w:r>
      <w:r w:rsidRPr="00F36A44">
        <w:t>description:</w:t>
      </w:r>
      <w:r>
        <w:t xml:space="preserve"> </w:t>
      </w:r>
      <w:r w:rsidRPr="00F36A44">
        <w:t>The</w:t>
      </w:r>
      <w:r>
        <w:t xml:space="preserve"> </w:t>
      </w:r>
      <w:r w:rsidRPr="00F36A44">
        <w:t>visual</w:t>
      </w:r>
      <w:r>
        <w:t xml:space="preserve"> </w:t>
      </w:r>
      <w:r w:rsidRPr="00F36A44">
        <w:t>made</w:t>
      </w:r>
      <w:r>
        <w:t xml:space="preserve"> </w:t>
      </w:r>
      <w:r w:rsidRPr="00F36A44">
        <w:t>verbal</w:t>
      </w:r>
      <w:r w:rsidR="00B4598A">
        <w:t>’</w:t>
      </w:r>
      <w:r w:rsidRPr="00F36A44">
        <w:t>,</w:t>
      </w:r>
      <w:r>
        <w:t xml:space="preserve"> </w:t>
      </w:r>
      <w:r w:rsidRPr="00F36A44">
        <w:rPr>
          <w:i/>
        </w:rPr>
        <w:t>International</w:t>
      </w:r>
      <w:r>
        <w:rPr>
          <w:i/>
        </w:rPr>
        <w:t xml:space="preserve"> </w:t>
      </w:r>
      <w:r w:rsidRPr="00F36A44">
        <w:rPr>
          <w:i/>
        </w:rPr>
        <w:t>Congress</w:t>
      </w:r>
      <w:r>
        <w:rPr>
          <w:i/>
        </w:rPr>
        <w:t xml:space="preserve"> </w:t>
      </w:r>
      <w:r w:rsidRPr="00F36A44">
        <w:rPr>
          <w:i/>
        </w:rPr>
        <w:t>Series</w:t>
      </w:r>
      <w:r w:rsidRPr="00F36A44">
        <w:t>,</w:t>
      </w:r>
      <w:r>
        <w:t xml:space="preserve"> </w:t>
      </w:r>
      <w:r w:rsidRPr="00F36A44">
        <w:t>vol.</w:t>
      </w:r>
      <w:r>
        <w:t xml:space="preserve"> </w:t>
      </w:r>
      <w:r w:rsidRPr="00F36A44">
        <w:t>1282,</w:t>
      </w:r>
      <w:r>
        <w:t xml:space="preserve"> </w:t>
      </w:r>
      <w:r w:rsidRPr="00F36A44">
        <w:t>pp.</w:t>
      </w:r>
      <w:r>
        <w:t xml:space="preserve"> </w:t>
      </w:r>
      <w:r w:rsidRPr="00F36A44">
        <w:t>935-9.</w:t>
      </w:r>
    </w:p>
    <w:p w14:paraId="0215BB35" w14:textId="348FB33F" w:rsidR="001501BA" w:rsidRPr="00F36A44" w:rsidRDefault="001501BA" w:rsidP="00B4598A">
      <w:pPr>
        <w:pStyle w:val="EndNoteBibliography"/>
      </w:pPr>
      <w:r w:rsidRPr="00F36A44">
        <w:t>Stan</w:t>
      </w:r>
      <w:r>
        <w:t xml:space="preserve"> </w:t>
      </w:r>
      <w:r w:rsidRPr="00F36A44">
        <w:t>Help</w:t>
      </w:r>
      <w:r>
        <w:t xml:space="preserve"> </w:t>
      </w:r>
      <w:r w:rsidRPr="00F36A44">
        <w:t>2016,</w:t>
      </w:r>
      <w:r>
        <w:rPr>
          <w:i/>
        </w:rPr>
        <w:t xml:space="preserve"> </w:t>
      </w:r>
      <w:r w:rsidRPr="00F36A44">
        <w:rPr>
          <w:i/>
        </w:rPr>
        <w:t>How</w:t>
      </w:r>
      <w:r>
        <w:rPr>
          <w:i/>
        </w:rPr>
        <w:t xml:space="preserve"> </w:t>
      </w:r>
      <w:r w:rsidRPr="00F36A44">
        <w:rPr>
          <w:i/>
        </w:rPr>
        <w:t>do</w:t>
      </w:r>
      <w:r>
        <w:rPr>
          <w:i/>
        </w:rPr>
        <w:t xml:space="preserve"> </w:t>
      </w:r>
      <w:r w:rsidRPr="00F36A44">
        <w:rPr>
          <w:i/>
        </w:rPr>
        <w:t>I</w:t>
      </w:r>
      <w:r>
        <w:rPr>
          <w:i/>
        </w:rPr>
        <w:t xml:space="preserve"> </w:t>
      </w:r>
      <w:r w:rsidRPr="00F36A44">
        <w:rPr>
          <w:i/>
        </w:rPr>
        <w:t>enable</w:t>
      </w:r>
      <w:r>
        <w:rPr>
          <w:i/>
        </w:rPr>
        <w:t xml:space="preserve"> </w:t>
      </w:r>
      <w:r w:rsidR="00FE445C">
        <w:rPr>
          <w:i/>
        </w:rPr>
        <w:t>c</w:t>
      </w:r>
      <w:r w:rsidR="00FE445C" w:rsidRPr="00F36A44">
        <w:rPr>
          <w:i/>
        </w:rPr>
        <w:t>losed</w:t>
      </w:r>
      <w:r w:rsidR="00FE445C">
        <w:rPr>
          <w:i/>
        </w:rPr>
        <w:t xml:space="preserve"> c</w:t>
      </w:r>
      <w:r w:rsidR="00FE445C" w:rsidRPr="00F36A44">
        <w:rPr>
          <w:i/>
        </w:rPr>
        <w:t>aptions</w:t>
      </w:r>
      <w:r w:rsidRPr="00F36A44">
        <w:rPr>
          <w:i/>
        </w:rPr>
        <w:t>?</w:t>
      </w:r>
      <w:r w:rsidRPr="00F36A44">
        <w:t>,</w:t>
      </w:r>
      <w:r>
        <w:t xml:space="preserve"> </w:t>
      </w:r>
      <w:r w:rsidRPr="00F36A44">
        <w:t>Stan,</w:t>
      </w:r>
      <w:r>
        <w:t xml:space="preserve"> </w:t>
      </w:r>
      <w:r w:rsidRPr="00F36A44">
        <w:t>viewed</w:t>
      </w:r>
      <w:r>
        <w:t xml:space="preserve"> </w:t>
      </w:r>
      <w:r w:rsidRPr="00F36A44">
        <w:t>16</w:t>
      </w:r>
      <w:r>
        <w:t xml:space="preserve"> </w:t>
      </w:r>
      <w:r w:rsidRPr="00F36A44">
        <w:t>May</w:t>
      </w:r>
      <w:r>
        <w:t xml:space="preserve"> </w:t>
      </w:r>
      <w:r w:rsidRPr="00F36A44">
        <w:t>2016,</w:t>
      </w:r>
      <w:r>
        <w:t xml:space="preserve"> </w:t>
      </w:r>
      <w:r w:rsidRPr="00F36A44">
        <w:t>&lt;</w:t>
      </w:r>
      <w:r w:rsidRPr="00EC29C7">
        <w:t>https://help.stan.com.au/hc/en-us/articles/203080370&gt;</w:t>
      </w:r>
      <w:r w:rsidRPr="00F36A44">
        <w:t>.</w:t>
      </w:r>
    </w:p>
    <w:p w14:paraId="34CEC23B" w14:textId="600B6915" w:rsidR="001501BA" w:rsidRPr="00F36A44" w:rsidRDefault="001501BA" w:rsidP="00B4598A">
      <w:pPr>
        <w:pStyle w:val="EndNoteBibliography"/>
      </w:pPr>
      <w:r w:rsidRPr="00F36A44">
        <w:t>Stephens,</w:t>
      </w:r>
      <w:r>
        <w:t xml:space="preserve"> </w:t>
      </w:r>
      <w:r w:rsidRPr="00F36A44">
        <w:t>A</w:t>
      </w:r>
      <w:r>
        <w:t xml:space="preserve"> </w:t>
      </w:r>
      <w:r w:rsidRPr="00F36A44">
        <w:t>2015,</w:t>
      </w:r>
      <w:r>
        <w:t xml:space="preserve"> </w:t>
      </w:r>
      <w:r w:rsidRPr="00F36A44">
        <w:rPr>
          <w:i/>
        </w:rPr>
        <w:t>Stan</w:t>
      </w:r>
      <w:r>
        <w:rPr>
          <w:i/>
        </w:rPr>
        <w:t xml:space="preserve"> </w:t>
      </w:r>
      <w:r w:rsidRPr="00F36A44">
        <w:rPr>
          <w:i/>
        </w:rPr>
        <w:t>and</w:t>
      </w:r>
      <w:r>
        <w:rPr>
          <w:i/>
        </w:rPr>
        <w:t xml:space="preserve"> </w:t>
      </w:r>
      <w:r w:rsidRPr="00F36A44">
        <w:rPr>
          <w:i/>
        </w:rPr>
        <w:t>streaming</w:t>
      </w:r>
      <w:r>
        <w:rPr>
          <w:i/>
        </w:rPr>
        <w:t xml:space="preserve"> </w:t>
      </w:r>
      <w:r w:rsidRPr="00F36A44">
        <w:rPr>
          <w:i/>
        </w:rPr>
        <w:t>chiefs</w:t>
      </w:r>
      <w:r>
        <w:rPr>
          <w:i/>
        </w:rPr>
        <w:t xml:space="preserve"> </w:t>
      </w:r>
      <w:r w:rsidRPr="00F36A44">
        <w:rPr>
          <w:i/>
        </w:rPr>
        <w:t>reveal</w:t>
      </w:r>
      <w:r>
        <w:rPr>
          <w:i/>
        </w:rPr>
        <w:t xml:space="preserve"> </w:t>
      </w:r>
      <w:r w:rsidRPr="00F36A44">
        <w:rPr>
          <w:i/>
        </w:rPr>
        <w:t>there</w:t>
      </w:r>
      <w:r w:rsidR="00B4598A">
        <w:rPr>
          <w:i/>
        </w:rPr>
        <w:t>’</w:t>
      </w:r>
      <w:r w:rsidRPr="00F36A44">
        <w:rPr>
          <w:i/>
        </w:rPr>
        <w:t>s</w:t>
      </w:r>
      <w:r>
        <w:rPr>
          <w:i/>
        </w:rPr>
        <w:t xml:space="preserve"> </w:t>
      </w:r>
      <w:r w:rsidRPr="00F36A44">
        <w:rPr>
          <w:i/>
        </w:rPr>
        <w:t>a</w:t>
      </w:r>
      <w:r>
        <w:rPr>
          <w:i/>
        </w:rPr>
        <w:t xml:space="preserve"> </w:t>
      </w:r>
      <w:r w:rsidRPr="00F36A44">
        <w:rPr>
          <w:i/>
        </w:rPr>
        <w:t>new</w:t>
      </w:r>
      <w:r>
        <w:rPr>
          <w:i/>
        </w:rPr>
        <w:t xml:space="preserve"> </w:t>
      </w:r>
      <w:r w:rsidRPr="00F36A44">
        <w:rPr>
          <w:i/>
        </w:rPr>
        <w:t>prime</w:t>
      </w:r>
      <w:r>
        <w:rPr>
          <w:i/>
        </w:rPr>
        <w:t xml:space="preserve"> </w:t>
      </w:r>
      <w:r w:rsidRPr="00F36A44">
        <w:rPr>
          <w:i/>
        </w:rPr>
        <w:t>time</w:t>
      </w:r>
      <w:r>
        <w:rPr>
          <w:i/>
        </w:rPr>
        <w:t xml:space="preserve"> </w:t>
      </w:r>
      <w:r w:rsidRPr="00F36A44">
        <w:rPr>
          <w:i/>
        </w:rPr>
        <w:t>for</w:t>
      </w:r>
      <w:r>
        <w:rPr>
          <w:i/>
        </w:rPr>
        <w:t xml:space="preserve"> </w:t>
      </w:r>
      <w:r w:rsidRPr="00F36A44">
        <w:rPr>
          <w:i/>
        </w:rPr>
        <w:t>Australian</w:t>
      </w:r>
      <w:r>
        <w:rPr>
          <w:i/>
        </w:rPr>
        <w:t xml:space="preserve"> </w:t>
      </w:r>
      <w:r w:rsidRPr="00F36A44">
        <w:rPr>
          <w:i/>
        </w:rPr>
        <w:t>TV</w:t>
      </w:r>
      <w:r>
        <w:rPr>
          <w:i/>
        </w:rPr>
        <w:t xml:space="preserve"> </w:t>
      </w:r>
      <w:r w:rsidRPr="00F36A44">
        <w:rPr>
          <w:i/>
        </w:rPr>
        <w:t>viewers</w:t>
      </w:r>
      <w:r w:rsidR="00B62BCB">
        <w:rPr>
          <w:i/>
        </w:rPr>
        <w:t>,</w:t>
      </w:r>
      <w:r w:rsidR="00FE445C">
        <w:rPr>
          <w:i/>
        </w:rPr>
        <w:t xml:space="preserve"> </w:t>
      </w:r>
      <w:r w:rsidR="00FE445C" w:rsidRPr="00B62BCB">
        <w:rPr>
          <w:i/>
        </w:rPr>
        <w:t>Sydney Morning Herald,</w:t>
      </w:r>
      <w:r w:rsidR="00FE445C">
        <w:t xml:space="preserve"> </w:t>
      </w:r>
      <w:r w:rsidRPr="00F36A44">
        <w:t>4</w:t>
      </w:r>
      <w:r>
        <w:t xml:space="preserve"> </w:t>
      </w:r>
      <w:r w:rsidRPr="00F36A44">
        <w:t>June,</w:t>
      </w:r>
      <w:r>
        <w:t xml:space="preserve"> </w:t>
      </w:r>
      <w:r w:rsidRPr="00F36A44">
        <w:t>viewed</w:t>
      </w:r>
      <w:r>
        <w:t xml:space="preserve"> </w:t>
      </w:r>
      <w:r w:rsidRPr="00F36A44">
        <w:t>30</w:t>
      </w:r>
      <w:r>
        <w:t xml:space="preserve"> </w:t>
      </w:r>
      <w:r w:rsidRPr="00F36A44">
        <w:t>May</w:t>
      </w:r>
      <w:r>
        <w:t xml:space="preserve"> </w:t>
      </w:r>
      <w:r w:rsidRPr="00F36A44">
        <w:t>2016,</w:t>
      </w:r>
      <w:r>
        <w:t xml:space="preserve"> </w:t>
      </w:r>
      <w:r w:rsidRPr="00F36A44">
        <w:t>&lt;</w:t>
      </w:r>
      <w:r w:rsidRPr="00EC29C7">
        <w:t>http://www.smh.com.au/entertainment/tv-and-radio/stan-and-streaming-chiefs-reveal-theres-a-new-prime-time-for-australian-tv-viewers-20150604-ghgdwy.html#ixzz4A7QE77wp&gt;</w:t>
      </w:r>
      <w:r w:rsidRPr="00F36A44">
        <w:t>.</w:t>
      </w:r>
    </w:p>
    <w:p w14:paraId="7AFE1BC2" w14:textId="42AB548D" w:rsidR="001501BA" w:rsidRPr="00F36A44" w:rsidRDefault="001501BA" w:rsidP="00B4598A">
      <w:pPr>
        <w:pStyle w:val="EndNoteBibliography"/>
      </w:pPr>
      <w:r w:rsidRPr="00F36A44">
        <w:t>Tucker,</w:t>
      </w:r>
      <w:r>
        <w:t xml:space="preserve"> </w:t>
      </w:r>
      <w:r w:rsidRPr="00F36A44">
        <w:t>H</w:t>
      </w:r>
      <w:r>
        <w:t xml:space="preserve"> </w:t>
      </w:r>
      <w:r w:rsidRPr="00F36A44">
        <w:t>2015,</w:t>
      </w:r>
      <w:r>
        <w:t xml:space="preserve"> </w:t>
      </w:r>
      <w:r w:rsidRPr="00F36A44">
        <w:rPr>
          <w:i/>
        </w:rPr>
        <w:t>What</w:t>
      </w:r>
      <w:r w:rsidR="00B4598A">
        <w:rPr>
          <w:i/>
        </w:rPr>
        <w:t>’</w:t>
      </w:r>
      <w:r w:rsidRPr="00F36A44">
        <w:rPr>
          <w:i/>
        </w:rPr>
        <w:t>s</w:t>
      </w:r>
      <w:r>
        <w:rPr>
          <w:i/>
        </w:rPr>
        <w:t xml:space="preserve"> </w:t>
      </w:r>
      <w:r w:rsidRPr="00F36A44">
        <w:rPr>
          <w:i/>
        </w:rPr>
        <w:t>best?</w:t>
      </w:r>
      <w:r>
        <w:rPr>
          <w:i/>
        </w:rPr>
        <w:t xml:space="preserve"> </w:t>
      </w:r>
      <w:r w:rsidRPr="00F36A44">
        <w:rPr>
          <w:i/>
        </w:rPr>
        <w:t>Netflix,</w:t>
      </w:r>
      <w:r>
        <w:rPr>
          <w:i/>
        </w:rPr>
        <w:t xml:space="preserve"> </w:t>
      </w:r>
      <w:r w:rsidRPr="00F36A44">
        <w:rPr>
          <w:i/>
        </w:rPr>
        <w:t>Foxtel</w:t>
      </w:r>
      <w:r>
        <w:rPr>
          <w:i/>
        </w:rPr>
        <w:t xml:space="preserve"> </w:t>
      </w:r>
      <w:r w:rsidRPr="00F36A44">
        <w:rPr>
          <w:i/>
        </w:rPr>
        <w:t>Presto</w:t>
      </w:r>
      <w:r>
        <w:rPr>
          <w:i/>
        </w:rPr>
        <w:t xml:space="preserve"> </w:t>
      </w:r>
      <w:r w:rsidRPr="00F36A44">
        <w:rPr>
          <w:i/>
        </w:rPr>
        <w:t>or</w:t>
      </w:r>
      <w:r>
        <w:rPr>
          <w:i/>
        </w:rPr>
        <w:t xml:space="preserve"> </w:t>
      </w:r>
      <w:r w:rsidRPr="00F36A44">
        <w:rPr>
          <w:i/>
        </w:rPr>
        <w:t>Stan?</w:t>
      </w:r>
      <w:r w:rsidRPr="00F36A44">
        <w:t>,</w:t>
      </w:r>
      <w:r>
        <w:t xml:space="preserve"> </w:t>
      </w:r>
      <w:r w:rsidRPr="00F36A44">
        <w:t>24</w:t>
      </w:r>
      <w:r>
        <w:t xml:space="preserve"> </w:t>
      </w:r>
      <w:r w:rsidRPr="00F36A44">
        <w:t>March,</w:t>
      </w:r>
      <w:r>
        <w:t xml:space="preserve"> </w:t>
      </w:r>
      <w:r w:rsidRPr="00F36A44">
        <w:t>News.com.au,</w:t>
      </w:r>
      <w:r>
        <w:t xml:space="preserve"> </w:t>
      </w:r>
      <w:r w:rsidRPr="00F36A44">
        <w:t>viewed</w:t>
      </w:r>
      <w:r>
        <w:t xml:space="preserve"> </w:t>
      </w:r>
      <w:r w:rsidRPr="00F36A44">
        <w:t>30</w:t>
      </w:r>
      <w:r>
        <w:t xml:space="preserve"> </w:t>
      </w:r>
      <w:r w:rsidRPr="00F36A44">
        <w:t>May</w:t>
      </w:r>
      <w:r>
        <w:t xml:space="preserve"> </w:t>
      </w:r>
      <w:r w:rsidRPr="00F36A44">
        <w:t>2016,</w:t>
      </w:r>
      <w:r>
        <w:t xml:space="preserve"> </w:t>
      </w:r>
      <w:r w:rsidRPr="00F36A44">
        <w:t>&lt;</w:t>
      </w:r>
      <w:r w:rsidRPr="00EC29C7">
        <w:t>http://www.news.com.au/technology/home-entertainment/tv/whats-best-netflix-foxtel-presto-or-stan/news-story/3828086930fb8a886d44d5cc8a1c38af&gt;</w:t>
      </w:r>
      <w:r w:rsidRPr="00F36A44">
        <w:t>.</w:t>
      </w:r>
    </w:p>
    <w:p w14:paraId="017BE8E0" w14:textId="6A6E278E" w:rsidR="001501BA" w:rsidRPr="00F36A44" w:rsidRDefault="00FE445C" w:rsidP="00B4598A">
      <w:pPr>
        <w:pStyle w:val="EndNoteBibliography"/>
      </w:pPr>
      <w:r w:rsidRPr="00F36A44">
        <w:t>Tucker,</w:t>
      </w:r>
      <w:r>
        <w:t xml:space="preserve"> </w:t>
      </w:r>
      <w:r w:rsidRPr="00F36A44">
        <w:t>H</w:t>
      </w:r>
      <w:r>
        <w:t xml:space="preserve"> </w:t>
      </w:r>
      <w:r w:rsidR="001501BA" w:rsidRPr="00F36A44">
        <w:t>2016,</w:t>
      </w:r>
      <w:r w:rsidR="001501BA">
        <w:t xml:space="preserve"> </w:t>
      </w:r>
      <w:r w:rsidR="001501BA" w:rsidRPr="00F36A44">
        <w:rPr>
          <w:i/>
        </w:rPr>
        <w:t>Netflix</w:t>
      </w:r>
      <w:r w:rsidR="001501BA">
        <w:rPr>
          <w:i/>
        </w:rPr>
        <w:t xml:space="preserve"> </w:t>
      </w:r>
      <w:r w:rsidR="001501BA" w:rsidRPr="00F36A44">
        <w:rPr>
          <w:i/>
        </w:rPr>
        <w:t>leads</w:t>
      </w:r>
      <w:r w:rsidR="001501BA">
        <w:rPr>
          <w:i/>
        </w:rPr>
        <w:t xml:space="preserve"> </w:t>
      </w:r>
      <w:r w:rsidR="001501BA" w:rsidRPr="00F36A44">
        <w:rPr>
          <w:i/>
        </w:rPr>
        <w:t>the</w:t>
      </w:r>
      <w:r w:rsidR="001501BA">
        <w:rPr>
          <w:i/>
        </w:rPr>
        <w:t xml:space="preserve"> </w:t>
      </w:r>
      <w:r w:rsidR="001501BA" w:rsidRPr="00F36A44">
        <w:rPr>
          <w:i/>
        </w:rPr>
        <w:t>streaming</w:t>
      </w:r>
      <w:r w:rsidR="001501BA">
        <w:rPr>
          <w:i/>
        </w:rPr>
        <w:t xml:space="preserve"> </w:t>
      </w:r>
      <w:r w:rsidR="001501BA" w:rsidRPr="00F36A44">
        <w:rPr>
          <w:i/>
        </w:rPr>
        <w:t>wars,</w:t>
      </w:r>
      <w:r w:rsidR="001501BA">
        <w:rPr>
          <w:i/>
        </w:rPr>
        <w:t xml:space="preserve"> </w:t>
      </w:r>
      <w:r w:rsidR="001501BA" w:rsidRPr="00F36A44">
        <w:rPr>
          <w:i/>
        </w:rPr>
        <w:t>followed</w:t>
      </w:r>
      <w:r w:rsidR="001501BA">
        <w:rPr>
          <w:i/>
        </w:rPr>
        <w:t xml:space="preserve"> </w:t>
      </w:r>
      <w:r w:rsidR="001501BA" w:rsidRPr="00F36A44">
        <w:rPr>
          <w:i/>
        </w:rPr>
        <w:t>by</w:t>
      </w:r>
      <w:r w:rsidR="001501BA">
        <w:rPr>
          <w:i/>
        </w:rPr>
        <w:t xml:space="preserve"> </w:t>
      </w:r>
      <w:r w:rsidR="001501BA" w:rsidRPr="00F36A44">
        <w:rPr>
          <w:i/>
        </w:rPr>
        <w:t>Foxtel</w:t>
      </w:r>
      <w:r w:rsidR="00B4598A">
        <w:rPr>
          <w:i/>
        </w:rPr>
        <w:t>’</w:t>
      </w:r>
      <w:r w:rsidR="001501BA" w:rsidRPr="00F36A44">
        <w:rPr>
          <w:i/>
        </w:rPr>
        <w:t>s</w:t>
      </w:r>
      <w:r w:rsidR="001501BA">
        <w:rPr>
          <w:i/>
        </w:rPr>
        <w:t xml:space="preserve"> </w:t>
      </w:r>
      <w:r w:rsidR="001501BA" w:rsidRPr="00F36A44">
        <w:rPr>
          <w:i/>
        </w:rPr>
        <w:t>Presto</w:t>
      </w:r>
      <w:r w:rsidR="001501BA" w:rsidRPr="00F36A44">
        <w:t>,</w:t>
      </w:r>
      <w:r w:rsidR="001501BA">
        <w:t xml:space="preserve"> </w:t>
      </w:r>
      <w:r w:rsidR="001501BA" w:rsidRPr="00F36A44">
        <w:t>24</w:t>
      </w:r>
      <w:r w:rsidR="001501BA">
        <w:t xml:space="preserve"> </w:t>
      </w:r>
      <w:r w:rsidR="001501BA" w:rsidRPr="00F36A44">
        <w:t>June,</w:t>
      </w:r>
      <w:r w:rsidR="001501BA">
        <w:t xml:space="preserve"> </w:t>
      </w:r>
      <w:r w:rsidR="001501BA" w:rsidRPr="00F36A44">
        <w:t>News.com.au,</w:t>
      </w:r>
      <w:r w:rsidR="001501BA">
        <w:t xml:space="preserve"> </w:t>
      </w:r>
      <w:r w:rsidR="001501BA" w:rsidRPr="00F36A44">
        <w:t>viewed</w:t>
      </w:r>
      <w:r w:rsidR="001501BA">
        <w:t xml:space="preserve"> </w:t>
      </w:r>
      <w:r w:rsidR="001501BA" w:rsidRPr="00F36A44">
        <w:t>18</w:t>
      </w:r>
      <w:r w:rsidR="001501BA">
        <w:t xml:space="preserve"> </w:t>
      </w:r>
      <w:r w:rsidR="001501BA" w:rsidRPr="00F36A44">
        <w:t>May</w:t>
      </w:r>
      <w:r w:rsidR="001501BA">
        <w:t xml:space="preserve"> </w:t>
      </w:r>
      <w:r w:rsidR="001501BA" w:rsidRPr="00F36A44">
        <w:t>2016,</w:t>
      </w:r>
      <w:r w:rsidR="001501BA">
        <w:t xml:space="preserve"> </w:t>
      </w:r>
      <w:r w:rsidR="001501BA" w:rsidRPr="00F36A44">
        <w:t>&lt;</w:t>
      </w:r>
      <w:r w:rsidR="001501BA" w:rsidRPr="00EC29C7">
        <w:t>http://www.news.com.au/technology/home-entertainment/tv/netflix-leads-the-streaming-wars-followed-by-foxtels-presto/news-story/7adf45dcd7d9486ff47ec5ea5951287f&gt;</w:t>
      </w:r>
      <w:r w:rsidR="001501BA" w:rsidRPr="00F36A44">
        <w:t>.</w:t>
      </w:r>
    </w:p>
    <w:p w14:paraId="09A1958C" w14:textId="65A0ECFD" w:rsidR="001501BA" w:rsidRPr="00F36A44" w:rsidRDefault="001501BA" w:rsidP="00B4598A">
      <w:pPr>
        <w:pStyle w:val="EndNoteBibliography"/>
      </w:pPr>
      <w:r w:rsidRPr="00F36A44">
        <w:t>Twitter</w:t>
      </w:r>
      <w:r>
        <w:t xml:space="preserve"> </w:t>
      </w:r>
      <w:r w:rsidRPr="00F36A44">
        <w:t>users</w:t>
      </w:r>
      <w:r>
        <w:t xml:space="preserve"> </w:t>
      </w:r>
      <w:r w:rsidRPr="00F36A44">
        <w:t>2016,</w:t>
      </w:r>
      <w:r>
        <w:t xml:space="preserve"> </w:t>
      </w:r>
      <w:r w:rsidRPr="00F36A44">
        <w:rPr>
          <w:i/>
        </w:rPr>
        <w:t>foxtell</w:t>
      </w:r>
      <w:r>
        <w:rPr>
          <w:i/>
        </w:rPr>
        <w:t xml:space="preserve"> </w:t>
      </w:r>
      <w:r w:rsidRPr="00F36A44">
        <w:rPr>
          <w:i/>
        </w:rPr>
        <w:t>closed</w:t>
      </w:r>
      <w:r>
        <w:rPr>
          <w:i/>
        </w:rPr>
        <w:t xml:space="preserve"> </w:t>
      </w:r>
      <w:r w:rsidRPr="00F36A44">
        <w:rPr>
          <w:i/>
        </w:rPr>
        <w:t>captions</w:t>
      </w:r>
      <w:r w:rsidRPr="00F36A44">
        <w:t>,</w:t>
      </w:r>
      <w:r>
        <w:t xml:space="preserve"> </w:t>
      </w:r>
      <w:r w:rsidR="009247A1" w:rsidRPr="009247A1">
        <w:t>viewed 5 June</w:t>
      </w:r>
      <w:r w:rsidR="009247A1">
        <w:t xml:space="preserve"> 2016 </w:t>
      </w:r>
      <w:r w:rsidRPr="00F36A44">
        <w:t>&lt;</w:t>
      </w:r>
      <w:r w:rsidRPr="00EC29C7">
        <w:t>https://twitter.com/search?q=foxtell%20closed%20captions&amp;src=typd&gt;</w:t>
      </w:r>
      <w:r w:rsidRPr="00F36A44">
        <w:t>.</w:t>
      </w:r>
    </w:p>
    <w:p w14:paraId="16F2C9DF" w14:textId="77777777" w:rsidR="001501BA" w:rsidRPr="00F36A44" w:rsidRDefault="001501BA" w:rsidP="00B4598A">
      <w:pPr>
        <w:pStyle w:val="EndNoteBibliography"/>
      </w:pPr>
      <w:r w:rsidRPr="00F36A44">
        <w:t>UK</w:t>
      </w:r>
      <w:r>
        <w:t xml:space="preserve"> </w:t>
      </w:r>
      <w:r w:rsidRPr="00F36A44">
        <w:t>Government</w:t>
      </w:r>
      <w:r>
        <w:t xml:space="preserve"> </w:t>
      </w:r>
      <w:r w:rsidRPr="00F36A44">
        <w:t>2003,</w:t>
      </w:r>
      <w:r>
        <w:t xml:space="preserve"> </w:t>
      </w:r>
      <w:r w:rsidRPr="00F36A44">
        <w:rPr>
          <w:i/>
        </w:rPr>
        <w:t>Communications</w:t>
      </w:r>
      <w:r>
        <w:rPr>
          <w:i/>
        </w:rPr>
        <w:t xml:space="preserve"> </w:t>
      </w:r>
      <w:r w:rsidRPr="00F36A44">
        <w:rPr>
          <w:i/>
        </w:rPr>
        <w:t>Act</w:t>
      </w:r>
      <w:r>
        <w:rPr>
          <w:i/>
        </w:rPr>
        <w:t xml:space="preserve"> </w:t>
      </w:r>
      <w:r w:rsidRPr="00F36A44">
        <w:rPr>
          <w:i/>
        </w:rPr>
        <w:t>2003</w:t>
      </w:r>
      <w:r w:rsidRPr="00F36A44">
        <w:t>,</w:t>
      </w:r>
      <w:r>
        <w:t xml:space="preserve"> </w:t>
      </w:r>
      <w:r w:rsidRPr="00F36A44">
        <w:t>The</w:t>
      </w:r>
      <w:r>
        <w:t xml:space="preserve"> </w:t>
      </w:r>
      <w:r w:rsidRPr="00F36A44">
        <w:t>National</w:t>
      </w:r>
      <w:r>
        <w:t xml:space="preserve"> </w:t>
      </w:r>
      <w:r w:rsidRPr="00F36A44">
        <w:t>Archives,</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http://www.legislation.gov.uk/ukpga/2003/21/contents&gt;</w:t>
      </w:r>
      <w:r w:rsidRPr="00F36A44">
        <w:t>.</w:t>
      </w:r>
    </w:p>
    <w:p w14:paraId="7B371CDA" w14:textId="3EC70E1B" w:rsidR="001501BA" w:rsidRPr="00F36A44" w:rsidRDefault="001501BA" w:rsidP="00B4598A">
      <w:pPr>
        <w:pStyle w:val="EndNoteBibliography"/>
      </w:pPr>
      <w:r w:rsidRPr="00F36A44">
        <w:t>Unites</w:t>
      </w:r>
      <w:r>
        <w:t xml:space="preserve"> </w:t>
      </w:r>
      <w:r w:rsidRPr="00F36A44">
        <w:t>States</w:t>
      </w:r>
      <w:r>
        <w:t xml:space="preserve"> </w:t>
      </w:r>
      <w:r w:rsidRPr="00F36A44">
        <w:t>Code</w:t>
      </w:r>
      <w:r>
        <w:t xml:space="preserve"> </w:t>
      </w:r>
      <w:r w:rsidRPr="00F36A44">
        <w:t>1990,</w:t>
      </w:r>
      <w:r>
        <w:t xml:space="preserve"> </w:t>
      </w:r>
      <w:r w:rsidRPr="00F36A44">
        <w:rPr>
          <w:i/>
        </w:rPr>
        <w:t>A</w:t>
      </w:r>
      <w:r w:rsidR="00817C55">
        <w:rPr>
          <w:i/>
        </w:rPr>
        <w:t>mericans with Disabilites Act of</w:t>
      </w:r>
      <w:r>
        <w:rPr>
          <w:i/>
        </w:rPr>
        <w:t xml:space="preserve"> </w:t>
      </w:r>
      <w:r w:rsidRPr="00F36A44">
        <w:rPr>
          <w:i/>
        </w:rPr>
        <w:t>1990</w:t>
      </w:r>
      <w:r w:rsidRPr="00F36A44">
        <w:t>,</w:t>
      </w:r>
      <w:r>
        <w:t xml:space="preserve"> </w:t>
      </w:r>
      <w:r w:rsidRPr="00F36A44">
        <w:t>United</w:t>
      </w:r>
      <w:r>
        <w:t xml:space="preserve"> </w:t>
      </w:r>
      <w:r w:rsidRPr="00F36A44">
        <w:t>States</w:t>
      </w:r>
      <w:r>
        <w:t xml:space="preserve"> </w:t>
      </w:r>
      <w:r w:rsidRPr="00F36A44">
        <w:t>Code,</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http://www.ada.gov/pubs/adastatute08.htm&gt;</w:t>
      </w:r>
      <w:r w:rsidRPr="00F36A44">
        <w:t>.</w:t>
      </w:r>
    </w:p>
    <w:p w14:paraId="0C5ADF88" w14:textId="240AF86B" w:rsidR="001501BA" w:rsidRPr="00F36A44" w:rsidRDefault="001501BA" w:rsidP="00B4598A">
      <w:pPr>
        <w:pStyle w:val="EndNoteBibliography"/>
      </w:pPr>
      <w:r w:rsidRPr="00F36A44">
        <w:t>Utray,</w:t>
      </w:r>
      <w:r>
        <w:t xml:space="preserve"> </w:t>
      </w:r>
      <w:r w:rsidRPr="00F36A44">
        <w:t>F,</w:t>
      </w:r>
      <w:r>
        <w:t xml:space="preserve"> </w:t>
      </w:r>
      <w:r w:rsidRPr="00F36A44">
        <w:t>de</w:t>
      </w:r>
      <w:r>
        <w:t xml:space="preserve"> </w:t>
      </w:r>
      <w:r w:rsidRPr="00F36A44">
        <w:t>Castro,</w:t>
      </w:r>
      <w:r>
        <w:t xml:space="preserve"> </w:t>
      </w:r>
      <w:r w:rsidRPr="00F36A44">
        <w:t>M,</w:t>
      </w:r>
      <w:r>
        <w:t xml:space="preserve"> </w:t>
      </w:r>
      <w:r w:rsidRPr="00F36A44">
        <w:t>Moreno,</w:t>
      </w:r>
      <w:r>
        <w:t xml:space="preserve"> </w:t>
      </w:r>
      <w:r w:rsidRPr="00F36A44">
        <w:t>L</w:t>
      </w:r>
      <w:r>
        <w:t xml:space="preserve"> </w:t>
      </w:r>
      <w:r w:rsidRPr="00F36A44">
        <w:t>&amp;</w:t>
      </w:r>
      <w:r>
        <w:t xml:space="preserve"> </w:t>
      </w:r>
      <w:r w:rsidRPr="00F36A44">
        <w:t>Ruiz-Mezcua,</w:t>
      </w:r>
      <w:r>
        <w:t xml:space="preserve"> </w:t>
      </w:r>
      <w:r w:rsidRPr="00F36A44">
        <w:t>Be</w:t>
      </w:r>
      <w:r>
        <w:t xml:space="preserve"> </w:t>
      </w:r>
      <w:r w:rsidRPr="00F36A44">
        <w:t>2012,</w:t>
      </w:r>
      <w:r>
        <w:t xml:space="preserve"> </w:t>
      </w:r>
      <w:r w:rsidR="00B4598A">
        <w:t>‘</w:t>
      </w:r>
      <w:r w:rsidRPr="00F36A44">
        <w:t>Monitoring</w:t>
      </w:r>
      <w:r>
        <w:t xml:space="preserve"> </w:t>
      </w:r>
      <w:r w:rsidR="00817C55">
        <w:t>a</w:t>
      </w:r>
      <w:r w:rsidR="00817C55" w:rsidRPr="00F36A44">
        <w:t>ccessibility</w:t>
      </w:r>
      <w:r w:rsidR="00817C55">
        <w:t xml:space="preserve"> s</w:t>
      </w:r>
      <w:r w:rsidR="00817C55" w:rsidRPr="00F36A44">
        <w:t>ervices</w:t>
      </w:r>
      <w:r w:rsidR="00817C55">
        <w:t xml:space="preserve"> </w:t>
      </w:r>
      <w:r w:rsidRPr="00F36A44">
        <w:t>in</w:t>
      </w:r>
      <w:r>
        <w:t xml:space="preserve"> </w:t>
      </w:r>
      <w:r w:rsidR="00817C55">
        <w:t>d</w:t>
      </w:r>
      <w:r w:rsidR="00817C55" w:rsidRPr="00F36A44">
        <w:t>igital</w:t>
      </w:r>
      <w:r w:rsidR="00817C55">
        <w:t xml:space="preserve"> t</w:t>
      </w:r>
      <w:r w:rsidR="00817C55" w:rsidRPr="00F36A44">
        <w:t>elevision</w:t>
      </w:r>
      <w:r w:rsidR="00817C55">
        <w:t>’</w:t>
      </w:r>
      <w:r w:rsidRPr="00F36A44">
        <w:t>,</w:t>
      </w:r>
      <w:r>
        <w:t xml:space="preserve"> </w:t>
      </w:r>
      <w:r w:rsidRPr="00F36A44">
        <w:rPr>
          <w:i/>
        </w:rPr>
        <w:t>International</w:t>
      </w:r>
      <w:r>
        <w:rPr>
          <w:i/>
        </w:rPr>
        <w:t xml:space="preserve"> </w:t>
      </w:r>
      <w:r w:rsidRPr="00F36A44">
        <w:rPr>
          <w:i/>
        </w:rPr>
        <w:t>Journal</w:t>
      </w:r>
      <w:r>
        <w:rPr>
          <w:i/>
        </w:rPr>
        <w:t xml:space="preserve"> </w:t>
      </w:r>
      <w:r w:rsidRPr="00F36A44">
        <w:rPr>
          <w:i/>
        </w:rPr>
        <w:t>of</w:t>
      </w:r>
      <w:r>
        <w:rPr>
          <w:i/>
        </w:rPr>
        <w:t xml:space="preserve"> </w:t>
      </w:r>
      <w:r w:rsidRPr="00F36A44">
        <w:rPr>
          <w:i/>
        </w:rPr>
        <w:t>Digital</w:t>
      </w:r>
      <w:r>
        <w:rPr>
          <w:i/>
        </w:rPr>
        <w:t xml:space="preserve"> </w:t>
      </w:r>
      <w:r w:rsidRPr="00F36A44">
        <w:rPr>
          <w:i/>
        </w:rPr>
        <w:t>Multimedia</w:t>
      </w:r>
      <w:r>
        <w:rPr>
          <w:i/>
        </w:rPr>
        <w:t xml:space="preserve"> </w:t>
      </w:r>
      <w:r w:rsidRPr="00F36A44">
        <w:rPr>
          <w:i/>
        </w:rPr>
        <w:t>Broadcasting</w:t>
      </w:r>
      <w:r w:rsidRPr="00F36A44">
        <w:t>,</w:t>
      </w:r>
      <w:r>
        <w:t xml:space="preserve"> </w:t>
      </w:r>
      <w:r w:rsidRPr="00F36A44">
        <w:t>vol.</w:t>
      </w:r>
      <w:r>
        <w:t xml:space="preserve"> </w:t>
      </w:r>
      <w:r w:rsidRPr="00F36A44">
        <w:t>2012,</w:t>
      </w:r>
      <w:r>
        <w:t xml:space="preserve"> </w:t>
      </w:r>
      <w:r w:rsidRPr="00F36A44">
        <w:t>9</w:t>
      </w:r>
      <w:r w:rsidR="00103F1B">
        <w:t xml:space="preserve"> pages</w:t>
      </w:r>
      <w:r w:rsidRPr="00F36A44">
        <w:t>.</w:t>
      </w:r>
    </w:p>
    <w:p w14:paraId="153E17BC" w14:textId="77777777" w:rsidR="001501BA" w:rsidRPr="00F36A44" w:rsidRDefault="001501BA" w:rsidP="00B4598A">
      <w:pPr>
        <w:pStyle w:val="EndNoteBibliography"/>
      </w:pPr>
      <w:r w:rsidRPr="00F36A44">
        <w:t>Varley,</w:t>
      </w:r>
      <w:r>
        <w:t xml:space="preserve"> </w:t>
      </w:r>
      <w:r w:rsidRPr="00F36A44">
        <w:t>A</w:t>
      </w:r>
      <w:r>
        <w:t xml:space="preserve"> </w:t>
      </w:r>
      <w:r w:rsidRPr="00F36A44">
        <w:t>2013,</w:t>
      </w:r>
      <w:r>
        <w:t xml:space="preserve"> </w:t>
      </w:r>
      <w:r w:rsidRPr="00F36A44">
        <w:rPr>
          <w:i/>
        </w:rPr>
        <w:t>New</w:t>
      </w:r>
      <w:r>
        <w:rPr>
          <w:i/>
        </w:rPr>
        <w:t xml:space="preserve"> </w:t>
      </w:r>
      <w:r w:rsidRPr="00F36A44">
        <w:rPr>
          <w:i/>
        </w:rPr>
        <w:t>access</w:t>
      </w:r>
      <w:r>
        <w:rPr>
          <w:i/>
        </w:rPr>
        <w:t xml:space="preserve"> </w:t>
      </w:r>
      <w:r w:rsidRPr="00F36A44">
        <w:rPr>
          <w:i/>
        </w:rPr>
        <w:t>for</w:t>
      </w:r>
      <w:r>
        <w:rPr>
          <w:i/>
        </w:rPr>
        <w:t xml:space="preserve"> </w:t>
      </w:r>
      <w:r w:rsidRPr="00F36A44">
        <w:rPr>
          <w:i/>
        </w:rPr>
        <w:t>a</w:t>
      </w:r>
      <w:r>
        <w:rPr>
          <w:i/>
        </w:rPr>
        <w:t xml:space="preserve"> </w:t>
      </w:r>
      <w:r w:rsidRPr="00F36A44">
        <w:rPr>
          <w:i/>
        </w:rPr>
        <w:t>new</w:t>
      </w:r>
      <w:r>
        <w:rPr>
          <w:i/>
        </w:rPr>
        <w:t xml:space="preserve"> </w:t>
      </w:r>
      <w:r w:rsidRPr="00F36A44">
        <w:rPr>
          <w:i/>
        </w:rPr>
        <w:t>century:</w:t>
      </w:r>
      <w:r>
        <w:rPr>
          <w:i/>
        </w:rPr>
        <w:t xml:space="preserve"> </w:t>
      </w:r>
      <w:r w:rsidRPr="00F36A44">
        <w:rPr>
          <w:i/>
        </w:rPr>
        <w:t>we</w:t>
      </w:r>
      <w:r>
        <w:rPr>
          <w:i/>
        </w:rPr>
        <w:t xml:space="preserve"> </w:t>
      </w:r>
      <w:r w:rsidRPr="00F36A44">
        <w:rPr>
          <w:i/>
        </w:rPr>
        <w:t>sit</w:t>
      </w:r>
      <w:r>
        <w:rPr>
          <w:i/>
        </w:rPr>
        <w:t xml:space="preserve"> </w:t>
      </w:r>
      <w:r w:rsidRPr="00F36A44">
        <w:rPr>
          <w:i/>
        </w:rPr>
        <w:t>down</w:t>
      </w:r>
      <w:r>
        <w:rPr>
          <w:i/>
        </w:rPr>
        <w:t xml:space="preserve"> </w:t>
      </w:r>
      <w:r w:rsidRPr="00F36A44">
        <w:rPr>
          <w:i/>
        </w:rPr>
        <w:t>with</w:t>
      </w:r>
      <w:r>
        <w:rPr>
          <w:i/>
        </w:rPr>
        <w:t xml:space="preserve"> </w:t>
      </w:r>
      <w:r w:rsidRPr="00F36A44">
        <w:rPr>
          <w:i/>
        </w:rPr>
        <w:t>Karen</w:t>
      </w:r>
      <w:r>
        <w:rPr>
          <w:i/>
        </w:rPr>
        <w:t xml:space="preserve"> </w:t>
      </w:r>
      <w:r w:rsidRPr="00F36A44">
        <w:rPr>
          <w:i/>
        </w:rPr>
        <w:t>Peltz</w:t>
      </w:r>
      <w:r>
        <w:rPr>
          <w:i/>
        </w:rPr>
        <w:t xml:space="preserve"> </w:t>
      </w:r>
      <w:r w:rsidRPr="00F36A44">
        <w:rPr>
          <w:i/>
        </w:rPr>
        <w:t>Strauss</w:t>
      </w:r>
      <w:r w:rsidRPr="00F36A44">
        <w:t>,</w:t>
      </w:r>
      <w:r>
        <w:t xml:space="preserve"> </w:t>
      </w:r>
      <w:r w:rsidRPr="00F36A44">
        <w:t>28</w:t>
      </w:r>
      <w:r>
        <w:t xml:space="preserve"> </w:t>
      </w:r>
      <w:r w:rsidRPr="00F36A44">
        <w:t>August,</w:t>
      </w:r>
      <w:r>
        <w:t xml:space="preserve"> </w:t>
      </w:r>
      <w:r w:rsidRPr="00F36A44">
        <w:t>Media</w:t>
      </w:r>
      <w:r>
        <w:t xml:space="preserve"> </w:t>
      </w:r>
      <w:r w:rsidRPr="00F36A44">
        <w:t>Access</w:t>
      </w:r>
      <w:r>
        <w:t xml:space="preserve"> </w:t>
      </w:r>
      <w:r w:rsidRPr="00F36A44">
        <w:t>Australia,</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http://www.mediaaccess.org.au/latest_news/australian-policy-and-legislation/new-access-for-a-new-century&gt;</w:t>
      </w:r>
      <w:r w:rsidRPr="00F36A44">
        <w:t>.</w:t>
      </w:r>
    </w:p>
    <w:p w14:paraId="0A214B09" w14:textId="77777777" w:rsidR="001501BA" w:rsidRPr="00F36A44" w:rsidRDefault="001501BA" w:rsidP="00B4598A">
      <w:pPr>
        <w:pStyle w:val="EndNoteBibliography"/>
      </w:pPr>
      <w:r w:rsidRPr="00F36A44">
        <w:t>W3C</w:t>
      </w:r>
      <w:r>
        <w:t xml:space="preserve"> </w:t>
      </w:r>
      <w:r w:rsidRPr="00F36A44">
        <w:t>2008,</w:t>
      </w:r>
      <w:r>
        <w:t xml:space="preserve"> </w:t>
      </w:r>
      <w:r w:rsidRPr="00F36A44">
        <w:rPr>
          <w:i/>
        </w:rPr>
        <w:t>Web</w:t>
      </w:r>
      <w:r>
        <w:rPr>
          <w:i/>
        </w:rPr>
        <w:t xml:space="preserve"> </w:t>
      </w:r>
      <w:r w:rsidRPr="00F36A44">
        <w:rPr>
          <w:i/>
        </w:rPr>
        <w:t>Content</w:t>
      </w:r>
      <w:r>
        <w:rPr>
          <w:i/>
        </w:rPr>
        <w:t xml:space="preserve"> </w:t>
      </w:r>
      <w:r w:rsidRPr="00F36A44">
        <w:rPr>
          <w:i/>
        </w:rPr>
        <w:t>Accessibility</w:t>
      </w:r>
      <w:r>
        <w:rPr>
          <w:i/>
        </w:rPr>
        <w:t xml:space="preserve"> </w:t>
      </w:r>
      <w:r w:rsidRPr="00F36A44">
        <w:rPr>
          <w:i/>
        </w:rPr>
        <w:t>Guidelines</w:t>
      </w:r>
      <w:r>
        <w:rPr>
          <w:i/>
        </w:rPr>
        <w:t xml:space="preserve"> </w:t>
      </w:r>
      <w:r w:rsidRPr="00F36A44">
        <w:rPr>
          <w:i/>
        </w:rPr>
        <w:t>(WCAG)</w:t>
      </w:r>
      <w:r>
        <w:rPr>
          <w:i/>
        </w:rPr>
        <w:t xml:space="preserve"> </w:t>
      </w:r>
      <w:r w:rsidRPr="00F36A44">
        <w:rPr>
          <w:i/>
        </w:rPr>
        <w:t>2.0</w:t>
      </w:r>
      <w:r w:rsidRPr="00F36A44">
        <w:t>,</w:t>
      </w:r>
      <w:r>
        <w:t xml:space="preserve"> </w:t>
      </w:r>
      <w:r w:rsidRPr="00F36A44">
        <w:t>11</w:t>
      </w:r>
      <w:r>
        <w:t xml:space="preserve"> </w:t>
      </w:r>
      <w:r w:rsidRPr="00F36A44">
        <w:t>December,</w:t>
      </w:r>
      <w:r>
        <w:t xml:space="preserve"> </w:t>
      </w:r>
      <w:r w:rsidRPr="00F36A44">
        <w:t>viewed</w:t>
      </w:r>
      <w:r>
        <w:t xml:space="preserve"> </w:t>
      </w:r>
      <w:r w:rsidRPr="00F36A44">
        <w:t>21</w:t>
      </w:r>
      <w:r>
        <w:t xml:space="preserve"> </w:t>
      </w:r>
      <w:r w:rsidRPr="00F36A44">
        <w:t>August</w:t>
      </w:r>
      <w:r>
        <w:t xml:space="preserve"> </w:t>
      </w:r>
      <w:r w:rsidRPr="00F36A44">
        <w:t>2013,</w:t>
      </w:r>
      <w:r>
        <w:t xml:space="preserve"> </w:t>
      </w:r>
      <w:r w:rsidRPr="00F36A44">
        <w:t>&lt;</w:t>
      </w:r>
      <w:r w:rsidRPr="00EC29C7">
        <w:t>http://www.w3.org/TR/WCAG20/&gt;</w:t>
      </w:r>
      <w:r w:rsidRPr="00F36A44">
        <w:t>.</w:t>
      </w:r>
    </w:p>
    <w:p w14:paraId="3A48538A" w14:textId="326BB386" w:rsidR="001501BA" w:rsidRPr="00F36A44" w:rsidRDefault="001501BA" w:rsidP="00B4598A">
      <w:pPr>
        <w:pStyle w:val="EndNoteBibliography"/>
      </w:pPr>
      <w:r w:rsidRPr="00F36A44">
        <w:t>Whirlpool</w:t>
      </w:r>
      <w:r>
        <w:t xml:space="preserve"> </w:t>
      </w:r>
      <w:r w:rsidRPr="00F36A44">
        <w:t>forum</w:t>
      </w:r>
      <w:r>
        <w:t xml:space="preserve"> </w:t>
      </w:r>
      <w:r w:rsidRPr="00F36A44">
        <w:t>2015,</w:t>
      </w:r>
      <w:r>
        <w:t xml:space="preserve"> </w:t>
      </w:r>
      <w:r w:rsidRPr="00F36A44">
        <w:rPr>
          <w:i/>
        </w:rPr>
        <w:t>Presto,</w:t>
      </w:r>
      <w:r>
        <w:rPr>
          <w:i/>
        </w:rPr>
        <w:t xml:space="preserve"> </w:t>
      </w:r>
      <w:r w:rsidRPr="00F36A44">
        <w:rPr>
          <w:i/>
        </w:rPr>
        <w:t>Stan</w:t>
      </w:r>
      <w:r>
        <w:rPr>
          <w:i/>
        </w:rPr>
        <w:t xml:space="preserve"> </w:t>
      </w:r>
      <w:r w:rsidRPr="00F36A44">
        <w:rPr>
          <w:i/>
        </w:rPr>
        <w:t>_</w:t>
      </w:r>
      <w:r>
        <w:rPr>
          <w:i/>
        </w:rPr>
        <w:t xml:space="preserve"> </w:t>
      </w:r>
      <w:r w:rsidRPr="00F36A44">
        <w:rPr>
          <w:i/>
        </w:rPr>
        <w:t>disgraceful</w:t>
      </w:r>
      <w:r>
        <w:rPr>
          <w:i/>
        </w:rPr>
        <w:t xml:space="preserve"> </w:t>
      </w:r>
      <w:r w:rsidRPr="00F36A44">
        <w:rPr>
          <w:i/>
        </w:rPr>
        <w:t>and</w:t>
      </w:r>
      <w:r>
        <w:rPr>
          <w:i/>
        </w:rPr>
        <w:t xml:space="preserve"> </w:t>
      </w:r>
      <w:r w:rsidRPr="00F36A44">
        <w:rPr>
          <w:i/>
        </w:rPr>
        <w:t>discriminatory</w:t>
      </w:r>
      <w:r w:rsidRPr="00F36A44">
        <w:t>,</w:t>
      </w:r>
      <w:r>
        <w:t xml:space="preserve"> </w:t>
      </w:r>
      <w:r w:rsidRPr="00F36A44">
        <w:t>September,</w:t>
      </w:r>
      <w:r>
        <w:t xml:space="preserve"> </w:t>
      </w:r>
      <w:r w:rsidRPr="00F36A44">
        <w:t>Whirlpool,</w:t>
      </w:r>
      <w:r>
        <w:t xml:space="preserve"> </w:t>
      </w:r>
      <w:r w:rsidRPr="00F36A44">
        <w:t>viewed</w:t>
      </w:r>
      <w:r>
        <w:t xml:space="preserve"> </w:t>
      </w:r>
      <w:r w:rsidRPr="00F36A44">
        <w:t>31</w:t>
      </w:r>
      <w:r>
        <w:t xml:space="preserve"> </w:t>
      </w:r>
      <w:r w:rsidRPr="00F36A44">
        <w:t>May</w:t>
      </w:r>
      <w:r>
        <w:t xml:space="preserve"> </w:t>
      </w:r>
      <w:r w:rsidRPr="00F36A44">
        <w:t>2016,</w:t>
      </w:r>
      <w:r>
        <w:t xml:space="preserve"> </w:t>
      </w:r>
      <w:r w:rsidRPr="00F36A44">
        <w:t>&lt;</w:t>
      </w:r>
      <w:r w:rsidRPr="00EC29C7">
        <w:t>http://forums.whirlpool.net.au/archive/2447946</w:t>
      </w:r>
      <w:r w:rsidRPr="00F36A44">
        <w:t>&gt;.</w:t>
      </w:r>
    </w:p>
    <w:p w14:paraId="03B9A29D" w14:textId="35BC943F" w:rsidR="001501BA" w:rsidRPr="00F36A44" w:rsidRDefault="001501BA" w:rsidP="00B4598A">
      <w:pPr>
        <w:pStyle w:val="EndNoteBibliography"/>
      </w:pPr>
      <w:r w:rsidRPr="00F36A44">
        <w:t>Wolford,</w:t>
      </w:r>
      <w:r>
        <w:t xml:space="preserve"> </w:t>
      </w:r>
      <w:r w:rsidRPr="00F36A44">
        <w:t>J</w:t>
      </w:r>
      <w:r>
        <w:t xml:space="preserve"> </w:t>
      </w:r>
      <w:r w:rsidRPr="00F36A44">
        <w:t>2012,</w:t>
      </w:r>
      <w:r>
        <w:t xml:space="preserve"> </w:t>
      </w:r>
      <w:r w:rsidRPr="00F36A44">
        <w:rPr>
          <w:i/>
        </w:rPr>
        <w:t>Netflix</w:t>
      </w:r>
      <w:r>
        <w:rPr>
          <w:i/>
        </w:rPr>
        <w:t xml:space="preserve"> </w:t>
      </w:r>
      <w:r w:rsidR="00817C55">
        <w:rPr>
          <w:i/>
        </w:rPr>
        <w:t>w</w:t>
      </w:r>
      <w:r w:rsidR="00817C55" w:rsidRPr="00F36A44">
        <w:rPr>
          <w:i/>
        </w:rPr>
        <w:t>ill</w:t>
      </w:r>
      <w:r w:rsidR="00817C55">
        <w:rPr>
          <w:i/>
        </w:rPr>
        <w:t xml:space="preserve"> c</w:t>
      </w:r>
      <w:r w:rsidR="00817C55" w:rsidRPr="00F36A44">
        <w:rPr>
          <w:i/>
        </w:rPr>
        <w:t>aption</w:t>
      </w:r>
      <w:r w:rsidR="00817C55">
        <w:rPr>
          <w:i/>
        </w:rPr>
        <w:t xml:space="preserve"> a</w:t>
      </w:r>
      <w:r w:rsidR="00817C55" w:rsidRPr="00F36A44">
        <w:rPr>
          <w:i/>
        </w:rPr>
        <w:t>ll</w:t>
      </w:r>
      <w:r w:rsidR="00817C55">
        <w:rPr>
          <w:i/>
        </w:rPr>
        <w:t xml:space="preserve"> s</w:t>
      </w:r>
      <w:r w:rsidR="00817C55" w:rsidRPr="00F36A44">
        <w:rPr>
          <w:i/>
        </w:rPr>
        <w:t>treaming</w:t>
      </w:r>
      <w:r w:rsidR="00817C55">
        <w:rPr>
          <w:i/>
        </w:rPr>
        <w:t xml:space="preserve"> v</w:t>
      </w:r>
      <w:r w:rsidR="00817C55" w:rsidRPr="00F36A44">
        <w:rPr>
          <w:i/>
        </w:rPr>
        <w:t>ideos</w:t>
      </w:r>
      <w:r w:rsidR="00817C55">
        <w:rPr>
          <w:i/>
        </w:rPr>
        <w:t xml:space="preserve"> </w:t>
      </w:r>
      <w:r w:rsidRPr="00F36A44">
        <w:rPr>
          <w:i/>
        </w:rPr>
        <w:t>by</w:t>
      </w:r>
      <w:r>
        <w:rPr>
          <w:i/>
        </w:rPr>
        <w:t xml:space="preserve"> </w:t>
      </w:r>
      <w:r w:rsidRPr="00F36A44">
        <w:rPr>
          <w:i/>
        </w:rPr>
        <w:t>2014,</w:t>
      </w:r>
      <w:r>
        <w:rPr>
          <w:i/>
        </w:rPr>
        <w:t xml:space="preserve"> </w:t>
      </w:r>
      <w:r w:rsidR="00817C55">
        <w:rPr>
          <w:i/>
        </w:rPr>
        <w:t>p</w:t>
      </w:r>
      <w:r w:rsidR="00817C55" w:rsidRPr="00F36A44">
        <w:rPr>
          <w:i/>
        </w:rPr>
        <w:t>er</w:t>
      </w:r>
      <w:r w:rsidR="00817C55">
        <w:rPr>
          <w:i/>
        </w:rPr>
        <w:t xml:space="preserve"> s</w:t>
      </w:r>
      <w:r w:rsidR="00817C55" w:rsidRPr="00F36A44">
        <w:rPr>
          <w:i/>
        </w:rPr>
        <w:t>ettlement</w:t>
      </w:r>
      <w:r w:rsidR="00817C55">
        <w:rPr>
          <w:i/>
        </w:rPr>
        <w:t xml:space="preserve"> </w:t>
      </w:r>
      <w:r w:rsidRPr="00F36A44">
        <w:t>11</w:t>
      </w:r>
      <w:r>
        <w:t xml:space="preserve"> </w:t>
      </w:r>
      <w:r w:rsidRPr="00F36A44">
        <w:t>October</w:t>
      </w:r>
      <w:r>
        <w:t xml:space="preserve"> </w:t>
      </w:r>
      <w:r w:rsidRPr="00F36A44">
        <w:t>WebProNews/</w:t>
      </w:r>
      <w:r>
        <w:t xml:space="preserve"> </w:t>
      </w:r>
      <w:r w:rsidRPr="00F36A44">
        <w:t>Technology,</w:t>
      </w:r>
      <w:r>
        <w:t xml:space="preserve"> </w:t>
      </w:r>
      <w:r w:rsidRPr="00F36A44">
        <w:t>viewed</w:t>
      </w:r>
      <w:r>
        <w:t xml:space="preserve"> </w:t>
      </w:r>
      <w:r w:rsidRPr="00F36A44">
        <w:t>1</w:t>
      </w:r>
      <w:r>
        <w:t xml:space="preserve"> </w:t>
      </w:r>
      <w:r w:rsidRPr="00F36A44">
        <w:t>January</w:t>
      </w:r>
      <w:r>
        <w:t xml:space="preserve"> </w:t>
      </w:r>
      <w:r w:rsidRPr="00F36A44">
        <w:t>2014,</w:t>
      </w:r>
      <w:r>
        <w:t xml:space="preserve"> </w:t>
      </w:r>
      <w:r w:rsidRPr="00F36A44">
        <w:t>&lt;</w:t>
      </w:r>
      <w:r w:rsidRPr="00EC29C7">
        <w:t>http://www.webpronews.com/netflix-will-caption-all-streaming-videos-by-2014-per-settlement-2012-10&gt;</w:t>
      </w:r>
      <w:r w:rsidRPr="00F36A44">
        <w:t>.</w:t>
      </w:r>
    </w:p>
    <w:p w14:paraId="03A00D79" w14:textId="26130CE9" w:rsidR="001501BA" w:rsidRPr="00F36A44" w:rsidRDefault="001501BA" w:rsidP="00B4598A">
      <w:pPr>
        <w:pStyle w:val="EndNoteBibliography"/>
      </w:pPr>
      <w:r w:rsidRPr="00F36A44">
        <w:t>Wooten,</w:t>
      </w:r>
      <w:r>
        <w:t xml:space="preserve"> </w:t>
      </w:r>
      <w:r w:rsidRPr="00F36A44">
        <w:t>V</w:t>
      </w:r>
      <w:r>
        <w:t xml:space="preserve"> </w:t>
      </w:r>
      <w:r w:rsidRPr="00F36A44">
        <w:t>2012,</w:t>
      </w:r>
      <w:r>
        <w:t xml:space="preserve"> </w:t>
      </w:r>
      <w:r w:rsidR="00B4598A">
        <w:t>‘</w:t>
      </w:r>
      <w:r w:rsidRPr="00F36A44">
        <w:t>Waiting</w:t>
      </w:r>
      <w:r>
        <w:t xml:space="preserve"> </w:t>
      </w:r>
      <w:r w:rsidRPr="00F36A44">
        <w:t>and</w:t>
      </w:r>
      <w:r>
        <w:t xml:space="preserve"> </w:t>
      </w:r>
      <w:r w:rsidR="00817C55">
        <w:t>w</w:t>
      </w:r>
      <w:r w:rsidR="00817C55" w:rsidRPr="00F36A44">
        <w:t>atching</w:t>
      </w:r>
      <w:r w:rsidR="00817C55">
        <w:t xml:space="preserve"> </w:t>
      </w:r>
      <w:r w:rsidRPr="00F36A44">
        <w:t>in</w:t>
      </w:r>
      <w:r>
        <w:t xml:space="preserve"> </w:t>
      </w:r>
      <w:r w:rsidR="00817C55">
        <w:t>s</w:t>
      </w:r>
      <w:r w:rsidR="00817C55" w:rsidRPr="00F36A44">
        <w:t>ilence</w:t>
      </w:r>
      <w:r w:rsidRPr="00F36A44">
        <w:t>:</w:t>
      </w:r>
      <w:r>
        <w:t xml:space="preserve"> </w:t>
      </w:r>
      <w:r w:rsidRPr="00F36A44">
        <w:t>Closed</w:t>
      </w:r>
      <w:r>
        <w:t xml:space="preserve"> </w:t>
      </w:r>
      <w:r w:rsidR="00817C55">
        <w:t>c</w:t>
      </w:r>
      <w:r w:rsidR="00817C55" w:rsidRPr="00F36A44">
        <w:t>aptioning</w:t>
      </w:r>
      <w:r w:rsidR="00817C55">
        <w:t xml:space="preserve"> r</w:t>
      </w:r>
      <w:r w:rsidR="00817C55" w:rsidRPr="00F36A44">
        <w:t>equirements</w:t>
      </w:r>
      <w:r w:rsidR="00817C55">
        <w:t xml:space="preserve"> </w:t>
      </w:r>
      <w:r w:rsidRPr="00F36A44">
        <w:t>for</w:t>
      </w:r>
      <w:r>
        <w:t xml:space="preserve"> </w:t>
      </w:r>
      <w:r w:rsidR="00817C55">
        <w:t>o</w:t>
      </w:r>
      <w:r w:rsidR="00817C55" w:rsidRPr="00F36A44">
        <w:t>nline</w:t>
      </w:r>
      <w:r w:rsidR="00817C55">
        <w:t xml:space="preserve"> s</w:t>
      </w:r>
      <w:r w:rsidR="00817C55" w:rsidRPr="00F36A44">
        <w:t>treaming</w:t>
      </w:r>
      <w:r w:rsidR="00817C55">
        <w:t xml:space="preserve"> u</w:t>
      </w:r>
      <w:r w:rsidR="00817C55" w:rsidRPr="00F36A44">
        <w:t>nder</w:t>
      </w:r>
      <w:r w:rsidR="00817C55">
        <w:t xml:space="preserve"> </w:t>
      </w:r>
      <w:r w:rsidRPr="00F36A44">
        <w:t>National</w:t>
      </w:r>
      <w:r>
        <w:t xml:space="preserve"> </w:t>
      </w:r>
      <w:r w:rsidRPr="00F36A44">
        <w:t>Association</w:t>
      </w:r>
      <w:r>
        <w:t xml:space="preserve"> </w:t>
      </w:r>
      <w:r w:rsidRPr="00F36A44">
        <w:t>for</w:t>
      </w:r>
      <w:r>
        <w:t xml:space="preserve"> </w:t>
      </w:r>
      <w:r w:rsidRPr="00F36A44">
        <w:t>the</w:t>
      </w:r>
      <w:r>
        <w:t xml:space="preserve"> </w:t>
      </w:r>
      <w:r w:rsidRPr="00F36A44">
        <w:t>Deaf</w:t>
      </w:r>
      <w:r>
        <w:t xml:space="preserve"> </w:t>
      </w:r>
      <w:r w:rsidRPr="00F36A44">
        <w:t>v</w:t>
      </w:r>
      <w:r>
        <w:t xml:space="preserve"> </w:t>
      </w:r>
      <w:r w:rsidRPr="00F36A44">
        <w:t>Netflix,</w:t>
      </w:r>
      <w:r>
        <w:t xml:space="preserve"> </w:t>
      </w:r>
      <w:r w:rsidRPr="00F36A44">
        <w:t>Inc.</w:t>
      </w:r>
      <w:r>
        <w:t xml:space="preserve"> </w:t>
      </w:r>
      <w:r w:rsidRPr="00F36A44">
        <w:t>and</w:t>
      </w:r>
      <w:r>
        <w:t xml:space="preserve"> </w:t>
      </w:r>
      <w:r w:rsidRPr="00F36A44">
        <w:t>the</w:t>
      </w:r>
      <w:r>
        <w:t xml:space="preserve"> </w:t>
      </w:r>
      <w:r w:rsidRPr="00F36A44">
        <w:t>CVAA</w:t>
      </w:r>
      <w:r w:rsidR="00B4598A">
        <w:t>’</w:t>
      </w:r>
      <w:r w:rsidRPr="00F36A44">
        <w:t>,</w:t>
      </w:r>
      <w:r>
        <w:t xml:space="preserve"> </w:t>
      </w:r>
      <w:r w:rsidRPr="00F36A44">
        <w:rPr>
          <w:i/>
        </w:rPr>
        <w:t>North</w:t>
      </w:r>
      <w:r>
        <w:rPr>
          <w:i/>
        </w:rPr>
        <w:t xml:space="preserve"> </w:t>
      </w:r>
      <w:r w:rsidRPr="00F36A44">
        <w:rPr>
          <w:i/>
        </w:rPr>
        <w:t>Ca</w:t>
      </w:r>
      <w:r w:rsidR="00817C55">
        <w:rPr>
          <w:i/>
        </w:rPr>
        <w:t>r</w:t>
      </w:r>
      <w:r w:rsidRPr="00F36A44">
        <w:rPr>
          <w:i/>
        </w:rPr>
        <w:t>olina</w:t>
      </w:r>
      <w:r>
        <w:rPr>
          <w:i/>
        </w:rPr>
        <w:t xml:space="preserve"> </w:t>
      </w:r>
      <w:r w:rsidRPr="00F36A44">
        <w:rPr>
          <w:i/>
        </w:rPr>
        <w:t>Journal</w:t>
      </w:r>
      <w:r>
        <w:rPr>
          <w:i/>
        </w:rPr>
        <w:t xml:space="preserve"> </w:t>
      </w:r>
      <w:r w:rsidRPr="00F36A44">
        <w:rPr>
          <w:i/>
        </w:rPr>
        <w:t>of</w:t>
      </w:r>
      <w:r>
        <w:rPr>
          <w:i/>
        </w:rPr>
        <w:t xml:space="preserve"> </w:t>
      </w:r>
      <w:r w:rsidRPr="00F36A44">
        <w:rPr>
          <w:i/>
        </w:rPr>
        <w:t>Law</w:t>
      </w:r>
      <w:r>
        <w:rPr>
          <w:i/>
        </w:rPr>
        <w:t xml:space="preserve"> </w:t>
      </w:r>
      <w:r w:rsidRPr="00F36A44">
        <w:rPr>
          <w:i/>
        </w:rPr>
        <w:t>&amp;</w:t>
      </w:r>
      <w:r>
        <w:rPr>
          <w:i/>
        </w:rPr>
        <w:t xml:space="preserve"> </w:t>
      </w:r>
      <w:r w:rsidRPr="00F36A44">
        <w:rPr>
          <w:i/>
        </w:rPr>
        <w:t>Technology</w:t>
      </w:r>
      <w:r w:rsidRPr="00F36A44">
        <w:t>,</w:t>
      </w:r>
      <w:r>
        <w:t xml:space="preserve"> </w:t>
      </w:r>
      <w:r w:rsidR="00103F1B">
        <w:t xml:space="preserve">vol 14, </w:t>
      </w:r>
      <w:r w:rsidRPr="00F36A44">
        <w:t>pp.</w:t>
      </w:r>
      <w:r>
        <w:t xml:space="preserve"> </w:t>
      </w:r>
      <w:r w:rsidRPr="00F36A44">
        <w:t>135-66.</w:t>
      </w:r>
    </w:p>
    <w:p w14:paraId="2E31836B" w14:textId="79FA1D84" w:rsidR="001501BA" w:rsidRPr="00F36A44" w:rsidRDefault="001501BA" w:rsidP="00B4598A">
      <w:pPr>
        <w:pStyle w:val="EndNoteBibliography"/>
      </w:pPr>
      <w:r w:rsidRPr="00F36A44">
        <w:lastRenderedPageBreak/>
        <w:t>Wright,</w:t>
      </w:r>
      <w:r>
        <w:t xml:space="preserve"> </w:t>
      </w:r>
      <w:r w:rsidRPr="00F36A44">
        <w:t>T</w:t>
      </w:r>
      <w:r>
        <w:t xml:space="preserve"> </w:t>
      </w:r>
      <w:r w:rsidRPr="00F36A44">
        <w:t>2015,</w:t>
      </w:r>
      <w:r>
        <w:t xml:space="preserve"> </w:t>
      </w:r>
      <w:r w:rsidRPr="00F36A44">
        <w:rPr>
          <w:i/>
        </w:rPr>
        <w:t>Netflix</w:t>
      </w:r>
      <w:r>
        <w:rPr>
          <w:i/>
        </w:rPr>
        <w:t xml:space="preserve"> </w:t>
      </w:r>
      <w:r w:rsidR="00817C55">
        <w:rPr>
          <w:i/>
        </w:rPr>
        <w:t>b</w:t>
      </w:r>
      <w:r w:rsidR="00817C55" w:rsidRPr="00F36A44">
        <w:rPr>
          <w:i/>
        </w:rPr>
        <w:t>egins</w:t>
      </w:r>
      <w:r w:rsidR="00817C55">
        <w:rPr>
          <w:i/>
        </w:rPr>
        <w:t xml:space="preserve"> a</w:t>
      </w:r>
      <w:r w:rsidR="00817C55" w:rsidRPr="00F36A44">
        <w:rPr>
          <w:i/>
        </w:rPr>
        <w:t>udio</w:t>
      </w:r>
      <w:r w:rsidR="00817C55">
        <w:rPr>
          <w:i/>
        </w:rPr>
        <w:t xml:space="preserve"> d</w:t>
      </w:r>
      <w:r w:rsidR="00817C55" w:rsidRPr="00F36A44">
        <w:rPr>
          <w:i/>
        </w:rPr>
        <w:t>escription</w:t>
      </w:r>
      <w:r w:rsidR="00817C55">
        <w:rPr>
          <w:i/>
        </w:rPr>
        <w:t xml:space="preserve"> </w:t>
      </w:r>
      <w:r w:rsidRPr="00F36A44">
        <w:rPr>
          <w:i/>
        </w:rPr>
        <w:t>for</w:t>
      </w:r>
      <w:r>
        <w:rPr>
          <w:i/>
        </w:rPr>
        <w:t xml:space="preserve"> </w:t>
      </w:r>
      <w:r w:rsidR="00817C55">
        <w:rPr>
          <w:i/>
        </w:rPr>
        <w:t>v</w:t>
      </w:r>
      <w:r w:rsidR="00817C55" w:rsidRPr="00F36A44">
        <w:rPr>
          <w:i/>
        </w:rPr>
        <w:t>isually</w:t>
      </w:r>
      <w:r w:rsidR="00817C55">
        <w:rPr>
          <w:i/>
        </w:rPr>
        <w:t xml:space="preserve"> i</w:t>
      </w:r>
      <w:r w:rsidR="00817C55" w:rsidRPr="00F36A44">
        <w:rPr>
          <w:i/>
        </w:rPr>
        <w:t>mpaired</w:t>
      </w:r>
      <w:r w:rsidR="00817C55">
        <w:rPr>
          <w:i/>
        </w:rPr>
        <w:t xml:space="preserve"> </w:t>
      </w:r>
      <w:r w:rsidRPr="00F36A44">
        <w:t>14</w:t>
      </w:r>
      <w:r>
        <w:t xml:space="preserve"> </w:t>
      </w:r>
      <w:r w:rsidRPr="00F36A44">
        <w:t>April,</w:t>
      </w:r>
      <w:r>
        <w:t xml:space="preserve"> </w:t>
      </w:r>
      <w:r w:rsidRPr="00F36A44">
        <w:t>Netflix,</w:t>
      </w:r>
      <w:r>
        <w:t xml:space="preserve"> </w:t>
      </w:r>
      <w:r w:rsidR="009247A1" w:rsidRPr="009247A1">
        <w:t>viewed 5 June</w:t>
      </w:r>
      <w:r w:rsidR="009247A1">
        <w:t xml:space="preserve"> 2016</w:t>
      </w:r>
      <w:r>
        <w:t xml:space="preserve"> </w:t>
      </w:r>
      <w:r w:rsidRPr="00F36A44">
        <w:t>&lt;</w:t>
      </w:r>
      <w:r w:rsidRPr="00EC29C7">
        <w:t>http://blog.netflix.com/2015/04/netflix-begins-audio-description-for.html&gt;</w:t>
      </w:r>
      <w:r w:rsidRPr="00F36A44">
        <w:t>.</w:t>
      </w:r>
    </w:p>
    <w:p w14:paraId="3C8B7D02" w14:textId="77777777" w:rsidR="001501BA" w:rsidRPr="00F36A44" w:rsidRDefault="001501BA" w:rsidP="00B4598A">
      <w:pPr>
        <w:pStyle w:val="EndNoteBibliography"/>
      </w:pPr>
      <w:r w:rsidRPr="00F36A44">
        <w:t>YouTube</w:t>
      </w:r>
      <w:r>
        <w:t xml:space="preserve"> </w:t>
      </w:r>
      <w:r w:rsidRPr="00F36A44">
        <w:t>2016,</w:t>
      </w:r>
      <w:r>
        <w:t xml:space="preserve"> </w:t>
      </w:r>
      <w:r w:rsidRPr="00F36A44">
        <w:rPr>
          <w:i/>
        </w:rPr>
        <w:t>Add</w:t>
      </w:r>
      <w:r>
        <w:rPr>
          <w:i/>
        </w:rPr>
        <w:t xml:space="preserve"> </w:t>
      </w:r>
      <w:r w:rsidRPr="00F36A44">
        <w:rPr>
          <w:i/>
        </w:rPr>
        <w:t>subtitles</w:t>
      </w:r>
      <w:r>
        <w:rPr>
          <w:i/>
        </w:rPr>
        <w:t xml:space="preserve"> </w:t>
      </w:r>
      <w:r w:rsidRPr="00F36A44">
        <w:rPr>
          <w:i/>
        </w:rPr>
        <w:t>&amp;</w:t>
      </w:r>
      <w:r>
        <w:rPr>
          <w:i/>
        </w:rPr>
        <w:t xml:space="preserve"> </w:t>
      </w:r>
      <w:r w:rsidRPr="00F36A44">
        <w:rPr>
          <w:i/>
        </w:rPr>
        <w:t>closed</w:t>
      </w:r>
      <w:r>
        <w:rPr>
          <w:i/>
        </w:rPr>
        <w:t xml:space="preserve"> </w:t>
      </w:r>
      <w:r w:rsidRPr="00F36A44">
        <w:rPr>
          <w:i/>
        </w:rPr>
        <w:t>captions</w:t>
      </w:r>
      <w:r w:rsidRPr="00F36A44">
        <w:t>,</w:t>
      </w:r>
      <w:r>
        <w:t xml:space="preserve"> </w:t>
      </w:r>
      <w:r w:rsidRPr="00F36A44">
        <w:t>YouTube,</w:t>
      </w:r>
      <w:r>
        <w:t xml:space="preserve"> </w:t>
      </w:r>
      <w:r w:rsidRPr="00F36A44">
        <w:t>viewed</w:t>
      </w:r>
      <w:r>
        <w:t xml:space="preserve"> </w:t>
      </w:r>
      <w:r w:rsidRPr="00F36A44">
        <w:t>27</w:t>
      </w:r>
      <w:r>
        <w:t xml:space="preserve"> </w:t>
      </w:r>
      <w:r w:rsidRPr="00F36A44">
        <w:t>May</w:t>
      </w:r>
      <w:r>
        <w:t xml:space="preserve"> </w:t>
      </w:r>
      <w:r w:rsidRPr="00F36A44">
        <w:t>2016,</w:t>
      </w:r>
      <w:r>
        <w:t xml:space="preserve"> </w:t>
      </w:r>
      <w:r w:rsidRPr="00F36A44">
        <w:t>&lt;</w:t>
      </w:r>
      <w:r w:rsidRPr="00EC29C7">
        <w:t>https://support.google.com/youtube/answer/2734796?hl=en&gt;</w:t>
      </w:r>
      <w:r w:rsidRPr="00F36A44">
        <w:t>.</w:t>
      </w:r>
    </w:p>
    <w:p w14:paraId="11BD91C9" w14:textId="748FF45E" w:rsidR="001501BA" w:rsidRDefault="001501BA" w:rsidP="00B4598A">
      <w:pPr>
        <w:pStyle w:val="EndNoteBibliography"/>
        <w:rPr>
          <w:lang w:eastAsia="ja-JP"/>
        </w:rPr>
      </w:pPr>
      <w:r w:rsidRPr="00F36A44">
        <w:t>Zdenek,</w:t>
      </w:r>
      <w:r>
        <w:t xml:space="preserve"> </w:t>
      </w:r>
      <w:r w:rsidRPr="00F36A44">
        <w:t>S</w:t>
      </w:r>
      <w:r>
        <w:t xml:space="preserve"> </w:t>
      </w:r>
      <w:r w:rsidRPr="00F36A44">
        <w:t>2011,</w:t>
      </w:r>
      <w:r>
        <w:t xml:space="preserve"> </w:t>
      </w:r>
      <w:r w:rsidR="00B4598A">
        <w:t>‘</w:t>
      </w:r>
      <w:r w:rsidRPr="00F36A44">
        <w:t>Which</w:t>
      </w:r>
      <w:r>
        <w:t xml:space="preserve"> </w:t>
      </w:r>
      <w:r w:rsidR="003A2374">
        <w:t>S</w:t>
      </w:r>
      <w:r w:rsidR="003A2374" w:rsidRPr="00F36A44">
        <w:t>ounds</w:t>
      </w:r>
      <w:r w:rsidR="003A2374">
        <w:t xml:space="preserve"> </w:t>
      </w:r>
      <w:r w:rsidRPr="00F36A44">
        <w:t>are</w:t>
      </w:r>
      <w:r>
        <w:t xml:space="preserve"> </w:t>
      </w:r>
      <w:r w:rsidR="003A2374">
        <w:t>S</w:t>
      </w:r>
      <w:r w:rsidR="003A2374" w:rsidRPr="00F36A44">
        <w:t>ignificant</w:t>
      </w:r>
      <w:r w:rsidRPr="00F36A44">
        <w:t>?</w:t>
      </w:r>
      <w:r>
        <w:t xml:space="preserve"> </w:t>
      </w:r>
      <w:r w:rsidRPr="00F36A44">
        <w:t>Towards</w:t>
      </w:r>
      <w:r>
        <w:t xml:space="preserve"> </w:t>
      </w:r>
      <w:r w:rsidRPr="00F36A44">
        <w:t>a</w:t>
      </w:r>
      <w:r>
        <w:t xml:space="preserve"> </w:t>
      </w:r>
      <w:r w:rsidR="003A2374">
        <w:t>R</w:t>
      </w:r>
      <w:r w:rsidR="003A2374" w:rsidRPr="00F36A44">
        <w:t>hetoric</w:t>
      </w:r>
      <w:r w:rsidR="003A2374">
        <w:t xml:space="preserve"> </w:t>
      </w:r>
      <w:r w:rsidRPr="00F36A44">
        <w:t>of</w:t>
      </w:r>
      <w:r>
        <w:t xml:space="preserve"> </w:t>
      </w:r>
      <w:r w:rsidR="003A2374">
        <w:t>C</w:t>
      </w:r>
      <w:r w:rsidR="00224C0E">
        <w:t>l</w:t>
      </w:r>
      <w:r w:rsidR="003A2374" w:rsidRPr="00F36A44">
        <w:t>osed</w:t>
      </w:r>
      <w:r w:rsidR="003A2374">
        <w:t xml:space="preserve"> C</w:t>
      </w:r>
      <w:r w:rsidR="003A2374" w:rsidRPr="00F36A44">
        <w:t>aptioning</w:t>
      </w:r>
      <w:r w:rsidR="003A2374">
        <w:t>’</w:t>
      </w:r>
      <w:r w:rsidRPr="00F36A44">
        <w:t>,</w:t>
      </w:r>
      <w:r>
        <w:t xml:space="preserve"> </w:t>
      </w:r>
      <w:r w:rsidRPr="00F36A44">
        <w:rPr>
          <w:i/>
        </w:rPr>
        <w:t>Disability</w:t>
      </w:r>
      <w:r>
        <w:rPr>
          <w:i/>
        </w:rPr>
        <w:t xml:space="preserve"> </w:t>
      </w:r>
      <w:r w:rsidRPr="00F36A44">
        <w:rPr>
          <w:i/>
        </w:rPr>
        <w:t>Studies</w:t>
      </w:r>
      <w:r>
        <w:rPr>
          <w:i/>
        </w:rPr>
        <w:t xml:space="preserve"> </w:t>
      </w:r>
      <w:r w:rsidRPr="00F36A44">
        <w:rPr>
          <w:i/>
        </w:rPr>
        <w:t>Quarterly</w:t>
      </w:r>
      <w:r w:rsidRPr="00F36A44">
        <w:t>,</w:t>
      </w:r>
      <w:r>
        <w:t xml:space="preserve"> </w:t>
      </w:r>
      <w:r w:rsidRPr="00F36A44">
        <w:t>vol.</w:t>
      </w:r>
      <w:r>
        <w:t xml:space="preserve"> </w:t>
      </w:r>
      <w:r w:rsidRPr="00F36A44">
        <w:t>31,</w:t>
      </w:r>
      <w:r>
        <w:t xml:space="preserve"> </w:t>
      </w:r>
      <w:r w:rsidRPr="00F36A44">
        <w:t>no.</w:t>
      </w:r>
      <w:r>
        <w:t xml:space="preserve"> </w:t>
      </w:r>
      <w:r w:rsidRPr="00F36A44">
        <w:t>3.</w:t>
      </w:r>
    </w:p>
    <w:p w14:paraId="308E74C8" w14:textId="77777777" w:rsidR="001501BA" w:rsidRDefault="001501BA" w:rsidP="00D92420">
      <w:pPr>
        <w:rPr>
          <w:lang w:val="en-US" w:eastAsia="ja-JP"/>
        </w:rPr>
      </w:pPr>
    </w:p>
    <w:p w14:paraId="1A272D8E" w14:textId="77777777" w:rsidR="00C353AF" w:rsidRDefault="00C353AF" w:rsidP="00D92420">
      <w:pPr>
        <w:pStyle w:val="Heading1"/>
        <w:rPr>
          <w:lang w:val="en-US" w:eastAsia="ja-JP"/>
        </w:rPr>
        <w:sectPr w:rsidR="00C353AF" w:rsidSect="004A72F9">
          <w:pgSz w:w="11901" w:h="16817"/>
          <w:pgMar w:top="1440" w:right="1440" w:bottom="1440" w:left="1440" w:header="74" w:footer="284" w:gutter="0"/>
          <w:cols w:space="708"/>
          <w:docGrid w:linePitch="360"/>
        </w:sectPr>
      </w:pPr>
    </w:p>
    <w:p w14:paraId="4AA9FC53" w14:textId="4CFFE2E7" w:rsidR="00EC29C7" w:rsidRPr="000C3DD6" w:rsidRDefault="00EC29C7" w:rsidP="00CD6B56">
      <w:pPr>
        <w:pStyle w:val="Heading1"/>
        <w:rPr>
          <w:rFonts w:eastAsia="Cambria"/>
          <w:lang w:eastAsia="en-AU"/>
        </w:rPr>
      </w:pPr>
      <w:bookmarkStart w:id="80" w:name="_Toc458513244"/>
      <w:r>
        <w:rPr>
          <w:lang w:val="en-US" w:eastAsia="ja-JP"/>
        </w:rPr>
        <w:lastRenderedPageBreak/>
        <w:t>Appendi</w:t>
      </w:r>
      <w:r w:rsidR="001501BA">
        <w:rPr>
          <w:lang w:val="en-US" w:eastAsia="ja-JP"/>
        </w:rPr>
        <w:t>x</w:t>
      </w:r>
      <w:r w:rsidR="00CD6B56">
        <w:rPr>
          <w:lang w:val="en-US" w:eastAsia="ja-JP"/>
        </w:rPr>
        <w:t xml:space="preserve">: </w:t>
      </w:r>
      <w:r w:rsidRPr="000C3DD6">
        <w:rPr>
          <w:rFonts w:eastAsia="Cambria"/>
          <w:lang w:eastAsia="en-AU"/>
        </w:rPr>
        <w:t>Hardware</w:t>
      </w:r>
      <w:r w:rsidR="00B7454A">
        <w:rPr>
          <w:rFonts w:eastAsia="Cambria"/>
          <w:lang w:eastAsia="en-AU"/>
        </w:rPr>
        <w:t xml:space="preserve"> </w:t>
      </w:r>
      <w:r w:rsidRPr="000C3DD6">
        <w:rPr>
          <w:rFonts w:eastAsia="Cambria"/>
          <w:lang w:eastAsia="en-AU"/>
        </w:rPr>
        <w:t>accessibility</w:t>
      </w:r>
      <w:bookmarkEnd w:id="80"/>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ardware accessibility"/>
        <w:tblDescription w:val="Lists accessibility features of six different hardware: Android, iOS, AppleTV, Chromecast, Xbox and Playstation."/>
      </w:tblPr>
      <w:tblGrid>
        <w:gridCol w:w="1418"/>
        <w:gridCol w:w="1984"/>
        <w:gridCol w:w="1984"/>
        <w:gridCol w:w="8603"/>
      </w:tblGrid>
      <w:tr w:rsidR="00520520" w:rsidRPr="000C3DD6" w14:paraId="706F4238" w14:textId="77777777" w:rsidTr="00491F05">
        <w:trPr>
          <w:tblHeader/>
        </w:trPr>
        <w:tc>
          <w:tcPr>
            <w:tcW w:w="507" w:type="pct"/>
            <w:shd w:val="clear" w:color="auto" w:fill="D9D9D9" w:themeFill="background1" w:themeFillShade="D9"/>
          </w:tcPr>
          <w:p w14:paraId="7641E3DA" w14:textId="77777777" w:rsidR="00EC29C7" w:rsidRPr="00D44672" w:rsidRDefault="00EC29C7" w:rsidP="00D92420">
            <w:pPr>
              <w:spacing w:after="0" w:line="240" w:lineRule="auto"/>
              <w:rPr>
                <w:b/>
                <w:sz w:val="20"/>
                <w:szCs w:val="20"/>
              </w:rPr>
            </w:pPr>
            <w:r w:rsidRPr="00D44672">
              <w:rPr>
                <w:b/>
                <w:sz w:val="20"/>
                <w:szCs w:val="20"/>
              </w:rPr>
              <w:t>Hardware</w:t>
            </w:r>
          </w:p>
        </w:tc>
        <w:tc>
          <w:tcPr>
            <w:tcW w:w="709" w:type="pct"/>
            <w:shd w:val="clear" w:color="auto" w:fill="D9D9D9" w:themeFill="background1" w:themeFillShade="D9"/>
          </w:tcPr>
          <w:p w14:paraId="58CF0B05" w14:textId="3D09A287" w:rsidR="00EC29C7" w:rsidRPr="00D44672" w:rsidRDefault="00EC29C7" w:rsidP="00D92420">
            <w:pPr>
              <w:spacing w:after="0" w:line="240" w:lineRule="auto"/>
              <w:rPr>
                <w:b/>
                <w:sz w:val="20"/>
                <w:szCs w:val="20"/>
              </w:rPr>
            </w:pPr>
            <w:r w:rsidRPr="00D44672">
              <w:rPr>
                <w:b/>
                <w:sz w:val="20"/>
                <w:szCs w:val="20"/>
              </w:rPr>
              <w:t>Associated</w:t>
            </w:r>
            <w:r w:rsidR="00B7454A" w:rsidRPr="00D44672">
              <w:rPr>
                <w:b/>
                <w:sz w:val="20"/>
                <w:szCs w:val="20"/>
              </w:rPr>
              <w:t xml:space="preserve"> </w:t>
            </w:r>
            <w:r w:rsidRPr="00D44672">
              <w:rPr>
                <w:b/>
                <w:sz w:val="20"/>
                <w:szCs w:val="20"/>
              </w:rPr>
              <w:t>software</w:t>
            </w:r>
          </w:p>
        </w:tc>
        <w:tc>
          <w:tcPr>
            <w:tcW w:w="709" w:type="pct"/>
            <w:shd w:val="clear" w:color="auto" w:fill="D9D9D9" w:themeFill="background1" w:themeFillShade="D9"/>
          </w:tcPr>
          <w:p w14:paraId="19E69D27" w14:textId="44751B5F" w:rsidR="00EC29C7" w:rsidRPr="00D44672" w:rsidRDefault="00EC29C7" w:rsidP="00D92420">
            <w:pPr>
              <w:spacing w:after="0" w:line="240" w:lineRule="auto"/>
              <w:rPr>
                <w:b/>
                <w:sz w:val="20"/>
                <w:szCs w:val="20"/>
              </w:rPr>
            </w:pPr>
            <w:r w:rsidRPr="00D44672">
              <w:rPr>
                <w:b/>
                <w:sz w:val="20"/>
                <w:szCs w:val="20"/>
              </w:rPr>
              <w:t>Accessibility</w:t>
            </w:r>
            <w:r w:rsidR="00B7454A" w:rsidRPr="00D44672">
              <w:rPr>
                <w:b/>
                <w:sz w:val="20"/>
                <w:szCs w:val="20"/>
              </w:rPr>
              <w:t xml:space="preserve"> </w:t>
            </w:r>
            <w:r w:rsidRPr="00D44672">
              <w:rPr>
                <w:b/>
                <w:sz w:val="20"/>
                <w:szCs w:val="20"/>
              </w:rPr>
              <w:t>policy</w:t>
            </w:r>
          </w:p>
        </w:tc>
        <w:tc>
          <w:tcPr>
            <w:tcW w:w="3075" w:type="pct"/>
            <w:shd w:val="clear" w:color="auto" w:fill="D9D9D9" w:themeFill="background1" w:themeFillShade="D9"/>
          </w:tcPr>
          <w:p w14:paraId="3F27AEF2" w14:textId="52AC2427" w:rsidR="00EC29C7" w:rsidRPr="00D44672" w:rsidRDefault="00EC29C7" w:rsidP="00D92420">
            <w:pPr>
              <w:spacing w:after="0" w:line="240" w:lineRule="auto"/>
              <w:rPr>
                <w:b/>
                <w:sz w:val="20"/>
                <w:szCs w:val="20"/>
              </w:rPr>
            </w:pPr>
            <w:r w:rsidRPr="00D44672">
              <w:rPr>
                <w:b/>
                <w:sz w:val="20"/>
                <w:szCs w:val="20"/>
              </w:rPr>
              <w:t>Accessibility</w:t>
            </w:r>
            <w:r w:rsidR="00B7454A" w:rsidRPr="00D44672">
              <w:rPr>
                <w:b/>
                <w:sz w:val="20"/>
                <w:szCs w:val="20"/>
              </w:rPr>
              <w:t xml:space="preserve"> </w:t>
            </w:r>
            <w:r w:rsidRPr="00D44672">
              <w:rPr>
                <w:b/>
                <w:sz w:val="20"/>
                <w:szCs w:val="20"/>
              </w:rPr>
              <w:t>features</w:t>
            </w:r>
          </w:p>
        </w:tc>
      </w:tr>
      <w:tr w:rsidR="00520520" w:rsidRPr="000C3DD6" w14:paraId="456E8AB1" w14:textId="77777777" w:rsidTr="00491F05">
        <w:trPr>
          <w:trHeight w:val="832"/>
        </w:trPr>
        <w:tc>
          <w:tcPr>
            <w:tcW w:w="507" w:type="pct"/>
            <w:shd w:val="clear" w:color="auto" w:fill="auto"/>
          </w:tcPr>
          <w:p w14:paraId="774C430B" w14:textId="12C96EDC" w:rsidR="00EC29C7" w:rsidRPr="00D44672" w:rsidRDefault="00EC29C7" w:rsidP="00D92420">
            <w:pPr>
              <w:spacing w:after="0" w:line="240" w:lineRule="auto"/>
              <w:rPr>
                <w:sz w:val="20"/>
                <w:szCs w:val="20"/>
              </w:rPr>
            </w:pPr>
            <w:r w:rsidRPr="00D44672">
              <w:rPr>
                <w:sz w:val="20"/>
                <w:szCs w:val="20"/>
              </w:rPr>
              <w:t>Android</w:t>
            </w:r>
            <w:r w:rsidR="00B7454A" w:rsidRPr="00D44672">
              <w:rPr>
                <w:sz w:val="20"/>
                <w:szCs w:val="20"/>
              </w:rPr>
              <w:t xml:space="preserve"> </w:t>
            </w:r>
            <w:r w:rsidRPr="00D44672">
              <w:rPr>
                <w:sz w:val="20"/>
                <w:szCs w:val="20"/>
              </w:rPr>
              <w:t>devices</w:t>
            </w:r>
          </w:p>
        </w:tc>
        <w:tc>
          <w:tcPr>
            <w:tcW w:w="709" w:type="pct"/>
            <w:shd w:val="clear" w:color="auto" w:fill="auto"/>
          </w:tcPr>
          <w:p w14:paraId="43B501FE" w14:textId="61FBBC2C" w:rsidR="00EC29C7" w:rsidRPr="00D44672" w:rsidRDefault="00AB56B7" w:rsidP="00D92420">
            <w:pPr>
              <w:spacing w:after="0" w:line="240" w:lineRule="auto"/>
              <w:rPr>
                <w:sz w:val="20"/>
                <w:szCs w:val="20"/>
              </w:rPr>
            </w:pPr>
            <w:r>
              <w:rPr>
                <w:sz w:val="20"/>
                <w:szCs w:val="20"/>
              </w:rPr>
              <w:t>n/a</w:t>
            </w:r>
          </w:p>
        </w:tc>
        <w:tc>
          <w:tcPr>
            <w:tcW w:w="709" w:type="pct"/>
            <w:shd w:val="clear" w:color="auto" w:fill="auto"/>
          </w:tcPr>
          <w:p w14:paraId="121A5700" w14:textId="4B803AA4" w:rsidR="00EC29C7" w:rsidRPr="00D44672" w:rsidRDefault="00EC29C7" w:rsidP="00D92420">
            <w:pPr>
              <w:spacing w:after="0" w:line="240" w:lineRule="auto"/>
              <w:rPr>
                <w:i/>
                <w:sz w:val="20"/>
                <w:szCs w:val="20"/>
              </w:rPr>
            </w:pPr>
            <w:r w:rsidRPr="00D44672">
              <w:rPr>
                <w:rFonts w:eastAsia="Times New Roman"/>
                <w:i/>
                <w:sz w:val="20"/>
                <w:szCs w:val="20"/>
              </w:rPr>
              <w:t>Android</w:t>
            </w:r>
            <w:r w:rsidR="00B7454A" w:rsidRPr="00D44672">
              <w:rPr>
                <w:rFonts w:eastAsia="Times New Roman"/>
                <w:i/>
                <w:sz w:val="20"/>
                <w:szCs w:val="20"/>
              </w:rPr>
              <w:t xml:space="preserve"> </w:t>
            </w:r>
            <w:r w:rsidRPr="00D44672">
              <w:rPr>
                <w:rFonts w:eastAsia="Times New Roman"/>
                <w:i/>
                <w:sz w:val="20"/>
                <w:szCs w:val="20"/>
              </w:rPr>
              <w:t>accessibility</w:t>
            </w:r>
            <w:r w:rsidR="00B7454A" w:rsidRPr="00D44672">
              <w:rPr>
                <w:rFonts w:eastAsia="Times New Roman"/>
                <w:i/>
                <w:sz w:val="20"/>
                <w:szCs w:val="20"/>
              </w:rPr>
              <w:t xml:space="preserve"> </w:t>
            </w:r>
            <w:r w:rsidRPr="00D44672">
              <w:rPr>
                <w:rFonts w:eastAsia="Times New Roman"/>
                <w:i/>
                <w:sz w:val="20"/>
                <w:szCs w:val="20"/>
              </w:rPr>
              <w:t>features</w:t>
            </w:r>
            <w:r w:rsidR="00B7454A" w:rsidRPr="00D44672">
              <w:rPr>
                <w:rFonts w:eastAsia="Times New Roman"/>
                <w:i/>
                <w:sz w:val="20"/>
                <w:szCs w:val="20"/>
              </w:rPr>
              <w:t xml:space="preserve"> </w:t>
            </w:r>
            <w:r w:rsidRPr="00D44672">
              <w:rPr>
                <w:rFonts w:eastAsia="Times New Roman"/>
                <w:i/>
                <w:sz w:val="20"/>
                <w:szCs w:val="20"/>
              </w:rPr>
              <w:t>and</w:t>
            </w:r>
            <w:r w:rsidR="00B7454A" w:rsidRPr="00D44672">
              <w:rPr>
                <w:rFonts w:eastAsia="Times New Roman"/>
                <w:i/>
                <w:sz w:val="20"/>
                <w:szCs w:val="20"/>
              </w:rPr>
              <w:t xml:space="preserve"> </w:t>
            </w:r>
            <w:r w:rsidRPr="00D44672">
              <w:rPr>
                <w:rFonts w:eastAsia="Times New Roman"/>
                <w:i/>
                <w:sz w:val="20"/>
                <w:szCs w:val="20"/>
              </w:rPr>
              <w:t>apps</w:t>
            </w:r>
            <w:r w:rsidR="00B7454A" w:rsidRPr="00D44672">
              <w:rPr>
                <w:rFonts w:eastAsia="Times New Roman"/>
                <w:i/>
                <w:sz w:val="20"/>
                <w:szCs w:val="20"/>
              </w:rPr>
              <w:t xml:space="preserve"> </w:t>
            </w:r>
            <w:r w:rsidRPr="00D44672">
              <w:rPr>
                <w:rFonts w:eastAsia="Times New Roman"/>
                <w:i/>
                <w:sz w:val="20"/>
                <w:szCs w:val="20"/>
              </w:rPr>
              <w:t>enable</w:t>
            </w:r>
            <w:r w:rsidR="00B7454A" w:rsidRPr="00D44672">
              <w:rPr>
                <w:rFonts w:eastAsia="Times New Roman"/>
                <w:i/>
                <w:sz w:val="20"/>
                <w:szCs w:val="20"/>
              </w:rPr>
              <w:t xml:space="preserve"> </w:t>
            </w:r>
            <w:r w:rsidRPr="00D44672">
              <w:rPr>
                <w:rFonts w:eastAsia="Times New Roman"/>
                <w:i/>
                <w:sz w:val="20"/>
                <w:szCs w:val="20"/>
              </w:rPr>
              <w:t>you</w:t>
            </w:r>
            <w:r w:rsidR="00B7454A" w:rsidRPr="00D44672">
              <w:rPr>
                <w:rFonts w:eastAsia="Times New Roman"/>
                <w:i/>
                <w:sz w:val="20"/>
                <w:szCs w:val="20"/>
              </w:rPr>
              <w:t xml:space="preserve"> </w:t>
            </w:r>
            <w:r w:rsidRPr="00D44672">
              <w:rPr>
                <w:rFonts w:eastAsia="Times New Roman"/>
                <w:i/>
                <w:sz w:val="20"/>
                <w:szCs w:val="20"/>
              </w:rPr>
              <w:t>to</w:t>
            </w:r>
            <w:r w:rsidR="00B7454A" w:rsidRPr="00D44672">
              <w:rPr>
                <w:rFonts w:eastAsia="Times New Roman"/>
                <w:i/>
                <w:sz w:val="20"/>
                <w:szCs w:val="20"/>
              </w:rPr>
              <w:t xml:space="preserve"> </w:t>
            </w:r>
            <w:r w:rsidRPr="00D44672">
              <w:rPr>
                <w:rFonts w:eastAsia="Times New Roman"/>
                <w:i/>
                <w:sz w:val="20"/>
                <w:szCs w:val="20"/>
              </w:rPr>
              <w:t>customise</w:t>
            </w:r>
            <w:r w:rsidR="00B7454A" w:rsidRPr="00D44672">
              <w:rPr>
                <w:rFonts w:eastAsia="Times New Roman"/>
                <w:i/>
                <w:sz w:val="20"/>
                <w:szCs w:val="20"/>
              </w:rPr>
              <w:t xml:space="preserve"> </w:t>
            </w:r>
            <w:r w:rsidRPr="00D44672">
              <w:rPr>
                <w:rFonts w:eastAsia="Times New Roman"/>
                <w:i/>
                <w:sz w:val="20"/>
                <w:szCs w:val="20"/>
              </w:rPr>
              <w:t>your</w:t>
            </w:r>
            <w:r w:rsidR="00B7454A" w:rsidRPr="00D44672">
              <w:rPr>
                <w:rFonts w:eastAsia="Times New Roman"/>
                <w:i/>
                <w:sz w:val="20"/>
                <w:szCs w:val="20"/>
              </w:rPr>
              <w:t xml:space="preserve"> </w:t>
            </w:r>
            <w:r w:rsidRPr="00D44672">
              <w:rPr>
                <w:rFonts w:eastAsia="Times New Roman"/>
                <w:i/>
                <w:sz w:val="20"/>
                <w:szCs w:val="20"/>
              </w:rPr>
              <w:t>Android</w:t>
            </w:r>
            <w:r w:rsidR="00B7454A" w:rsidRPr="00D44672">
              <w:rPr>
                <w:rFonts w:eastAsia="Times New Roman"/>
                <w:i/>
                <w:sz w:val="20"/>
                <w:szCs w:val="20"/>
              </w:rPr>
              <w:t xml:space="preserve"> </w:t>
            </w:r>
            <w:r w:rsidRPr="00D44672">
              <w:rPr>
                <w:rFonts w:eastAsia="Times New Roman"/>
                <w:i/>
                <w:sz w:val="20"/>
                <w:szCs w:val="20"/>
              </w:rPr>
              <w:t>device</w:t>
            </w:r>
            <w:r w:rsidR="00B7454A" w:rsidRPr="00D44672">
              <w:rPr>
                <w:rFonts w:eastAsia="Times New Roman"/>
                <w:i/>
                <w:sz w:val="20"/>
                <w:szCs w:val="20"/>
              </w:rPr>
              <w:t xml:space="preserve"> </w:t>
            </w:r>
            <w:r w:rsidRPr="00D44672">
              <w:rPr>
                <w:rFonts w:eastAsia="Times New Roman"/>
                <w:i/>
                <w:sz w:val="20"/>
                <w:szCs w:val="20"/>
              </w:rPr>
              <w:t>to</w:t>
            </w:r>
            <w:r w:rsidR="00B7454A" w:rsidRPr="00D44672">
              <w:rPr>
                <w:rFonts w:eastAsia="Times New Roman"/>
                <w:i/>
                <w:sz w:val="20"/>
                <w:szCs w:val="20"/>
              </w:rPr>
              <w:t xml:space="preserve"> </w:t>
            </w:r>
            <w:r w:rsidRPr="00D44672">
              <w:rPr>
                <w:rFonts w:eastAsia="Times New Roman"/>
                <w:i/>
                <w:sz w:val="20"/>
                <w:szCs w:val="20"/>
              </w:rPr>
              <w:t>suit</w:t>
            </w:r>
            <w:r w:rsidR="00B7454A" w:rsidRPr="00D44672">
              <w:rPr>
                <w:rFonts w:eastAsia="Times New Roman"/>
                <w:i/>
                <w:sz w:val="20"/>
                <w:szCs w:val="20"/>
              </w:rPr>
              <w:t xml:space="preserve"> </w:t>
            </w:r>
            <w:r w:rsidRPr="00D44672">
              <w:rPr>
                <w:rFonts w:eastAsia="Times New Roman"/>
                <w:i/>
                <w:sz w:val="20"/>
                <w:szCs w:val="20"/>
              </w:rPr>
              <w:t>your</w:t>
            </w:r>
            <w:r w:rsidR="00B7454A" w:rsidRPr="00D44672">
              <w:rPr>
                <w:rFonts w:eastAsia="Times New Roman"/>
                <w:i/>
                <w:sz w:val="20"/>
                <w:szCs w:val="20"/>
              </w:rPr>
              <w:t xml:space="preserve"> </w:t>
            </w:r>
            <w:r w:rsidRPr="00D44672">
              <w:rPr>
                <w:rFonts w:eastAsia="Times New Roman"/>
                <w:i/>
                <w:sz w:val="20"/>
                <w:szCs w:val="20"/>
              </w:rPr>
              <w:t>needs</w:t>
            </w:r>
          </w:p>
        </w:tc>
        <w:tc>
          <w:tcPr>
            <w:tcW w:w="3075" w:type="pct"/>
            <w:shd w:val="clear" w:color="auto" w:fill="auto"/>
          </w:tcPr>
          <w:p w14:paraId="178859CB" w14:textId="4E21B60C"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Screen</w:t>
            </w:r>
            <w:r w:rsidR="00B7454A" w:rsidRPr="00D44672">
              <w:rPr>
                <w:rFonts w:eastAsia="Times New Roman"/>
                <w:b/>
                <w:bCs/>
                <w:sz w:val="20"/>
                <w:szCs w:val="20"/>
              </w:rPr>
              <w:t xml:space="preserve"> </w:t>
            </w:r>
            <w:r w:rsidRPr="00D44672">
              <w:rPr>
                <w:rFonts w:eastAsia="Times New Roman"/>
                <w:b/>
                <w:bCs/>
                <w:sz w:val="20"/>
                <w:szCs w:val="20"/>
              </w:rPr>
              <w:t>reader</w:t>
            </w:r>
            <w:r w:rsidR="00B7454A" w:rsidRPr="00D44672">
              <w:rPr>
                <w:rFonts w:eastAsia="Times New Roman"/>
                <w:b/>
                <w:bCs/>
                <w:sz w:val="20"/>
                <w:szCs w:val="20"/>
              </w:rPr>
              <w:t xml:space="preserve"> </w:t>
            </w:r>
            <w:r w:rsidRPr="00D44672">
              <w:rPr>
                <w:rFonts w:eastAsia="Times New Roman"/>
                <w:b/>
                <w:bCs/>
                <w:sz w:val="20"/>
                <w:szCs w:val="20"/>
              </w:rPr>
              <w:t>(</w:t>
            </w:r>
            <w:proofErr w:type="spellStart"/>
            <w:r w:rsidRPr="00D44672">
              <w:rPr>
                <w:rFonts w:eastAsia="Times New Roman"/>
                <w:b/>
                <w:bCs/>
                <w:sz w:val="20"/>
                <w:szCs w:val="20"/>
              </w:rPr>
              <w:t>TalkBack</w:t>
            </w:r>
            <w:proofErr w:type="spellEnd"/>
            <w:r w:rsidRPr="00D44672">
              <w:rPr>
                <w:rFonts w:eastAsia="Times New Roman"/>
                <w:b/>
                <w:bCs/>
                <w:sz w:val="20"/>
                <w:szCs w:val="20"/>
              </w:rPr>
              <w:t>):</w:t>
            </w:r>
            <w:r w:rsidR="00B7454A" w:rsidRPr="00D44672">
              <w:rPr>
                <w:rFonts w:eastAsia="Times New Roman"/>
                <w:sz w:val="20"/>
                <w:szCs w:val="20"/>
              </w:rPr>
              <w:t xml:space="preserve"> </w:t>
            </w:r>
            <w:r w:rsidRPr="00D44672">
              <w:rPr>
                <w:rFonts w:eastAsia="Times New Roman"/>
                <w:sz w:val="20"/>
                <w:szCs w:val="20"/>
              </w:rPr>
              <w:t>uses</w:t>
            </w:r>
            <w:r w:rsidR="00B7454A" w:rsidRPr="00D44672">
              <w:rPr>
                <w:rFonts w:eastAsia="Times New Roman"/>
                <w:sz w:val="20"/>
                <w:szCs w:val="20"/>
              </w:rPr>
              <w:t xml:space="preserve"> </w:t>
            </w:r>
            <w:r w:rsidRPr="00D44672">
              <w:rPr>
                <w:rFonts w:eastAsia="Times New Roman"/>
                <w:sz w:val="20"/>
                <w:szCs w:val="20"/>
              </w:rPr>
              <w:t>spoken</w:t>
            </w:r>
            <w:r w:rsidR="00B7454A" w:rsidRPr="00D44672">
              <w:rPr>
                <w:rFonts w:eastAsia="Times New Roman"/>
                <w:sz w:val="20"/>
                <w:szCs w:val="20"/>
              </w:rPr>
              <w:t xml:space="preserve"> </w:t>
            </w:r>
            <w:r w:rsidRPr="00D44672">
              <w:rPr>
                <w:rFonts w:eastAsia="Times New Roman"/>
                <w:sz w:val="20"/>
                <w:szCs w:val="20"/>
              </w:rPr>
              <w:t>feedback</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describe</w:t>
            </w:r>
            <w:r w:rsidR="00B7454A" w:rsidRPr="00D44672">
              <w:rPr>
                <w:rFonts w:eastAsia="Times New Roman"/>
                <w:sz w:val="20"/>
                <w:szCs w:val="20"/>
              </w:rPr>
              <w:t xml:space="preserve"> </w:t>
            </w:r>
            <w:r w:rsidRPr="00D44672">
              <w:rPr>
                <w:rFonts w:eastAsia="Times New Roman"/>
                <w:sz w:val="20"/>
                <w:szCs w:val="20"/>
              </w:rPr>
              <w:t>actions,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provide</w:t>
            </w:r>
            <w:r w:rsidR="00B7454A" w:rsidRPr="00D44672">
              <w:rPr>
                <w:rFonts w:eastAsia="Times New Roman"/>
                <w:sz w:val="20"/>
                <w:szCs w:val="20"/>
              </w:rPr>
              <w:t xml:space="preserve"> </w:t>
            </w:r>
            <w:r w:rsidRPr="00D44672">
              <w:rPr>
                <w:rFonts w:eastAsia="Times New Roman"/>
                <w:sz w:val="20"/>
                <w:szCs w:val="20"/>
              </w:rPr>
              <w:t>alerts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notifications.</w:t>
            </w:r>
          </w:p>
          <w:p w14:paraId="64E97C76" w14:textId="5EB7BBE8"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Switch</w:t>
            </w:r>
            <w:r w:rsidR="00B7454A" w:rsidRPr="00D44672">
              <w:rPr>
                <w:rFonts w:eastAsia="Times New Roman"/>
                <w:b/>
                <w:bCs/>
                <w:sz w:val="20"/>
                <w:szCs w:val="20"/>
              </w:rPr>
              <w:t xml:space="preserve"> </w:t>
            </w:r>
            <w:r w:rsidRPr="00D44672">
              <w:rPr>
                <w:rFonts w:eastAsia="Times New Roman"/>
                <w:b/>
                <w:bCs/>
                <w:sz w:val="20"/>
                <w:szCs w:val="20"/>
              </w:rPr>
              <w:t>access:</w:t>
            </w:r>
            <w:r w:rsidR="00B7454A" w:rsidRPr="00D44672">
              <w:rPr>
                <w:rFonts w:eastAsia="Times New Roman"/>
                <w:sz w:val="20"/>
                <w:szCs w:val="20"/>
              </w:rPr>
              <w:t xml:space="preserve"> </w:t>
            </w:r>
            <w:r w:rsidRPr="00D44672">
              <w:rPr>
                <w:rFonts w:eastAsia="Times New Roman"/>
                <w:sz w:val="20"/>
                <w:szCs w:val="20"/>
              </w:rPr>
              <w:t>enables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one</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more</w:t>
            </w:r>
            <w:r w:rsidR="00B7454A" w:rsidRPr="00D44672">
              <w:rPr>
                <w:rFonts w:eastAsia="Times New Roman"/>
                <w:sz w:val="20"/>
                <w:szCs w:val="20"/>
              </w:rPr>
              <w:t xml:space="preserve"> </w:t>
            </w:r>
            <w:r w:rsidRPr="00D44672">
              <w:rPr>
                <w:rFonts w:eastAsia="Times New Roman"/>
                <w:sz w:val="20"/>
                <w:szCs w:val="20"/>
              </w:rPr>
              <w:t>switches</w:t>
            </w:r>
            <w:r w:rsidR="00B7454A" w:rsidRPr="00D44672">
              <w:rPr>
                <w:rFonts w:eastAsia="Times New Roman"/>
                <w:sz w:val="20"/>
                <w:szCs w:val="20"/>
              </w:rPr>
              <w:t xml:space="preserve"> </w:t>
            </w:r>
            <w:r w:rsidRPr="00D44672">
              <w:rPr>
                <w:rFonts w:eastAsia="Times New Roman"/>
                <w:sz w:val="20"/>
                <w:szCs w:val="20"/>
              </w:rPr>
              <w:t>(providing</w:t>
            </w:r>
            <w:r w:rsidR="00B7454A" w:rsidRPr="00D44672">
              <w:rPr>
                <w:rFonts w:eastAsia="Times New Roman"/>
                <w:sz w:val="20"/>
                <w:szCs w:val="20"/>
              </w:rPr>
              <w:t xml:space="preserve"> </w:t>
            </w:r>
            <w:r w:rsidRPr="00D44672">
              <w:rPr>
                <w:rFonts w:eastAsia="Times New Roman"/>
                <w:sz w:val="20"/>
                <w:szCs w:val="20"/>
              </w:rPr>
              <w:t>an</w:t>
            </w:r>
            <w:r w:rsidR="00B7454A" w:rsidRPr="00D44672">
              <w:rPr>
                <w:rFonts w:eastAsia="Times New Roman"/>
                <w:sz w:val="20"/>
                <w:szCs w:val="20"/>
              </w:rPr>
              <w:t xml:space="preserve"> </w:t>
            </w:r>
            <w:r w:rsidRPr="00D44672">
              <w:rPr>
                <w:rFonts w:eastAsia="Times New Roman"/>
                <w:sz w:val="20"/>
                <w:szCs w:val="20"/>
              </w:rPr>
              <w:t>alternative</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using</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touch</w:t>
            </w:r>
            <w:r w:rsidR="00B7454A" w:rsidRPr="00D44672">
              <w:rPr>
                <w:rFonts w:eastAsia="Times New Roman"/>
                <w:sz w:val="20"/>
                <w:szCs w:val="20"/>
              </w:rPr>
              <w:t xml:space="preserve"> </w:t>
            </w:r>
            <w:r w:rsidRPr="00D44672">
              <w:rPr>
                <w:rFonts w:eastAsia="Times New Roman"/>
                <w:sz w:val="20"/>
                <w:szCs w:val="20"/>
              </w:rPr>
              <w:t>screen).</w:t>
            </w:r>
          </w:p>
          <w:p w14:paraId="6C58B227" w14:textId="42480B74"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Voice</w:t>
            </w:r>
            <w:r w:rsidR="00B7454A" w:rsidRPr="00D44672">
              <w:rPr>
                <w:rFonts w:eastAsia="Times New Roman"/>
                <w:b/>
                <w:bCs/>
                <w:sz w:val="20"/>
                <w:szCs w:val="20"/>
              </w:rPr>
              <w:t xml:space="preserve"> </w:t>
            </w:r>
            <w:r w:rsidRPr="00D44672">
              <w:rPr>
                <w:rFonts w:eastAsia="Times New Roman"/>
                <w:b/>
                <w:bCs/>
                <w:sz w:val="20"/>
                <w:szCs w:val="20"/>
              </w:rPr>
              <w:t>access:</w:t>
            </w:r>
            <w:r w:rsidR="00B7454A" w:rsidRPr="00D44672">
              <w:rPr>
                <w:rFonts w:eastAsia="Times New Roman"/>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your</w:t>
            </w:r>
            <w:r w:rsidR="00B7454A" w:rsidRPr="00D44672">
              <w:rPr>
                <w:rFonts w:eastAsia="Times New Roman"/>
                <w:sz w:val="20"/>
                <w:szCs w:val="20"/>
              </w:rPr>
              <w:t xml:space="preserve"> </w:t>
            </w:r>
            <w:r w:rsidRPr="00D44672">
              <w:rPr>
                <w:rFonts w:eastAsia="Times New Roman"/>
                <w:sz w:val="20"/>
                <w:szCs w:val="20"/>
              </w:rPr>
              <w:t>voice</w:t>
            </w:r>
            <w:r w:rsidR="00B7454A" w:rsidRPr="00D44672">
              <w:rPr>
                <w:rFonts w:eastAsia="Times New Roman"/>
                <w:sz w:val="20"/>
                <w:szCs w:val="20"/>
              </w:rPr>
              <w:t xml:space="preserve"> </w:t>
            </w:r>
            <w:r w:rsidRPr="00D44672">
              <w:rPr>
                <w:rFonts w:eastAsia="Times New Roman"/>
                <w:sz w:val="20"/>
                <w:szCs w:val="20"/>
              </w:rPr>
              <w:t>through</w:t>
            </w:r>
            <w:r w:rsidR="00B7454A" w:rsidRPr="00D44672">
              <w:rPr>
                <w:rFonts w:eastAsia="Times New Roman"/>
                <w:sz w:val="20"/>
                <w:szCs w:val="20"/>
              </w:rPr>
              <w:t xml:space="preserve"> </w:t>
            </w:r>
            <w:r w:rsidRPr="00D44672">
              <w:rPr>
                <w:rFonts w:eastAsia="Times New Roman"/>
                <w:sz w:val="20"/>
                <w:szCs w:val="20"/>
              </w:rPr>
              <w:t>spoken</w:t>
            </w:r>
            <w:r w:rsidR="00B7454A" w:rsidRPr="00D44672">
              <w:rPr>
                <w:rFonts w:eastAsia="Times New Roman"/>
                <w:sz w:val="20"/>
                <w:szCs w:val="20"/>
              </w:rPr>
              <w:t xml:space="preserve"> </w:t>
            </w:r>
            <w:r w:rsidRPr="00D44672">
              <w:rPr>
                <w:rFonts w:eastAsia="Times New Roman"/>
                <w:sz w:val="20"/>
                <w:szCs w:val="20"/>
              </w:rPr>
              <w:t>commands.</w:t>
            </w:r>
          </w:p>
          <w:p w14:paraId="21B7629A" w14:textId="123BF93A"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Braille</w:t>
            </w:r>
            <w:r w:rsidR="00B7454A" w:rsidRPr="00D44672">
              <w:rPr>
                <w:rFonts w:eastAsia="Times New Roman"/>
                <w:b/>
                <w:bCs/>
                <w:sz w:val="20"/>
                <w:szCs w:val="20"/>
              </w:rPr>
              <w:t xml:space="preserve"> </w:t>
            </w:r>
            <w:r w:rsidRPr="00D44672">
              <w:rPr>
                <w:rFonts w:eastAsia="Times New Roman"/>
                <w:b/>
                <w:bCs/>
                <w:sz w:val="20"/>
                <w:szCs w:val="20"/>
              </w:rPr>
              <w:t>support</w:t>
            </w:r>
            <w:r w:rsidR="00B7454A" w:rsidRPr="00D44672">
              <w:rPr>
                <w:rFonts w:eastAsia="Times New Roman"/>
                <w:b/>
                <w:bCs/>
                <w:sz w:val="20"/>
                <w:szCs w:val="20"/>
              </w:rPr>
              <w:t xml:space="preserve"> </w:t>
            </w:r>
            <w:r w:rsidRPr="00D44672">
              <w:rPr>
                <w:rFonts w:eastAsia="Times New Roman"/>
                <w:b/>
                <w:bCs/>
                <w:sz w:val="20"/>
                <w:szCs w:val="20"/>
              </w:rPr>
              <w:t>(</w:t>
            </w:r>
            <w:proofErr w:type="spellStart"/>
            <w:r w:rsidRPr="00D44672">
              <w:rPr>
                <w:rFonts w:eastAsia="Times New Roman"/>
                <w:b/>
                <w:bCs/>
                <w:sz w:val="20"/>
                <w:szCs w:val="20"/>
              </w:rPr>
              <w:t>BrailleBack</w:t>
            </w:r>
            <w:proofErr w:type="spellEnd"/>
            <w:r w:rsidRPr="00D44672">
              <w:rPr>
                <w:rFonts w:eastAsia="Times New Roman"/>
                <w:b/>
                <w:bCs/>
                <w:sz w:val="20"/>
                <w:szCs w:val="20"/>
              </w:rPr>
              <w:t>):</w:t>
            </w:r>
            <w:r w:rsidR="00B7454A" w:rsidRPr="00D44672">
              <w:rPr>
                <w:rFonts w:eastAsia="Times New Roman"/>
                <w:sz w:val="20"/>
                <w:szCs w:val="20"/>
              </w:rPr>
              <w:t xml:space="preserve"> </w:t>
            </w:r>
            <w:r w:rsidR="006A71E8">
              <w:rPr>
                <w:rFonts w:eastAsia="Times New Roman"/>
                <w:sz w:val="20"/>
                <w:szCs w:val="20"/>
              </w:rPr>
              <w:t xml:space="preserve">offers </w:t>
            </w:r>
            <w:r w:rsidRPr="00D44672">
              <w:rPr>
                <w:rFonts w:eastAsia="Times New Roman"/>
                <w:sz w:val="20"/>
                <w:szCs w:val="20"/>
              </w:rPr>
              <w:t>an</w:t>
            </w:r>
            <w:r w:rsidR="00B7454A" w:rsidRPr="00D44672">
              <w:rPr>
                <w:rFonts w:eastAsia="Times New Roman"/>
                <w:sz w:val="20"/>
                <w:szCs w:val="20"/>
              </w:rPr>
              <w:t xml:space="preserve"> </w:t>
            </w:r>
            <w:r w:rsidRPr="00D44672">
              <w:rPr>
                <w:rFonts w:eastAsia="Times New Roman"/>
                <w:sz w:val="20"/>
                <w:szCs w:val="20"/>
              </w:rPr>
              <w:t>add-on</w:t>
            </w:r>
            <w:r w:rsidR="00B7454A" w:rsidRPr="00D44672">
              <w:rPr>
                <w:rFonts w:eastAsia="Times New Roman"/>
                <w:sz w:val="20"/>
                <w:szCs w:val="20"/>
              </w:rPr>
              <w:t xml:space="preserve"> </w:t>
            </w:r>
            <w:r w:rsidRPr="00D44672">
              <w:rPr>
                <w:rFonts w:eastAsia="Times New Roman"/>
                <w:sz w:val="20"/>
                <w:szCs w:val="20"/>
              </w:rPr>
              <w:t>accessibility</w:t>
            </w:r>
            <w:r w:rsidR="00B7454A" w:rsidRPr="00D44672">
              <w:rPr>
                <w:rFonts w:eastAsia="Times New Roman"/>
                <w:sz w:val="20"/>
                <w:szCs w:val="20"/>
              </w:rPr>
              <w:t xml:space="preserve"> </w:t>
            </w:r>
            <w:r w:rsidRPr="00D44672">
              <w:rPr>
                <w:rFonts w:eastAsia="Times New Roman"/>
                <w:sz w:val="20"/>
                <w:szCs w:val="20"/>
              </w:rPr>
              <w:t>service</w:t>
            </w:r>
            <w:r w:rsidR="00B7454A" w:rsidRPr="00D44672">
              <w:rPr>
                <w:rFonts w:eastAsia="Times New Roman"/>
                <w:sz w:val="20"/>
                <w:szCs w:val="20"/>
              </w:rPr>
              <w:t xml:space="preserve"> </w:t>
            </w:r>
            <w:r w:rsidRPr="00D44672">
              <w:rPr>
                <w:rFonts w:eastAsia="Times New Roman"/>
                <w:sz w:val="20"/>
                <w:szCs w:val="20"/>
              </w:rPr>
              <w:t>that</w:t>
            </w:r>
            <w:r w:rsidR="00B7454A" w:rsidRPr="00D44672">
              <w:rPr>
                <w:rFonts w:eastAsia="Times New Roman"/>
                <w:sz w:val="20"/>
                <w:szCs w:val="20"/>
              </w:rPr>
              <w:t xml:space="preserve"> </w:t>
            </w:r>
            <w:r w:rsidRPr="00D44672">
              <w:rPr>
                <w:rFonts w:eastAsia="Times New Roman"/>
                <w:sz w:val="20"/>
                <w:szCs w:val="20"/>
              </w:rPr>
              <w:t>connects</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supported</w:t>
            </w:r>
            <w:r w:rsidR="00B7454A" w:rsidRPr="00D44672">
              <w:rPr>
                <w:rFonts w:eastAsia="Times New Roman"/>
                <w:sz w:val="20"/>
                <w:szCs w:val="20"/>
              </w:rPr>
              <w:t xml:space="preserve"> </w:t>
            </w:r>
            <w:r w:rsidRPr="00D44672">
              <w:rPr>
                <w:rFonts w:eastAsia="Times New Roman"/>
                <w:sz w:val="20"/>
                <w:szCs w:val="20"/>
              </w:rPr>
              <w:t>refreshable</w:t>
            </w:r>
            <w:r w:rsidR="00B7454A" w:rsidRPr="00D44672">
              <w:rPr>
                <w:rFonts w:eastAsia="Times New Roman"/>
                <w:sz w:val="20"/>
                <w:szCs w:val="20"/>
              </w:rPr>
              <w:t xml:space="preserve"> </w:t>
            </w:r>
            <w:r w:rsidRPr="00D44672">
              <w:rPr>
                <w:rFonts w:eastAsia="Times New Roman"/>
                <w:sz w:val="20"/>
                <w:szCs w:val="20"/>
              </w:rPr>
              <w:t>Braille</w:t>
            </w:r>
            <w:r w:rsidR="00B7454A" w:rsidRPr="00D44672">
              <w:rPr>
                <w:rFonts w:eastAsia="Times New Roman"/>
                <w:sz w:val="20"/>
                <w:szCs w:val="20"/>
              </w:rPr>
              <w:t xml:space="preserve"> </w:t>
            </w:r>
            <w:r w:rsidRPr="00D44672">
              <w:rPr>
                <w:rFonts w:eastAsia="Times New Roman"/>
                <w:sz w:val="20"/>
                <w:szCs w:val="20"/>
              </w:rPr>
              <w:t>display</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via</w:t>
            </w:r>
            <w:r w:rsidR="00B7454A" w:rsidRPr="00D44672">
              <w:rPr>
                <w:rFonts w:eastAsia="Times New Roman"/>
                <w:sz w:val="20"/>
                <w:szCs w:val="20"/>
              </w:rPr>
              <w:t xml:space="preserve"> </w:t>
            </w:r>
            <w:r w:rsidRPr="00D44672">
              <w:rPr>
                <w:rFonts w:eastAsia="Times New Roman"/>
                <w:sz w:val="20"/>
                <w:szCs w:val="20"/>
              </w:rPr>
              <w:t>Bluetooth.</w:t>
            </w:r>
            <w:r w:rsidR="00B7454A" w:rsidRPr="00D44672">
              <w:rPr>
                <w:rFonts w:eastAsia="Times New Roman"/>
                <w:sz w:val="20"/>
                <w:szCs w:val="20"/>
              </w:rPr>
              <w:t xml:space="preserve"> </w:t>
            </w:r>
            <w:proofErr w:type="spellStart"/>
            <w:r w:rsidRPr="00D44672">
              <w:rPr>
                <w:rFonts w:eastAsia="Times New Roman"/>
                <w:sz w:val="20"/>
                <w:szCs w:val="20"/>
              </w:rPr>
              <w:t>BrailleBack</w:t>
            </w:r>
            <w:proofErr w:type="spellEnd"/>
            <w:r w:rsidR="00B7454A" w:rsidRPr="00D44672">
              <w:rPr>
                <w:rFonts w:eastAsia="Times New Roman"/>
                <w:sz w:val="20"/>
                <w:szCs w:val="20"/>
              </w:rPr>
              <w:t xml:space="preserve"> </w:t>
            </w:r>
            <w:r w:rsidRPr="00D44672">
              <w:rPr>
                <w:rFonts w:eastAsia="Times New Roman"/>
                <w:sz w:val="20"/>
                <w:szCs w:val="20"/>
              </w:rPr>
              <w:t>works</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proofErr w:type="spellStart"/>
            <w:r w:rsidRPr="00D44672">
              <w:rPr>
                <w:rFonts w:eastAsia="Times New Roman"/>
                <w:sz w:val="20"/>
                <w:szCs w:val="20"/>
              </w:rPr>
              <w:t>TalkBack</w:t>
            </w:r>
            <w:proofErr w:type="spellEnd"/>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combined</w:t>
            </w:r>
            <w:r w:rsidR="00B7454A" w:rsidRPr="00D44672">
              <w:rPr>
                <w:rFonts w:eastAsia="Times New Roman"/>
                <w:sz w:val="20"/>
                <w:szCs w:val="20"/>
              </w:rPr>
              <w:t xml:space="preserve"> </w:t>
            </w:r>
            <w:r w:rsidRPr="00D44672">
              <w:rPr>
                <w:rFonts w:eastAsia="Times New Roman"/>
                <w:sz w:val="20"/>
                <w:szCs w:val="20"/>
              </w:rPr>
              <w:t>speech</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Braille</w:t>
            </w:r>
            <w:r w:rsidR="00B7454A" w:rsidRPr="00D44672">
              <w:rPr>
                <w:rFonts w:eastAsia="Times New Roman"/>
                <w:sz w:val="20"/>
                <w:szCs w:val="20"/>
              </w:rPr>
              <w:t xml:space="preserve"> </w:t>
            </w:r>
            <w:r w:rsidRPr="00D44672">
              <w:rPr>
                <w:rFonts w:eastAsia="Times New Roman"/>
                <w:sz w:val="20"/>
                <w:szCs w:val="20"/>
              </w:rPr>
              <w:t>experience.</w:t>
            </w:r>
          </w:p>
          <w:p w14:paraId="134E7F19" w14:textId="724753F9" w:rsidR="00EC29C7" w:rsidRPr="00D44672" w:rsidRDefault="00EC29C7" w:rsidP="00D92420">
            <w:pPr>
              <w:spacing w:after="0" w:line="240" w:lineRule="auto"/>
              <w:rPr>
                <w:rFonts w:eastAsia="Times New Roman"/>
                <w:sz w:val="20"/>
                <w:szCs w:val="20"/>
              </w:rPr>
            </w:pPr>
            <w:r w:rsidRPr="00D44672">
              <w:rPr>
                <w:rFonts w:eastAsia="Times New Roman"/>
                <w:b/>
                <w:sz w:val="20"/>
                <w:szCs w:val="20"/>
              </w:rPr>
              <w:t>Setting</w:t>
            </w:r>
            <w:r w:rsidR="00B7454A" w:rsidRPr="00D44672">
              <w:rPr>
                <w:rFonts w:eastAsia="Times New Roman"/>
                <w:b/>
                <w:sz w:val="20"/>
                <w:szCs w:val="20"/>
              </w:rPr>
              <w:t xml:space="preserve"> </w:t>
            </w:r>
            <w:r w:rsidRPr="00D44672">
              <w:rPr>
                <w:rFonts w:eastAsia="Times New Roman"/>
                <w:b/>
                <w:sz w:val="20"/>
                <w:szCs w:val="20"/>
              </w:rPr>
              <w:t>customisation</w:t>
            </w:r>
            <w:r w:rsidR="00B7454A" w:rsidRPr="00D44672">
              <w:rPr>
                <w:rFonts w:eastAsia="Times New Roman"/>
                <w:b/>
                <w:sz w:val="20"/>
                <w:szCs w:val="20"/>
              </w:rPr>
              <w:t xml:space="preserve"> </w:t>
            </w:r>
            <w:r w:rsidRPr="00D44672">
              <w:rPr>
                <w:rFonts w:eastAsia="Times New Roman"/>
                <w:b/>
                <w:sz w:val="20"/>
                <w:szCs w:val="20"/>
              </w:rPr>
              <w:t>controls:</w:t>
            </w:r>
            <w:r w:rsidR="00B7454A" w:rsidRPr="00D44672">
              <w:rPr>
                <w:rFonts w:eastAsia="Times New Roman"/>
                <w:b/>
                <w:sz w:val="20"/>
                <w:szCs w:val="20"/>
              </w:rPr>
              <w:t xml:space="preserve"> </w:t>
            </w:r>
            <w:r w:rsidRPr="00D44672">
              <w:rPr>
                <w:rFonts w:eastAsia="Times New Roman"/>
                <w:sz w:val="20"/>
                <w:szCs w:val="20"/>
              </w:rPr>
              <w:t>includes</w:t>
            </w:r>
            <w:r w:rsidR="00B7454A" w:rsidRPr="00D44672">
              <w:rPr>
                <w:rFonts w:eastAsia="Times New Roman"/>
                <w:sz w:val="20"/>
                <w:szCs w:val="20"/>
              </w:rPr>
              <w:t xml:space="preserve"> </w:t>
            </w:r>
            <w:r w:rsidRPr="00D44672">
              <w:rPr>
                <w:rFonts w:eastAsia="Times New Roman"/>
                <w:sz w:val="20"/>
                <w:szCs w:val="20"/>
              </w:rPr>
              <w:t>captions,</w:t>
            </w:r>
            <w:r w:rsidR="00B7454A" w:rsidRPr="00D44672">
              <w:rPr>
                <w:rFonts w:eastAsia="Times New Roman"/>
                <w:sz w:val="20"/>
                <w:szCs w:val="20"/>
              </w:rPr>
              <w:t xml:space="preserve"> </w:t>
            </w:r>
            <w:r w:rsidRPr="00D44672">
              <w:rPr>
                <w:rFonts w:eastAsia="Times New Roman"/>
                <w:sz w:val="20"/>
                <w:szCs w:val="20"/>
              </w:rPr>
              <w:t>magnification</w:t>
            </w:r>
            <w:r w:rsidR="00B7454A" w:rsidRPr="00D44672">
              <w:rPr>
                <w:rFonts w:eastAsia="Times New Roman"/>
                <w:sz w:val="20"/>
                <w:szCs w:val="20"/>
              </w:rPr>
              <w:t xml:space="preserve"> </w:t>
            </w:r>
            <w:r w:rsidRPr="00D44672">
              <w:rPr>
                <w:rFonts w:eastAsia="Times New Roman"/>
                <w:sz w:val="20"/>
                <w:szCs w:val="20"/>
              </w:rPr>
              <w:t>gestures,</w:t>
            </w:r>
            <w:r w:rsidR="00B7454A" w:rsidRPr="00D44672">
              <w:rPr>
                <w:rFonts w:eastAsia="Times New Roman"/>
                <w:sz w:val="20"/>
                <w:szCs w:val="20"/>
              </w:rPr>
              <w:t xml:space="preserve"> </w:t>
            </w:r>
            <w:r w:rsidRPr="00D44672">
              <w:rPr>
                <w:rFonts w:eastAsia="Times New Roman"/>
                <w:sz w:val="20"/>
                <w:szCs w:val="20"/>
              </w:rPr>
              <w:t>large</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high-contrast</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power</w:t>
            </w:r>
            <w:r w:rsidR="00B7454A" w:rsidRPr="00D44672">
              <w:rPr>
                <w:rFonts w:eastAsia="Times New Roman"/>
                <w:sz w:val="20"/>
                <w:szCs w:val="20"/>
              </w:rPr>
              <w:t xml:space="preserve"> </w:t>
            </w:r>
            <w:r w:rsidRPr="00D44672">
              <w:rPr>
                <w:rFonts w:eastAsia="Times New Roman"/>
                <w:sz w:val="20"/>
                <w:szCs w:val="20"/>
              </w:rPr>
              <w:t>button</w:t>
            </w:r>
            <w:r w:rsidR="00B7454A" w:rsidRPr="00D44672">
              <w:rPr>
                <w:rFonts w:eastAsia="Times New Roman"/>
                <w:sz w:val="20"/>
                <w:szCs w:val="20"/>
              </w:rPr>
              <w:t xml:space="preserve"> </w:t>
            </w:r>
            <w:r w:rsidRPr="00D44672">
              <w:rPr>
                <w:rFonts w:eastAsia="Times New Roman"/>
                <w:sz w:val="20"/>
                <w:szCs w:val="20"/>
              </w:rPr>
              <w:t>ends</w:t>
            </w:r>
            <w:r w:rsidR="00B7454A" w:rsidRPr="00D44672">
              <w:rPr>
                <w:rFonts w:eastAsia="Times New Roman"/>
                <w:sz w:val="20"/>
                <w:szCs w:val="20"/>
              </w:rPr>
              <w:t xml:space="preserve"> </w:t>
            </w:r>
            <w:r w:rsidRPr="00D44672">
              <w:rPr>
                <w:rFonts w:eastAsia="Times New Roman"/>
                <w:sz w:val="20"/>
                <w:szCs w:val="20"/>
              </w:rPr>
              <w:t>call,</w:t>
            </w:r>
            <w:r w:rsidR="00B7454A" w:rsidRPr="00D44672">
              <w:rPr>
                <w:rFonts w:eastAsia="Times New Roman"/>
                <w:sz w:val="20"/>
                <w:szCs w:val="20"/>
              </w:rPr>
              <w:t xml:space="preserve"> </w:t>
            </w:r>
            <w:r w:rsidRPr="00D44672">
              <w:rPr>
                <w:rFonts w:eastAsia="Times New Roman"/>
                <w:sz w:val="20"/>
                <w:szCs w:val="20"/>
              </w:rPr>
              <w:t>auto-rotate</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speak</w:t>
            </w:r>
            <w:r w:rsidR="00B7454A" w:rsidRPr="00D44672">
              <w:rPr>
                <w:rFonts w:eastAsia="Times New Roman"/>
                <w:sz w:val="20"/>
                <w:szCs w:val="20"/>
              </w:rPr>
              <w:t xml:space="preserve"> </w:t>
            </w:r>
            <w:r w:rsidRPr="00D44672">
              <w:rPr>
                <w:rFonts w:eastAsia="Times New Roman"/>
                <w:sz w:val="20"/>
                <w:szCs w:val="20"/>
              </w:rPr>
              <w:t>password,</w:t>
            </w:r>
            <w:r w:rsidR="00B7454A" w:rsidRPr="00D44672">
              <w:rPr>
                <w:rFonts w:eastAsia="Times New Roman"/>
                <w:sz w:val="20"/>
                <w:szCs w:val="20"/>
              </w:rPr>
              <w:t xml:space="preserve"> </w:t>
            </w:r>
            <w:r w:rsidRPr="00D44672">
              <w:rPr>
                <w:rFonts w:eastAsia="Times New Roman"/>
                <w:sz w:val="20"/>
                <w:szCs w:val="20"/>
              </w:rPr>
              <w:t>accessibility</w:t>
            </w:r>
            <w:r w:rsidR="00B7454A" w:rsidRPr="00D44672">
              <w:rPr>
                <w:rFonts w:eastAsia="Times New Roman"/>
                <w:sz w:val="20"/>
                <w:szCs w:val="20"/>
              </w:rPr>
              <w:t xml:space="preserve"> </w:t>
            </w:r>
            <w:r w:rsidRPr="00D44672">
              <w:rPr>
                <w:rFonts w:eastAsia="Times New Roman"/>
                <w:sz w:val="20"/>
                <w:szCs w:val="20"/>
              </w:rPr>
              <w:t>shortcut,</w:t>
            </w:r>
            <w:r w:rsidR="00B7454A" w:rsidRPr="00D44672">
              <w:rPr>
                <w:rFonts w:eastAsia="Times New Roman"/>
                <w:sz w:val="20"/>
                <w:szCs w:val="20"/>
              </w:rPr>
              <w:t xml:space="preserve"> </w:t>
            </w:r>
            <w:r w:rsidRPr="00D44672">
              <w:rPr>
                <w:rFonts w:eastAsia="Times New Roman"/>
                <w:sz w:val="20"/>
                <w:szCs w:val="20"/>
              </w:rPr>
              <w:t>text-to-speech</w:t>
            </w:r>
            <w:r w:rsidR="00B7454A" w:rsidRPr="00D44672">
              <w:rPr>
                <w:rFonts w:eastAsia="Times New Roman"/>
                <w:sz w:val="20"/>
                <w:szCs w:val="20"/>
              </w:rPr>
              <w:t xml:space="preserve"> </w:t>
            </w:r>
            <w:r w:rsidRPr="00D44672">
              <w:rPr>
                <w:rFonts w:eastAsia="Times New Roman"/>
                <w:sz w:val="20"/>
                <w:szCs w:val="20"/>
              </w:rPr>
              <w:t>output,</w:t>
            </w:r>
            <w:r w:rsidR="00B7454A" w:rsidRPr="00D44672">
              <w:rPr>
                <w:rFonts w:eastAsia="Times New Roman"/>
                <w:sz w:val="20"/>
                <w:szCs w:val="20"/>
              </w:rPr>
              <w:t xml:space="preserve"> </w:t>
            </w:r>
            <w:r w:rsidRPr="00D44672">
              <w:rPr>
                <w:rFonts w:eastAsia="Times New Roman"/>
                <w:sz w:val="20"/>
                <w:szCs w:val="20"/>
              </w:rPr>
              <w:t>touch-and-hold</w:t>
            </w:r>
            <w:r w:rsidR="00B7454A" w:rsidRPr="00D44672">
              <w:rPr>
                <w:rFonts w:eastAsia="Times New Roman"/>
                <w:sz w:val="20"/>
                <w:szCs w:val="20"/>
              </w:rPr>
              <w:t xml:space="preserve"> </w:t>
            </w:r>
            <w:r w:rsidRPr="00D44672">
              <w:rPr>
                <w:rFonts w:eastAsia="Times New Roman"/>
                <w:sz w:val="20"/>
                <w:szCs w:val="20"/>
              </w:rPr>
              <w:t>delay,</w:t>
            </w:r>
            <w:r w:rsidR="00B7454A" w:rsidRPr="00D44672">
              <w:rPr>
                <w:rFonts w:eastAsia="Times New Roman"/>
                <w:sz w:val="20"/>
                <w:szCs w:val="20"/>
              </w:rPr>
              <w:t xml:space="preserve"> </w:t>
            </w:r>
            <w:r w:rsidRPr="00D44672">
              <w:rPr>
                <w:rFonts w:eastAsia="Times New Roman"/>
                <w:sz w:val="20"/>
                <w:szCs w:val="20"/>
              </w:rPr>
              <w:t>colour</w:t>
            </w:r>
            <w:r w:rsidR="00B7454A" w:rsidRPr="00D44672">
              <w:rPr>
                <w:rFonts w:eastAsia="Times New Roman"/>
                <w:sz w:val="20"/>
                <w:szCs w:val="20"/>
              </w:rPr>
              <w:t xml:space="preserve"> </w:t>
            </w:r>
            <w:r w:rsidRPr="00D44672">
              <w:rPr>
                <w:rFonts w:eastAsia="Times New Roman"/>
                <w:sz w:val="20"/>
                <w:szCs w:val="20"/>
              </w:rPr>
              <w:t>inversion,</w:t>
            </w:r>
            <w:r w:rsidR="00B7454A" w:rsidRPr="00D44672">
              <w:rPr>
                <w:rFonts w:eastAsia="Times New Roman"/>
                <w:sz w:val="20"/>
                <w:szCs w:val="20"/>
              </w:rPr>
              <w:t xml:space="preserve"> </w:t>
            </w:r>
            <w:r w:rsidRPr="00D44672">
              <w:rPr>
                <w:rFonts w:eastAsia="Times New Roman"/>
                <w:sz w:val="20"/>
                <w:szCs w:val="20"/>
              </w:rPr>
              <w:t>colour</w:t>
            </w:r>
            <w:r w:rsidR="00B7454A" w:rsidRPr="00D44672">
              <w:rPr>
                <w:rFonts w:eastAsia="Times New Roman"/>
                <w:sz w:val="20"/>
                <w:szCs w:val="20"/>
              </w:rPr>
              <w:t xml:space="preserve"> </w:t>
            </w:r>
            <w:r w:rsidRPr="00D44672">
              <w:rPr>
                <w:rFonts w:eastAsia="Times New Roman"/>
                <w:sz w:val="20"/>
                <w:szCs w:val="20"/>
              </w:rPr>
              <w:t>correction.</w:t>
            </w:r>
          </w:p>
        </w:tc>
      </w:tr>
      <w:tr w:rsidR="00520520" w:rsidRPr="000C3DD6" w14:paraId="05F29C3A" w14:textId="77777777" w:rsidTr="00491F05">
        <w:trPr>
          <w:trHeight w:val="832"/>
        </w:trPr>
        <w:tc>
          <w:tcPr>
            <w:tcW w:w="507" w:type="pct"/>
            <w:shd w:val="clear" w:color="auto" w:fill="auto"/>
          </w:tcPr>
          <w:p w14:paraId="3CCB9360" w14:textId="77777777" w:rsidR="00EC29C7" w:rsidRPr="00D44672" w:rsidRDefault="00EC29C7" w:rsidP="00D92420">
            <w:pPr>
              <w:spacing w:after="0" w:line="240" w:lineRule="auto"/>
              <w:rPr>
                <w:sz w:val="20"/>
                <w:szCs w:val="20"/>
              </w:rPr>
            </w:pPr>
            <w:r w:rsidRPr="00D44672">
              <w:rPr>
                <w:sz w:val="20"/>
                <w:szCs w:val="20"/>
              </w:rPr>
              <w:t>iOS</w:t>
            </w:r>
          </w:p>
        </w:tc>
        <w:tc>
          <w:tcPr>
            <w:tcW w:w="709" w:type="pct"/>
            <w:shd w:val="clear" w:color="auto" w:fill="auto"/>
          </w:tcPr>
          <w:p w14:paraId="68E19301" w14:textId="62860187" w:rsidR="00EC29C7" w:rsidRPr="00D44672" w:rsidRDefault="00AB56B7" w:rsidP="00D92420">
            <w:pPr>
              <w:spacing w:after="0" w:line="240" w:lineRule="auto"/>
              <w:rPr>
                <w:sz w:val="20"/>
                <w:szCs w:val="20"/>
              </w:rPr>
            </w:pPr>
            <w:r>
              <w:rPr>
                <w:sz w:val="20"/>
                <w:szCs w:val="20"/>
              </w:rPr>
              <w:t>n/a</w:t>
            </w:r>
          </w:p>
        </w:tc>
        <w:tc>
          <w:tcPr>
            <w:tcW w:w="709" w:type="pct"/>
            <w:shd w:val="clear" w:color="auto" w:fill="auto"/>
          </w:tcPr>
          <w:p w14:paraId="30D171FE" w14:textId="004E30C9" w:rsidR="00EC29C7" w:rsidRPr="00D44672" w:rsidRDefault="00EC29C7" w:rsidP="00F440E0">
            <w:pPr>
              <w:spacing w:after="0" w:line="240" w:lineRule="auto"/>
              <w:rPr>
                <w:i/>
                <w:sz w:val="20"/>
                <w:szCs w:val="20"/>
              </w:rPr>
            </w:pPr>
            <w:r w:rsidRPr="00D44672">
              <w:rPr>
                <w:rFonts w:eastAsia="Times New Roman"/>
                <w:i/>
                <w:sz w:val="20"/>
                <w:szCs w:val="20"/>
              </w:rPr>
              <w:t>Intuitive</w:t>
            </w:r>
            <w:r w:rsidR="00B7454A" w:rsidRPr="00D44672">
              <w:rPr>
                <w:rFonts w:eastAsia="Times New Roman"/>
                <w:i/>
                <w:sz w:val="20"/>
                <w:szCs w:val="20"/>
              </w:rPr>
              <w:t xml:space="preserve"> </w:t>
            </w:r>
            <w:r w:rsidRPr="00D44672">
              <w:rPr>
                <w:rFonts w:eastAsia="Times New Roman"/>
                <w:i/>
                <w:sz w:val="20"/>
                <w:szCs w:val="20"/>
              </w:rPr>
              <w:t>by</w:t>
            </w:r>
            <w:r w:rsidR="00B7454A" w:rsidRPr="00D44672">
              <w:rPr>
                <w:rFonts w:eastAsia="Times New Roman"/>
                <w:i/>
                <w:sz w:val="20"/>
                <w:szCs w:val="20"/>
              </w:rPr>
              <w:t xml:space="preserve"> </w:t>
            </w:r>
            <w:r w:rsidRPr="00D44672">
              <w:rPr>
                <w:rFonts w:eastAsia="Times New Roman"/>
                <w:i/>
                <w:sz w:val="20"/>
                <w:szCs w:val="20"/>
              </w:rPr>
              <w:t>design,</w:t>
            </w:r>
            <w:r w:rsidR="00B7454A" w:rsidRPr="00D44672">
              <w:rPr>
                <w:rFonts w:eastAsia="Times New Roman"/>
                <w:i/>
                <w:sz w:val="20"/>
                <w:szCs w:val="20"/>
              </w:rPr>
              <w:t xml:space="preserve"> </w:t>
            </w:r>
            <w:r w:rsidRPr="00D44672">
              <w:rPr>
                <w:rFonts w:eastAsia="Times New Roman"/>
                <w:i/>
                <w:sz w:val="20"/>
                <w:szCs w:val="20"/>
              </w:rPr>
              <w:t>iPhone,</w:t>
            </w:r>
            <w:r w:rsidR="00B7454A" w:rsidRPr="00D44672">
              <w:rPr>
                <w:rFonts w:eastAsia="Times New Roman"/>
                <w:i/>
                <w:sz w:val="20"/>
                <w:szCs w:val="20"/>
              </w:rPr>
              <w:t xml:space="preserve"> </w:t>
            </w:r>
            <w:r w:rsidRPr="00D44672">
              <w:rPr>
                <w:rFonts w:eastAsia="Times New Roman"/>
                <w:i/>
                <w:sz w:val="20"/>
                <w:szCs w:val="20"/>
              </w:rPr>
              <w:t>iPad</w:t>
            </w:r>
            <w:r w:rsidR="00B7454A" w:rsidRPr="00D44672">
              <w:rPr>
                <w:rFonts w:eastAsia="Times New Roman"/>
                <w:i/>
                <w:sz w:val="20"/>
                <w:szCs w:val="20"/>
              </w:rPr>
              <w:t xml:space="preserve"> </w:t>
            </w:r>
            <w:r w:rsidRPr="00D44672">
              <w:rPr>
                <w:rFonts w:eastAsia="Times New Roman"/>
                <w:i/>
                <w:sz w:val="20"/>
                <w:szCs w:val="20"/>
              </w:rPr>
              <w:t>and</w:t>
            </w:r>
            <w:r w:rsidR="00B7454A" w:rsidRPr="00D44672">
              <w:rPr>
                <w:rFonts w:eastAsia="Times New Roman"/>
                <w:i/>
                <w:sz w:val="20"/>
                <w:szCs w:val="20"/>
              </w:rPr>
              <w:t xml:space="preserve"> </w:t>
            </w:r>
            <w:r w:rsidRPr="00D44672">
              <w:rPr>
                <w:rFonts w:eastAsia="Times New Roman"/>
                <w:i/>
                <w:sz w:val="20"/>
                <w:szCs w:val="20"/>
              </w:rPr>
              <w:t>iPod</w:t>
            </w:r>
            <w:r w:rsidR="00B7454A" w:rsidRPr="00D44672">
              <w:rPr>
                <w:rFonts w:eastAsia="Times New Roman"/>
                <w:i/>
                <w:sz w:val="20"/>
                <w:szCs w:val="20"/>
              </w:rPr>
              <w:t xml:space="preserve"> </w:t>
            </w:r>
            <w:r w:rsidRPr="00D44672">
              <w:rPr>
                <w:rFonts w:eastAsia="Times New Roman"/>
                <w:i/>
                <w:sz w:val="20"/>
                <w:szCs w:val="20"/>
              </w:rPr>
              <w:t>touch</w:t>
            </w:r>
            <w:r w:rsidR="00B7454A" w:rsidRPr="00D44672">
              <w:rPr>
                <w:rFonts w:eastAsia="Times New Roman"/>
                <w:i/>
                <w:sz w:val="20"/>
                <w:szCs w:val="20"/>
              </w:rPr>
              <w:t xml:space="preserve"> </w:t>
            </w:r>
            <w:r w:rsidRPr="00D44672">
              <w:rPr>
                <w:rFonts w:eastAsia="Times New Roman"/>
                <w:i/>
                <w:sz w:val="20"/>
                <w:szCs w:val="20"/>
              </w:rPr>
              <w:t>also</w:t>
            </w:r>
            <w:r w:rsidR="00B7454A" w:rsidRPr="00D44672">
              <w:rPr>
                <w:rFonts w:eastAsia="Times New Roman"/>
                <w:i/>
                <w:sz w:val="20"/>
                <w:szCs w:val="20"/>
              </w:rPr>
              <w:t xml:space="preserve"> </w:t>
            </w:r>
            <w:r w:rsidRPr="00D44672">
              <w:rPr>
                <w:rFonts w:eastAsia="Times New Roman"/>
                <w:i/>
                <w:sz w:val="20"/>
                <w:szCs w:val="20"/>
              </w:rPr>
              <w:t>come</w:t>
            </w:r>
            <w:r w:rsidR="00B7454A" w:rsidRPr="00D44672">
              <w:rPr>
                <w:rFonts w:eastAsia="Times New Roman"/>
                <w:i/>
                <w:sz w:val="20"/>
                <w:szCs w:val="20"/>
              </w:rPr>
              <w:t xml:space="preserve"> </w:t>
            </w:r>
            <w:r w:rsidRPr="00D44672">
              <w:rPr>
                <w:rFonts w:eastAsia="Times New Roman"/>
                <w:i/>
                <w:sz w:val="20"/>
                <w:szCs w:val="20"/>
              </w:rPr>
              <w:t>with</w:t>
            </w:r>
            <w:r w:rsidR="00B7454A" w:rsidRPr="00D44672">
              <w:rPr>
                <w:rFonts w:eastAsia="Times New Roman"/>
                <w:i/>
                <w:sz w:val="20"/>
                <w:szCs w:val="20"/>
              </w:rPr>
              <w:t xml:space="preserve"> </w:t>
            </w:r>
            <w:r w:rsidRPr="00D44672">
              <w:rPr>
                <w:rFonts w:eastAsia="Times New Roman"/>
                <w:i/>
                <w:sz w:val="20"/>
                <w:szCs w:val="20"/>
              </w:rPr>
              <w:t>assistive</w:t>
            </w:r>
            <w:r w:rsidR="00B7454A" w:rsidRPr="00D44672">
              <w:rPr>
                <w:rFonts w:eastAsia="Times New Roman"/>
                <w:i/>
                <w:sz w:val="20"/>
                <w:szCs w:val="20"/>
              </w:rPr>
              <w:t xml:space="preserve"> </w:t>
            </w:r>
            <w:r w:rsidRPr="00D44672">
              <w:rPr>
                <w:rFonts w:eastAsia="Times New Roman"/>
                <w:i/>
                <w:sz w:val="20"/>
                <w:szCs w:val="20"/>
              </w:rPr>
              <w:t>features</w:t>
            </w:r>
            <w:r w:rsidR="00B7454A" w:rsidRPr="00D44672">
              <w:rPr>
                <w:rFonts w:eastAsia="Times New Roman"/>
                <w:i/>
                <w:sz w:val="20"/>
                <w:szCs w:val="20"/>
              </w:rPr>
              <w:t xml:space="preserve"> </w:t>
            </w:r>
            <w:r w:rsidRPr="00D44672">
              <w:rPr>
                <w:rFonts w:eastAsia="Times New Roman"/>
                <w:i/>
                <w:sz w:val="20"/>
                <w:szCs w:val="20"/>
              </w:rPr>
              <w:t>that</w:t>
            </w:r>
            <w:r w:rsidR="00B7454A" w:rsidRPr="00D44672">
              <w:rPr>
                <w:rFonts w:eastAsia="Times New Roman"/>
                <w:i/>
                <w:sz w:val="20"/>
                <w:szCs w:val="20"/>
              </w:rPr>
              <w:t xml:space="preserve"> </w:t>
            </w:r>
            <w:r w:rsidRPr="00D44672">
              <w:rPr>
                <w:rFonts w:eastAsia="Times New Roman"/>
                <w:i/>
                <w:sz w:val="20"/>
                <w:szCs w:val="20"/>
              </w:rPr>
              <w:t>allow</w:t>
            </w:r>
            <w:r w:rsidR="00B7454A" w:rsidRPr="00D44672">
              <w:rPr>
                <w:rFonts w:eastAsia="Times New Roman"/>
                <w:i/>
                <w:sz w:val="20"/>
                <w:szCs w:val="20"/>
              </w:rPr>
              <w:t xml:space="preserve"> </w:t>
            </w:r>
            <w:r w:rsidR="00F440E0" w:rsidRPr="00D44672">
              <w:rPr>
                <w:rFonts w:eastAsia="Times New Roman"/>
                <w:i/>
                <w:sz w:val="20"/>
                <w:szCs w:val="20"/>
              </w:rPr>
              <w:t>PWD</w:t>
            </w:r>
            <w:r w:rsidR="00B7454A" w:rsidRPr="00D44672">
              <w:rPr>
                <w:rFonts w:eastAsia="Times New Roman"/>
                <w:i/>
                <w:sz w:val="20"/>
                <w:szCs w:val="20"/>
              </w:rPr>
              <w:t xml:space="preserve"> </w:t>
            </w:r>
            <w:r w:rsidRPr="00D44672">
              <w:rPr>
                <w:rFonts w:eastAsia="Times New Roman"/>
                <w:i/>
                <w:sz w:val="20"/>
                <w:szCs w:val="20"/>
              </w:rPr>
              <w:t>to</w:t>
            </w:r>
            <w:r w:rsidR="00B7454A" w:rsidRPr="00D44672">
              <w:rPr>
                <w:rFonts w:eastAsia="Times New Roman"/>
                <w:i/>
                <w:sz w:val="20"/>
                <w:szCs w:val="20"/>
              </w:rPr>
              <w:t xml:space="preserve"> </w:t>
            </w:r>
            <w:r w:rsidRPr="00D44672">
              <w:rPr>
                <w:rFonts w:eastAsia="Times New Roman"/>
                <w:i/>
                <w:sz w:val="20"/>
                <w:szCs w:val="20"/>
              </w:rPr>
              <w:t>experience</w:t>
            </w:r>
            <w:r w:rsidR="00B7454A" w:rsidRPr="00D44672">
              <w:rPr>
                <w:rFonts w:eastAsia="Times New Roman"/>
                <w:i/>
                <w:sz w:val="20"/>
                <w:szCs w:val="20"/>
              </w:rPr>
              <w:t xml:space="preserve"> </w:t>
            </w:r>
            <w:r w:rsidRPr="00D44672">
              <w:rPr>
                <w:rFonts w:eastAsia="Times New Roman"/>
                <w:i/>
                <w:sz w:val="20"/>
                <w:szCs w:val="20"/>
              </w:rPr>
              <w:t>the</w:t>
            </w:r>
            <w:r w:rsidR="00B7454A" w:rsidRPr="00D44672">
              <w:rPr>
                <w:rFonts w:eastAsia="Times New Roman"/>
                <w:i/>
                <w:sz w:val="20"/>
                <w:szCs w:val="20"/>
              </w:rPr>
              <w:t xml:space="preserve"> </w:t>
            </w:r>
            <w:r w:rsidRPr="00D44672">
              <w:rPr>
                <w:rFonts w:eastAsia="Times New Roman"/>
                <w:i/>
                <w:sz w:val="20"/>
                <w:szCs w:val="20"/>
              </w:rPr>
              <w:t>fun</w:t>
            </w:r>
            <w:r w:rsidR="00B7454A" w:rsidRPr="00D44672">
              <w:rPr>
                <w:rFonts w:eastAsia="Times New Roman"/>
                <w:i/>
                <w:sz w:val="20"/>
                <w:szCs w:val="20"/>
              </w:rPr>
              <w:t xml:space="preserve"> </w:t>
            </w:r>
            <w:r w:rsidRPr="00D44672">
              <w:rPr>
                <w:rFonts w:eastAsia="Times New Roman"/>
                <w:i/>
                <w:sz w:val="20"/>
                <w:szCs w:val="20"/>
              </w:rPr>
              <w:t>and</w:t>
            </w:r>
            <w:r w:rsidR="00B7454A" w:rsidRPr="00D44672">
              <w:rPr>
                <w:rFonts w:eastAsia="Times New Roman"/>
                <w:i/>
                <w:sz w:val="20"/>
                <w:szCs w:val="20"/>
              </w:rPr>
              <w:t xml:space="preserve"> </w:t>
            </w:r>
            <w:r w:rsidRPr="00D44672">
              <w:rPr>
                <w:rFonts w:eastAsia="Times New Roman"/>
                <w:i/>
                <w:sz w:val="20"/>
                <w:szCs w:val="20"/>
              </w:rPr>
              <w:t>function</w:t>
            </w:r>
            <w:r w:rsidR="00B7454A" w:rsidRPr="00D44672">
              <w:rPr>
                <w:rFonts w:eastAsia="Times New Roman"/>
                <w:i/>
                <w:sz w:val="20"/>
                <w:szCs w:val="20"/>
              </w:rPr>
              <w:t xml:space="preserve"> </w:t>
            </w:r>
            <w:r w:rsidRPr="00D44672">
              <w:rPr>
                <w:rFonts w:eastAsia="Times New Roman"/>
                <w:i/>
                <w:sz w:val="20"/>
                <w:szCs w:val="20"/>
              </w:rPr>
              <w:t>of</w:t>
            </w:r>
            <w:r w:rsidR="00B7454A" w:rsidRPr="00D44672">
              <w:rPr>
                <w:rFonts w:eastAsia="Times New Roman"/>
                <w:i/>
                <w:sz w:val="20"/>
                <w:szCs w:val="20"/>
              </w:rPr>
              <w:t xml:space="preserve"> </w:t>
            </w:r>
            <w:r w:rsidRPr="00D44672">
              <w:rPr>
                <w:rFonts w:eastAsia="Times New Roman"/>
                <w:i/>
                <w:sz w:val="20"/>
                <w:szCs w:val="20"/>
              </w:rPr>
              <w:t>iOS.</w:t>
            </w:r>
            <w:r w:rsidR="00B7454A" w:rsidRPr="00D44672">
              <w:rPr>
                <w:rFonts w:eastAsia="Times New Roman"/>
                <w:i/>
                <w:sz w:val="20"/>
                <w:szCs w:val="20"/>
              </w:rPr>
              <w:t xml:space="preserve"> </w:t>
            </w:r>
            <w:r w:rsidRPr="00D44672">
              <w:rPr>
                <w:rFonts w:eastAsia="Times New Roman"/>
                <w:i/>
                <w:sz w:val="20"/>
                <w:szCs w:val="20"/>
              </w:rPr>
              <w:t>With</w:t>
            </w:r>
            <w:r w:rsidR="00B7454A" w:rsidRPr="00D44672">
              <w:rPr>
                <w:rFonts w:eastAsia="Times New Roman"/>
                <w:i/>
                <w:sz w:val="20"/>
                <w:szCs w:val="20"/>
              </w:rPr>
              <w:t xml:space="preserve"> </w:t>
            </w:r>
            <w:r w:rsidRPr="00D44672">
              <w:rPr>
                <w:rFonts w:eastAsia="Times New Roman"/>
                <w:i/>
                <w:sz w:val="20"/>
                <w:szCs w:val="20"/>
              </w:rPr>
              <w:t>these</w:t>
            </w:r>
            <w:r w:rsidR="00B7454A" w:rsidRPr="00D44672">
              <w:rPr>
                <w:rFonts w:eastAsia="Times New Roman"/>
                <w:i/>
                <w:sz w:val="20"/>
                <w:szCs w:val="20"/>
              </w:rPr>
              <w:t xml:space="preserve"> </w:t>
            </w:r>
            <w:r w:rsidRPr="00D44672">
              <w:rPr>
                <w:rFonts w:eastAsia="Times New Roman"/>
                <w:i/>
                <w:sz w:val="20"/>
                <w:szCs w:val="20"/>
              </w:rPr>
              <w:t>innovative</w:t>
            </w:r>
            <w:r w:rsidR="00B7454A" w:rsidRPr="00D44672">
              <w:rPr>
                <w:rFonts w:eastAsia="Times New Roman"/>
                <w:i/>
                <w:sz w:val="20"/>
                <w:szCs w:val="20"/>
              </w:rPr>
              <w:t xml:space="preserve"> </w:t>
            </w:r>
            <w:r w:rsidRPr="00D44672">
              <w:rPr>
                <w:rFonts w:eastAsia="Times New Roman"/>
                <w:i/>
                <w:sz w:val="20"/>
                <w:szCs w:val="20"/>
              </w:rPr>
              <w:t>technologies</w:t>
            </w:r>
            <w:r w:rsidR="00B7454A" w:rsidRPr="00D44672">
              <w:rPr>
                <w:rFonts w:eastAsia="Times New Roman"/>
                <w:i/>
                <w:sz w:val="20"/>
                <w:szCs w:val="20"/>
              </w:rPr>
              <w:t xml:space="preserve"> </w:t>
            </w:r>
            <w:r w:rsidRPr="00D44672">
              <w:rPr>
                <w:rFonts w:eastAsia="Times New Roman"/>
                <w:i/>
                <w:sz w:val="20"/>
                <w:szCs w:val="20"/>
              </w:rPr>
              <w:t>built</w:t>
            </w:r>
            <w:r w:rsidR="00B7454A" w:rsidRPr="00D44672">
              <w:rPr>
                <w:rFonts w:eastAsia="Times New Roman"/>
                <w:i/>
                <w:sz w:val="20"/>
                <w:szCs w:val="20"/>
              </w:rPr>
              <w:t xml:space="preserve"> </w:t>
            </w:r>
            <w:r w:rsidRPr="00D44672">
              <w:rPr>
                <w:rFonts w:eastAsia="Times New Roman"/>
                <w:i/>
                <w:sz w:val="20"/>
                <w:szCs w:val="20"/>
              </w:rPr>
              <w:t>in,</w:t>
            </w:r>
            <w:r w:rsidR="00B7454A" w:rsidRPr="00D44672">
              <w:rPr>
                <w:rFonts w:eastAsia="Times New Roman"/>
                <w:i/>
                <w:sz w:val="20"/>
                <w:szCs w:val="20"/>
              </w:rPr>
              <w:t xml:space="preserve"> </w:t>
            </w:r>
            <w:r w:rsidRPr="00D44672">
              <w:rPr>
                <w:rFonts w:eastAsia="Times New Roman"/>
                <w:i/>
                <w:sz w:val="20"/>
                <w:szCs w:val="20"/>
              </w:rPr>
              <w:t>iOS</w:t>
            </w:r>
            <w:r w:rsidR="00B7454A" w:rsidRPr="00D44672">
              <w:rPr>
                <w:rFonts w:eastAsia="Times New Roman"/>
                <w:i/>
                <w:sz w:val="20"/>
                <w:szCs w:val="20"/>
              </w:rPr>
              <w:t xml:space="preserve"> </w:t>
            </w:r>
            <w:r w:rsidRPr="00D44672">
              <w:rPr>
                <w:rFonts w:eastAsia="Times New Roman"/>
                <w:i/>
                <w:sz w:val="20"/>
                <w:szCs w:val="20"/>
              </w:rPr>
              <w:t>devices</w:t>
            </w:r>
            <w:r w:rsidR="00B7454A" w:rsidRPr="00D44672">
              <w:rPr>
                <w:rFonts w:eastAsia="Times New Roman"/>
                <w:i/>
                <w:sz w:val="20"/>
                <w:szCs w:val="20"/>
              </w:rPr>
              <w:t xml:space="preserve"> </w:t>
            </w:r>
            <w:r w:rsidRPr="00D44672">
              <w:rPr>
                <w:rFonts w:eastAsia="Times New Roman"/>
                <w:i/>
                <w:sz w:val="20"/>
                <w:szCs w:val="20"/>
              </w:rPr>
              <w:t>become</w:t>
            </w:r>
            <w:r w:rsidR="00B7454A" w:rsidRPr="00D44672">
              <w:rPr>
                <w:rFonts w:eastAsia="Times New Roman"/>
                <w:i/>
                <w:sz w:val="20"/>
                <w:szCs w:val="20"/>
              </w:rPr>
              <w:t xml:space="preserve"> </w:t>
            </w:r>
            <w:r w:rsidRPr="00D44672">
              <w:rPr>
                <w:rFonts w:eastAsia="Times New Roman"/>
                <w:i/>
                <w:sz w:val="20"/>
                <w:szCs w:val="20"/>
              </w:rPr>
              <w:t>powerful</w:t>
            </w:r>
            <w:r w:rsidR="00B7454A" w:rsidRPr="00D44672">
              <w:rPr>
                <w:rFonts w:eastAsia="Times New Roman"/>
                <w:i/>
                <w:sz w:val="20"/>
                <w:szCs w:val="20"/>
              </w:rPr>
              <w:t xml:space="preserve"> </w:t>
            </w:r>
            <w:r w:rsidRPr="00D44672">
              <w:rPr>
                <w:rFonts w:eastAsia="Times New Roman"/>
                <w:i/>
                <w:sz w:val="20"/>
                <w:szCs w:val="20"/>
              </w:rPr>
              <w:t>and</w:t>
            </w:r>
            <w:r w:rsidR="00B7454A" w:rsidRPr="00D44672">
              <w:rPr>
                <w:rFonts w:eastAsia="Times New Roman"/>
                <w:i/>
                <w:sz w:val="20"/>
                <w:szCs w:val="20"/>
              </w:rPr>
              <w:t xml:space="preserve"> </w:t>
            </w:r>
            <w:r w:rsidRPr="00D44672">
              <w:rPr>
                <w:rFonts w:eastAsia="Times New Roman"/>
                <w:i/>
                <w:sz w:val="20"/>
                <w:szCs w:val="20"/>
              </w:rPr>
              <w:t>affordable</w:t>
            </w:r>
            <w:r w:rsidR="00B7454A" w:rsidRPr="00D44672">
              <w:rPr>
                <w:rFonts w:eastAsia="Times New Roman"/>
                <w:i/>
                <w:sz w:val="20"/>
                <w:szCs w:val="20"/>
              </w:rPr>
              <w:t xml:space="preserve"> </w:t>
            </w:r>
            <w:r w:rsidRPr="00D44672">
              <w:rPr>
                <w:rFonts w:eastAsia="Times New Roman"/>
                <w:i/>
                <w:sz w:val="20"/>
                <w:szCs w:val="20"/>
              </w:rPr>
              <w:t>assistive</w:t>
            </w:r>
            <w:r w:rsidR="00B7454A" w:rsidRPr="00D44672">
              <w:rPr>
                <w:rFonts w:eastAsia="Times New Roman"/>
                <w:i/>
                <w:sz w:val="20"/>
                <w:szCs w:val="20"/>
              </w:rPr>
              <w:t xml:space="preserve"> </w:t>
            </w:r>
            <w:r w:rsidRPr="00D44672">
              <w:rPr>
                <w:rFonts w:eastAsia="Times New Roman"/>
                <w:i/>
                <w:sz w:val="20"/>
                <w:szCs w:val="20"/>
              </w:rPr>
              <w:t>devices</w:t>
            </w:r>
          </w:p>
        </w:tc>
        <w:tc>
          <w:tcPr>
            <w:tcW w:w="3075" w:type="pct"/>
            <w:shd w:val="clear" w:color="auto" w:fill="auto"/>
          </w:tcPr>
          <w:p w14:paraId="6E0EF4F0" w14:textId="0CEA4AC4" w:rsidR="00EC29C7" w:rsidRPr="00D44672" w:rsidRDefault="00EC29C7" w:rsidP="00D92420">
            <w:pPr>
              <w:spacing w:after="0" w:line="240" w:lineRule="auto"/>
              <w:rPr>
                <w:sz w:val="20"/>
                <w:szCs w:val="20"/>
              </w:rPr>
            </w:pPr>
            <w:proofErr w:type="spellStart"/>
            <w:r w:rsidRPr="00D44672">
              <w:rPr>
                <w:b/>
                <w:sz w:val="20"/>
                <w:szCs w:val="20"/>
              </w:rPr>
              <w:t>VoiceOver</w:t>
            </w:r>
            <w:proofErr w:type="spellEnd"/>
            <w:r w:rsidRPr="00D44672">
              <w:rPr>
                <w:b/>
                <w:sz w:val="20"/>
                <w:szCs w:val="20"/>
              </w:rPr>
              <w:t>:</w:t>
            </w:r>
            <w:r w:rsidR="00B7454A" w:rsidRPr="00D44672">
              <w:rPr>
                <w:sz w:val="20"/>
                <w:szCs w:val="20"/>
              </w:rPr>
              <w:t xml:space="preserve"> </w:t>
            </w:r>
            <w:r w:rsidR="006A71E8">
              <w:rPr>
                <w:sz w:val="20"/>
                <w:szCs w:val="20"/>
              </w:rPr>
              <w:t xml:space="preserve">is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reader</w:t>
            </w:r>
            <w:r w:rsidR="00B7454A" w:rsidRPr="00D44672">
              <w:rPr>
                <w:rFonts w:eastAsia="Times New Roman"/>
                <w:sz w:val="20"/>
                <w:szCs w:val="20"/>
              </w:rPr>
              <w:t xml:space="preserve"> </w:t>
            </w:r>
            <w:r w:rsidRPr="00D44672">
              <w:rPr>
                <w:rFonts w:eastAsia="Times New Roman"/>
                <w:sz w:val="20"/>
                <w:szCs w:val="20"/>
              </w:rPr>
              <w:t>that</w:t>
            </w:r>
            <w:r w:rsidR="00B7454A" w:rsidRPr="00D44672">
              <w:rPr>
                <w:rFonts w:eastAsia="Times New Roman"/>
                <w:sz w:val="20"/>
                <w:szCs w:val="20"/>
              </w:rPr>
              <w:t xml:space="preserve"> </w:t>
            </w:r>
            <w:r w:rsidRPr="00D44672">
              <w:rPr>
                <w:rFonts w:eastAsia="Times New Roman"/>
                <w:sz w:val="20"/>
                <w:szCs w:val="20"/>
              </w:rPr>
              <w:t>aids</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description</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navigation.</w:t>
            </w:r>
          </w:p>
          <w:p w14:paraId="4ED788F5" w14:textId="0FB6CAD2" w:rsidR="00EC29C7" w:rsidRPr="00D44672" w:rsidRDefault="00EC29C7" w:rsidP="00D92420">
            <w:pPr>
              <w:spacing w:after="0" w:line="240" w:lineRule="auto"/>
              <w:rPr>
                <w:sz w:val="20"/>
                <w:szCs w:val="20"/>
              </w:rPr>
            </w:pPr>
            <w:r w:rsidRPr="00D44672">
              <w:rPr>
                <w:b/>
                <w:sz w:val="20"/>
                <w:szCs w:val="20"/>
              </w:rPr>
              <w:t>Speak</w:t>
            </w:r>
            <w:r w:rsidR="00B7454A" w:rsidRPr="00D44672">
              <w:rPr>
                <w:b/>
                <w:sz w:val="20"/>
                <w:szCs w:val="20"/>
              </w:rPr>
              <w:t xml:space="preserve"> </w:t>
            </w:r>
            <w:r w:rsidRPr="00D44672">
              <w:rPr>
                <w:b/>
                <w:sz w:val="20"/>
                <w:szCs w:val="20"/>
              </w:rPr>
              <w:t>screen:</w:t>
            </w:r>
            <w:r w:rsidR="00B7454A" w:rsidRPr="00D44672">
              <w:rPr>
                <w:sz w:val="20"/>
                <w:szCs w:val="20"/>
              </w:rPr>
              <w:t xml:space="preserve"> </w:t>
            </w:r>
            <w:r w:rsidRPr="00D44672">
              <w:rPr>
                <w:rFonts w:eastAsia="Times New Roman"/>
                <w:sz w:val="20"/>
                <w:szCs w:val="20"/>
              </w:rPr>
              <w:t>reads</w:t>
            </w:r>
            <w:r w:rsidR="00B7454A" w:rsidRPr="00D44672">
              <w:rPr>
                <w:rFonts w:eastAsia="Times New Roman"/>
                <w:sz w:val="20"/>
                <w:szCs w:val="20"/>
              </w:rPr>
              <w:t xml:space="preserve"> </w:t>
            </w:r>
            <w:r w:rsidRPr="00D44672">
              <w:rPr>
                <w:rFonts w:eastAsia="Times New Roman"/>
                <w:sz w:val="20"/>
                <w:szCs w:val="20"/>
              </w:rPr>
              <w:t>emails,</w:t>
            </w:r>
            <w:r w:rsidR="00B7454A" w:rsidRPr="00D44672">
              <w:rPr>
                <w:rFonts w:eastAsia="Times New Roman"/>
                <w:sz w:val="20"/>
                <w:szCs w:val="20"/>
              </w:rPr>
              <w:t xml:space="preserve"> </w:t>
            </w:r>
            <w:proofErr w:type="spellStart"/>
            <w:r w:rsidRPr="00D44672">
              <w:rPr>
                <w:rFonts w:eastAsia="Times New Roman"/>
                <w:sz w:val="20"/>
                <w:szCs w:val="20"/>
              </w:rPr>
              <w:t>iMessages</w:t>
            </w:r>
            <w:proofErr w:type="spellEnd"/>
            <w:r w:rsidRPr="00D44672">
              <w:rPr>
                <w:rFonts w:eastAsia="Times New Roman"/>
                <w:sz w:val="20"/>
                <w:szCs w:val="20"/>
              </w:rPr>
              <w:t>,</w:t>
            </w:r>
            <w:r w:rsidR="00B7454A" w:rsidRPr="00D44672">
              <w:rPr>
                <w:rFonts w:eastAsia="Times New Roman"/>
                <w:sz w:val="20"/>
                <w:szCs w:val="20"/>
              </w:rPr>
              <w:t xml:space="preserve"> </w:t>
            </w:r>
            <w:r w:rsidRPr="00D44672">
              <w:rPr>
                <w:rFonts w:eastAsia="Times New Roman"/>
                <w:sz w:val="20"/>
                <w:szCs w:val="20"/>
              </w:rPr>
              <w:t>web</w:t>
            </w:r>
            <w:r w:rsidR="00B7454A" w:rsidRPr="00D44672">
              <w:rPr>
                <w:rFonts w:eastAsia="Times New Roman"/>
                <w:sz w:val="20"/>
                <w:szCs w:val="20"/>
              </w:rPr>
              <w:t xml:space="preserve"> </w:t>
            </w:r>
            <w:r w:rsidRPr="00D44672">
              <w:rPr>
                <w:rFonts w:eastAsia="Times New Roman"/>
                <w:sz w:val="20"/>
                <w:szCs w:val="20"/>
              </w:rPr>
              <w:t>pages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books.</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controlled</w:t>
            </w:r>
            <w:r w:rsidR="00B7454A" w:rsidRPr="00D44672">
              <w:rPr>
                <w:rFonts w:eastAsia="Times New Roman"/>
                <w:sz w:val="20"/>
                <w:szCs w:val="20"/>
              </w:rPr>
              <w:t xml:space="preserve"> </w:t>
            </w:r>
            <w:r w:rsidRPr="00D44672">
              <w:rPr>
                <w:rFonts w:eastAsia="Times New Roman"/>
                <w:sz w:val="20"/>
                <w:szCs w:val="20"/>
              </w:rPr>
              <w:t>via</w:t>
            </w:r>
            <w:r w:rsidR="00B7454A" w:rsidRPr="00D44672">
              <w:rPr>
                <w:rFonts w:eastAsia="Times New Roman"/>
                <w:sz w:val="20"/>
                <w:szCs w:val="20"/>
              </w:rPr>
              <w:t xml:space="preserve"> </w:t>
            </w:r>
            <w:r w:rsidRPr="00D44672">
              <w:rPr>
                <w:rFonts w:eastAsia="Times New Roman"/>
                <w:sz w:val="20"/>
                <w:szCs w:val="20"/>
              </w:rPr>
              <w:t>touch</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through</w:t>
            </w:r>
            <w:r w:rsidR="00B7454A" w:rsidRPr="00D44672">
              <w:rPr>
                <w:rFonts w:eastAsia="Times New Roman"/>
                <w:sz w:val="20"/>
                <w:szCs w:val="20"/>
              </w:rPr>
              <w:t xml:space="preserve"> </w:t>
            </w:r>
            <w:r w:rsidRPr="00D44672">
              <w:rPr>
                <w:rFonts w:eastAsia="Times New Roman"/>
                <w:sz w:val="20"/>
                <w:szCs w:val="20"/>
              </w:rPr>
              <w:t>voice</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(Siri).</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voice</w:t>
            </w:r>
            <w:r w:rsidR="00B4598A">
              <w:rPr>
                <w:rFonts w:eastAsia="Times New Roman"/>
                <w:sz w:val="20"/>
                <w:szCs w:val="20"/>
              </w:rPr>
              <w:t>’</w:t>
            </w:r>
            <w:r w:rsidRPr="00D44672">
              <w:rPr>
                <w:rFonts w:eastAsia="Times New Roman"/>
                <w:sz w:val="20"/>
                <w:szCs w:val="20"/>
              </w:rPr>
              <w:t>s</w:t>
            </w:r>
            <w:r w:rsidR="00B7454A" w:rsidRPr="00D44672">
              <w:rPr>
                <w:rFonts w:eastAsia="Times New Roman"/>
                <w:sz w:val="20"/>
                <w:szCs w:val="20"/>
              </w:rPr>
              <w:t xml:space="preserve"> </w:t>
            </w:r>
            <w:r w:rsidRPr="00D44672">
              <w:rPr>
                <w:rFonts w:eastAsia="Times New Roman"/>
                <w:sz w:val="20"/>
                <w:szCs w:val="20"/>
              </w:rPr>
              <w:t>dialect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speaking</w:t>
            </w:r>
            <w:r w:rsidR="00B7454A" w:rsidRPr="00D44672">
              <w:rPr>
                <w:rFonts w:eastAsia="Times New Roman"/>
                <w:sz w:val="20"/>
                <w:szCs w:val="20"/>
              </w:rPr>
              <w:t xml:space="preserve"> </w:t>
            </w:r>
            <w:r w:rsidRPr="00D44672">
              <w:rPr>
                <w:rFonts w:eastAsia="Times New Roman"/>
                <w:sz w:val="20"/>
                <w:szCs w:val="20"/>
              </w:rPr>
              <w:t>rate</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adjusted.</w:t>
            </w:r>
          </w:p>
          <w:p w14:paraId="3DADFCE4" w14:textId="3173BF68" w:rsidR="00EC29C7" w:rsidRPr="00D44672" w:rsidRDefault="00EC29C7" w:rsidP="00D92420">
            <w:pPr>
              <w:spacing w:after="0" w:line="240" w:lineRule="auto"/>
              <w:rPr>
                <w:rFonts w:eastAsia="Times New Roman"/>
                <w:sz w:val="20"/>
                <w:szCs w:val="20"/>
              </w:rPr>
            </w:pPr>
            <w:r w:rsidRPr="00D44672">
              <w:rPr>
                <w:b/>
                <w:sz w:val="20"/>
                <w:szCs w:val="20"/>
              </w:rPr>
              <w:t>Siri:</w:t>
            </w:r>
            <w:r w:rsidR="00B7454A" w:rsidRPr="00D44672">
              <w:rPr>
                <w:sz w:val="20"/>
                <w:szCs w:val="20"/>
              </w:rPr>
              <w:t xml:space="preserve"> </w:t>
            </w:r>
            <w:r w:rsidR="006A71E8">
              <w:rPr>
                <w:sz w:val="20"/>
                <w:szCs w:val="20"/>
              </w:rPr>
              <w:t xml:space="preserve">is </w:t>
            </w:r>
            <w:r w:rsidRPr="00D44672">
              <w:rPr>
                <w:rFonts w:eastAsia="Times New Roman"/>
                <w:sz w:val="20"/>
                <w:szCs w:val="20"/>
              </w:rPr>
              <w:t>Apple</w:t>
            </w:r>
            <w:r w:rsidR="00B4598A">
              <w:rPr>
                <w:rFonts w:eastAsia="Times New Roman"/>
                <w:sz w:val="20"/>
                <w:szCs w:val="20"/>
              </w:rPr>
              <w:t>’</w:t>
            </w:r>
            <w:r w:rsidRPr="00D44672">
              <w:rPr>
                <w:rFonts w:eastAsia="Times New Roman"/>
                <w:sz w:val="20"/>
                <w:szCs w:val="20"/>
              </w:rPr>
              <w:t>s</w:t>
            </w:r>
            <w:r w:rsidR="00B7454A" w:rsidRPr="00D44672">
              <w:rPr>
                <w:rFonts w:eastAsia="Times New Roman"/>
                <w:sz w:val="20"/>
                <w:szCs w:val="20"/>
              </w:rPr>
              <w:t xml:space="preserve"> </w:t>
            </w:r>
            <w:r w:rsidR="00B4598A">
              <w:rPr>
                <w:rFonts w:eastAsia="Times New Roman"/>
                <w:sz w:val="20"/>
                <w:szCs w:val="20"/>
              </w:rPr>
              <w:t>‘</w:t>
            </w:r>
            <w:r w:rsidRPr="00D44672">
              <w:rPr>
                <w:rFonts w:eastAsia="Times New Roman"/>
                <w:sz w:val="20"/>
                <w:szCs w:val="20"/>
              </w:rPr>
              <w:t>intelligent</w:t>
            </w:r>
            <w:r w:rsidR="00B7454A" w:rsidRPr="00D44672">
              <w:rPr>
                <w:rFonts w:eastAsia="Times New Roman"/>
                <w:sz w:val="20"/>
                <w:szCs w:val="20"/>
              </w:rPr>
              <w:t xml:space="preserve"> </w:t>
            </w:r>
            <w:r w:rsidR="00464F2E" w:rsidRPr="00D44672">
              <w:rPr>
                <w:rFonts w:eastAsia="Times New Roman"/>
                <w:sz w:val="20"/>
                <w:szCs w:val="20"/>
              </w:rPr>
              <w:t>assistant</w:t>
            </w:r>
            <w:r w:rsidR="00464F2E">
              <w:rPr>
                <w:rFonts w:eastAsia="Times New Roman"/>
                <w:sz w:val="20"/>
                <w:szCs w:val="20"/>
              </w:rPr>
              <w:t>’</w:t>
            </w:r>
            <w:r w:rsidR="00464F2E" w:rsidRPr="00D44672">
              <w:rPr>
                <w:rFonts w:eastAsia="Times New Roman"/>
                <w:sz w:val="20"/>
                <w:szCs w:val="20"/>
              </w:rPr>
              <w:t xml:space="preserve"> that</w:t>
            </w:r>
            <w:r w:rsidR="00B7454A" w:rsidRPr="00D44672">
              <w:rPr>
                <w:rFonts w:eastAsia="Times New Roman"/>
                <w:sz w:val="20"/>
                <w:szCs w:val="20"/>
              </w:rPr>
              <w:t xml:space="preserve"> </w:t>
            </w:r>
            <w:r w:rsidRPr="00D44672">
              <w:rPr>
                <w:rFonts w:eastAsia="Times New Roman"/>
                <w:sz w:val="20"/>
                <w:szCs w:val="20"/>
              </w:rPr>
              <w:t>operates</w:t>
            </w:r>
            <w:r w:rsidR="00B7454A" w:rsidRPr="00D44672">
              <w:rPr>
                <w:rFonts w:eastAsia="Times New Roman"/>
                <w:sz w:val="20"/>
                <w:szCs w:val="20"/>
              </w:rPr>
              <w:t xml:space="preserve"> </w:t>
            </w:r>
            <w:r w:rsidRPr="00D44672">
              <w:rPr>
                <w:rFonts w:eastAsia="Times New Roman"/>
                <w:sz w:val="20"/>
                <w:szCs w:val="20"/>
              </w:rPr>
              <w:t>via</w:t>
            </w:r>
            <w:r w:rsidR="00B7454A" w:rsidRPr="00D44672">
              <w:rPr>
                <w:rFonts w:eastAsia="Times New Roman"/>
                <w:sz w:val="20"/>
                <w:szCs w:val="20"/>
              </w:rPr>
              <w:t xml:space="preserve"> </w:t>
            </w:r>
            <w:r w:rsidRPr="00D44672">
              <w:rPr>
                <w:rFonts w:eastAsia="Times New Roman"/>
                <w:sz w:val="20"/>
                <w:szCs w:val="20"/>
              </w:rPr>
              <w:t>voice</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Siri</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send</w:t>
            </w:r>
            <w:r w:rsidR="00B7454A" w:rsidRPr="00D44672">
              <w:rPr>
                <w:rFonts w:eastAsia="Times New Roman"/>
                <w:sz w:val="20"/>
                <w:szCs w:val="20"/>
              </w:rPr>
              <w:t xml:space="preserve"> </w:t>
            </w:r>
            <w:r w:rsidRPr="00D44672">
              <w:rPr>
                <w:rFonts w:eastAsia="Times New Roman"/>
                <w:sz w:val="20"/>
                <w:szCs w:val="20"/>
              </w:rPr>
              <w:t>messages,</w:t>
            </w:r>
            <w:r w:rsidR="00B7454A" w:rsidRPr="00D44672">
              <w:rPr>
                <w:rFonts w:eastAsia="Times New Roman"/>
                <w:sz w:val="20"/>
                <w:szCs w:val="20"/>
              </w:rPr>
              <w:t xml:space="preserve"> </w:t>
            </w:r>
            <w:r w:rsidRPr="00D44672">
              <w:rPr>
                <w:rFonts w:eastAsia="Times New Roman"/>
                <w:sz w:val="20"/>
                <w:szCs w:val="20"/>
              </w:rPr>
              <w:t>place</w:t>
            </w:r>
            <w:r w:rsidR="00B7454A" w:rsidRPr="00D44672">
              <w:rPr>
                <w:rFonts w:eastAsia="Times New Roman"/>
                <w:sz w:val="20"/>
                <w:szCs w:val="20"/>
              </w:rPr>
              <w:t xml:space="preserve"> </w:t>
            </w:r>
            <w:r w:rsidRPr="00D44672">
              <w:rPr>
                <w:rFonts w:eastAsia="Times New Roman"/>
                <w:sz w:val="20"/>
                <w:szCs w:val="20"/>
              </w:rPr>
              <w:t>phone</w:t>
            </w:r>
            <w:r w:rsidR="00B7454A" w:rsidRPr="00D44672">
              <w:rPr>
                <w:rFonts w:eastAsia="Times New Roman"/>
                <w:sz w:val="20"/>
                <w:szCs w:val="20"/>
              </w:rPr>
              <w:t xml:space="preserve"> </w:t>
            </w:r>
            <w:r w:rsidRPr="00D44672">
              <w:rPr>
                <w:rFonts w:eastAsia="Times New Roman"/>
                <w:sz w:val="20"/>
                <w:szCs w:val="20"/>
              </w:rPr>
              <w:t>calls,</w:t>
            </w:r>
            <w:r w:rsidR="00B7454A" w:rsidRPr="00D44672">
              <w:rPr>
                <w:rFonts w:eastAsia="Times New Roman"/>
                <w:sz w:val="20"/>
                <w:szCs w:val="20"/>
              </w:rPr>
              <w:t xml:space="preserve"> </w:t>
            </w:r>
            <w:r w:rsidRPr="00D44672">
              <w:rPr>
                <w:rFonts w:eastAsia="Times New Roman"/>
                <w:sz w:val="20"/>
                <w:szCs w:val="20"/>
              </w:rPr>
              <w:t>schedule</w:t>
            </w:r>
            <w:r w:rsidR="00B7454A" w:rsidRPr="00D44672">
              <w:rPr>
                <w:rFonts w:eastAsia="Times New Roman"/>
                <w:sz w:val="20"/>
                <w:szCs w:val="20"/>
              </w:rPr>
              <w:t xml:space="preserve"> </w:t>
            </w:r>
            <w:r w:rsidRPr="00D44672">
              <w:rPr>
                <w:rFonts w:eastAsia="Times New Roman"/>
                <w:sz w:val="20"/>
                <w:szCs w:val="20"/>
              </w:rPr>
              <w:t>meetings,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turn</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off</w:t>
            </w:r>
            <w:r w:rsidR="00B7454A" w:rsidRPr="00D44672">
              <w:rPr>
                <w:rFonts w:eastAsia="Times New Roman"/>
                <w:sz w:val="20"/>
                <w:szCs w:val="20"/>
              </w:rPr>
              <w:t xml:space="preserve"> </w:t>
            </w:r>
            <w:r w:rsidRPr="00D44672">
              <w:rPr>
                <w:rFonts w:eastAsia="Times New Roman"/>
                <w:sz w:val="20"/>
                <w:szCs w:val="20"/>
              </w:rPr>
              <w:t>accessibility</w:t>
            </w:r>
            <w:r w:rsidR="00B7454A" w:rsidRPr="00D44672">
              <w:rPr>
                <w:rFonts w:eastAsia="Times New Roman"/>
                <w:sz w:val="20"/>
                <w:szCs w:val="20"/>
              </w:rPr>
              <w:t xml:space="preserve"> </w:t>
            </w:r>
            <w:r w:rsidRPr="00D44672">
              <w:rPr>
                <w:rFonts w:eastAsia="Times New Roman"/>
                <w:sz w:val="20"/>
                <w:szCs w:val="20"/>
              </w:rPr>
              <w:t>features.</w:t>
            </w:r>
            <w:r w:rsidR="00B7454A" w:rsidRPr="00D44672">
              <w:rPr>
                <w:rFonts w:eastAsia="Times New Roman"/>
                <w:sz w:val="20"/>
                <w:szCs w:val="20"/>
              </w:rPr>
              <w:t xml:space="preserve"> </w:t>
            </w:r>
            <w:r w:rsidRPr="00D44672">
              <w:rPr>
                <w:rFonts w:eastAsia="Times New Roman"/>
                <w:sz w:val="20"/>
                <w:szCs w:val="20"/>
              </w:rPr>
              <w:t>Siri</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integrated</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proofErr w:type="spellStart"/>
            <w:r w:rsidRPr="00D44672">
              <w:rPr>
                <w:rFonts w:eastAsia="Times New Roman"/>
                <w:sz w:val="20"/>
                <w:szCs w:val="20"/>
              </w:rPr>
              <w:t>VoiceOver</w:t>
            </w:r>
            <w:proofErr w:type="spellEnd"/>
            <w:r w:rsidRPr="00D44672">
              <w:rPr>
                <w:rFonts w:eastAsia="Times New Roman"/>
                <w:sz w:val="20"/>
                <w:szCs w:val="20"/>
              </w:rPr>
              <w:t>.</w:t>
            </w:r>
          </w:p>
          <w:p w14:paraId="56CB8128" w14:textId="40E9E6E0" w:rsidR="00EC29C7" w:rsidRPr="00D44672" w:rsidRDefault="00EC29C7" w:rsidP="00D92420">
            <w:pPr>
              <w:spacing w:after="0" w:line="240" w:lineRule="auto"/>
              <w:rPr>
                <w:rFonts w:eastAsia="Times New Roman"/>
                <w:sz w:val="20"/>
                <w:szCs w:val="20"/>
              </w:rPr>
            </w:pPr>
            <w:r w:rsidRPr="00D44672">
              <w:rPr>
                <w:b/>
                <w:sz w:val="20"/>
                <w:szCs w:val="20"/>
              </w:rPr>
              <w:t>Dictation:</w:t>
            </w:r>
            <w:r w:rsidR="00B7454A" w:rsidRPr="00D44672">
              <w:rPr>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users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talk</w:t>
            </w:r>
            <w:r w:rsidR="00B7454A" w:rsidRPr="00D44672">
              <w:rPr>
                <w:rFonts w:eastAsia="Times New Roman"/>
                <w:sz w:val="20"/>
                <w:szCs w:val="20"/>
              </w:rPr>
              <w:t xml:space="preserve"> </w:t>
            </w:r>
            <w:r w:rsidRPr="00D44672">
              <w:rPr>
                <w:rFonts w:eastAsia="Times New Roman"/>
                <w:sz w:val="20"/>
                <w:szCs w:val="20"/>
              </w:rPr>
              <w:t>rather</w:t>
            </w:r>
            <w:r w:rsidR="00B7454A" w:rsidRPr="00D44672">
              <w:rPr>
                <w:rFonts w:eastAsia="Times New Roman"/>
                <w:sz w:val="20"/>
                <w:szCs w:val="20"/>
              </w:rPr>
              <w:t xml:space="preserve"> </w:t>
            </w:r>
            <w:r w:rsidRPr="00D44672">
              <w:rPr>
                <w:rFonts w:eastAsia="Times New Roman"/>
                <w:sz w:val="20"/>
                <w:szCs w:val="20"/>
              </w:rPr>
              <w:t>than</w:t>
            </w:r>
            <w:r w:rsidR="00B7454A" w:rsidRPr="00D44672">
              <w:rPr>
                <w:rFonts w:eastAsia="Times New Roman"/>
                <w:sz w:val="20"/>
                <w:szCs w:val="20"/>
              </w:rPr>
              <w:t xml:space="preserve"> </w:t>
            </w:r>
            <w:r w:rsidRPr="00D44672">
              <w:rPr>
                <w:rFonts w:eastAsia="Times New Roman"/>
                <w:sz w:val="20"/>
                <w:szCs w:val="20"/>
              </w:rPr>
              <w:t>type.</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converts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user</w:t>
            </w:r>
            <w:r w:rsidR="00B4598A">
              <w:rPr>
                <w:rFonts w:eastAsia="Times New Roman"/>
                <w:sz w:val="20"/>
                <w:szCs w:val="20"/>
              </w:rPr>
              <w:t>’</w:t>
            </w:r>
            <w:r w:rsidRPr="00D44672">
              <w:rPr>
                <w:rFonts w:eastAsia="Times New Roman"/>
                <w:sz w:val="20"/>
                <w:szCs w:val="20"/>
              </w:rPr>
              <w:t>s</w:t>
            </w:r>
            <w:r w:rsidR="00B7454A" w:rsidRPr="00D44672">
              <w:rPr>
                <w:rFonts w:eastAsia="Times New Roman"/>
                <w:sz w:val="20"/>
                <w:szCs w:val="20"/>
              </w:rPr>
              <w:t xml:space="preserve"> </w:t>
            </w:r>
            <w:r w:rsidRPr="00D44672">
              <w:rPr>
                <w:rFonts w:eastAsia="Times New Roman"/>
                <w:sz w:val="20"/>
                <w:szCs w:val="20"/>
              </w:rPr>
              <w:t>words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numbers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characters)</w:t>
            </w:r>
            <w:r w:rsidR="00B7454A" w:rsidRPr="00D44672">
              <w:rPr>
                <w:rFonts w:eastAsia="Times New Roman"/>
                <w:sz w:val="20"/>
                <w:szCs w:val="20"/>
              </w:rPr>
              <w:t xml:space="preserve"> </w:t>
            </w:r>
            <w:r w:rsidRPr="00D44672">
              <w:rPr>
                <w:rFonts w:eastAsia="Times New Roman"/>
                <w:sz w:val="20"/>
                <w:szCs w:val="20"/>
              </w:rPr>
              <w:t>into</w:t>
            </w:r>
            <w:r w:rsidR="00B7454A" w:rsidRPr="00D44672">
              <w:rPr>
                <w:rFonts w:eastAsia="Times New Roman"/>
                <w:sz w:val="20"/>
                <w:szCs w:val="20"/>
              </w:rPr>
              <w:t xml:space="preserve"> </w:t>
            </w:r>
            <w:r w:rsidRPr="00D44672">
              <w:rPr>
                <w:rFonts w:eastAsia="Times New Roman"/>
                <w:sz w:val="20"/>
                <w:szCs w:val="20"/>
              </w:rPr>
              <w:t>text.</w:t>
            </w:r>
          </w:p>
          <w:p w14:paraId="5826BC90" w14:textId="0D80288E" w:rsidR="00EC29C7" w:rsidRPr="00D44672" w:rsidRDefault="00EC29C7" w:rsidP="00D92420">
            <w:pPr>
              <w:spacing w:after="0" w:line="240" w:lineRule="auto"/>
              <w:rPr>
                <w:sz w:val="20"/>
                <w:szCs w:val="20"/>
              </w:rPr>
            </w:pPr>
            <w:r w:rsidRPr="00D44672">
              <w:rPr>
                <w:b/>
                <w:sz w:val="20"/>
                <w:szCs w:val="20"/>
              </w:rPr>
              <w:t>Zoom:</w:t>
            </w:r>
            <w:r w:rsidR="00B7454A" w:rsidRPr="00D44672">
              <w:rPr>
                <w:sz w:val="20"/>
                <w:szCs w:val="20"/>
              </w:rPr>
              <w:t xml:space="preserve"> </w:t>
            </w:r>
            <w:r w:rsidR="006A71E8">
              <w:rPr>
                <w:sz w:val="20"/>
                <w:szCs w:val="20"/>
              </w:rPr>
              <w:t xml:space="preserve">is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built-in</w:t>
            </w:r>
            <w:r w:rsidR="00B7454A" w:rsidRPr="00D44672">
              <w:rPr>
                <w:rFonts w:eastAsia="Times New Roman"/>
                <w:sz w:val="20"/>
                <w:szCs w:val="20"/>
              </w:rPr>
              <w:t xml:space="preserve"> </w:t>
            </w:r>
            <w:r w:rsidRPr="00D44672">
              <w:rPr>
                <w:rFonts w:eastAsia="Times New Roman"/>
                <w:sz w:val="20"/>
                <w:szCs w:val="20"/>
              </w:rPr>
              <w:t>magnifier</w:t>
            </w:r>
            <w:r w:rsidR="00B7454A" w:rsidRPr="00D44672">
              <w:rPr>
                <w:rFonts w:eastAsia="Times New Roman"/>
                <w:sz w:val="20"/>
                <w:szCs w:val="20"/>
              </w:rPr>
              <w:t xml:space="preserve"> </w:t>
            </w:r>
            <w:r w:rsidRPr="00D44672">
              <w:rPr>
                <w:rFonts w:eastAsia="Times New Roman"/>
                <w:sz w:val="20"/>
                <w:szCs w:val="20"/>
              </w:rPr>
              <w:t>that</w:t>
            </w:r>
            <w:r w:rsidR="00B7454A" w:rsidRPr="00D44672">
              <w:rPr>
                <w:rFonts w:eastAsia="Times New Roman"/>
                <w:sz w:val="20"/>
                <w:szCs w:val="20"/>
              </w:rPr>
              <w:t xml:space="preserve"> </w:t>
            </w:r>
            <w:r w:rsidRPr="00D44672">
              <w:rPr>
                <w:rFonts w:eastAsia="Times New Roman"/>
                <w:sz w:val="20"/>
                <w:szCs w:val="20"/>
              </w:rPr>
              <w:t>works</w:t>
            </w:r>
            <w:r w:rsidR="00B7454A" w:rsidRPr="00D44672">
              <w:rPr>
                <w:rFonts w:eastAsia="Times New Roman"/>
                <w:sz w:val="20"/>
                <w:szCs w:val="20"/>
              </w:rPr>
              <w:t xml:space="preserve"> </w:t>
            </w:r>
            <w:r w:rsidRPr="00D44672">
              <w:rPr>
                <w:rFonts w:eastAsia="Times New Roman"/>
                <w:sz w:val="20"/>
                <w:szCs w:val="20"/>
              </w:rPr>
              <w:t>across</w:t>
            </w:r>
            <w:r w:rsidR="00B7454A" w:rsidRPr="00D44672">
              <w:rPr>
                <w:rFonts w:eastAsia="Times New Roman"/>
                <w:sz w:val="20"/>
                <w:szCs w:val="20"/>
              </w:rPr>
              <w:t xml:space="preserve"> </w:t>
            </w:r>
            <w:r w:rsidRPr="00D44672">
              <w:rPr>
                <w:rFonts w:eastAsia="Times New Roman"/>
                <w:sz w:val="20"/>
                <w:szCs w:val="20"/>
              </w:rPr>
              <w:t>iOS</w:t>
            </w:r>
            <w:r w:rsidR="00B7454A" w:rsidRPr="00D44672">
              <w:rPr>
                <w:rFonts w:eastAsia="Times New Roman"/>
                <w:sz w:val="20"/>
                <w:szCs w:val="20"/>
              </w:rPr>
              <w:t xml:space="preserve"> </w:t>
            </w:r>
            <w:r w:rsidRPr="00D44672">
              <w:rPr>
                <w:rFonts w:eastAsia="Times New Roman"/>
                <w:sz w:val="20"/>
                <w:szCs w:val="20"/>
              </w:rPr>
              <w:t>platforms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Apple</w:t>
            </w:r>
            <w:r w:rsidR="00B7454A" w:rsidRPr="00D44672">
              <w:rPr>
                <w:rFonts w:eastAsia="Times New Roman"/>
                <w:sz w:val="20"/>
                <w:szCs w:val="20"/>
              </w:rPr>
              <w:t xml:space="preserve"> </w:t>
            </w:r>
            <w:r w:rsidRPr="00D44672">
              <w:rPr>
                <w:rFonts w:eastAsia="Times New Roman"/>
                <w:sz w:val="20"/>
                <w:szCs w:val="20"/>
              </w:rPr>
              <w:t>apps.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zoomed</w:t>
            </w:r>
            <w:r w:rsidR="00B7454A" w:rsidRPr="00D44672">
              <w:rPr>
                <w:rFonts w:eastAsia="Times New Roman"/>
                <w:sz w:val="20"/>
                <w:szCs w:val="20"/>
              </w:rPr>
              <w:t xml:space="preserve"> </w:t>
            </w:r>
            <w:r w:rsidRPr="00D44672">
              <w:rPr>
                <w:rFonts w:eastAsia="Times New Roman"/>
                <w:sz w:val="20"/>
                <w:szCs w:val="20"/>
              </w:rPr>
              <w:t>area</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opened</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separate</w:t>
            </w:r>
            <w:r w:rsidR="00B7454A" w:rsidRPr="00D44672">
              <w:rPr>
                <w:rFonts w:eastAsia="Times New Roman"/>
                <w:sz w:val="20"/>
                <w:szCs w:val="20"/>
              </w:rPr>
              <w:t xml:space="preserve"> </w:t>
            </w:r>
            <w:r w:rsidRPr="00D44672">
              <w:rPr>
                <w:rFonts w:eastAsia="Times New Roman"/>
                <w:sz w:val="20"/>
                <w:szCs w:val="20"/>
              </w:rPr>
              <w:t>window</w:t>
            </w:r>
            <w:r w:rsidR="00B7454A" w:rsidRPr="00D44672">
              <w:rPr>
                <w:rFonts w:eastAsia="Times New Roman"/>
                <w:sz w:val="20"/>
                <w:szCs w:val="20"/>
              </w:rPr>
              <w:t xml:space="preserve"> </w:t>
            </w:r>
            <w:r w:rsidRPr="00D44672">
              <w:rPr>
                <w:rFonts w:eastAsia="Times New Roman"/>
                <w:sz w:val="20"/>
                <w:szCs w:val="20"/>
              </w:rPr>
              <w:t>while</w:t>
            </w:r>
            <w:r w:rsidR="00B7454A" w:rsidRPr="00D44672">
              <w:rPr>
                <w:rFonts w:eastAsia="Times New Roman"/>
                <w:sz w:val="20"/>
                <w:szCs w:val="20"/>
              </w:rPr>
              <w:t xml:space="preserve"> </w:t>
            </w:r>
            <w:r w:rsidRPr="00D44672">
              <w:rPr>
                <w:rFonts w:eastAsia="Times New Roman"/>
                <w:sz w:val="20"/>
                <w:szCs w:val="20"/>
              </w:rPr>
              <w:t>keeping</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rest</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at</w:t>
            </w:r>
            <w:r w:rsidR="00B7454A" w:rsidRPr="00D44672">
              <w:rPr>
                <w:rFonts w:eastAsia="Times New Roman"/>
                <w:sz w:val="20"/>
                <w:szCs w:val="20"/>
              </w:rPr>
              <w:t xml:space="preserve"> </w:t>
            </w:r>
            <w:r w:rsidRPr="00D44672">
              <w:rPr>
                <w:rFonts w:eastAsia="Times New Roman"/>
                <w:sz w:val="20"/>
                <w:szCs w:val="20"/>
              </w:rPr>
              <w:t>its</w:t>
            </w:r>
            <w:r w:rsidR="00B7454A" w:rsidRPr="00D44672">
              <w:rPr>
                <w:rFonts w:eastAsia="Times New Roman"/>
                <w:sz w:val="20"/>
                <w:szCs w:val="20"/>
              </w:rPr>
              <w:t xml:space="preserve"> </w:t>
            </w:r>
            <w:r w:rsidRPr="00D44672">
              <w:rPr>
                <w:rFonts w:eastAsia="Times New Roman"/>
                <w:sz w:val="20"/>
                <w:szCs w:val="20"/>
              </w:rPr>
              <w:t>original</w:t>
            </w:r>
            <w:r w:rsidR="00B7454A" w:rsidRPr="00D44672">
              <w:rPr>
                <w:rFonts w:eastAsia="Times New Roman"/>
                <w:sz w:val="20"/>
                <w:szCs w:val="20"/>
              </w:rPr>
              <w:t xml:space="preserve"> </w:t>
            </w:r>
            <w:r w:rsidRPr="00D44672">
              <w:rPr>
                <w:rFonts w:eastAsia="Times New Roman"/>
                <w:sz w:val="20"/>
                <w:szCs w:val="20"/>
              </w:rPr>
              <w:t>size.</w:t>
            </w:r>
            <w:r w:rsidR="00B7454A" w:rsidRPr="00D44672">
              <w:rPr>
                <w:rFonts w:eastAsia="Times New Roman"/>
                <w:sz w:val="20"/>
                <w:szCs w:val="20"/>
              </w:rPr>
              <w:t xml:space="preserve"> </w:t>
            </w:r>
            <w:r w:rsidRPr="00D44672">
              <w:rPr>
                <w:rFonts w:eastAsia="Times New Roman"/>
                <w:sz w:val="20"/>
                <w:szCs w:val="20"/>
              </w:rPr>
              <w:t>Magnification</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adjusted</w:t>
            </w:r>
            <w:r w:rsidR="00B7454A" w:rsidRPr="00D44672">
              <w:rPr>
                <w:rFonts w:eastAsia="Times New Roman"/>
                <w:sz w:val="20"/>
                <w:szCs w:val="20"/>
              </w:rPr>
              <w:t xml:space="preserve"> </w:t>
            </w:r>
            <w:r w:rsidRPr="00D44672">
              <w:rPr>
                <w:rFonts w:eastAsia="Times New Roman"/>
                <w:sz w:val="20"/>
                <w:szCs w:val="20"/>
              </w:rPr>
              <w:t>between</w:t>
            </w:r>
            <w:r w:rsidR="00B7454A" w:rsidRPr="00D44672">
              <w:rPr>
                <w:rFonts w:eastAsia="Times New Roman"/>
                <w:sz w:val="20"/>
                <w:szCs w:val="20"/>
              </w:rPr>
              <w:t xml:space="preserve"> </w:t>
            </w:r>
            <w:r w:rsidRPr="00D44672">
              <w:rPr>
                <w:rFonts w:eastAsia="Times New Roman"/>
                <w:sz w:val="20"/>
                <w:szCs w:val="20"/>
              </w:rPr>
              <w:t>100</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1,500</w:t>
            </w:r>
            <w:r w:rsidR="00B7454A" w:rsidRPr="00D44672">
              <w:rPr>
                <w:rFonts w:eastAsia="Times New Roman"/>
                <w:sz w:val="20"/>
                <w:szCs w:val="20"/>
              </w:rPr>
              <w:t xml:space="preserve"> </w:t>
            </w:r>
            <w:r w:rsidRPr="00D44672">
              <w:rPr>
                <w:rFonts w:eastAsia="Times New Roman"/>
                <w:sz w:val="20"/>
                <w:szCs w:val="20"/>
              </w:rPr>
              <w:t>per</w:t>
            </w:r>
            <w:r w:rsidR="00B7454A" w:rsidRPr="00D44672">
              <w:rPr>
                <w:rFonts w:eastAsia="Times New Roman"/>
                <w:sz w:val="20"/>
                <w:szCs w:val="20"/>
              </w:rPr>
              <w:t xml:space="preserve"> </w:t>
            </w:r>
            <w:r w:rsidRPr="00D44672">
              <w:rPr>
                <w:rFonts w:eastAsia="Times New Roman"/>
                <w:sz w:val="20"/>
                <w:szCs w:val="20"/>
              </w:rPr>
              <w:t>cent,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access</w:t>
            </w:r>
            <w:r w:rsidR="00B7454A" w:rsidRPr="00D44672">
              <w:rPr>
                <w:rFonts w:eastAsia="Times New Roman"/>
                <w:sz w:val="20"/>
                <w:szCs w:val="20"/>
              </w:rPr>
              <w:t xml:space="preserve"> </w:t>
            </w:r>
            <w:r w:rsidRPr="00D44672">
              <w:rPr>
                <w:rFonts w:eastAsia="Times New Roman"/>
                <w:sz w:val="20"/>
                <w:szCs w:val="20"/>
              </w:rPr>
              <w:t>multiple</w:t>
            </w:r>
            <w:r w:rsidR="00B7454A" w:rsidRPr="00D44672">
              <w:rPr>
                <w:rFonts w:eastAsia="Times New Roman"/>
                <w:sz w:val="20"/>
                <w:szCs w:val="20"/>
              </w:rPr>
              <w:t xml:space="preserve"> </w:t>
            </w:r>
            <w:r w:rsidRPr="00D44672">
              <w:rPr>
                <w:rFonts w:eastAsia="Times New Roman"/>
                <w:sz w:val="20"/>
                <w:szCs w:val="20"/>
              </w:rPr>
              <w:t>filter</w:t>
            </w:r>
            <w:r w:rsidR="00B7454A" w:rsidRPr="00D44672">
              <w:rPr>
                <w:rFonts w:eastAsia="Times New Roman"/>
                <w:sz w:val="20"/>
                <w:szCs w:val="20"/>
              </w:rPr>
              <w:t xml:space="preserve"> </w:t>
            </w:r>
            <w:r w:rsidRPr="00D44672">
              <w:rPr>
                <w:rFonts w:eastAsia="Times New Roman"/>
                <w:sz w:val="20"/>
                <w:szCs w:val="20"/>
              </w:rPr>
              <w:t>options</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either</w:t>
            </w:r>
            <w:r w:rsidR="00B7454A" w:rsidRPr="00D44672">
              <w:rPr>
                <w:rFonts w:eastAsia="Times New Roman"/>
                <w:sz w:val="20"/>
                <w:szCs w:val="20"/>
              </w:rPr>
              <w:t xml:space="preserve"> </w:t>
            </w:r>
            <w:r w:rsidRPr="00D44672">
              <w:rPr>
                <w:rFonts w:eastAsia="Times New Roman"/>
                <w:sz w:val="20"/>
                <w:szCs w:val="20"/>
              </w:rPr>
              <w:t>mode.</w:t>
            </w:r>
            <w:r w:rsidR="00B7454A" w:rsidRPr="00D44672">
              <w:rPr>
                <w:rFonts w:eastAsia="Times New Roman"/>
                <w:sz w:val="20"/>
                <w:szCs w:val="20"/>
              </w:rPr>
              <w:t xml:space="preserve"> </w:t>
            </w:r>
            <w:r w:rsidRPr="00D44672">
              <w:rPr>
                <w:rFonts w:eastAsia="Times New Roman"/>
                <w:sz w:val="20"/>
                <w:szCs w:val="20"/>
              </w:rPr>
              <w:t>Zoom</w:t>
            </w:r>
            <w:r w:rsidR="00B7454A" w:rsidRPr="00D44672">
              <w:rPr>
                <w:rFonts w:eastAsia="Times New Roman"/>
                <w:sz w:val="20"/>
                <w:szCs w:val="20"/>
              </w:rPr>
              <w:t xml:space="preserve"> </w:t>
            </w:r>
            <w:r w:rsidRPr="00D44672">
              <w:rPr>
                <w:rFonts w:eastAsia="Times New Roman"/>
                <w:sz w:val="20"/>
                <w:szCs w:val="20"/>
              </w:rPr>
              <w:t>also</w:t>
            </w:r>
            <w:r w:rsidR="00B7454A" w:rsidRPr="00D44672">
              <w:rPr>
                <w:rFonts w:eastAsia="Times New Roman"/>
                <w:sz w:val="20"/>
                <w:szCs w:val="20"/>
              </w:rPr>
              <w:t xml:space="preserve"> </w:t>
            </w:r>
            <w:r w:rsidRPr="00D44672">
              <w:rPr>
                <w:rFonts w:eastAsia="Times New Roman"/>
                <w:sz w:val="20"/>
                <w:szCs w:val="20"/>
              </w:rPr>
              <w:t>works</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proofErr w:type="spellStart"/>
            <w:r w:rsidRPr="00D44672">
              <w:rPr>
                <w:rFonts w:eastAsia="Times New Roman"/>
                <w:sz w:val="20"/>
                <w:szCs w:val="20"/>
              </w:rPr>
              <w:t>VoiceOver</w:t>
            </w:r>
            <w:proofErr w:type="spellEnd"/>
            <w:r w:rsidRPr="00D44672">
              <w:rPr>
                <w:rFonts w:eastAsia="Times New Roman"/>
                <w:sz w:val="20"/>
                <w:szCs w:val="20"/>
              </w:rPr>
              <w:t>.</w:t>
            </w:r>
          </w:p>
          <w:p w14:paraId="611CC2C4" w14:textId="4AE017AA" w:rsidR="00EC29C7" w:rsidRPr="00D44672" w:rsidRDefault="00EC29C7" w:rsidP="00D92420">
            <w:pPr>
              <w:spacing w:after="0" w:line="240" w:lineRule="auto"/>
              <w:rPr>
                <w:rFonts w:eastAsia="Times New Roman"/>
                <w:sz w:val="20"/>
                <w:szCs w:val="20"/>
              </w:rPr>
            </w:pPr>
            <w:r w:rsidRPr="00D44672">
              <w:rPr>
                <w:b/>
                <w:sz w:val="20"/>
                <w:szCs w:val="20"/>
              </w:rPr>
              <w:t>Font</w:t>
            </w:r>
            <w:r w:rsidR="00B7454A" w:rsidRPr="00D44672">
              <w:rPr>
                <w:b/>
                <w:sz w:val="20"/>
                <w:szCs w:val="20"/>
              </w:rPr>
              <w:t xml:space="preserve"> </w:t>
            </w:r>
            <w:r w:rsidRPr="00D44672">
              <w:rPr>
                <w:b/>
                <w:sz w:val="20"/>
                <w:szCs w:val="20"/>
              </w:rPr>
              <w:t>adjustments:</w:t>
            </w:r>
            <w:r w:rsidR="00B7454A" w:rsidRPr="00D44672">
              <w:rPr>
                <w:sz w:val="20"/>
                <w:szCs w:val="20"/>
              </w:rPr>
              <w:t xml:space="preserve"> </w:t>
            </w:r>
            <w:r w:rsidR="006A71E8">
              <w:rPr>
                <w:sz w:val="20"/>
                <w:szCs w:val="20"/>
              </w:rPr>
              <w:t>converts text. W</w:t>
            </w:r>
            <w:r w:rsidRPr="00D44672">
              <w:rPr>
                <w:rFonts w:eastAsia="Times New Roman"/>
                <w:sz w:val="20"/>
                <w:szCs w:val="20"/>
              </w:rPr>
              <w:t>hen</w:t>
            </w:r>
            <w:r w:rsidR="00B7454A" w:rsidRPr="00D44672">
              <w:rPr>
                <w:rFonts w:eastAsia="Times New Roman"/>
                <w:sz w:val="20"/>
                <w:szCs w:val="20"/>
              </w:rPr>
              <w:t xml:space="preserve"> </w:t>
            </w:r>
            <w:r w:rsidRPr="00D44672">
              <w:rPr>
                <w:rFonts w:eastAsia="Times New Roman"/>
                <w:sz w:val="20"/>
                <w:szCs w:val="20"/>
              </w:rPr>
              <w:t>larger</w:t>
            </w:r>
            <w:r w:rsidR="00B7454A" w:rsidRPr="00D44672">
              <w:rPr>
                <w:rFonts w:eastAsia="Times New Roman"/>
                <w:sz w:val="20"/>
                <w:szCs w:val="20"/>
              </w:rPr>
              <w:t xml:space="preserve"> </w:t>
            </w:r>
            <w:r w:rsidRPr="00D44672">
              <w:rPr>
                <w:rFonts w:eastAsia="Times New Roman"/>
                <w:sz w:val="20"/>
                <w:szCs w:val="20"/>
              </w:rPr>
              <w:t>dynamic</w:t>
            </w:r>
            <w:r w:rsidR="00B7454A" w:rsidRPr="00D44672">
              <w:rPr>
                <w:rFonts w:eastAsia="Times New Roman"/>
                <w:sz w:val="20"/>
                <w:szCs w:val="20"/>
              </w:rPr>
              <w:t xml:space="preserve"> </w:t>
            </w:r>
            <w:r w:rsidRPr="00D44672">
              <w:rPr>
                <w:rFonts w:eastAsia="Times New Roman"/>
                <w:sz w:val="20"/>
                <w:szCs w:val="20"/>
              </w:rPr>
              <w:t>type</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activated,</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inside</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range</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apps</w:t>
            </w:r>
            <w:r w:rsidR="00B7454A" w:rsidRPr="00D44672">
              <w:rPr>
                <w:rFonts w:eastAsia="Times New Roman"/>
                <w:sz w:val="20"/>
                <w:szCs w:val="20"/>
              </w:rPr>
              <w:t xml:space="preserve"> </w:t>
            </w:r>
            <w:r w:rsidR="000276F2" w:rsidRPr="00D44672">
              <w:rPr>
                <w:rFonts w:eastAsia="Times New Roman"/>
                <w:sz w:val="20"/>
                <w:szCs w:val="20"/>
              </w:rPr>
              <w:t xml:space="preserve">– </w:t>
            </w:r>
            <w:r w:rsidRPr="00D44672">
              <w:rPr>
                <w:rFonts w:eastAsia="Times New Roman"/>
                <w:sz w:val="20"/>
                <w:szCs w:val="20"/>
              </w:rPr>
              <w:t>including</w:t>
            </w:r>
            <w:r w:rsidR="00B7454A" w:rsidRPr="00D44672">
              <w:rPr>
                <w:rFonts w:eastAsia="Times New Roman"/>
                <w:sz w:val="20"/>
                <w:szCs w:val="20"/>
              </w:rPr>
              <w:t xml:space="preserve"> </w:t>
            </w:r>
            <w:r w:rsidRPr="00D44672">
              <w:rPr>
                <w:rFonts w:eastAsia="Times New Roman"/>
                <w:sz w:val="20"/>
                <w:szCs w:val="20"/>
              </w:rPr>
              <w:t>Calendar,</w:t>
            </w:r>
            <w:r w:rsidR="00B7454A" w:rsidRPr="00D44672">
              <w:rPr>
                <w:rFonts w:eastAsia="Times New Roman"/>
                <w:sz w:val="20"/>
                <w:szCs w:val="20"/>
              </w:rPr>
              <w:t xml:space="preserve"> </w:t>
            </w:r>
            <w:r w:rsidRPr="00D44672">
              <w:rPr>
                <w:rFonts w:eastAsia="Times New Roman"/>
                <w:sz w:val="20"/>
                <w:szCs w:val="20"/>
              </w:rPr>
              <w:t>Contacts,</w:t>
            </w:r>
            <w:r w:rsidR="00B7454A" w:rsidRPr="00D44672">
              <w:rPr>
                <w:rFonts w:eastAsia="Times New Roman"/>
                <w:sz w:val="20"/>
                <w:szCs w:val="20"/>
              </w:rPr>
              <w:t xml:space="preserve"> </w:t>
            </w:r>
            <w:r w:rsidRPr="00D44672">
              <w:rPr>
                <w:rFonts w:eastAsia="Times New Roman"/>
                <w:sz w:val="20"/>
                <w:szCs w:val="20"/>
              </w:rPr>
              <w:t>Mail,</w:t>
            </w:r>
            <w:r w:rsidR="00B7454A" w:rsidRPr="00D44672">
              <w:rPr>
                <w:rFonts w:eastAsia="Times New Roman"/>
                <w:sz w:val="20"/>
                <w:szCs w:val="20"/>
              </w:rPr>
              <w:t xml:space="preserve"> </w:t>
            </w:r>
            <w:r w:rsidRPr="00D44672">
              <w:rPr>
                <w:rFonts w:eastAsia="Times New Roman"/>
                <w:sz w:val="20"/>
                <w:szCs w:val="20"/>
              </w:rPr>
              <w:t>Messages,</w:t>
            </w:r>
            <w:r w:rsidR="00B7454A" w:rsidRPr="00D44672">
              <w:rPr>
                <w:rFonts w:eastAsia="Times New Roman"/>
                <w:sz w:val="20"/>
                <w:szCs w:val="20"/>
              </w:rPr>
              <w:t xml:space="preserve"> </w:t>
            </w:r>
            <w:r w:rsidRPr="00D44672">
              <w:rPr>
                <w:rFonts w:eastAsia="Times New Roman"/>
                <w:sz w:val="20"/>
                <w:szCs w:val="20"/>
              </w:rPr>
              <w:t>Music,</w:t>
            </w:r>
            <w:r w:rsidR="00B7454A" w:rsidRPr="00D44672">
              <w:rPr>
                <w:rFonts w:eastAsia="Times New Roman"/>
                <w:sz w:val="20"/>
                <w:szCs w:val="20"/>
              </w:rPr>
              <w:t xml:space="preserve"> </w:t>
            </w:r>
            <w:r w:rsidRPr="00D44672">
              <w:rPr>
                <w:rFonts w:eastAsia="Times New Roman"/>
                <w:sz w:val="20"/>
                <w:szCs w:val="20"/>
              </w:rPr>
              <w:t>Notes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Settings</w:t>
            </w:r>
            <w:r w:rsidR="000276F2" w:rsidRPr="00D44672">
              <w:rPr>
                <w:rFonts w:eastAsia="Times New Roman"/>
                <w:sz w:val="20"/>
                <w:szCs w:val="20"/>
              </w:rPr>
              <w: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even</w:t>
            </w:r>
            <w:r w:rsidR="00B7454A" w:rsidRPr="00D44672">
              <w:rPr>
                <w:rFonts w:eastAsia="Times New Roman"/>
                <w:sz w:val="20"/>
                <w:szCs w:val="20"/>
              </w:rPr>
              <w:t xml:space="preserve"> </w:t>
            </w:r>
            <w:r w:rsidRPr="00D44672">
              <w:rPr>
                <w:rFonts w:eastAsia="Times New Roman"/>
                <w:sz w:val="20"/>
                <w:szCs w:val="20"/>
              </w:rPr>
              <w:t>some</w:t>
            </w:r>
            <w:r w:rsidR="00B7454A" w:rsidRPr="00D44672">
              <w:rPr>
                <w:rFonts w:eastAsia="Times New Roman"/>
                <w:sz w:val="20"/>
                <w:szCs w:val="20"/>
              </w:rPr>
              <w:t xml:space="preserve"> </w:t>
            </w:r>
            <w:r w:rsidRPr="00D44672">
              <w:rPr>
                <w:rFonts w:eastAsia="Times New Roman"/>
                <w:sz w:val="20"/>
                <w:szCs w:val="20"/>
              </w:rPr>
              <w:t>third-party</w:t>
            </w:r>
            <w:r w:rsidR="00B7454A" w:rsidRPr="00D44672">
              <w:rPr>
                <w:rFonts w:eastAsia="Times New Roman"/>
                <w:sz w:val="20"/>
                <w:szCs w:val="20"/>
              </w:rPr>
              <w:t xml:space="preserve"> </w:t>
            </w:r>
            <w:r w:rsidRPr="00D44672">
              <w:rPr>
                <w:rFonts w:eastAsia="Times New Roman"/>
                <w:sz w:val="20"/>
                <w:szCs w:val="20"/>
              </w:rPr>
              <w:t>apps</w:t>
            </w:r>
            <w:r w:rsidR="00B7454A" w:rsidRPr="00D44672">
              <w:rPr>
                <w:rFonts w:eastAsia="Times New Roman"/>
                <w:sz w:val="20"/>
                <w:szCs w:val="20"/>
              </w:rPr>
              <w:t xml:space="preserve"> </w:t>
            </w:r>
            <w:r w:rsidRPr="00D44672">
              <w:rPr>
                <w:rFonts w:eastAsia="Times New Roman"/>
                <w:sz w:val="20"/>
                <w:szCs w:val="20"/>
              </w:rPr>
              <w:t>—</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converted</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larger,</w:t>
            </w:r>
            <w:r w:rsidR="00B7454A" w:rsidRPr="00D44672">
              <w:rPr>
                <w:rFonts w:eastAsia="Times New Roman"/>
                <w:sz w:val="20"/>
                <w:szCs w:val="20"/>
              </w:rPr>
              <w:t xml:space="preserve"> </w:t>
            </w:r>
            <w:r w:rsidRPr="00D44672">
              <w:rPr>
                <w:rFonts w:eastAsia="Times New Roman"/>
                <w:sz w:val="20"/>
                <w:szCs w:val="20"/>
              </w:rPr>
              <w:t>easier</w:t>
            </w:r>
            <w:r w:rsidR="00DF237D" w:rsidRPr="00D44672">
              <w:rPr>
                <w:rFonts w:eastAsia="Times New Roman"/>
                <w:sz w:val="20"/>
                <w:szCs w:val="20"/>
              </w:rPr>
              <w:t xml:space="preserve"> </w:t>
            </w:r>
            <w:r w:rsidRPr="00D44672">
              <w:rPr>
                <w:rFonts w:eastAsia="Times New Roman"/>
                <w:sz w:val="20"/>
                <w:szCs w:val="20"/>
              </w:rPr>
              <w:t>to</w:t>
            </w:r>
            <w:r w:rsidR="00DF237D" w:rsidRPr="00D44672">
              <w:rPr>
                <w:rFonts w:eastAsia="Times New Roman"/>
                <w:sz w:val="20"/>
                <w:szCs w:val="20"/>
              </w:rPr>
              <w:t xml:space="preserve"> </w:t>
            </w:r>
            <w:r w:rsidRPr="00D44672">
              <w:rPr>
                <w:rFonts w:eastAsia="Times New Roman"/>
                <w:sz w:val="20"/>
                <w:szCs w:val="20"/>
              </w:rPr>
              <w:t>read</w:t>
            </w:r>
            <w:r w:rsidR="00B7454A" w:rsidRPr="00D44672">
              <w:rPr>
                <w:rFonts w:eastAsia="Times New Roman"/>
                <w:sz w:val="20"/>
                <w:szCs w:val="20"/>
              </w:rPr>
              <w:t xml:space="preserve"> </w:t>
            </w:r>
            <w:r w:rsidRPr="00D44672">
              <w:rPr>
                <w:rFonts w:eastAsia="Times New Roman"/>
                <w:sz w:val="20"/>
                <w:szCs w:val="20"/>
              </w:rPr>
              <w:t>size.</w:t>
            </w:r>
          </w:p>
          <w:p w14:paraId="2768CCF8" w14:textId="11F8B5A5" w:rsidR="00EC29C7" w:rsidRPr="00D44672" w:rsidRDefault="00EC29C7" w:rsidP="00D92420">
            <w:pPr>
              <w:spacing w:after="0" w:line="240" w:lineRule="auto"/>
              <w:rPr>
                <w:sz w:val="20"/>
                <w:szCs w:val="20"/>
              </w:rPr>
            </w:pPr>
            <w:r w:rsidRPr="00D44672">
              <w:rPr>
                <w:b/>
                <w:sz w:val="20"/>
                <w:szCs w:val="20"/>
              </w:rPr>
              <w:t>Invert</w:t>
            </w:r>
            <w:r w:rsidR="00B7454A" w:rsidRPr="00D44672">
              <w:rPr>
                <w:b/>
                <w:sz w:val="20"/>
                <w:szCs w:val="20"/>
              </w:rPr>
              <w:t xml:space="preserve"> </w:t>
            </w:r>
            <w:r w:rsidRPr="00D44672">
              <w:rPr>
                <w:b/>
                <w:sz w:val="20"/>
                <w:szCs w:val="20"/>
              </w:rPr>
              <w:t>colours</w:t>
            </w:r>
            <w:r w:rsidR="00B7454A" w:rsidRPr="00D44672">
              <w:rPr>
                <w:b/>
                <w:sz w:val="20"/>
                <w:szCs w:val="20"/>
              </w:rPr>
              <w:t xml:space="preserve"> </w:t>
            </w:r>
            <w:r w:rsidRPr="00D44672">
              <w:rPr>
                <w:b/>
                <w:sz w:val="20"/>
                <w:szCs w:val="20"/>
              </w:rPr>
              <w:t>and</w:t>
            </w:r>
            <w:r w:rsidR="00B7454A" w:rsidRPr="00D44672">
              <w:rPr>
                <w:b/>
                <w:sz w:val="20"/>
                <w:szCs w:val="20"/>
              </w:rPr>
              <w:t xml:space="preserve"> </w:t>
            </w:r>
            <w:r w:rsidRPr="00D44672">
              <w:rPr>
                <w:b/>
                <w:sz w:val="20"/>
                <w:szCs w:val="20"/>
              </w:rPr>
              <w:t>greyscale:</w:t>
            </w:r>
            <w:r w:rsidR="00B7454A" w:rsidRPr="00D44672">
              <w:rPr>
                <w:sz w:val="20"/>
                <w:szCs w:val="20"/>
              </w:rPr>
              <w:t xml:space="preserve"> </w:t>
            </w:r>
            <w:r w:rsidRPr="00D44672">
              <w:rPr>
                <w:sz w:val="20"/>
                <w:szCs w:val="20"/>
              </w:rPr>
              <w:t>allows</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sz w:val="20"/>
                <w:szCs w:val="20"/>
              </w:rPr>
              <w:t>option</w:t>
            </w:r>
            <w:r w:rsidR="00B7454A" w:rsidRPr="00D44672">
              <w:rPr>
                <w:sz w:val="20"/>
                <w:szCs w:val="20"/>
              </w:rPr>
              <w:t xml:space="preserve"> </w:t>
            </w:r>
            <w:r w:rsidRPr="00D44672">
              <w:rPr>
                <w:sz w:val="20"/>
                <w:szCs w:val="20"/>
              </w:rPr>
              <w:t>of</w:t>
            </w:r>
            <w:r w:rsidR="00B7454A" w:rsidRPr="00D44672">
              <w:rPr>
                <w:sz w:val="20"/>
                <w:szCs w:val="20"/>
              </w:rPr>
              <w:t xml:space="preserve"> </w:t>
            </w:r>
            <w:r w:rsidRPr="00D44672">
              <w:rPr>
                <w:rFonts w:eastAsia="Times New Roman"/>
                <w:sz w:val="20"/>
                <w:szCs w:val="20"/>
              </w:rPr>
              <w:t>higher</w:t>
            </w:r>
            <w:r w:rsidR="00B7454A" w:rsidRPr="00D44672">
              <w:rPr>
                <w:rFonts w:eastAsia="Times New Roman"/>
                <w:sz w:val="20"/>
                <w:szCs w:val="20"/>
              </w:rPr>
              <w:t xml:space="preserve"> </w:t>
            </w:r>
            <w:r w:rsidRPr="00D44672">
              <w:rPr>
                <w:rFonts w:eastAsia="Times New Roman"/>
                <w:sz w:val="20"/>
                <w:szCs w:val="20"/>
              </w:rPr>
              <w:t>contrast</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greyscale</w:t>
            </w:r>
            <w:r w:rsidR="00B7454A" w:rsidRPr="00D44672">
              <w:rPr>
                <w:rFonts w:eastAsia="Times New Roman"/>
                <w:sz w:val="20"/>
                <w:szCs w:val="20"/>
              </w:rPr>
              <w:t xml:space="preserve"> </w:t>
            </w:r>
            <w:r w:rsidRPr="00D44672">
              <w:rPr>
                <w:rFonts w:eastAsia="Times New Roman"/>
                <w:sz w:val="20"/>
                <w:szCs w:val="20"/>
              </w:rPr>
              <w:t>display,</w:t>
            </w:r>
            <w:r w:rsidR="00B7454A" w:rsidRPr="00D44672">
              <w:rPr>
                <w:rFonts w:eastAsia="Times New Roman"/>
                <w:sz w:val="20"/>
                <w:szCs w:val="20"/>
              </w:rPr>
              <w:t xml:space="preserve"> </w:t>
            </w:r>
            <w:r w:rsidRPr="00D44672">
              <w:rPr>
                <w:rFonts w:eastAsia="Times New Roman"/>
                <w:sz w:val="20"/>
                <w:szCs w:val="20"/>
              </w:rPr>
              <w:t>including</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videos.</w:t>
            </w:r>
          </w:p>
          <w:p w14:paraId="7A8C11EB" w14:textId="49FE79BA" w:rsidR="00EC29C7" w:rsidRPr="00D44672" w:rsidRDefault="00EC29C7" w:rsidP="00D92420">
            <w:pPr>
              <w:spacing w:after="0" w:line="240" w:lineRule="auto"/>
              <w:rPr>
                <w:sz w:val="20"/>
                <w:szCs w:val="20"/>
              </w:rPr>
            </w:pPr>
            <w:r w:rsidRPr="00D44672">
              <w:rPr>
                <w:b/>
                <w:sz w:val="20"/>
                <w:szCs w:val="20"/>
              </w:rPr>
              <w:t>Braille</w:t>
            </w:r>
            <w:r w:rsidR="00B7454A" w:rsidRPr="00D44672">
              <w:rPr>
                <w:b/>
                <w:sz w:val="20"/>
                <w:szCs w:val="20"/>
              </w:rPr>
              <w:t xml:space="preserve"> </w:t>
            </w:r>
            <w:r w:rsidRPr="00D44672">
              <w:rPr>
                <w:b/>
                <w:sz w:val="20"/>
                <w:szCs w:val="20"/>
              </w:rPr>
              <w:t>displays:</w:t>
            </w:r>
            <w:r w:rsidR="00B7454A" w:rsidRPr="00D44672">
              <w:rPr>
                <w:rFonts w:eastAsia="Times New Roman"/>
                <w:sz w:val="20"/>
                <w:szCs w:val="20"/>
              </w:rPr>
              <w:t xml:space="preserve"> </w:t>
            </w:r>
            <w:r w:rsidR="006A71E8">
              <w:rPr>
                <w:rFonts w:eastAsia="Times New Roman"/>
                <w:sz w:val="20"/>
                <w:szCs w:val="20"/>
              </w:rPr>
              <w:t xml:space="preserve">allow </w:t>
            </w:r>
            <w:r w:rsidRPr="00D44672">
              <w:rPr>
                <w:rFonts w:eastAsia="Times New Roman"/>
                <w:sz w:val="20"/>
                <w:szCs w:val="20"/>
              </w:rPr>
              <w:t>iPad,</w:t>
            </w:r>
            <w:r w:rsidR="00B7454A" w:rsidRPr="00D44672">
              <w:rPr>
                <w:rFonts w:eastAsia="Times New Roman"/>
                <w:sz w:val="20"/>
                <w:szCs w:val="20"/>
              </w:rPr>
              <w:t xml:space="preserve"> </w:t>
            </w:r>
            <w:r w:rsidRPr="00D44672">
              <w:rPr>
                <w:rFonts w:eastAsia="Times New Roman"/>
                <w:sz w:val="20"/>
                <w:szCs w:val="20"/>
              </w:rPr>
              <w:t>iPhone</w:t>
            </w:r>
            <w:r w:rsidR="00B7454A" w:rsidRPr="00D44672">
              <w:rPr>
                <w:rFonts w:eastAsia="Times New Roman"/>
                <w:sz w:val="20"/>
                <w:szCs w:val="20"/>
              </w:rPr>
              <w:t xml:space="preserve"> </w:t>
            </w:r>
            <w:r w:rsidRPr="00D44672">
              <w:rPr>
                <w:rFonts w:eastAsia="Times New Roman"/>
                <w:sz w:val="20"/>
                <w:szCs w:val="20"/>
              </w:rPr>
              <w:t>(3Gs</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later)</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iPod</w:t>
            </w:r>
            <w:r w:rsidR="00B7454A" w:rsidRPr="00D44672">
              <w:rPr>
                <w:rFonts w:eastAsia="Times New Roman"/>
                <w:sz w:val="20"/>
                <w:szCs w:val="20"/>
              </w:rPr>
              <w:t xml:space="preserve"> </w:t>
            </w:r>
            <w:r w:rsidRPr="00D44672">
              <w:rPr>
                <w:rFonts w:eastAsia="Times New Roman"/>
                <w:sz w:val="20"/>
                <w:szCs w:val="20"/>
              </w:rPr>
              <w:t>touch</w:t>
            </w:r>
            <w:r w:rsidR="00B7454A" w:rsidRPr="00D44672">
              <w:rPr>
                <w:rFonts w:eastAsia="Times New Roman"/>
                <w:sz w:val="20"/>
                <w:szCs w:val="20"/>
              </w:rPr>
              <w:t xml:space="preserve"> </w:t>
            </w:r>
            <w:r w:rsidRPr="00D44672">
              <w:rPr>
                <w:rFonts w:eastAsia="Times New Roman"/>
                <w:sz w:val="20"/>
                <w:szCs w:val="20"/>
              </w:rPr>
              <w:t>(3rd</w:t>
            </w:r>
            <w:r w:rsidR="00B7454A" w:rsidRPr="00D44672">
              <w:rPr>
                <w:rFonts w:eastAsia="Times New Roman"/>
                <w:sz w:val="20"/>
                <w:szCs w:val="20"/>
              </w:rPr>
              <w:t xml:space="preserve"> </w:t>
            </w:r>
            <w:r w:rsidRPr="00D44672">
              <w:rPr>
                <w:rFonts w:eastAsia="Times New Roman"/>
                <w:sz w:val="20"/>
                <w:szCs w:val="20"/>
              </w:rPr>
              <w:t>generation</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later)</w:t>
            </w:r>
            <w:r w:rsidR="00B7454A" w:rsidRPr="00D44672">
              <w:rPr>
                <w:rFonts w:eastAsia="Times New Roman"/>
                <w:sz w:val="20"/>
                <w:szCs w:val="20"/>
              </w:rPr>
              <w:t xml:space="preserve"> </w:t>
            </w:r>
            <w:r w:rsidR="006A71E8">
              <w:rPr>
                <w:rFonts w:eastAsia="Times New Roman"/>
                <w:sz w:val="20"/>
                <w:szCs w:val="20"/>
              </w:rPr>
              <w:t xml:space="preserve">to </w:t>
            </w:r>
            <w:r w:rsidRPr="00D44672">
              <w:rPr>
                <w:rFonts w:eastAsia="Times New Roman"/>
                <w:sz w:val="20"/>
                <w:szCs w:val="20"/>
              </w:rPr>
              <w:t>support</w:t>
            </w:r>
            <w:r w:rsidR="00B7454A" w:rsidRPr="00D44672">
              <w:rPr>
                <w:rFonts w:eastAsia="Times New Roman"/>
                <w:sz w:val="20"/>
                <w:szCs w:val="20"/>
              </w:rPr>
              <w:t xml:space="preserve"> </w:t>
            </w:r>
            <w:r w:rsidRPr="00D44672">
              <w:rPr>
                <w:rFonts w:eastAsia="Times New Roman"/>
                <w:sz w:val="20"/>
                <w:szCs w:val="20"/>
              </w:rPr>
              <w:t>approximately</w:t>
            </w:r>
            <w:r w:rsidR="00B7454A" w:rsidRPr="00D44672">
              <w:rPr>
                <w:rFonts w:eastAsia="Times New Roman"/>
                <w:sz w:val="20"/>
                <w:szCs w:val="20"/>
              </w:rPr>
              <w:t xml:space="preserve"> </w:t>
            </w:r>
            <w:r w:rsidRPr="00D44672">
              <w:rPr>
                <w:rFonts w:eastAsia="Times New Roman"/>
                <w:sz w:val="20"/>
                <w:szCs w:val="20"/>
              </w:rPr>
              <w:t>50</w:t>
            </w:r>
            <w:r w:rsidR="00B7454A" w:rsidRPr="00D44672">
              <w:rPr>
                <w:rFonts w:eastAsia="Times New Roman"/>
                <w:sz w:val="20"/>
                <w:szCs w:val="20"/>
              </w:rPr>
              <w:t xml:space="preserve"> </w:t>
            </w:r>
            <w:r w:rsidRPr="00D44672">
              <w:rPr>
                <w:rFonts w:eastAsia="Times New Roman"/>
                <w:sz w:val="20"/>
                <w:szCs w:val="20"/>
              </w:rPr>
              <w:t>Bluetooth</w:t>
            </w:r>
            <w:r w:rsidR="00B7454A" w:rsidRPr="00D44672">
              <w:rPr>
                <w:rFonts w:eastAsia="Times New Roman"/>
                <w:sz w:val="20"/>
                <w:szCs w:val="20"/>
              </w:rPr>
              <w:t xml:space="preserve"> </w:t>
            </w:r>
            <w:r w:rsidRPr="00D44672">
              <w:rPr>
                <w:rFonts w:eastAsia="Times New Roman"/>
                <w:sz w:val="20"/>
                <w:szCs w:val="20"/>
              </w:rPr>
              <w:t>wireless</w:t>
            </w:r>
            <w:r w:rsidR="00B7454A" w:rsidRPr="00D44672">
              <w:rPr>
                <w:rFonts w:eastAsia="Times New Roman"/>
                <w:sz w:val="20"/>
                <w:szCs w:val="20"/>
              </w:rPr>
              <w:t xml:space="preserve"> </w:t>
            </w:r>
            <w:r w:rsidR="000276F2" w:rsidRPr="00D44672">
              <w:rPr>
                <w:rFonts w:eastAsia="Times New Roman"/>
                <w:sz w:val="20"/>
                <w:szCs w:val="20"/>
              </w:rPr>
              <w:t xml:space="preserve">Braille </w:t>
            </w:r>
            <w:r w:rsidRPr="00D44672">
              <w:rPr>
                <w:rFonts w:eastAsia="Times New Roman"/>
                <w:sz w:val="20"/>
                <w:szCs w:val="20"/>
              </w:rPr>
              <w:t>displays.</w:t>
            </w:r>
            <w:r w:rsidR="00B7454A" w:rsidRPr="00D44672">
              <w:rPr>
                <w:rFonts w:eastAsia="Times New Roman"/>
                <w:sz w:val="20"/>
                <w:szCs w:val="20"/>
              </w:rPr>
              <w:t xml:space="preserve"> </w:t>
            </w:r>
            <w:r w:rsidRPr="00D44672">
              <w:rPr>
                <w:rFonts w:eastAsia="Times New Roman"/>
                <w:sz w:val="20"/>
                <w:szCs w:val="20"/>
              </w:rPr>
              <w:t>These</w:t>
            </w:r>
            <w:r w:rsidR="00B7454A" w:rsidRPr="00D44672">
              <w:rPr>
                <w:rFonts w:eastAsia="Times New Roman"/>
                <w:sz w:val="20"/>
                <w:szCs w:val="20"/>
              </w:rPr>
              <w:t xml:space="preserve"> </w:t>
            </w:r>
            <w:r w:rsidRPr="00D44672">
              <w:rPr>
                <w:rFonts w:eastAsia="Times New Roman"/>
                <w:sz w:val="20"/>
                <w:szCs w:val="20"/>
              </w:rPr>
              <w:t>displays</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paired</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supported</w:t>
            </w:r>
            <w:r w:rsidR="00B7454A" w:rsidRPr="00D44672">
              <w:rPr>
                <w:rFonts w:eastAsia="Times New Roman"/>
                <w:sz w:val="20"/>
                <w:szCs w:val="20"/>
              </w:rPr>
              <w:t xml:space="preserve"> </w:t>
            </w:r>
            <w:r w:rsidRPr="00D44672">
              <w:rPr>
                <w:rFonts w:eastAsia="Times New Roman"/>
                <w:sz w:val="20"/>
                <w:szCs w:val="20"/>
              </w:rPr>
              <w:t>iOS</w:t>
            </w:r>
            <w:r w:rsidR="00B7454A" w:rsidRPr="00D44672">
              <w:rPr>
                <w:rFonts w:eastAsia="Times New Roman"/>
                <w:sz w:val="20"/>
                <w:szCs w:val="20"/>
              </w:rPr>
              <w:t xml:space="preserve"> </w:t>
            </w:r>
            <w:r w:rsidRPr="00D44672">
              <w:rPr>
                <w:rFonts w:eastAsia="Times New Roman"/>
                <w:sz w:val="20"/>
                <w:szCs w:val="20"/>
              </w:rPr>
              <w:t>devices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used</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conjunction</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proofErr w:type="spellStart"/>
            <w:r w:rsidRPr="00D44672">
              <w:rPr>
                <w:rFonts w:eastAsia="Times New Roman"/>
                <w:sz w:val="20"/>
                <w:szCs w:val="20"/>
              </w:rPr>
              <w:t>VoiceOver</w:t>
            </w:r>
            <w:proofErr w:type="spellEnd"/>
            <w:r w:rsidRPr="00D44672">
              <w:rPr>
                <w:rFonts w:eastAsia="Times New Roman"/>
                <w:sz w:val="20"/>
                <w:szCs w:val="20"/>
              </w:rPr>
              <w:t>.</w:t>
            </w:r>
            <w:r w:rsidR="00B7454A" w:rsidRPr="00D44672">
              <w:rPr>
                <w:rFonts w:eastAsia="Times New Roman"/>
                <w:sz w:val="20"/>
                <w:szCs w:val="20"/>
              </w:rPr>
              <w:t xml:space="preserve"> </w:t>
            </w:r>
            <w:r w:rsidRPr="00D44672">
              <w:rPr>
                <w:rFonts w:eastAsia="Times New Roman"/>
                <w:sz w:val="20"/>
                <w:szCs w:val="20"/>
              </w:rPr>
              <w:t>Braille</w:t>
            </w:r>
            <w:r w:rsidR="00B7454A" w:rsidRPr="00D44672">
              <w:rPr>
                <w:rFonts w:eastAsia="Times New Roman"/>
                <w:sz w:val="20"/>
                <w:szCs w:val="20"/>
              </w:rPr>
              <w:t xml:space="preserve"> </w:t>
            </w:r>
            <w:r w:rsidRPr="00D44672">
              <w:rPr>
                <w:rFonts w:eastAsia="Times New Roman"/>
                <w:sz w:val="20"/>
                <w:szCs w:val="20"/>
              </w:rPr>
              <w:t>tables</w:t>
            </w:r>
            <w:r w:rsidR="00B7454A" w:rsidRPr="00D44672">
              <w:rPr>
                <w:rFonts w:eastAsia="Times New Roman"/>
                <w:sz w:val="20"/>
                <w:szCs w:val="20"/>
              </w:rPr>
              <w:t xml:space="preserve"> </w:t>
            </w:r>
            <w:r w:rsidRPr="00D44672">
              <w:rPr>
                <w:rFonts w:eastAsia="Times New Roman"/>
                <w:sz w:val="20"/>
                <w:szCs w:val="20"/>
              </w:rPr>
              <w:t>are</w:t>
            </w:r>
            <w:r w:rsidR="00B7454A" w:rsidRPr="00D44672">
              <w:rPr>
                <w:rFonts w:eastAsia="Times New Roman"/>
                <w:sz w:val="20"/>
                <w:szCs w:val="20"/>
              </w:rPr>
              <w:t xml:space="preserve"> </w:t>
            </w:r>
            <w:r w:rsidRPr="00D44672">
              <w:rPr>
                <w:rFonts w:eastAsia="Times New Roman"/>
                <w:sz w:val="20"/>
                <w:szCs w:val="20"/>
              </w:rPr>
              <w:t>available</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different</w:t>
            </w:r>
            <w:r w:rsidR="00B7454A" w:rsidRPr="00D44672">
              <w:rPr>
                <w:rFonts w:eastAsia="Times New Roman"/>
                <w:sz w:val="20"/>
                <w:szCs w:val="20"/>
              </w:rPr>
              <w:t xml:space="preserve"> </w:t>
            </w:r>
            <w:r w:rsidRPr="00D44672">
              <w:rPr>
                <w:rFonts w:eastAsia="Times New Roman"/>
                <w:sz w:val="20"/>
                <w:szCs w:val="20"/>
              </w:rPr>
              <w:t>languages.</w:t>
            </w:r>
          </w:p>
          <w:p w14:paraId="6A985DAD" w14:textId="1FBCBF77" w:rsidR="00EC29C7" w:rsidRPr="00D44672" w:rsidRDefault="00EC29C7" w:rsidP="00D92420">
            <w:pPr>
              <w:spacing w:after="0" w:line="240" w:lineRule="auto"/>
              <w:rPr>
                <w:rFonts w:eastAsia="Times New Roman"/>
                <w:sz w:val="20"/>
                <w:szCs w:val="20"/>
              </w:rPr>
            </w:pPr>
            <w:r w:rsidRPr="00D44672">
              <w:rPr>
                <w:b/>
                <w:sz w:val="20"/>
                <w:szCs w:val="20"/>
              </w:rPr>
              <w:lastRenderedPageBreak/>
              <w:t>FaceTime:</w:t>
            </w:r>
            <w:r w:rsidR="00B7454A" w:rsidRPr="00D44672">
              <w:rPr>
                <w:sz w:val="20"/>
                <w:szCs w:val="20"/>
              </w:rPr>
              <w:t xml:space="preserve"> </w:t>
            </w:r>
            <w:r w:rsidRPr="00D44672">
              <w:rPr>
                <w:rFonts w:eastAsia="Times New Roman"/>
                <w:sz w:val="20"/>
                <w:szCs w:val="20"/>
              </w:rPr>
              <w:t>facilitates</w:t>
            </w:r>
            <w:r w:rsidR="00B7454A" w:rsidRPr="00D44672">
              <w:rPr>
                <w:rFonts w:eastAsia="Times New Roman"/>
                <w:sz w:val="20"/>
                <w:szCs w:val="20"/>
              </w:rPr>
              <w:t xml:space="preserve"> </w:t>
            </w:r>
            <w:r w:rsidRPr="00D44672">
              <w:rPr>
                <w:rFonts w:eastAsia="Times New Roman"/>
                <w:sz w:val="20"/>
                <w:szCs w:val="20"/>
              </w:rPr>
              <w:t>non</w:t>
            </w:r>
            <w:r w:rsidR="000276F2" w:rsidRPr="00D44672">
              <w:rPr>
                <w:rFonts w:eastAsia="Times New Roman"/>
                <w:sz w:val="20"/>
                <w:szCs w:val="20"/>
              </w:rPr>
              <w:t>-</w:t>
            </w:r>
            <w:r w:rsidRPr="00D44672">
              <w:rPr>
                <w:rFonts w:eastAsia="Times New Roman"/>
                <w:sz w:val="20"/>
                <w:szCs w:val="20"/>
              </w:rPr>
              <w:t>verbal</w:t>
            </w:r>
            <w:r w:rsidR="00B7454A" w:rsidRPr="00D44672">
              <w:rPr>
                <w:rFonts w:eastAsia="Times New Roman"/>
                <w:sz w:val="20"/>
                <w:szCs w:val="20"/>
              </w:rPr>
              <w:t xml:space="preserve"> </w:t>
            </w:r>
            <w:r w:rsidRPr="00D44672">
              <w:rPr>
                <w:rFonts w:eastAsia="Times New Roman"/>
                <w:sz w:val="20"/>
                <w:szCs w:val="20"/>
              </w:rPr>
              <w:t>communication</w:t>
            </w:r>
            <w:r w:rsidR="00B7454A" w:rsidRPr="00D44672">
              <w:rPr>
                <w:rFonts w:eastAsia="Times New Roman"/>
                <w:sz w:val="20"/>
                <w:szCs w:val="20"/>
              </w:rPr>
              <w:t xml:space="preserve"> </w:t>
            </w:r>
            <w:r w:rsidRPr="00D44672">
              <w:rPr>
                <w:rFonts w:eastAsia="Times New Roman"/>
                <w:sz w:val="20"/>
                <w:szCs w:val="20"/>
              </w:rPr>
              <w:t>through</w:t>
            </w:r>
            <w:r w:rsidR="00B7454A" w:rsidRPr="00D44672">
              <w:rPr>
                <w:rFonts w:eastAsia="Times New Roman"/>
                <w:sz w:val="20"/>
                <w:szCs w:val="20"/>
              </w:rPr>
              <w:t xml:space="preserve"> </w:t>
            </w:r>
            <w:r w:rsidRPr="00D44672">
              <w:rPr>
                <w:rFonts w:eastAsia="Times New Roman"/>
                <w:sz w:val="20"/>
                <w:szCs w:val="20"/>
              </w:rPr>
              <w:t>video</w:t>
            </w:r>
            <w:r w:rsidR="00B7454A" w:rsidRPr="00D44672">
              <w:rPr>
                <w:rFonts w:eastAsia="Times New Roman"/>
                <w:sz w:val="20"/>
                <w:szCs w:val="20"/>
              </w:rPr>
              <w:t xml:space="preserve"> </w:t>
            </w:r>
            <w:r w:rsidRPr="00D44672">
              <w:rPr>
                <w:rFonts w:eastAsia="Times New Roman"/>
                <w:sz w:val="20"/>
                <w:szCs w:val="20"/>
              </w:rPr>
              <w:t>phone</w:t>
            </w:r>
            <w:r w:rsidR="00B7454A" w:rsidRPr="00D44672">
              <w:rPr>
                <w:rFonts w:eastAsia="Times New Roman"/>
                <w:sz w:val="20"/>
                <w:szCs w:val="20"/>
              </w:rPr>
              <w:t xml:space="preserve"> </w:t>
            </w:r>
            <w:r w:rsidRPr="00D44672">
              <w:rPr>
                <w:rFonts w:eastAsia="Times New Roman"/>
                <w:sz w:val="20"/>
                <w:szCs w:val="20"/>
              </w:rPr>
              <w:t>calls.</w:t>
            </w:r>
          </w:p>
          <w:p w14:paraId="724EB90B" w14:textId="270A0CD4" w:rsidR="00EC29C7" w:rsidRPr="00D44672" w:rsidRDefault="00EC29C7" w:rsidP="00D92420">
            <w:pPr>
              <w:spacing w:after="0" w:line="240" w:lineRule="auto"/>
              <w:rPr>
                <w:sz w:val="20"/>
                <w:szCs w:val="20"/>
              </w:rPr>
            </w:pPr>
            <w:r w:rsidRPr="00D44672">
              <w:rPr>
                <w:b/>
                <w:sz w:val="20"/>
                <w:szCs w:val="20"/>
              </w:rPr>
              <w:t>Closed</w:t>
            </w:r>
            <w:r w:rsidR="00B7454A" w:rsidRPr="00D44672">
              <w:rPr>
                <w:b/>
                <w:sz w:val="20"/>
                <w:szCs w:val="20"/>
              </w:rPr>
              <w:t xml:space="preserve"> </w:t>
            </w:r>
            <w:r w:rsidRPr="00D44672">
              <w:rPr>
                <w:b/>
                <w:sz w:val="20"/>
                <w:szCs w:val="20"/>
              </w:rPr>
              <w:t>captions:</w:t>
            </w:r>
            <w:r w:rsidR="00B7454A" w:rsidRPr="00D44672">
              <w:rPr>
                <w:sz w:val="20"/>
                <w:szCs w:val="20"/>
              </w:rPr>
              <w:t xml:space="preserve"> </w:t>
            </w:r>
            <w:r w:rsidRPr="00D44672">
              <w:rPr>
                <w:sz w:val="20"/>
                <w:szCs w:val="20"/>
              </w:rPr>
              <w:t>allows</w:t>
            </w:r>
            <w:r w:rsidR="00B7454A" w:rsidRPr="00D44672">
              <w:rPr>
                <w:sz w:val="20"/>
                <w:szCs w:val="20"/>
              </w:rPr>
              <w:t xml:space="preserve"> </w:t>
            </w:r>
            <w:r w:rsidRPr="00D44672">
              <w:rPr>
                <w:sz w:val="20"/>
                <w:szCs w:val="20"/>
              </w:rPr>
              <w:t>for</w:t>
            </w:r>
            <w:r w:rsidR="00B7454A" w:rsidRPr="00D44672">
              <w:rPr>
                <w:sz w:val="20"/>
                <w:szCs w:val="20"/>
              </w:rPr>
              <w:t xml:space="preserve"> </w:t>
            </w:r>
            <w:r w:rsidRPr="00D44672">
              <w:rPr>
                <w:sz w:val="20"/>
                <w:szCs w:val="20"/>
              </w:rPr>
              <w:t>captions</w:t>
            </w:r>
            <w:r w:rsidR="00B7454A" w:rsidRPr="00D44672">
              <w:rPr>
                <w:sz w:val="20"/>
                <w:szCs w:val="20"/>
              </w:rPr>
              <w:t xml:space="preserve"> </w:t>
            </w:r>
            <w:r w:rsidRPr="00D44672">
              <w:rPr>
                <w:sz w:val="20"/>
                <w:szCs w:val="20"/>
              </w:rPr>
              <w:t>to</w:t>
            </w:r>
            <w:r w:rsidR="00B7454A" w:rsidRPr="00D44672">
              <w:rPr>
                <w:sz w:val="20"/>
                <w:szCs w:val="20"/>
              </w:rPr>
              <w:t xml:space="preserve"> </w:t>
            </w:r>
            <w:r w:rsidRPr="00D44672">
              <w:rPr>
                <w:sz w:val="20"/>
                <w:szCs w:val="20"/>
              </w:rPr>
              <w:t>be</w:t>
            </w:r>
            <w:r w:rsidR="00B7454A" w:rsidRPr="00D44672">
              <w:rPr>
                <w:sz w:val="20"/>
                <w:szCs w:val="20"/>
              </w:rPr>
              <w:t xml:space="preserve"> </w:t>
            </w:r>
            <w:r w:rsidRPr="00D44672">
              <w:rPr>
                <w:sz w:val="20"/>
                <w:szCs w:val="20"/>
              </w:rPr>
              <w:t>turned</w:t>
            </w:r>
            <w:r w:rsidR="00B7454A" w:rsidRPr="00D44672">
              <w:rPr>
                <w:sz w:val="20"/>
                <w:szCs w:val="20"/>
              </w:rPr>
              <w:t xml:space="preserve"> </w:t>
            </w:r>
            <w:r w:rsidRPr="00D44672">
              <w:rPr>
                <w:sz w:val="20"/>
                <w:szCs w:val="20"/>
              </w:rPr>
              <w:t>on</w:t>
            </w:r>
            <w:r w:rsidR="00B7454A" w:rsidRPr="00D44672">
              <w:rPr>
                <w:sz w:val="20"/>
                <w:szCs w:val="20"/>
              </w:rPr>
              <w:t xml:space="preserve"> </w:t>
            </w:r>
            <w:r w:rsidRPr="00D44672">
              <w:rPr>
                <w:sz w:val="20"/>
                <w:szCs w:val="20"/>
              </w:rPr>
              <w:t>and</w:t>
            </w:r>
            <w:r w:rsidR="00B7454A" w:rsidRPr="00D44672">
              <w:rPr>
                <w:sz w:val="20"/>
                <w:szCs w:val="20"/>
              </w:rPr>
              <w:t xml:space="preserve"> </w:t>
            </w:r>
            <w:r w:rsidRPr="00D44672">
              <w:rPr>
                <w:sz w:val="20"/>
                <w:szCs w:val="20"/>
              </w:rPr>
              <w:t>off</w:t>
            </w:r>
            <w:r w:rsidR="00B7454A" w:rsidRPr="00D44672">
              <w:rPr>
                <w:sz w:val="20"/>
                <w:szCs w:val="20"/>
              </w:rPr>
              <w:t xml:space="preserve"> </w:t>
            </w:r>
            <w:r w:rsidRPr="00D44672">
              <w:rPr>
                <w:sz w:val="20"/>
                <w:szCs w:val="20"/>
              </w:rPr>
              <w:t>(when</w:t>
            </w:r>
            <w:r w:rsidR="00B7454A" w:rsidRPr="00D44672">
              <w:rPr>
                <w:sz w:val="20"/>
                <w:szCs w:val="20"/>
              </w:rPr>
              <w:t xml:space="preserve"> </w:t>
            </w:r>
            <w:r w:rsidRPr="00D44672">
              <w:rPr>
                <w:sz w:val="20"/>
                <w:szCs w:val="20"/>
              </w:rPr>
              <w:t>provided</w:t>
            </w:r>
            <w:r w:rsidR="00B7454A" w:rsidRPr="00D44672">
              <w:rPr>
                <w:sz w:val="20"/>
                <w:szCs w:val="20"/>
              </w:rPr>
              <w:t xml:space="preserve"> </w:t>
            </w:r>
            <w:r w:rsidRPr="00D44672">
              <w:rPr>
                <w:sz w:val="20"/>
                <w:szCs w:val="20"/>
              </w:rPr>
              <w:t>by</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sz w:val="20"/>
                <w:szCs w:val="20"/>
              </w:rPr>
              <w:t>content</w:t>
            </w:r>
            <w:r w:rsidR="00B7454A" w:rsidRPr="00D44672">
              <w:rPr>
                <w:sz w:val="20"/>
                <w:szCs w:val="20"/>
              </w:rPr>
              <w:t xml:space="preserve"> </w:t>
            </w:r>
            <w:r w:rsidRPr="00D44672">
              <w:rPr>
                <w:sz w:val="20"/>
                <w:szCs w:val="20"/>
              </w:rPr>
              <w:t>provider)</w:t>
            </w:r>
            <w:r w:rsidR="00B7454A" w:rsidRPr="00D44672">
              <w:rPr>
                <w:sz w:val="20"/>
                <w:szCs w:val="20"/>
              </w:rPr>
              <w:t xml:space="preserve"> </w:t>
            </w:r>
            <w:r w:rsidR="000276F2" w:rsidRPr="00D44672">
              <w:rPr>
                <w:sz w:val="20"/>
                <w:szCs w:val="20"/>
              </w:rPr>
              <w:t xml:space="preserve">– </w:t>
            </w:r>
            <w:r w:rsidRPr="00D44672">
              <w:rPr>
                <w:rFonts w:eastAsia="Times New Roman"/>
                <w:sz w:val="20"/>
                <w:szCs w:val="20"/>
              </w:rPr>
              <w:t>these</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customised</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different</w:t>
            </w:r>
            <w:r w:rsidR="00B7454A" w:rsidRPr="00D44672">
              <w:rPr>
                <w:rFonts w:eastAsia="Times New Roman"/>
                <w:sz w:val="20"/>
                <w:szCs w:val="20"/>
              </w:rPr>
              <w:t xml:space="preserve"> </w:t>
            </w:r>
            <w:r w:rsidRPr="00D44672">
              <w:rPr>
                <w:rFonts w:eastAsia="Times New Roman"/>
                <w:sz w:val="20"/>
                <w:szCs w:val="20"/>
              </w:rPr>
              <w:t>styles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fonts.</w:t>
            </w:r>
          </w:p>
          <w:p w14:paraId="511DDD39" w14:textId="39CDB67C" w:rsidR="00EC29C7" w:rsidRPr="00D44672" w:rsidRDefault="00EC29C7" w:rsidP="00D92420">
            <w:pPr>
              <w:spacing w:after="0" w:line="240" w:lineRule="auto"/>
              <w:rPr>
                <w:sz w:val="20"/>
                <w:szCs w:val="20"/>
              </w:rPr>
            </w:pPr>
            <w:r w:rsidRPr="00D44672">
              <w:rPr>
                <w:b/>
                <w:sz w:val="20"/>
                <w:szCs w:val="20"/>
              </w:rPr>
              <w:t>Mono</w:t>
            </w:r>
            <w:r w:rsidR="00B7454A" w:rsidRPr="00D44672">
              <w:rPr>
                <w:b/>
                <w:sz w:val="20"/>
                <w:szCs w:val="20"/>
              </w:rPr>
              <w:t xml:space="preserve"> </w:t>
            </w:r>
            <w:r w:rsidRPr="00D44672">
              <w:rPr>
                <w:b/>
                <w:sz w:val="20"/>
                <w:szCs w:val="20"/>
              </w:rPr>
              <w:t>audio:</w:t>
            </w:r>
            <w:r w:rsidR="00B7454A" w:rsidRPr="00D44672">
              <w:rPr>
                <w:sz w:val="20"/>
                <w:szCs w:val="20"/>
              </w:rPr>
              <w:t xml:space="preserve"> </w:t>
            </w:r>
            <w:r w:rsidRPr="00D44672">
              <w:rPr>
                <w:rFonts w:eastAsia="Times New Roman"/>
                <w:sz w:val="20"/>
                <w:szCs w:val="20"/>
              </w:rPr>
              <w:t>mitigates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distinct</w:t>
            </w:r>
            <w:r w:rsidR="00B7454A" w:rsidRPr="00D44672">
              <w:rPr>
                <w:rFonts w:eastAsia="Times New Roman"/>
                <w:sz w:val="20"/>
                <w:szCs w:val="20"/>
              </w:rPr>
              <w:t xml:space="preserve"> </w:t>
            </w:r>
            <w:r w:rsidRPr="00D44672">
              <w:rPr>
                <w:rFonts w:eastAsia="Times New Roman"/>
                <w:sz w:val="20"/>
                <w:szCs w:val="20"/>
              </w:rPr>
              <w:t>left-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right-channel</w:t>
            </w:r>
            <w:r w:rsidR="00B7454A" w:rsidRPr="00D44672">
              <w:rPr>
                <w:rFonts w:eastAsia="Times New Roman"/>
                <w:sz w:val="20"/>
                <w:szCs w:val="20"/>
              </w:rPr>
              <w:t xml:space="preserve"> </w:t>
            </w:r>
            <w:r w:rsidRPr="00D44672">
              <w:rPr>
                <w:rFonts w:eastAsia="Times New Roman"/>
                <w:sz w:val="20"/>
                <w:szCs w:val="20"/>
              </w:rPr>
              <w:t>audio</w:t>
            </w:r>
            <w:r w:rsidR="00B7454A" w:rsidRPr="00D44672">
              <w:rPr>
                <w:rFonts w:eastAsia="Times New Roman"/>
                <w:sz w:val="20"/>
                <w:szCs w:val="20"/>
              </w:rPr>
              <w:t xml:space="preserve"> </w:t>
            </w:r>
            <w:r w:rsidRPr="00D44672">
              <w:rPr>
                <w:rFonts w:eastAsia="Times New Roman"/>
                <w:sz w:val="20"/>
                <w:szCs w:val="20"/>
              </w:rPr>
              <w:t>tracks</w:t>
            </w:r>
            <w:r w:rsidR="00B7454A" w:rsidRPr="00D44672">
              <w:rPr>
                <w:rFonts w:eastAsia="Times New Roman"/>
                <w:sz w:val="20"/>
                <w:szCs w:val="20"/>
              </w:rPr>
              <w:t xml:space="preserve"> </w:t>
            </w:r>
            <w:r w:rsidRPr="00D44672">
              <w:rPr>
                <w:rFonts w:eastAsia="Times New Roman"/>
                <w:sz w:val="20"/>
                <w:szCs w:val="20"/>
              </w:rPr>
              <w:t>common</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recordings</w:t>
            </w:r>
            <w:r w:rsidR="00B7454A" w:rsidRPr="00D44672">
              <w:rPr>
                <w:rFonts w:eastAsia="Times New Roman"/>
                <w:sz w:val="20"/>
                <w:szCs w:val="20"/>
              </w:rPr>
              <w:t xml:space="preserve"> </w:t>
            </w:r>
            <w:r w:rsidRPr="00D44672">
              <w:rPr>
                <w:rFonts w:eastAsia="Times New Roman"/>
                <w:sz w:val="20"/>
                <w:szCs w:val="20"/>
              </w:rPr>
              <w:t>by</w:t>
            </w:r>
            <w:r w:rsidR="00B7454A" w:rsidRPr="00D44672">
              <w:rPr>
                <w:rFonts w:eastAsia="Times New Roman"/>
                <w:sz w:val="20"/>
                <w:szCs w:val="20"/>
              </w:rPr>
              <w:t xml:space="preserve"> </w:t>
            </w:r>
            <w:r w:rsidRPr="00D44672">
              <w:rPr>
                <w:rFonts w:eastAsia="Times New Roman"/>
                <w:sz w:val="20"/>
                <w:szCs w:val="20"/>
              </w:rPr>
              <w:t>playing</w:t>
            </w:r>
            <w:r w:rsidR="00B7454A" w:rsidRPr="00D44672">
              <w:rPr>
                <w:rFonts w:eastAsia="Times New Roman"/>
                <w:sz w:val="20"/>
                <w:szCs w:val="20"/>
              </w:rPr>
              <w:t xml:space="preserve"> </w:t>
            </w:r>
            <w:r w:rsidRPr="00D44672">
              <w:rPr>
                <w:rFonts w:eastAsia="Times New Roman"/>
                <w:sz w:val="20"/>
                <w:szCs w:val="20"/>
              </w:rPr>
              <w:t>both</w:t>
            </w:r>
            <w:r w:rsidR="00B7454A" w:rsidRPr="00D44672">
              <w:rPr>
                <w:rFonts w:eastAsia="Times New Roman"/>
                <w:sz w:val="20"/>
                <w:szCs w:val="20"/>
              </w:rPr>
              <w:t xml:space="preserve"> </w:t>
            </w:r>
            <w:r w:rsidRPr="00D44672">
              <w:rPr>
                <w:rFonts w:eastAsia="Times New Roman"/>
                <w:sz w:val="20"/>
                <w:szCs w:val="20"/>
              </w:rPr>
              <w:t>audio</w:t>
            </w:r>
            <w:r w:rsidR="00B7454A" w:rsidRPr="00D44672">
              <w:rPr>
                <w:rFonts w:eastAsia="Times New Roman"/>
                <w:sz w:val="20"/>
                <w:szCs w:val="20"/>
              </w:rPr>
              <w:t xml:space="preserve"> </w:t>
            </w:r>
            <w:r w:rsidRPr="00D44672">
              <w:rPr>
                <w:rFonts w:eastAsia="Times New Roman"/>
                <w:sz w:val="20"/>
                <w:szCs w:val="20"/>
              </w:rPr>
              <w:t>channels</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both</w:t>
            </w:r>
            <w:r w:rsidR="00B7454A" w:rsidRPr="00D44672">
              <w:rPr>
                <w:rFonts w:eastAsia="Times New Roman"/>
                <w:sz w:val="20"/>
                <w:szCs w:val="20"/>
              </w:rPr>
              <w:t xml:space="preserve"> </w:t>
            </w:r>
            <w:r w:rsidRPr="00D44672">
              <w:rPr>
                <w:rFonts w:eastAsia="Times New Roman"/>
                <w:sz w:val="20"/>
                <w:szCs w:val="20"/>
              </w:rPr>
              <w:t>ears.</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also</w:t>
            </w:r>
            <w:r w:rsidR="00B7454A" w:rsidRPr="00D44672">
              <w:rPr>
                <w:rFonts w:eastAsia="Times New Roman"/>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adjusted</w:t>
            </w:r>
            <w:r w:rsidR="00B7454A" w:rsidRPr="00D44672">
              <w:rPr>
                <w:rFonts w:eastAsia="Times New Roman"/>
                <w:sz w:val="20"/>
                <w:szCs w:val="20"/>
              </w:rPr>
              <w:t xml:space="preserve"> </w:t>
            </w:r>
            <w:r w:rsidRPr="00D44672">
              <w:rPr>
                <w:rFonts w:eastAsia="Times New Roman"/>
                <w:sz w:val="20"/>
                <w:szCs w:val="20"/>
              </w:rPr>
              <w:t>balance</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greater</w:t>
            </w:r>
            <w:r w:rsidR="00B7454A" w:rsidRPr="00D44672">
              <w:rPr>
                <w:rFonts w:eastAsia="Times New Roman"/>
                <w:sz w:val="20"/>
                <w:szCs w:val="20"/>
              </w:rPr>
              <w:t xml:space="preserve"> </w:t>
            </w:r>
            <w:r w:rsidRPr="00D44672">
              <w:rPr>
                <w:rFonts w:eastAsia="Times New Roman"/>
                <w:sz w:val="20"/>
                <w:szCs w:val="20"/>
              </w:rPr>
              <w:t>volume</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either</w:t>
            </w:r>
            <w:r w:rsidR="00B7454A" w:rsidRPr="00D44672">
              <w:rPr>
                <w:rFonts w:eastAsia="Times New Roman"/>
                <w:sz w:val="20"/>
                <w:szCs w:val="20"/>
              </w:rPr>
              <w:t xml:space="preserve"> </w:t>
            </w:r>
            <w:r w:rsidRPr="00D44672">
              <w:rPr>
                <w:rFonts w:eastAsia="Times New Roman"/>
                <w:sz w:val="20"/>
                <w:szCs w:val="20"/>
              </w:rPr>
              <w:t>ear.</w:t>
            </w:r>
          </w:p>
          <w:p w14:paraId="01BCA1DD" w14:textId="4CC68218" w:rsidR="00EC29C7" w:rsidRPr="00D44672" w:rsidRDefault="00EC29C7" w:rsidP="00D92420">
            <w:pPr>
              <w:spacing w:after="0" w:line="240" w:lineRule="auto"/>
              <w:rPr>
                <w:rFonts w:eastAsia="Times New Roman"/>
                <w:sz w:val="20"/>
                <w:szCs w:val="20"/>
              </w:rPr>
            </w:pPr>
            <w:r w:rsidRPr="00D44672">
              <w:rPr>
                <w:b/>
                <w:sz w:val="20"/>
                <w:szCs w:val="20"/>
              </w:rPr>
              <w:t>Visible</w:t>
            </w:r>
            <w:r w:rsidR="00B7454A" w:rsidRPr="00D44672">
              <w:rPr>
                <w:b/>
                <w:sz w:val="20"/>
                <w:szCs w:val="20"/>
              </w:rPr>
              <w:t xml:space="preserve"> </w:t>
            </w:r>
            <w:r w:rsidRPr="00D44672">
              <w:rPr>
                <w:b/>
                <w:sz w:val="20"/>
                <w:szCs w:val="20"/>
              </w:rPr>
              <w:t>and</w:t>
            </w:r>
            <w:r w:rsidR="00B7454A" w:rsidRPr="00D44672">
              <w:rPr>
                <w:b/>
                <w:sz w:val="20"/>
                <w:szCs w:val="20"/>
              </w:rPr>
              <w:t xml:space="preserve"> </w:t>
            </w:r>
            <w:r w:rsidRPr="00D44672">
              <w:rPr>
                <w:b/>
                <w:sz w:val="20"/>
                <w:szCs w:val="20"/>
              </w:rPr>
              <w:t>vibrating</w:t>
            </w:r>
            <w:r w:rsidR="00B7454A" w:rsidRPr="00D44672">
              <w:rPr>
                <w:b/>
                <w:sz w:val="20"/>
                <w:szCs w:val="20"/>
              </w:rPr>
              <w:t xml:space="preserve"> </w:t>
            </w:r>
            <w:r w:rsidRPr="00D44672">
              <w:rPr>
                <w:b/>
                <w:sz w:val="20"/>
                <w:szCs w:val="20"/>
              </w:rPr>
              <w:t>alerts:</w:t>
            </w:r>
            <w:r w:rsidR="00B7454A" w:rsidRPr="00D44672">
              <w:rPr>
                <w:sz w:val="20"/>
                <w:szCs w:val="20"/>
              </w:rPr>
              <w:t xml:space="preserve"> </w:t>
            </w:r>
            <w:r w:rsidRPr="00D44672">
              <w:rPr>
                <w:rFonts w:eastAsia="Times New Roman"/>
                <w:sz w:val="20"/>
                <w:szCs w:val="20"/>
              </w:rPr>
              <w:t>delivers</w:t>
            </w:r>
            <w:r w:rsidR="00B7454A" w:rsidRPr="00D44672">
              <w:rPr>
                <w:rFonts w:eastAsia="Times New Roman"/>
                <w:sz w:val="20"/>
                <w:szCs w:val="20"/>
              </w:rPr>
              <w:t xml:space="preserve"> </w:t>
            </w:r>
            <w:r w:rsidRPr="00D44672">
              <w:rPr>
                <w:rFonts w:eastAsia="Times New Roman"/>
                <w:sz w:val="20"/>
                <w:szCs w:val="20"/>
              </w:rPr>
              <w:t>both</w:t>
            </w:r>
            <w:r w:rsidR="00B7454A" w:rsidRPr="00D44672">
              <w:rPr>
                <w:rFonts w:eastAsia="Times New Roman"/>
                <w:sz w:val="20"/>
                <w:szCs w:val="20"/>
              </w:rPr>
              <w:t xml:space="preserve"> </w:t>
            </w:r>
            <w:r w:rsidRPr="00D44672">
              <w:rPr>
                <w:rFonts w:eastAsia="Times New Roman"/>
                <w:sz w:val="20"/>
                <w:szCs w:val="20"/>
              </w:rPr>
              <w:t>visual</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vibrating</w:t>
            </w:r>
            <w:r w:rsidR="00B7454A" w:rsidRPr="00D44672">
              <w:rPr>
                <w:rFonts w:eastAsia="Times New Roman"/>
                <w:sz w:val="20"/>
                <w:szCs w:val="20"/>
              </w:rPr>
              <w:t xml:space="preserve"> </w:t>
            </w:r>
            <w:r w:rsidRPr="00D44672">
              <w:rPr>
                <w:rFonts w:eastAsia="Times New Roman"/>
                <w:sz w:val="20"/>
                <w:szCs w:val="20"/>
              </w:rPr>
              <w:t>alerts</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incoming</w:t>
            </w:r>
            <w:r w:rsidR="00B7454A" w:rsidRPr="00D44672">
              <w:rPr>
                <w:rFonts w:eastAsia="Times New Roman"/>
                <w:sz w:val="20"/>
                <w:szCs w:val="20"/>
              </w:rPr>
              <w:t xml:space="preserve"> </w:t>
            </w:r>
            <w:r w:rsidRPr="00D44672">
              <w:rPr>
                <w:rFonts w:eastAsia="Times New Roman"/>
                <w:sz w:val="20"/>
                <w:szCs w:val="20"/>
              </w:rPr>
              <w:t>phone</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FaceTime</w:t>
            </w:r>
            <w:r w:rsidR="00B7454A" w:rsidRPr="00D44672">
              <w:rPr>
                <w:rFonts w:eastAsia="Times New Roman"/>
                <w:sz w:val="20"/>
                <w:szCs w:val="20"/>
              </w:rPr>
              <w:t xml:space="preserve"> </w:t>
            </w:r>
            <w:r w:rsidRPr="00D44672">
              <w:rPr>
                <w:rFonts w:eastAsia="Times New Roman"/>
                <w:sz w:val="20"/>
                <w:szCs w:val="20"/>
              </w:rPr>
              <w:t>calls,</w:t>
            </w:r>
            <w:r w:rsidR="00B7454A" w:rsidRPr="00D44672">
              <w:rPr>
                <w:rFonts w:eastAsia="Times New Roman"/>
                <w:sz w:val="20"/>
                <w:szCs w:val="20"/>
              </w:rPr>
              <w:t xml:space="preserve"> </w:t>
            </w:r>
            <w:r w:rsidRPr="00D44672">
              <w:rPr>
                <w:rFonts w:eastAsia="Times New Roman"/>
                <w:sz w:val="20"/>
                <w:szCs w:val="20"/>
              </w:rPr>
              <w:t>new</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messages,</w:t>
            </w:r>
            <w:r w:rsidR="00B7454A" w:rsidRPr="00D44672">
              <w:rPr>
                <w:rFonts w:eastAsia="Times New Roman"/>
                <w:sz w:val="20"/>
                <w:szCs w:val="20"/>
              </w:rPr>
              <w:t xml:space="preserve"> </w:t>
            </w:r>
            <w:r w:rsidRPr="00D44672">
              <w:rPr>
                <w:rFonts w:eastAsia="Times New Roman"/>
                <w:sz w:val="20"/>
                <w:szCs w:val="20"/>
              </w:rPr>
              <w:t>new</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sent</w:t>
            </w:r>
            <w:r w:rsidR="00B7454A" w:rsidRPr="00D44672">
              <w:rPr>
                <w:rFonts w:eastAsia="Times New Roman"/>
                <w:sz w:val="20"/>
                <w:szCs w:val="20"/>
              </w:rPr>
              <w:t xml:space="preserve"> </w:t>
            </w:r>
            <w:r w:rsidRPr="00D44672">
              <w:rPr>
                <w:rFonts w:eastAsia="Times New Roman"/>
                <w:sz w:val="20"/>
                <w:szCs w:val="20"/>
              </w:rPr>
              <w:t>mail,</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Calendar</w:t>
            </w:r>
            <w:r w:rsidR="00B7454A" w:rsidRPr="00D44672">
              <w:rPr>
                <w:rFonts w:eastAsia="Times New Roman"/>
                <w:sz w:val="20"/>
                <w:szCs w:val="20"/>
              </w:rPr>
              <w:t xml:space="preserve"> </w:t>
            </w:r>
            <w:r w:rsidRPr="00D44672">
              <w:rPr>
                <w:rFonts w:eastAsia="Times New Roman"/>
                <w:sz w:val="20"/>
                <w:szCs w:val="20"/>
              </w:rPr>
              <w:t>events.</w:t>
            </w:r>
            <w:r w:rsidR="00B7454A" w:rsidRPr="00D44672">
              <w:rPr>
                <w:rFonts w:eastAsia="Times New Roman"/>
                <w:sz w:val="20"/>
                <w:szCs w:val="20"/>
              </w:rPr>
              <w:t xml:space="preserve"> </w:t>
            </w:r>
            <w:r w:rsidRPr="00D44672">
              <w:rPr>
                <w:rFonts w:eastAsia="Times New Roman"/>
                <w:sz w:val="20"/>
                <w:szCs w:val="20"/>
              </w:rPr>
              <w:t>LED</w:t>
            </w:r>
            <w:r w:rsidR="00B7454A" w:rsidRPr="00D44672">
              <w:rPr>
                <w:rFonts w:eastAsia="Times New Roman"/>
                <w:sz w:val="20"/>
                <w:szCs w:val="20"/>
              </w:rPr>
              <w:t xml:space="preserve"> </w:t>
            </w:r>
            <w:r w:rsidRPr="00D44672">
              <w:rPr>
                <w:rFonts w:eastAsia="Times New Roman"/>
                <w:sz w:val="20"/>
                <w:szCs w:val="20"/>
              </w:rPr>
              <w:t>light</w:t>
            </w:r>
            <w:r w:rsidR="00B7454A" w:rsidRPr="00D44672">
              <w:rPr>
                <w:rFonts w:eastAsia="Times New Roman"/>
                <w:sz w:val="20"/>
                <w:szCs w:val="20"/>
              </w:rPr>
              <w:t xml:space="preserve"> </w:t>
            </w:r>
            <w:r w:rsidRPr="00D44672">
              <w:rPr>
                <w:rFonts w:eastAsia="Times New Roman"/>
                <w:sz w:val="20"/>
                <w:szCs w:val="20"/>
              </w:rPr>
              <w:t>flash,</w:t>
            </w:r>
            <w:r w:rsidR="00B7454A" w:rsidRPr="00D44672">
              <w:rPr>
                <w:rFonts w:eastAsia="Times New Roman"/>
                <w:sz w:val="20"/>
                <w:szCs w:val="20"/>
              </w:rPr>
              <w:t xml:space="preserve"> </w:t>
            </w:r>
            <w:r w:rsidRPr="00D44672">
              <w:rPr>
                <w:rFonts w:eastAsia="Times New Roman"/>
                <w:sz w:val="20"/>
                <w:szCs w:val="20"/>
              </w:rPr>
              <w:t>photos</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callers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different</w:t>
            </w:r>
            <w:r w:rsidR="00B7454A" w:rsidRPr="00D44672">
              <w:rPr>
                <w:rFonts w:eastAsia="Times New Roman"/>
                <w:sz w:val="20"/>
                <w:szCs w:val="20"/>
              </w:rPr>
              <w:t xml:space="preserve"> </w:t>
            </w:r>
            <w:r w:rsidRPr="00D44672">
              <w:rPr>
                <w:rFonts w:eastAsia="Times New Roman"/>
                <w:sz w:val="20"/>
                <w:szCs w:val="20"/>
              </w:rPr>
              <w:t>vibrating</w:t>
            </w:r>
            <w:r w:rsidR="00B7454A" w:rsidRPr="00D44672">
              <w:rPr>
                <w:rFonts w:eastAsia="Times New Roman"/>
                <w:sz w:val="20"/>
                <w:szCs w:val="20"/>
              </w:rPr>
              <w:t xml:space="preserve"> </w:t>
            </w:r>
            <w:r w:rsidRPr="00D44672">
              <w:rPr>
                <w:rFonts w:eastAsia="Times New Roman"/>
                <w:sz w:val="20"/>
                <w:szCs w:val="20"/>
              </w:rPr>
              <w:t>patterns</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also</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set</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incoming</w:t>
            </w:r>
            <w:r w:rsidR="00B7454A" w:rsidRPr="00D44672">
              <w:rPr>
                <w:rFonts w:eastAsia="Times New Roman"/>
                <w:sz w:val="20"/>
                <w:szCs w:val="20"/>
              </w:rPr>
              <w:t xml:space="preserve"> </w:t>
            </w:r>
            <w:r w:rsidRPr="00D44672">
              <w:rPr>
                <w:rFonts w:eastAsia="Times New Roman"/>
                <w:sz w:val="20"/>
                <w:szCs w:val="20"/>
              </w:rPr>
              <w:t>calls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alerts.</w:t>
            </w:r>
          </w:p>
          <w:p w14:paraId="3C9A39B5" w14:textId="667BA02D" w:rsidR="00EC29C7" w:rsidRPr="00D44672" w:rsidRDefault="00EC29C7" w:rsidP="00D92420">
            <w:pPr>
              <w:spacing w:after="0" w:line="240" w:lineRule="auto"/>
              <w:rPr>
                <w:sz w:val="20"/>
                <w:szCs w:val="20"/>
              </w:rPr>
            </w:pPr>
            <w:r w:rsidRPr="00D44672">
              <w:rPr>
                <w:b/>
                <w:sz w:val="20"/>
                <w:szCs w:val="20"/>
              </w:rPr>
              <w:t>Made</w:t>
            </w:r>
            <w:r w:rsidR="00B7454A" w:rsidRPr="00D44672">
              <w:rPr>
                <w:b/>
                <w:sz w:val="20"/>
                <w:szCs w:val="20"/>
              </w:rPr>
              <w:t xml:space="preserve"> </w:t>
            </w:r>
            <w:r w:rsidRPr="00D44672">
              <w:rPr>
                <w:b/>
                <w:sz w:val="20"/>
                <w:szCs w:val="20"/>
              </w:rPr>
              <w:t>for</w:t>
            </w:r>
            <w:r w:rsidR="00B7454A" w:rsidRPr="00D44672">
              <w:rPr>
                <w:b/>
                <w:sz w:val="20"/>
                <w:szCs w:val="20"/>
              </w:rPr>
              <w:t xml:space="preserve"> </w:t>
            </w:r>
            <w:r w:rsidRPr="00D44672">
              <w:rPr>
                <w:b/>
                <w:sz w:val="20"/>
                <w:szCs w:val="20"/>
              </w:rPr>
              <w:t>iPhone</w:t>
            </w:r>
            <w:r w:rsidR="00B7454A" w:rsidRPr="00D44672">
              <w:rPr>
                <w:b/>
                <w:sz w:val="20"/>
                <w:szCs w:val="20"/>
              </w:rPr>
              <w:t xml:space="preserve"> </w:t>
            </w:r>
            <w:r w:rsidR="000276F2" w:rsidRPr="00D44672">
              <w:rPr>
                <w:b/>
                <w:sz w:val="20"/>
                <w:szCs w:val="20"/>
              </w:rPr>
              <w:t>hearing aids</w:t>
            </w:r>
            <w:r w:rsidRPr="00D44672">
              <w:rPr>
                <w:b/>
                <w:sz w:val="20"/>
                <w:szCs w:val="20"/>
              </w:rPr>
              <w:t>:</w:t>
            </w:r>
            <w:r w:rsidR="00B7454A" w:rsidRPr="00D44672">
              <w:rPr>
                <w:rFonts w:eastAsia="Times New Roman"/>
                <w:sz w:val="20"/>
                <w:szCs w:val="20"/>
              </w:rPr>
              <w:t xml:space="preserve"> </w:t>
            </w:r>
            <w:r w:rsidRPr="00D44672">
              <w:rPr>
                <w:rFonts w:eastAsia="Times New Roman"/>
                <w:sz w:val="20"/>
                <w:szCs w:val="20"/>
              </w:rPr>
              <w:t>deliver</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00B4598A">
              <w:rPr>
                <w:rFonts w:eastAsia="Times New Roman"/>
                <w:sz w:val="20"/>
                <w:szCs w:val="20"/>
              </w:rPr>
              <w:t>“</w:t>
            </w:r>
            <w:r w:rsidRPr="00D44672">
              <w:rPr>
                <w:rFonts w:eastAsia="Times New Roman"/>
                <w:sz w:val="20"/>
                <w:szCs w:val="20"/>
              </w:rPr>
              <w:t>power-efficient,</w:t>
            </w:r>
            <w:r w:rsidR="00B7454A" w:rsidRPr="00D44672">
              <w:rPr>
                <w:rFonts w:eastAsia="Times New Roman"/>
                <w:sz w:val="20"/>
                <w:szCs w:val="20"/>
              </w:rPr>
              <w:t xml:space="preserve"> </w:t>
            </w:r>
            <w:r w:rsidRPr="00D44672">
              <w:rPr>
                <w:rFonts w:eastAsia="Times New Roman"/>
                <w:sz w:val="20"/>
                <w:szCs w:val="20"/>
              </w:rPr>
              <w:t>high-quality</w:t>
            </w:r>
            <w:r w:rsidR="00B7454A" w:rsidRPr="00D44672">
              <w:rPr>
                <w:rFonts w:eastAsia="Times New Roman"/>
                <w:sz w:val="20"/>
                <w:szCs w:val="20"/>
              </w:rPr>
              <w:t xml:space="preserve"> </w:t>
            </w:r>
            <w:r w:rsidRPr="00D44672">
              <w:rPr>
                <w:rFonts w:eastAsia="Times New Roman"/>
                <w:sz w:val="20"/>
                <w:szCs w:val="20"/>
              </w:rPr>
              <w:t>digital</w:t>
            </w:r>
            <w:r w:rsidR="00B7454A" w:rsidRPr="00D44672">
              <w:rPr>
                <w:rFonts w:eastAsia="Times New Roman"/>
                <w:sz w:val="20"/>
                <w:szCs w:val="20"/>
              </w:rPr>
              <w:t xml:space="preserve"> </w:t>
            </w:r>
            <w:r w:rsidRPr="00D44672">
              <w:rPr>
                <w:rFonts w:eastAsia="Times New Roman"/>
                <w:sz w:val="20"/>
                <w:szCs w:val="20"/>
              </w:rPr>
              <w:t>audio</w:t>
            </w:r>
            <w:r w:rsidR="00B7454A" w:rsidRPr="00D44672">
              <w:rPr>
                <w:rFonts w:eastAsia="Times New Roman"/>
                <w:sz w:val="20"/>
                <w:szCs w:val="20"/>
              </w:rPr>
              <w:t xml:space="preserve"> </w:t>
            </w:r>
            <w:r w:rsidRPr="00D44672">
              <w:rPr>
                <w:rFonts w:eastAsia="Times New Roman"/>
                <w:sz w:val="20"/>
                <w:szCs w:val="20"/>
              </w:rPr>
              <w:t>experience</w:t>
            </w:r>
            <w:r w:rsidR="00B4598A">
              <w:rPr>
                <w:rFonts w:eastAsia="Times New Roman"/>
                <w:sz w:val="20"/>
                <w:szCs w:val="20"/>
              </w:rPr>
              <w:t>”</w:t>
            </w:r>
            <w:r w:rsidRPr="00D44672">
              <w:rPr>
                <w:rFonts w:eastAsia="Times New Roman"/>
                <w:sz w:val="20"/>
                <w:szCs w:val="20"/>
              </w:rPr>
              <w: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management</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hearing</w:t>
            </w:r>
            <w:r w:rsidR="00B7454A" w:rsidRPr="00D44672">
              <w:rPr>
                <w:rFonts w:eastAsia="Times New Roman"/>
                <w:sz w:val="20"/>
                <w:szCs w:val="20"/>
              </w:rPr>
              <w:t xml:space="preserve"> </w:t>
            </w:r>
            <w:r w:rsidRPr="00D44672">
              <w:rPr>
                <w:rFonts w:eastAsia="Times New Roman"/>
                <w:sz w:val="20"/>
                <w:szCs w:val="20"/>
              </w:rPr>
              <w:t>from</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iPhone.</w:t>
            </w:r>
          </w:p>
          <w:p w14:paraId="03A4A4DC" w14:textId="062E9324" w:rsidR="00EC29C7" w:rsidRPr="00D44672" w:rsidRDefault="00EC29C7" w:rsidP="00D92420">
            <w:pPr>
              <w:spacing w:after="0" w:line="240" w:lineRule="auto"/>
              <w:rPr>
                <w:sz w:val="20"/>
                <w:szCs w:val="20"/>
              </w:rPr>
            </w:pPr>
            <w:r w:rsidRPr="00D44672">
              <w:rPr>
                <w:b/>
                <w:sz w:val="20"/>
                <w:szCs w:val="20"/>
              </w:rPr>
              <w:t>Assistive</w:t>
            </w:r>
            <w:r w:rsidR="00B7454A" w:rsidRPr="00D44672">
              <w:rPr>
                <w:b/>
                <w:sz w:val="20"/>
                <w:szCs w:val="20"/>
              </w:rPr>
              <w:t xml:space="preserve"> </w:t>
            </w:r>
            <w:r w:rsidRPr="00D44672">
              <w:rPr>
                <w:b/>
                <w:sz w:val="20"/>
                <w:szCs w:val="20"/>
              </w:rPr>
              <w:t>touch:</w:t>
            </w:r>
            <w:r w:rsidR="00B7454A" w:rsidRPr="00D44672">
              <w:rPr>
                <w:sz w:val="20"/>
                <w:szCs w:val="20"/>
              </w:rPr>
              <w:t xml:space="preserve"> </w:t>
            </w:r>
            <w:r w:rsidRPr="00D44672">
              <w:rPr>
                <w:rFonts w:eastAsia="Times New Roman"/>
                <w:sz w:val="20"/>
                <w:szCs w:val="20"/>
              </w:rPr>
              <w:t>lets</w:t>
            </w:r>
            <w:r w:rsidR="00B7454A" w:rsidRPr="00D44672">
              <w:rPr>
                <w:rFonts w:eastAsia="Times New Roman"/>
                <w:sz w:val="20"/>
                <w:szCs w:val="20"/>
              </w:rPr>
              <w:t xml:space="preserve"> </w:t>
            </w:r>
            <w:r w:rsidRPr="00D44672">
              <w:rPr>
                <w:rFonts w:eastAsia="Times New Roman"/>
                <w:sz w:val="20"/>
                <w:szCs w:val="20"/>
              </w:rPr>
              <w:t>users</w:t>
            </w:r>
            <w:r w:rsidR="00B7454A" w:rsidRPr="00D44672">
              <w:rPr>
                <w:rFonts w:eastAsia="Times New Roman"/>
                <w:sz w:val="20"/>
                <w:szCs w:val="20"/>
              </w:rPr>
              <w:t xml:space="preserve"> </w:t>
            </w:r>
            <w:r w:rsidRPr="00D44672">
              <w:rPr>
                <w:rFonts w:eastAsia="Times New Roman"/>
                <w:sz w:val="20"/>
                <w:szCs w:val="20"/>
              </w:rPr>
              <w:t>adapt</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multi-touch</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their</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specific</w:t>
            </w:r>
            <w:r w:rsidR="00B7454A" w:rsidRPr="00D44672">
              <w:rPr>
                <w:rFonts w:eastAsia="Times New Roman"/>
                <w:sz w:val="20"/>
                <w:szCs w:val="20"/>
              </w:rPr>
              <w:t xml:space="preserve"> </w:t>
            </w:r>
            <w:r w:rsidRPr="00D44672">
              <w:rPr>
                <w:rFonts w:eastAsia="Times New Roman"/>
                <w:sz w:val="20"/>
                <w:szCs w:val="20"/>
              </w:rPr>
              <w:t>physical</w:t>
            </w:r>
            <w:r w:rsidR="00B7454A" w:rsidRPr="00D44672">
              <w:rPr>
                <w:rFonts w:eastAsia="Times New Roman"/>
                <w:sz w:val="20"/>
                <w:szCs w:val="20"/>
              </w:rPr>
              <w:t xml:space="preserve"> </w:t>
            </w:r>
            <w:r w:rsidRPr="00D44672">
              <w:rPr>
                <w:rFonts w:eastAsia="Times New Roman"/>
                <w:sz w:val="20"/>
                <w:szCs w:val="20"/>
              </w:rPr>
              <w:t>needs.</w:t>
            </w:r>
            <w:r w:rsidR="00B7454A" w:rsidRPr="00D44672">
              <w:rPr>
                <w:rFonts w:eastAsia="Times New Roman"/>
                <w:sz w:val="20"/>
                <w:szCs w:val="20"/>
              </w:rPr>
              <w:t xml:space="preserve"> </w:t>
            </w:r>
            <w:r w:rsidRPr="00D44672">
              <w:rPr>
                <w:rFonts w:eastAsia="Times New Roman"/>
                <w:sz w:val="20"/>
                <w:szCs w:val="20"/>
              </w:rPr>
              <w:t>Gestures</w:t>
            </w:r>
            <w:r w:rsidR="00B7454A" w:rsidRPr="00D44672">
              <w:rPr>
                <w:rFonts w:eastAsia="Times New Roman"/>
                <w:sz w:val="20"/>
                <w:szCs w:val="20"/>
              </w:rPr>
              <w:t xml:space="preserve"> </w:t>
            </w:r>
            <w:r w:rsidRPr="00D44672">
              <w:rPr>
                <w:rFonts w:eastAsia="Times New Roman"/>
                <w:sz w:val="20"/>
                <w:szCs w:val="20"/>
              </w:rPr>
              <w:t>like</w:t>
            </w:r>
            <w:r w:rsidR="00B7454A" w:rsidRPr="00D44672">
              <w:rPr>
                <w:rFonts w:eastAsia="Times New Roman"/>
                <w:sz w:val="20"/>
                <w:szCs w:val="20"/>
              </w:rPr>
              <w:t xml:space="preserve"> </w:t>
            </w:r>
            <w:r w:rsidRPr="00D44672">
              <w:rPr>
                <w:rFonts w:eastAsia="Times New Roman"/>
                <w:sz w:val="20"/>
                <w:szCs w:val="20"/>
              </w:rPr>
              <w:t>rotate</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shake</w:t>
            </w:r>
            <w:r w:rsidR="00B7454A" w:rsidRPr="00D44672">
              <w:rPr>
                <w:rFonts w:eastAsia="Times New Roman"/>
                <w:sz w:val="20"/>
                <w:szCs w:val="20"/>
              </w:rPr>
              <w:t xml:space="preserve"> </w:t>
            </w:r>
            <w:r w:rsidRPr="00D44672">
              <w:rPr>
                <w:rFonts w:eastAsia="Times New Roman"/>
                <w:sz w:val="20"/>
                <w:szCs w:val="20"/>
              </w:rPr>
              <w:t>are</w:t>
            </w:r>
            <w:r w:rsidR="00B7454A" w:rsidRPr="00D44672">
              <w:rPr>
                <w:rFonts w:eastAsia="Times New Roman"/>
                <w:sz w:val="20"/>
                <w:szCs w:val="20"/>
              </w:rPr>
              <w:t xml:space="preserve"> </w:t>
            </w:r>
            <w:r w:rsidRPr="00D44672">
              <w:rPr>
                <w:rFonts w:eastAsia="Times New Roman"/>
                <w:sz w:val="20"/>
                <w:szCs w:val="20"/>
              </w:rPr>
              <w:t>available</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mounted</w:t>
            </w:r>
            <w:r w:rsidR="00B7454A" w:rsidRPr="00D44672">
              <w:rPr>
                <w:rFonts w:eastAsia="Times New Roman"/>
                <w:sz w:val="20"/>
                <w:szCs w:val="20"/>
              </w:rPr>
              <w:t xml:space="preserve"> </w:t>
            </w:r>
            <w:r w:rsidRPr="00D44672">
              <w:rPr>
                <w:rFonts w:eastAsia="Times New Roman"/>
                <w:sz w:val="20"/>
                <w:szCs w:val="20"/>
              </w:rPr>
              <w:t>devices.</w:t>
            </w:r>
            <w:r w:rsidR="00B7454A" w:rsidRPr="00D44672">
              <w:rPr>
                <w:rFonts w:eastAsia="Times New Roman"/>
                <w:sz w:val="20"/>
                <w:szCs w:val="20"/>
              </w:rPr>
              <w:t xml:space="preserve"> </w:t>
            </w:r>
            <w:r w:rsidRPr="00D44672">
              <w:rPr>
                <w:rFonts w:eastAsia="Times New Roman"/>
                <w:sz w:val="20"/>
                <w:szCs w:val="20"/>
              </w:rPr>
              <w:t>Third</w:t>
            </w:r>
            <w:r w:rsidR="00B7454A" w:rsidRPr="00D44672">
              <w:rPr>
                <w:rFonts w:eastAsia="Times New Roman"/>
                <w:sz w:val="20"/>
                <w:szCs w:val="20"/>
              </w:rPr>
              <w:t xml:space="preserve"> </w:t>
            </w:r>
            <w:r w:rsidRPr="00D44672">
              <w:rPr>
                <w:rFonts w:eastAsia="Times New Roman"/>
                <w:sz w:val="20"/>
                <w:szCs w:val="20"/>
              </w:rPr>
              <w:t>party</w:t>
            </w:r>
            <w:r w:rsidR="00B7454A" w:rsidRPr="00D44672">
              <w:rPr>
                <w:rFonts w:eastAsia="Times New Roman"/>
                <w:sz w:val="20"/>
                <w:szCs w:val="20"/>
              </w:rPr>
              <w:t xml:space="preserve"> </w:t>
            </w:r>
            <w:r w:rsidRPr="00D44672">
              <w:rPr>
                <w:rFonts w:eastAsia="Times New Roman"/>
                <w:sz w:val="20"/>
                <w:szCs w:val="20"/>
              </w:rPr>
              <w:t>assistive</w:t>
            </w:r>
            <w:r w:rsidR="00B7454A" w:rsidRPr="00D44672">
              <w:rPr>
                <w:rFonts w:eastAsia="Times New Roman"/>
                <w:sz w:val="20"/>
                <w:szCs w:val="20"/>
              </w:rPr>
              <w:t xml:space="preserve"> </w:t>
            </w:r>
            <w:r w:rsidRPr="00D44672">
              <w:rPr>
                <w:rFonts w:eastAsia="Times New Roman"/>
                <w:sz w:val="20"/>
                <w:szCs w:val="20"/>
              </w:rPr>
              <w:t>devices</w:t>
            </w:r>
            <w:r w:rsidR="00B7454A" w:rsidRPr="00D44672">
              <w:rPr>
                <w:rFonts w:eastAsia="Times New Roman"/>
                <w:sz w:val="20"/>
                <w:szCs w:val="20"/>
              </w:rPr>
              <w:t xml:space="preserve"> </w:t>
            </w:r>
            <w:r w:rsidRPr="00D44672">
              <w:rPr>
                <w:rFonts w:eastAsia="Times New Roman"/>
                <w:sz w:val="20"/>
                <w:szCs w:val="20"/>
              </w:rPr>
              <w:t>are</w:t>
            </w:r>
            <w:r w:rsidR="00B7454A" w:rsidRPr="00D44672">
              <w:rPr>
                <w:rFonts w:eastAsia="Times New Roman"/>
                <w:sz w:val="20"/>
                <w:szCs w:val="20"/>
              </w:rPr>
              <w:t xml:space="preserve"> </w:t>
            </w:r>
            <w:r w:rsidRPr="00D44672">
              <w:rPr>
                <w:rFonts w:eastAsia="Times New Roman"/>
                <w:sz w:val="20"/>
                <w:szCs w:val="20"/>
              </w:rPr>
              <w:t>also</w:t>
            </w:r>
            <w:r w:rsidR="00B7454A" w:rsidRPr="00D44672">
              <w:rPr>
                <w:rFonts w:eastAsia="Times New Roman"/>
                <w:sz w:val="20"/>
                <w:szCs w:val="20"/>
              </w:rPr>
              <w:t xml:space="preserve"> </w:t>
            </w:r>
            <w:r w:rsidRPr="00D44672">
              <w:rPr>
                <w:rFonts w:eastAsia="Times New Roman"/>
                <w:sz w:val="20"/>
                <w:szCs w:val="20"/>
              </w:rPr>
              <w:t>supported.</w:t>
            </w:r>
          </w:p>
          <w:p w14:paraId="5E5536B4" w14:textId="1F4C16FE" w:rsidR="00EC29C7" w:rsidRPr="00D44672" w:rsidRDefault="00EC29C7" w:rsidP="00D92420">
            <w:pPr>
              <w:spacing w:after="0" w:line="240" w:lineRule="auto"/>
              <w:rPr>
                <w:sz w:val="20"/>
                <w:szCs w:val="20"/>
              </w:rPr>
            </w:pPr>
            <w:r w:rsidRPr="00D44672">
              <w:rPr>
                <w:b/>
                <w:sz w:val="20"/>
                <w:szCs w:val="20"/>
              </w:rPr>
              <w:t>Switch</w:t>
            </w:r>
            <w:r w:rsidR="00B7454A" w:rsidRPr="00D44672">
              <w:rPr>
                <w:b/>
                <w:sz w:val="20"/>
                <w:szCs w:val="20"/>
              </w:rPr>
              <w:t xml:space="preserve"> </w:t>
            </w:r>
            <w:r w:rsidRPr="00D44672">
              <w:rPr>
                <w:b/>
                <w:sz w:val="20"/>
                <w:szCs w:val="20"/>
              </w:rPr>
              <w:t>control:</w:t>
            </w:r>
            <w:r w:rsidR="00B7454A" w:rsidRPr="00D44672">
              <w:rPr>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sequential</w:t>
            </w:r>
            <w:r w:rsidR="00B7454A" w:rsidRPr="00D44672">
              <w:rPr>
                <w:rFonts w:eastAsia="Times New Roman"/>
                <w:sz w:val="20"/>
                <w:szCs w:val="20"/>
              </w:rPr>
              <w:t xml:space="preserve"> </w:t>
            </w:r>
            <w:r w:rsidRPr="00D44672">
              <w:rPr>
                <w:rFonts w:eastAsia="Times New Roman"/>
                <w:sz w:val="20"/>
                <w:szCs w:val="20"/>
              </w:rPr>
              <w:t>navigation</w:t>
            </w:r>
            <w:r w:rsidR="00B7454A" w:rsidRPr="00D44672">
              <w:rPr>
                <w:rFonts w:eastAsia="Times New Roman"/>
                <w:sz w:val="20"/>
                <w:szCs w:val="20"/>
              </w:rPr>
              <w:t xml:space="preserve"> </w:t>
            </w:r>
            <w:r w:rsidRPr="00D44672">
              <w:rPr>
                <w:rFonts w:eastAsia="Times New Roman"/>
                <w:sz w:val="20"/>
                <w:szCs w:val="20"/>
              </w:rPr>
              <w:t>through</w:t>
            </w:r>
            <w:r w:rsidR="00B7454A" w:rsidRPr="00D44672">
              <w:rPr>
                <w:rFonts w:eastAsia="Times New Roman"/>
                <w:sz w:val="20"/>
                <w:szCs w:val="20"/>
              </w:rPr>
              <w:t xml:space="preserve"> </w:t>
            </w:r>
            <w:r w:rsidRPr="00D44672">
              <w:rPr>
                <w:rFonts w:eastAsia="Times New Roman"/>
                <w:sz w:val="20"/>
                <w:szCs w:val="20"/>
              </w:rPr>
              <w:t>onscreen</w:t>
            </w:r>
            <w:r w:rsidR="00B7454A" w:rsidRPr="00D44672">
              <w:rPr>
                <w:rFonts w:eastAsia="Times New Roman"/>
                <w:sz w:val="20"/>
                <w:szCs w:val="20"/>
              </w:rPr>
              <w:t xml:space="preserve"> </w:t>
            </w:r>
            <w:r w:rsidRPr="00D44672">
              <w:rPr>
                <w:rFonts w:eastAsia="Times New Roman"/>
                <w:sz w:val="20"/>
                <w:szCs w:val="20"/>
              </w:rPr>
              <w:t>items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performance</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specific</w:t>
            </w:r>
            <w:r w:rsidR="00B7454A" w:rsidRPr="00D44672">
              <w:rPr>
                <w:rFonts w:eastAsia="Times New Roman"/>
                <w:sz w:val="20"/>
                <w:szCs w:val="20"/>
              </w:rPr>
              <w:t xml:space="preserve"> </w:t>
            </w:r>
            <w:r w:rsidRPr="00D44672">
              <w:rPr>
                <w:rFonts w:eastAsia="Times New Roman"/>
                <w:sz w:val="20"/>
                <w:szCs w:val="20"/>
              </w:rPr>
              <w:t>actions</w:t>
            </w:r>
            <w:r w:rsidR="00B7454A" w:rsidRPr="00D44672">
              <w:rPr>
                <w:rFonts w:eastAsia="Times New Roman"/>
                <w:sz w:val="20"/>
                <w:szCs w:val="20"/>
              </w:rPr>
              <w:t xml:space="preserve"> </w:t>
            </w:r>
            <w:r w:rsidRPr="00D44672">
              <w:rPr>
                <w:rFonts w:eastAsia="Times New Roman"/>
                <w:sz w:val="20"/>
                <w:szCs w:val="20"/>
              </w:rPr>
              <w:t>using</w:t>
            </w:r>
            <w:r w:rsidR="00B7454A" w:rsidRPr="00D44672">
              <w:rPr>
                <w:rFonts w:eastAsia="Times New Roman"/>
                <w:sz w:val="20"/>
                <w:szCs w:val="20"/>
              </w:rPr>
              <w:t xml:space="preserve"> </w:t>
            </w:r>
            <w:proofErr w:type="gramStart"/>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Bluetooth</w:t>
            </w:r>
            <w:proofErr w:type="gramEnd"/>
            <w:r w:rsidRPr="00D44672">
              <w:rPr>
                <w:rFonts w:eastAsia="Times New Roman"/>
                <w:sz w:val="20"/>
                <w:szCs w:val="20"/>
              </w:rPr>
              <w:t>-enabled</w:t>
            </w:r>
            <w:r w:rsidR="00B7454A" w:rsidRPr="00D44672">
              <w:rPr>
                <w:rFonts w:eastAsia="Times New Roman"/>
                <w:sz w:val="20"/>
                <w:szCs w:val="20"/>
              </w:rPr>
              <w:t xml:space="preserve"> </w:t>
            </w:r>
            <w:r w:rsidRPr="00D44672">
              <w:rPr>
                <w:rFonts w:eastAsia="Times New Roman"/>
                <w:sz w:val="20"/>
                <w:szCs w:val="20"/>
              </w:rPr>
              <w:t>switch</w:t>
            </w:r>
            <w:r w:rsidR="00B7454A" w:rsidRPr="00D44672">
              <w:rPr>
                <w:rFonts w:eastAsia="Times New Roman"/>
                <w:sz w:val="20"/>
                <w:szCs w:val="20"/>
              </w:rPr>
              <w:t xml:space="preserve"> </w:t>
            </w:r>
            <w:r w:rsidRPr="00D44672">
              <w:rPr>
                <w:rFonts w:eastAsia="Times New Roman"/>
                <w:sz w:val="20"/>
                <w:szCs w:val="20"/>
              </w:rPr>
              <w:t>hardware.</w:t>
            </w:r>
            <w:r w:rsidR="00B7454A" w:rsidRPr="00D44672">
              <w:rPr>
                <w:rFonts w:eastAsia="Times New Roman"/>
                <w:sz w:val="20"/>
                <w:szCs w:val="20"/>
              </w:rPr>
              <w:t xml:space="preserve"> </w:t>
            </w:r>
            <w:r w:rsidRPr="00D44672">
              <w:rPr>
                <w:rFonts w:eastAsia="Times New Roman"/>
                <w:sz w:val="20"/>
                <w:szCs w:val="20"/>
              </w:rPr>
              <w:t>Switch</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customisable.</w:t>
            </w:r>
          </w:p>
          <w:p w14:paraId="06208CBB" w14:textId="63C0025E" w:rsidR="00EC29C7" w:rsidRPr="00D44672" w:rsidRDefault="00EC29C7" w:rsidP="00D92420">
            <w:pPr>
              <w:spacing w:after="0" w:line="240" w:lineRule="auto"/>
              <w:rPr>
                <w:rFonts w:eastAsia="Times New Roman"/>
                <w:sz w:val="20"/>
                <w:szCs w:val="20"/>
              </w:rPr>
            </w:pPr>
            <w:r w:rsidRPr="00D44672">
              <w:rPr>
                <w:b/>
                <w:sz w:val="20"/>
                <w:szCs w:val="20"/>
              </w:rPr>
              <w:t>Touch</w:t>
            </w:r>
            <w:r w:rsidR="00B7454A" w:rsidRPr="00D44672">
              <w:rPr>
                <w:b/>
                <w:sz w:val="20"/>
                <w:szCs w:val="20"/>
              </w:rPr>
              <w:t xml:space="preserve"> </w:t>
            </w:r>
            <w:r w:rsidRPr="00D44672">
              <w:rPr>
                <w:b/>
                <w:sz w:val="20"/>
                <w:szCs w:val="20"/>
              </w:rPr>
              <w:t>accommodations:</w:t>
            </w:r>
            <w:r w:rsidR="00B7454A" w:rsidRPr="00D44672">
              <w:rPr>
                <w:sz w:val="20"/>
                <w:szCs w:val="20"/>
              </w:rPr>
              <w:t xml:space="preserve"> </w:t>
            </w:r>
            <w:r w:rsidRPr="00D44672">
              <w:rPr>
                <w:rFonts w:eastAsia="Times New Roman"/>
                <w:sz w:val="20"/>
                <w:szCs w:val="20"/>
              </w:rPr>
              <w:t>adjusts</w:t>
            </w:r>
            <w:r w:rsidR="00B7454A" w:rsidRPr="00D44672">
              <w:rPr>
                <w:rFonts w:eastAsia="Times New Roman"/>
                <w:sz w:val="20"/>
                <w:szCs w:val="20"/>
              </w:rPr>
              <w:t xml:space="preserve"> </w:t>
            </w:r>
            <w:r w:rsidRPr="00D44672">
              <w:rPr>
                <w:rFonts w:eastAsia="Times New Roman"/>
                <w:sz w:val="20"/>
                <w:szCs w:val="20"/>
              </w:rPr>
              <w:t>how</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responds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touch.</w:t>
            </w:r>
          </w:p>
          <w:p w14:paraId="29C3A6A5" w14:textId="5EC35CAB" w:rsidR="00EC29C7" w:rsidRPr="00D44672" w:rsidRDefault="00EC29C7" w:rsidP="00D92420">
            <w:pPr>
              <w:spacing w:after="0" w:line="240" w:lineRule="auto"/>
              <w:rPr>
                <w:sz w:val="20"/>
                <w:szCs w:val="20"/>
              </w:rPr>
            </w:pPr>
            <w:r w:rsidRPr="00D44672">
              <w:rPr>
                <w:b/>
                <w:sz w:val="20"/>
                <w:szCs w:val="20"/>
              </w:rPr>
              <w:t>Dictation:</w:t>
            </w:r>
            <w:r w:rsidR="00B7454A" w:rsidRPr="00D44672">
              <w:rPr>
                <w:sz w:val="20"/>
                <w:szCs w:val="20"/>
              </w:rPr>
              <w:t xml:space="preserve"> </w:t>
            </w:r>
            <w:r w:rsidRPr="00D44672">
              <w:rPr>
                <w:sz w:val="20"/>
                <w:szCs w:val="20"/>
              </w:rPr>
              <w:t>converts</w:t>
            </w:r>
            <w:r w:rsidR="00B7454A" w:rsidRPr="00D44672">
              <w:rPr>
                <w:sz w:val="20"/>
                <w:szCs w:val="20"/>
              </w:rPr>
              <w:t xml:space="preserve"> </w:t>
            </w:r>
            <w:r w:rsidRPr="00D44672">
              <w:rPr>
                <w:sz w:val="20"/>
                <w:szCs w:val="20"/>
              </w:rPr>
              <w:t>words</w:t>
            </w:r>
            <w:r w:rsidR="00B7454A" w:rsidRPr="00D44672">
              <w:rPr>
                <w:sz w:val="20"/>
                <w:szCs w:val="20"/>
              </w:rPr>
              <w:t xml:space="preserve"> </w:t>
            </w:r>
            <w:r w:rsidRPr="00D44672">
              <w:rPr>
                <w:sz w:val="20"/>
                <w:szCs w:val="20"/>
              </w:rPr>
              <w:t>(and</w:t>
            </w:r>
            <w:r w:rsidR="00B7454A" w:rsidRPr="00D44672">
              <w:rPr>
                <w:sz w:val="20"/>
                <w:szCs w:val="20"/>
              </w:rPr>
              <w:t xml:space="preserve"> </w:t>
            </w:r>
            <w:r w:rsidRPr="00D44672">
              <w:rPr>
                <w:sz w:val="20"/>
                <w:szCs w:val="20"/>
              </w:rPr>
              <w:t>numbers</w:t>
            </w:r>
            <w:r w:rsidR="00B7454A" w:rsidRPr="00D44672">
              <w:rPr>
                <w:sz w:val="20"/>
                <w:szCs w:val="20"/>
              </w:rPr>
              <w:t xml:space="preserve"> </w:t>
            </w:r>
            <w:r w:rsidRPr="00D44672">
              <w:rPr>
                <w:sz w:val="20"/>
                <w:szCs w:val="20"/>
              </w:rPr>
              <w:t>and</w:t>
            </w:r>
            <w:r w:rsidR="00B7454A" w:rsidRPr="00D44672">
              <w:rPr>
                <w:sz w:val="20"/>
                <w:szCs w:val="20"/>
              </w:rPr>
              <w:t xml:space="preserve"> </w:t>
            </w:r>
            <w:r w:rsidRPr="00D44672">
              <w:rPr>
                <w:sz w:val="20"/>
                <w:szCs w:val="20"/>
              </w:rPr>
              <w:t>characters)</w:t>
            </w:r>
            <w:r w:rsidR="00B7454A" w:rsidRPr="00D44672">
              <w:rPr>
                <w:sz w:val="20"/>
                <w:szCs w:val="20"/>
              </w:rPr>
              <w:t xml:space="preserve"> </w:t>
            </w:r>
            <w:r w:rsidRPr="00D44672">
              <w:rPr>
                <w:sz w:val="20"/>
                <w:szCs w:val="20"/>
              </w:rPr>
              <w:t>into</w:t>
            </w:r>
            <w:r w:rsidR="00B7454A" w:rsidRPr="00D44672">
              <w:rPr>
                <w:sz w:val="20"/>
                <w:szCs w:val="20"/>
              </w:rPr>
              <w:t xml:space="preserve"> </w:t>
            </w:r>
            <w:r w:rsidRPr="00D44672">
              <w:rPr>
                <w:sz w:val="20"/>
                <w:szCs w:val="20"/>
              </w:rPr>
              <w:t>text.</w:t>
            </w:r>
            <w:r w:rsidR="00B7454A" w:rsidRPr="00D44672">
              <w:rPr>
                <w:sz w:val="20"/>
                <w:szCs w:val="20"/>
              </w:rPr>
              <w:t xml:space="preserve"> </w:t>
            </w:r>
            <w:r w:rsidRPr="00D44672">
              <w:rPr>
                <w:sz w:val="20"/>
                <w:szCs w:val="20"/>
              </w:rPr>
              <w:t>Predictive</w:t>
            </w:r>
            <w:r w:rsidR="00B7454A" w:rsidRPr="00D44672">
              <w:rPr>
                <w:sz w:val="20"/>
                <w:szCs w:val="20"/>
              </w:rPr>
              <w:t xml:space="preserve"> </w:t>
            </w:r>
            <w:r w:rsidRPr="00D44672">
              <w:rPr>
                <w:sz w:val="20"/>
                <w:szCs w:val="20"/>
              </w:rPr>
              <w:t>text</w:t>
            </w:r>
            <w:r w:rsidR="00B7454A" w:rsidRPr="00D44672">
              <w:rPr>
                <w:sz w:val="20"/>
                <w:szCs w:val="20"/>
              </w:rPr>
              <w:t xml:space="preserve"> </w:t>
            </w:r>
            <w:r w:rsidRPr="00D44672">
              <w:rPr>
                <w:rFonts w:eastAsia="Times New Roman"/>
                <w:sz w:val="20"/>
                <w:szCs w:val="20"/>
              </w:rPr>
              <w:t>adjusts</w:t>
            </w:r>
            <w:r w:rsidR="00B7454A" w:rsidRPr="00D44672">
              <w:rPr>
                <w:rFonts w:eastAsia="Times New Roman"/>
                <w:sz w:val="20"/>
                <w:szCs w:val="20"/>
              </w:rPr>
              <w:t xml:space="preserve"> </w:t>
            </w:r>
            <w:r w:rsidRPr="00D44672">
              <w:rPr>
                <w:rFonts w:eastAsia="Times New Roman"/>
                <w:sz w:val="20"/>
                <w:szCs w:val="20"/>
              </w:rPr>
              <w:t>results</w:t>
            </w:r>
            <w:r w:rsidR="00B7454A" w:rsidRPr="00D44672">
              <w:rPr>
                <w:rFonts w:eastAsia="Times New Roman"/>
                <w:sz w:val="20"/>
                <w:szCs w:val="20"/>
              </w:rPr>
              <w:t xml:space="preserve"> </w:t>
            </w:r>
            <w:r w:rsidRPr="00D44672">
              <w:rPr>
                <w:rFonts w:eastAsia="Times New Roman"/>
                <w:sz w:val="20"/>
                <w:szCs w:val="20"/>
              </w:rPr>
              <w:t>based</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user</w:t>
            </w:r>
            <w:r w:rsidR="00B7454A" w:rsidRPr="00D44672">
              <w:rPr>
                <w:rFonts w:eastAsia="Times New Roman"/>
                <w:sz w:val="20"/>
                <w:szCs w:val="20"/>
              </w:rPr>
              <w:t xml:space="preserve"> </w:t>
            </w:r>
            <w:r w:rsidRPr="00D44672">
              <w:rPr>
                <w:rFonts w:eastAsia="Times New Roman"/>
                <w:sz w:val="20"/>
                <w:szCs w:val="20"/>
              </w:rPr>
              <w:t>preferences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commonly</w:t>
            </w:r>
            <w:r w:rsidR="00B7454A" w:rsidRPr="00D44672">
              <w:rPr>
                <w:rFonts w:eastAsia="Times New Roman"/>
                <w:sz w:val="20"/>
                <w:szCs w:val="20"/>
              </w:rPr>
              <w:t xml:space="preserve"> </w:t>
            </w:r>
            <w:r w:rsidRPr="00D44672">
              <w:rPr>
                <w:rFonts w:eastAsia="Times New Roman"/>
                <w:sz w:val="20"/>
                <w:szCs w:val="20"/>
              </w:rPr>
              <w:t>used</w:t>
            </w:r>
            <w:r w:rsidR="00B7454A" w:rsidRPr="00D44672">
              <w:rPr>
                <w:rFonts w:eastAsia="Times New Roman"/>
                <w:sz w:val="20"/>
                <w:szCs w:val="20"/>
              </w:rPr>
              <w:t xml:space="preserve"> </w:t>
            </w:r>
            <w:r w:rsidRPr="00D44672">
              <w:rPr>
                <w:rFonts w:eastAsia="Times New Roman"/>
                <w:sz w:val="20"/>
                <w:szCs w:val="20"/>
              </w:rPr>
              <w:t>words.</w:t>
            </w:r>
          </w:p>
          <w:p w14:paraId="1F4D842C" w14:textId="2FBCCC7E" w:rsidR="00EC29C7" w:rsidRPr="00D44672" w:rsidRDefault="00EC29C7" w:rsidP="00D92420">
            <w:pPr>
              <w:spacing w:after="0" w:line="240" w:lineRule="auto"/>
              <w:rPr>
                <w:sz w:val="20"/>
                <w:szCs w:val="20"/>
              </w:rPr>
            </w:pPr>
            <w:r w:rsidRPr="00D44672">
              <w:rPr>
                <w:b/>
                <w:sz w:val="20"/>
                <w:szCs w:val="20"/>
              </w:rPr>
              <w:t>Keyboard</w:t>
            </w:r>
            <w:r w:rsidR="00B7454A" w:rsidRPr="00D44672">
              <w:rPr>
                <w:b/>
                <w:sz w:val="20"/>
                <w:szCs w:val="20"/>
              </w:rPr>
              <w:t xml:space="preserve"> </w:t>
            </w:r>
            <w:r w:rsidRPr="00D44672">
              <w:rPr>
                <w:b/>
                <w:sz w:val="20"/>
                <w:szCs w:val="20"/>
              </w:rPr>
              <w:t>short</w:t>
            </w:r>
            <w:r w:rsidR="00B7454A" w:rsidRPr="00D44672">
              <w:rPr>
                <w:b/>
                <w:sz w:val="20"/>
                <w:szCs w:val="20"/>
              </w:rPr>
              <w:t xml:space="preserve"> </w:t>
            </w:r>
            <w:r w:rsidRPr="00D44672">
              <w:rPr>
                <w:b/>
                <w:sz w:val="20"/>
                <w:szCs w:val="20"/>
              </w:rPr>
              <w:t>cuts:</w:t>
            </w:r>
            <w:r w:rsidR="00B7454A" w:rsidRPr="00D44672">
              <w:rPr>
                <w:sz w:val="20"/>
                <w:szCs w:val="20"/>
              </w:rPr>
              <w:t xml:space="preserve"> </w:t>
            </w:r>
            <w:r w:rsidR="006A71E8">
              <w:rPr>
                <w:sz w:val="20"/>
                <w:szCs w:val="20"/>
              </w:rPr>
              <w:t xml:space="preserve">offer </w:t>
            </w:r>
            <w:r w:rsidRPr="00D44672">
              <w:rPr>
                <w:sz w:val="20"/>
                <w:szCs w:val="20"/>
              </w:rPr>
              <w:t>a</w:t>
            </w:r>
            <w:r w:rsidR="00B7454A" w:rsidRPr="00D44672">
              <w:rPr>
                <w:sz w:val="20"/>
                <w:szCs w:val="20"/>
              </w:rPr>
              <w:t xml:space="preserve"> </w:t>
            </w:r>
            <w:r w:rsidRPr="00D44672">
              <w:rPr>
                <w:sz w:val="20"/>
                <w:szCs w:val="20"/>
              </w:rPr>
              <w:t>customised</w:t>
            </w:r>
            <w:r w:rsidR="00B7454A" w:rsidRPr="00D44672">
              <w:rPr>
                <w:sz w:val="20"/>
                <w:szCs w:val="20"/>
              </w:rPr>
              <w:t xml:space="preserve"> </w:t>
            </w:r>
            <w:r w:rsidRPr="00D44672">
              <w:rPr>
                <w:sz w:val="20"/>
                <w:szCs w:val="20"/>
              </w:rPr>
              <w:t>shortcut</w:t>
            </w:r>
            <w:r w:rsidR="00B7454A" w:rsidRPr="00D44672">
              <w:rPr>
                <w:sz w:val="20"/>
                <w:szCs w:val="20"/>
              </w:rPr>
              <w:t xml:space="preserve"> </w:t>
            </w:r>
            <w:r w:rsidRPr="00D44672">
              <w:rPr>
                <w:sz w:val="20"/>
                <w:szCs w:val="20"/>
              </w:rPr>
              <w:t>allowing</w:t>
            </w:r>
            <w:r w:rsidR="00B7454A" w:rsidRPr="00D44672">
              <w:rPr>
                <w:sz w:val="20"/>
                <w:szCs w:val="20"/>
              </w:rPr>
              <w:t xml:space="preserve"> </w:t>
            </w:r>
            <w:r w:rsidRPr="00D44672">
              <w:rPr>
                <w:sz w:val="20"/>
                <w:szCs w:val="20"/>
              </w:rPr>
              <w:t>for</w:t>
            </w:r>
            <w:r w:rsidR="00B7454A" w:rsidRPr="00D44672">
              <w:rPr>
                <w:sz w:val="20"/>
                <w:szCs w:val="20"/>
              </w:rPr>
              <w:t xml:space="preserve"> </w:t>
            </w:r>
            <w:r w:rsidRPr="00D44672">
              <w:rPr>
                <w:sz w:val="20"/>
                <w:szCs w:val="20"/>
              </w:rPr>
              <w:t>faster</w:t>
            </w:r>
            <w:r w:rsidR="00B7454A" w:rsidRPr="00D44672">
              <w:rPr>
                <w:sz w:val="20"/>
                <w:szCs w:val="20"/>
              </w:rPr>
              <w:t xml:space="preserve"> </w:t>
            </w:r>
            <w:r w:rsidRPr="00D44672">
              <w:rPr>
                <w:sz w:val="20"/>
                <w:szCs w:val="20"/>
              </w:rPr>
              <w:t>typing.</w:t>
            </w:r>
            <w:r w:rsidR="006A71E8">
              <w:rPr>
                <w:sz w:val="20"/>
                <w:szCs w:val="20"/>
              </w:rPr>
              <w:t xml:space="preserve"> </w:t>
            </w:r>
            <w:r w:rsidRPr="00D44672">
              <w:rPr>
                <w:sz w:val="20"/>
                <w:szCs w:val="20"/>
              </w:rPr>
              <w:t>Support</w:t>
            </w:r>
            <w:r w:rsidR="00B7454A" w:rsidRPr="00D44672">
              <w:rPr>
                <w:sz w:val="20"/>
                <w:szCs w:val="20"/>
              </w:rPr>
              <w:t xml:space="preserve"> </w:t>
            </w:r>
            <w:r w:rsidRPr="00D44672">
              <w:rPr>
                <w:sz w:val="20"/>
                <w:szCs w:val="20"/>
              </w:rPr>
              <w:t>for</w:t>
            </w:r>
            <w:r w:rsidR="00B7454A" w:rsidRPr="00D44672">
              <w:rPr>
                <w:sz w:val="20"/>
                <w:szCs w:val="20"/>
              </w:rPr>
              <w:t xml:space="preserve"> </w:t>
            </w:r>
            <w:r w:rsidRPr="00D44672">
              <w:rPr>
                <w:sz w:val="20"/>
                <w:szCs w:val="20"/>
              </w:rPr>
              <w:t>third</w:t>
            </w:r>
            <w:r w:rsidR="00B7454A" w:rsidRPr="00D44672">
              <w:rPr>
                <w:sz w:val="20"/>
                <w:szCs w:val="20"/>
              </w:rPr>
              <w:t xml:space="preserve"> </w:t>
            </w:r>
            <w:r w:rsidRPr="00D44672">
              <w:rPr>
                <w:sz w:val="20"/>
                <w:szCs w:val="20"/>
              </w:rPr>
              <w:t>party</w:t>
            </w:r>
            <w:r w:rsidR="00B7454A" w:rsidRPr="00D44672">
              <w:rPr>
                <w:sz w:val="20"/>
                <w:szCs w:val="20"/>
              </w:rPr>
              <w:t xml:space="preserve"> </w:t>
            </w:r>
            <w:r w:rsidRPr="00D44672">
              <w:rPr>
                <w:sz w:val="20"/>
                <w:szCs w:val="20"/>
              </w:rPr>
              <w:t>keyboards</w:t>
            </w:r>
            <w:r w:rsidR="00B7454A" w:rsidRPr="00D44672">
              <w:rPr>
                <w:sz w:val="20"/>
                <w:szCs w:val="20"/>
              </w:rPr>
              <w:t xml:space="preserve"> </w:t>
            </w:r>
            <w:r w:rsidRPr="00D44672">
              <w:rPr>
                <w:sz w:val="20"/>
                <w:szCs w:val="20"/>
              </w:rPr>
              <w:t>accommodates</w:t>
            </w:r>
            <w:r w:rsidR="00B7454A" w:rsidRPr="00D44672">
              <w:rPr>
                <w:sz w:val="20"/>
                <w:szCs w:val="20"/>
              </w:rPr>
              <w:t xml:space="preserve"> </w:t>
            </w:r>
            <w:r w:rsidRPr="00D44672">
              <w:rPr>
                <w:sz w:val="20"/>
                <w:szCs w:val="20"/>
              </w:rPr>
              <w:t>customised</w:t>
            </w:r>
            <w:r w:rsidR="00B7454A" w:rsidRPr="00D44672">
              <w:rPr>
                <w:sz w:val="20"/>
                <w:szCs w:val="20"/>
              </w:rPr>
              <w:t xml:space="preserve"> </w:t>
            </w:r>
            <w:r w:rsidRPr="00D44672">
              <w:rPr>
                <w:sz w:val="20"/>
                <w:szCs w:val="20"/>
              </w:rPr>
              <w:t>keyboards.</w:t>
            </w:r>
          </w:p>
          <w:p w14:paraId="7BD43D49" w14:textId="522A5DD3" w:rsidR="00EC29C7" w:rsidRPr="00D44672" w:rsidRDefault="00EC29C7" w:rsidP="00D92420">
            <w:pPr>
              <w:spacing w:after="0" w:line="240" w:lineRule="auto"/>
              <w:rPr>
                <w:rFonts w:eastAsia="Times New Roman"/>
                <w:sz w:val="20"/>
                <w:szCs w:val="20"/>
              </w:rPr>
            </w:pPr>
            <w:r w:rsidRPr="00D44672">
              <w:rPr>
                <w:b/>
                <w:sz w:val="20"/>
                <w:szCs w:val="20"/>
              </w:rPr>
              <w:t>Hardware</w:t>
            </w:r>
            <w:r w:rsidR="00B7454A" w:rsidRPr="00D44672">
              <w:rPr>
                <w:b/>
                <w:sz w:val="20"/>
                <w:szCs w:val="20"/>
              </w:rPr>
              <w:t xml:space="preserve"> </w:t>
            </w:r>
            <w:r w:rsidRPr="00D44672">
              <w:rPr>
                <w:b/>
                <w:sz w:val="20"/>
                <w:szCs w:val="20"/>
              </w:rPr>
              <w:t>keyboard</w:t>
            </w:r>
            <w:r w:rsidR="00B7454A" w:rsidRPr="00D44672">
              <w:rPr>
                <w:b/>
                <w:sz w:val="20"/>
                <w:szCs w:val="20"/>
              </w:rPr>
              <w:t xml:space="preserve"> </w:t>
            </w:r>
            <w:r w:rsidRPr="00D44672">
              <w:rPr>
                <w:b/>
                <w:sz w:val="20"/>
                <w:szCs w:val="20"/>
              </w:rPr>
              <w:t>support:</w:t>
            </w:r>
            <w:r w:rsidR="00B7454A" w:rsidRPr="00D44672">
              <w:rPr>
                <w:sz w:val="20"/>
                <w:szCs w:val="20"/>
              </w:rPr>
              <w:t xml:space="preserve"> </w:t>
            </w:r>
            <w:r w:rsidR="006A71E8">
              <w:rPr>
                <w:sz w:val="20"/>
                <w:szCs w:val="20"/>
              </w:rPr>
              <w:t>assists with the use if</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physical</w:t>
            </w:r>
            <w:r w:rsidR="00B7454A" w:rsidRPr="00D44672">
              <w:rPr>
                <w:rFonts w:eastAsia="Times New Roman"/>
                <w:sz w:val="20"/>
                <w:szCs w:val="20"/>
              </w:rPr>
              <w:t xml:space="preserve"> </w:t>
            </w:r>
            <w:r w:rsidRPr="00D44672">
              <w:rPr>
                <w:rFonts w:eastAsia="Times New Roman"/>
                <w:sz w:val="20"/>
                <w:szCs w:val="20"/>
              </w:rPr>
              <w:t>keyboard,</w:t>
            </w:r>
            <w:r w:rsidR="00B7454A" w:rsidRPr="00D44672">
              <w:rPr>
                <w:rFonts w:eastAsia="Times New Roman"/>
                <w:sz w:val="20"/>
                <w:szCs w:val="20"/>
              </w:rPr>
              <w:t xml:space="preserve"> </w:t>
            </w:r>
            <w:r w:rsidRPr="00D44672">
              <w:rPr>
                <w:rFonts w:eastAsia="Times New Roman"/>
                <w:sz w:val="20"/>
                <w:szCs w:val="20"/>
              </w:rPr>
              <w:t>such</w:t>
            </w:r>
            <w:r w:rsidR="00B7454A" w:rsidRPr="00D44672">
              <w:rPr>
                <w:rFonts w:eastAsia="Times New Roman"/>
                <w:sz w:val="20"/>
                <w:szCs w:val="20"/>
              </w:rPr>
              <w:t xml:space="preserve"> </w:t>
            </w:r>
            <w:r w:rsidRPr="00D44672">
              <w:rPr>
                <w:rFonts w:eastAsia="Times New Roman"/>
                <w:sz w:val="20"/>
                <w:szCs w:val="20"/>
              </w:rPr>
              <w:t>as</w:t>
            </w:r>
            <w:r w:rsidR="00B7454A" w:rsidRPr="00D44672">
              <w:rPr>
                <w:rFonts w:eastAsia="Times New Roman"/>
                <w:sz w:val="20"/>
                <w:szCs w:val="20"/>
              </w:rPr>
              <w:t xml:space="preserve"> </w:t>
            </w:r>
            <w:r w:rsidRPr="00D44672">
              <w:rPr>
                <w:rFonts w:eastAsia="Times New Roman"/>
                <w:sz w:val="20"/>
                <w:szCs w:val="20"/>
              </w:rPr>
              <w:t>activating</w:t>
            </w:r>
            <w:r w:rsidR="00B7454A" w:rsidRPr="00D44672">
              <w:rPr>
                <w:rFonts w:eastAsia="Times New Roman"/>
                <w:sz w:val="20"/>
                <w:szCs w:val="20"/>
              </w:rPr>
              <w:t xml:space="preserve"> </w:t>
            </w:r>
            <w:r w:rsidRPr="00D44672">
              <w:rPr>
                <w:rFonts w:eastAsia="Times New Roman"/>
                <w:sz w:val="20"/>
                <w:szCs w:val="20"/>
              </w:rPr>
              <w:t>sticky</w:t>
            </w:r>
            <w:r w:rsidR="00B7454A" w:rsidRPr="00D44672">
              <w:rPr>
                <w:rFonts w:eastAsia="Times New Roman"/>
                <w:sz w:val="20"/>
                <w:szCs w:val="20"/>
              </w:rPr>
              <w:t xml:space="preserve"> </w:t>
            </w:r>
            <w:r w:rsidRPr="00D44672">
              <w:rPr>
                <w:rFonts w:eastAsia="Times New Roman"/>
                <w:sz w:val="20"/>
                <w:szCs w:val="20"/>
              </w:rPr>
              <w:t>keys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combine</w:t>
            </w:r>
            <w:r w:rsidR="00B7454A" w:rsidRPr="00D44672">
              <w:rPr>
                <w:rFonts w:eastAsia="Times New Roman"/>
                <w:sz w:val="20"/>
                <w:szCs w:val="20"/>
              </w:rPr>
              <w:t xml:space="preserve"> </w:t>
            </w:r>
            <w:r w:rsidRPr="00D44672">
              <w:rPr>
                <w:rFonts w:eastAsia="Times New Roman"/>
                <w:sz w:val="20"/>
                <w:szCs w:val="20"/>
              </w:rPr>
              <w:t>keystrokes,</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slow</w:t>
            </w:r>
            <w:r w:rsidR="00B7454A" w:rsidRPr="00D44672">
              <w:rPr>
                <w:rFonts w:eastAsia="Times New Roman"/>
                <w:sz w:val="20"/>
                <w:szCs w:val="20"/>
              </w:rPr>
              <w:t xml:space="preserve"> </w:t>
            </w:r>
            <w:r w:rsidRPr="00D44672">
              <w:rPr>
                <w:rFonts w:eastAsia="Times New Roman"/>
                <w:sz w:val="20"/>
                <w:szCs w:val="20"/>
              </w:rPr>
              <w:t>keys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adjust</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amount</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time</w:t>
            </w:r>
            <w:r w:rsidR="00B7454A" w:rsidRPr="00D44672">
              <w:rPr>
                <w:rFonts w:eastAsia="Times New Roman"/>
                <w:sz w:val="20"/>
                <w:szCs w:val="20"/>
              </w:rPr>
              <w:t xml:space="preserve"> </w:t>
            </w:r>
            <w:r w:rsidRPr="00D44672">
              <w:rPr>
                <w:rFonts w:eastAsia="Times New Roman"/>
                <w:sz w:val="20"/>
                <w:szCs w:val="20"/>
              </w:rPr>
              <w:t>between</w:t>
            </w:r>
            <w:r w:rsidR="00B7454A" w:rsidRPr="00D44672">
              <w:rPr>
                <w:rFonts w:eastAsia="Times New Roman"/>
                <w:sz w:val="20"/>
                <w:szCs w:val="20"/>
              </w:rPr>
              <w:t xml:space="preserve"> </w:t>
            </w:r>
            <w:r w:rsidRPr="00D44672">
              <w:rPr>
                <w:rFonts w:eastAsia="Times New Roman"/>
                <w:sz w:val="20"/>
                <w:szCs w:val="20"/>
              </w:rPr>
              <w:t>when</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key</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pressed</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when</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activated.</w:t>
            </w:r>
          </w:p>
          <w:p w14:paraId="1840074B" w14:textId="16D15352" w:rsidR="00EC29C7" w:rsidRPr="00D44672" w:rsidRDefault="00EC29C7" w:rsidP="00D92420">
            <w:pPr>
              <w:spacing w:after="0" w:line="240" w:lineRule="auto"/>
              <w:rPr>
                <w:rFonts w:eastAsia="Times New Roman"/>
                <w:sz w:val="20"/>
                <w:szCs w:val="20"/>
              </w:rPr>
            </w:pPr>
            <w:r w:rsidRPr="00D44672">
              <w:rPr>
                <w:rFonts w:eastAsia="Times New Roman"/>
                <w:b/>
                <w:sz w:val="20"/>
                <w:szCs w:val="20"/>
              </w:rPr>
              <w:t>Learning</w:t>
            </w:r>
            <w:r w:rsidR="00B7454A" w:rsidRPr="00D44672">
              <w:rPr>
                <w:rFonts w:eastAsia="Times New Roman"/>
                <w:b/>
                <w:sz w:val="20"/>
                <w:szCs w:val="20"/>
              </w:rPr>
              <w:t xml:space="preserve"> </w:t>
            </w:r>
            <w:r w:rsidRPr="00D44672">
              <w:rPr>
                <w:rFonts w:eastAsia="Times New Roman"/>
                <w:b/>
                <w:sz w:val="20"/>
                <w:szCs w:val="20"/>
              </w:rPr>
              <w:t>tools</w:t>
            </w:r>
            <w:r w:rsidR="00B7454A" w:rsidRPr="00D44672">
              <w:rPr>
                <w:rFonts w:eastAsia="Times New Roman"/>
                <w:b/>
                <w:sz w:val="20"/>
                <w:szCs w:val="20"/>
              </w:rPr>
              <w:t xml:space="preserve"> </w:t>
            </w:r>
            <w:r w:rsidRPr="00D44672">
              <w:rPr>
                <w:rFonts w:eastAsia="Times New Roman"/>
                <w:b/>
                <w:sz w:val="20"/>
                <w:szCs w:val="20"/>
              </w:rPr>
              <w:t>for</w:t>
            </w:r>
            <w:r w:rsidR="00B7454A" w:rsidRPr="00D44672">
              <w:rPr>
                <w:rFonts w:eastAsia="Times New Roman"/>
                <w:b/>
                <w:sz w:val="20"/>
                <w:szCs w:val="20"/>
              </w:rPr>
              <w:t xml:space="preserve"> </w:t>
            </w:r>
            <w:r w:rsidRPr="00D44672">
              <w:rPr>
                <w:rFonts w:eastAsia="Times New Roman"/>
                <w:b/>
                <w:sz w:val="20"/>
                <w:szCs w:val="20"/>
              </w:rPr>
              <w:t>people</w:t>
            </w:r>
            <w:r w:rsidR="00B7454A" w:rsidRPr="00D44672">
              <w:rPr>
                <w:rFonts w:eastAsia="Times New Roman"/>
                <w:b/>
                <w:sz w:val="20"/>
                <w:szCs w:val="20"/>
              </w:rPr>
              <w:t xml:space="preserve"> </w:t>
            </w:r>
            <w:r w:rsidRPr="00D44672">
              <w:rPr>
                <w:rFonts w:eastAsia="Times New Roman"/>
                <w:b/>
                <w:sz w:val="20"/>
                <w:szCs w:val="20"/>
              </w:rPr>
              <w:t>with</w:t>
            </w:r>
            <w:r w:rsidR="00B7454A" w:rsidRPr="00D44672">
              <w:rPr>
                <w:rFonts w:eastAsia="Times New Roman"/>
                <w:b/>
                <w:sz w:val="20"/>
                <w:szCs w:val="20"/>
              </w:rPr>
              <w:t xml:space="preserve"> </w:t>
            </w:r>
            <w:r w:rsidRPr="00D44672">
              <w:rPr>
                <w:rFonts w:eastAsia="Times New Roman"/>
                <w:b/>
                <w:sz w:val="20"/>
                <w:szCs w:val="20"/>
              </w:rPr>
              <w:t>attention</w:t>
            </w:r>
            <w:r w:rsidR="00B7454A" w:rsidRPr="00D44672">
              <w:rPr>
                <w:rFonts w:eastAsia="Times New Roman"/>
                <w:b/>
                <w:sz w:val="20"/>
                <w:szCs w:val="20"/>
              </w:rPr>
              <w:t xml:space="preserve"> </w:t>
            </w:r>
            <w:r w:rsidRPr="00D44672">
              <w:rPr>
                <w:rFonts w:eastAsia="Times New Roman"/>
                <w:b/>
                <w:sz w:val="20"/>
                <w:szCs w:val="20"/>
              </w:rPr>
              <w:t>challenges</w:t>
            </w:r>
            <w:r w:rsidR="00B7454A" w:rsidRPr="00D44672">
              <w:rPr>
                <w:rFonts w:eastAsia="Times New Roman"/>
                <w:b/>
                <w:sz w:val="20"/>
                <w:szCs w:val="20"/>
              </w:rPr>
              <w:t xml:space="preserve"> </w:t>
            </w:r>
            <w:r w:rsidRPr="00D44672">
              <w:rPr>
                <w:rFonts w:eastAsia="Times New Roman"/>
                <w:b/>
                <w:sz w:val="20"/>
                <w:szCs w:val="20"/>
              </w:rPr>
              <w:t>or</w:t>
            </w:r>
            <w:r w:rsidR="00B7454A" w:rsidRPr="00D44672">
              <w:rPr>
                <w:rFonts w:eastAsia="Times New Roman"/>
                <w:b/>
                <w:sz w:val="20"/>
                <w:szCs w:val="20"/>
              </w:rPr>
              <w:t xml:space="preserve"> </w:t>
            </w:r>
            <w:r w:rsidRPr="00D44672">
              <w:rPr>
                <w:rFonts w:eastAsia="Times New Roman"/>
                <w:b/>
                <w:sz w:val="20"/>
                <w:szCs w:val="20"/>
              </w:rPr>
              <w:t>other</w:t>
            </w:r>
            <w:r w:rsidR="00B7454A" w:rsidRPr="00D44672">
              <w:rPr>
                <w:rFonts w:eastAsia="Times New Roman"/>
                <w:b/>
                <w:sz w:val="20"/>
                <w:szCs w:val="20"/>
              </w:rPr>
              <w:t xml:space="preserve"> </w:t>
            </w:r>
            <w:r w:rsidRPr="00D44672">
              <w:rPr>
                <w:rFonts w:eastAsia="Times New Roman"/>
                <w:b/>
                <w:sz w:val="20"/>
                <w:szCs w:val="20"/>
              </w:rPr>
              <w:t>cognitive</w:t>
            </w:r>
            <w:r w:rsidR="00B7454A" w:rsidRPr="00D44672">
              <w:rPr>
                <w:rFonts w:eastAsia="Times New Roman"/>
                <w:b/>
                <w:sz w:val="20"/>
                <w:szCs w:val="20"/>
              </w:rPr>
              <w:t xml:space="preserve"> </w:t>
            </w:r>
            <w:r w:rsidRPr="00D44672">
              <w:rPr>
                <w:rFonts w:eastAsia="Times New Roman"/>
                <w:b/>
                <w:sz w:val="20"/>
                <w:szCs w:val="20"/>
              </w:rPr>
              <w:t>and</w:t>
            </w:r>
            <w:r w:rsidR="00B7454A" w:rsidRPr="00D44672">
              <w:rPr>
                <w:rFonts w:eastAsia="Times New Roman"/>
                <w:b/>
                <w:sz w:val="20"/>
                <w:szCs w:val="20"/>
              </w:rPr>
              <w:t xml:space="preserve"> </w:t>
            </w:r>
            <w:r w:rsidRPr="00D44672">
              <w:rPr>
                <w:rFonts w:eastAsia="Times New Roman"/>
                <w:b/>
                <w:sz w:val="20"/>
                <w:szCs w:val="20"/>
              </w:rPr>
              <w:t>learning</w:t>
            </w:r>
            <w:r w:rsidR="00B7454A" w:rsidRPr="00D44672">
              <w:rPr>
                <w:rFonts w:eastAsia="Times New Roman"/>
                <w:b/>
                <w:sz w:val="20"/>
                <w:szCs w:val="20"/>
              </w:rPr>
              <w:t xml:space="preserve"> </w:t>
            </w:r>
            <w:r w:rsidRPr="00D44672">
              <w:rPr>
                <w:rFonts w:eastAsia="Times New Roman"/>
                <w:b/>
                <w:sz w:val="20"/>
                <w:szCs w:val="20"/>
              </w:rPr>
              <w:t>disabilities</w:t>
            </w:r>
            <w:r w:rsidR="006A71E8">
              <w:rPr>
                <w:rFonts w:eastAsia="Times New Roman"/>
                <w:b/>
                <w:sz w:val="20"/>
                <w:szCs w:val="20"/>
              </w:rPr>
              <w:t xml:space="preserve"> (guided access)</w:t>
            </w:r>
            <w:r w:rsidRPr="00D44672">
              <w:rPr>
                <w:rFonts w:eastAsia="Times New Roman"/>
                <w:b/>
                <w:sz w:val="20"/>
                <w:szCs w:val="20"/>
              </w:rPr>
              <w:t>:</w:t>
            </w:r>
            <w:r w:rsidR="00B7454A" w:rsidRPr="00D44672">
              <w:rPr>
                <w:rFonts w:eastAsia="Times New Roman"/>
                <w:b/>
                <w:sz w:val="20"/>
                <w:szCs w:val="20"/>
              </w:rPr>
              <w:t xml:space="preserve"> </w:t>
            </w:r>
            <w:r w:rsidRPr="00D44672">
              <w:rPr>
                <w:rFonts w:eastAsia="Times New Roman"/>
                <w:sz w:val="20"/>
                <w:szCs w:val="20"/>
              </w:rPr>
              <w:t>designed</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people</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autism</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other</w:t>
            </w:r>
            <w:r w:rsidR="00B7454A" w:rsidRPr="00D44672">
              <w:rPr>
                <w:rFonts w:eastAsia="Times New Roman"/>
                <w:sz w:val="20"/>
                <w:szCs w:val="20"/>
              </w:rPr>
              <w:t xml:space="preserve"> </w:t>
            </w:r>
            <w:r w:rsidRPr="00D44672">
              <w:rPr>
                <w:rFonts w:eastAsia="Times New Roman"/>
                <w:sz w:val="20"/>
                <w:szCs w:val="20"/>
              </w:rPr>
              <w:t>attention</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sensory</w:t>
            </w:r>
            <w:r w:rsidR="00B7454A" w:rsidRPr="00D44672">
              <w:rPr>
                <w:rFonts w:eastAsia="Times New Roman"/>
                <w:sz w:val="20"/>
                <w:szCs w:val="20"/>
              </w:rPr>
              <w:t xml:space="preserve"> </w:t>
            </w:r>
            <w:r w:rsidRPr="00D44672">
              <w:rPr>
                <w:rFonts w:eastAsia="Times New Roman"/>
                <w:sz w:val="20"/>
                <w:szCs w:val="20"/>
              </w:rPr>
              <w:t>disabilities.</w:t>
            </w:r>
            <w:r w:rsidR="00B7454A" w:rsidRPr="00D44672">
              <w:rPr>
                <w:rFonts w:eastAsia="Times New Roman"/>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limitation</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displays,</w:t>
            </w:r>
            <w:r w:rsidR="00B7454A" w:rsidRPr="00D44672">
              <w:rPr>
                <w:rFonts w:eastAsia="Times New Roman"/>
                <w:sz w:val="20"/>
                <w:szCs w:val="20"/>
              </w:rPr>
              <w:t xml:space="preserve"> </w:t>
            </w:r>
            <w:r w:rsidRPr="00D44672">
              <w:rPr>
                <w:rFonts w:eastAsia="Times New Roman"/>
                <w:sz w:val="20"/>
                <w:szCs w:val="20"/>
              </w:rPr>
              <w:t>such</w:t>
            </w:r>
            <w:r w:rsidR="00B7454A" w:rsidRPr="00D44672">
              <w:rPr>
                <w:rFonts w:eastAsia="Times New Roman"/>
                <w:sz w:val="20"/>
                <w:szCs w:val="20"/>
              </w:rPr>
              <w:t xml:space="preserve"> </w:t>
            </w:r>
            <w:r w:rsidRPr="00D44672">
              <w:rPr>
                <w:rFonts w:eastAsia="Times New Roman"/>
                <w:sz w:val="20"/>
                <w:szCs w:val="20"/>
              </w:rPr>
              <w:t>as</w:t>
            </w:r>
            <w:r w:rsidR="00B7454A" w:rsidRPr="00D44672">
              <w:rPr>
                <w:rFonts w:eastAsia="Times New Roman"/>
                <w:sz w:val="20"/>
                <w:szCs w:val="20"/>
              </w:rPr>
              <w:t xml:space="preserve"> </w:t>
            </w:r>
            <w:r w:rsidRPr="00D44672">
              <w:rPr>
                <w:rFonts w:eastAsia="Times New Roman"/>
                <w:sz w:val="20"/>
                <w:szCs w:val="20"/>
              </w:rPr>
              <w:t>limiting</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apps</w:t>
            </w:r>
            <w:r w:rsidR="00B7454A" w:rsidRPr="00D44672">
              <w:rPr>
                <w:rFonts w:eastAsia="Times New Roman"/>
                <w:sz w:val="20"/>
                <w:szCs w:val="20"/>
              </w:rPr>
              <w:t xml:space="preserve"> </w:t>
            </w:r>
            <w:r w:rsidRPr="00D44672">
              <w:rPr>
                <w:rFonts w:eastAsia="Times New Roman"/>
                <w:sz w:val="20"/>
                <w:szCs w:val="20"/>
              </w:rPr>
              <w:t>open</w:t>
            </w:r>
            <w:r w:rsidR="00B7454A" w:rsidRPr="00D44672">
              <w:rPr>
                <w:rFonts w:eastAsia="Times New Roman"/>
                <w:sz w:val="20"/>
                <w:szCs w:val="20"/>
              </w:rPr>
              <w:t xml:space="preserve"> </w:t>
            </w:r>
            <w:r w:rsidRPr="00D44672">
              <w:rPr>
                <w:rFonts w:eastAsia="Times New Roman"/>
                <w:sz w:val="20"/>
                <w:szCs w:val="20"/>
              </w:rPr>
              <w:t>at</w:t>
            </w:r>
            <w:r w:rsidR="00B7454A" w:rsidRPr="00D44672">
              <w:rPr>
                <w:rFonts w:eastAsia="Times New Roman"/>
                <w:sz w:val="20"/>
                <w:szCs w:val="20"/>
              </w:rPr>
              <w:t xml:space="preserve"> </w:t>
            </w:r>
            <w:r w:rsidRPr="00D44672">
              <w:rPr>
                <w:rFonts w:eastAsia="Times New Roman"/>
                <w:sz w:val="20"/>
                <w:szCs w:val="20"/>
              </w:rPr>
              <w:t>one</w:t>
            </w:r>
            <w:r w:rsidR="00B7454A" w:rsidRPr="00D44672">
              <w:rPr>
                <w:rFonts w:eastAsia="Times New Roman"/>
                <w:sz w:val="20"/>
                <w:szCs w:val="20"/>
              </w:rPr>
              <w:t xml:space="preserve"> </w:t>
            </w:r>
            <w:r w:rsidRPr="00D44672">
              <w:rPr>
                <w:rFonts w:eastAsia="Times New Roman"/>
                <w:sz w:val="20"/>
                <w:szCs w:val="20"/>
              </w:rPr>
              <w:t>time,</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amount</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time</w:t>
            </w:r>
            <w:r w:rsidR="00B7454A" w:rsidRPr="00D44672">
              <w:rPr>
                <w:rFonts w:eastAsia="Times New Roman"/>
                <w:sz w:val="20"/>
                <w:szCs w:val="20"/>
              </w:rPr>
              <w:t xml:space="preserve"> </w:t>
            </w:r>
            <w:r w:rsidRPr="00D44672">
              <w:rPr>
                <w:rFonts w:eastAsia="Times New Roman"/>
                <w:sz w:val="20"/>
                <w:szCs w:val="20"/>
              </w:rPr>
              <w:t>spent</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an</w:t>
            </w:r>
            <w:r w:rsidR="00B7454A" w:rsidRPr="00D44672">
              <w:rPr>
                <w:rFonts w:eastAsia="Times New Roman"/>
                <w:sz w:val="20"/>
                <w:szCs w:val="20"/>
              </w:rPr>
              <w:t xml:space="preserve"> </w:t>
            </w:r>
            <w:r w:rsidRPr="00D44672">
              <w:rPr>
                <w:rFonts w:eastAsia="Times New Roman"/>
                <w:sz w:val="20"/>
                <w:szCs w:val="20"/>
              </w:rPr>
              <w:t>app,</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restricting</w:t>
            </w:r>
            <w:r w:rsidR="00B7454A" w:rsidRPr="00D44672">
              <w:rPr>
                <w:rFonts w:eastAsia="Times New Roman"/>
                <w:sz w:val="20"/>
                <w:szCs w:val="20"/>
              </w:rPr>
              <w:t xml:space="preserve"> </w:t>
            </w:r>
            <w:r w:rsidRPr="00D44672">
              <w:rPr>
                <w:rFonts w:eastAsia="Times New Roman"/>
                <w:sz w:val="20"/>
                <w:szCs w:val="20"/>
              </w:rPr>
              <w:t>access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keyboard</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touch</w:t>
            </w:r>
            <w:r w:rsidR="00B7454A" w:rsidRPr="00D44672">
              <w:rPr>
                <w:rFonts w:eastAsia="Times New Roman"/>
                <w:sz w:val="20"/>
                <w:szCs w:val="20"/>
              </w:rPr>
              <w:t xml:space="preserve"> </w:t>
            </w:r>
            <w:r w:rsidRPr="00D44672">
              <w:rPr>
                <w:rFonts w:eastAsia="Times New Roman"/>
                <w:sz w:val="20"/>
                <w:szCs w:val="20"/>
              </w:rPr>
              <w:t>input</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certain</w:t>
            </w:r>
            <w:r w:rsidR="00B7454A" w:rsidRPr="00D44672">
              <w:rPr>
                <w:rFonts w:eastAsia="Times New Roman"/>
                <w:sz w:val="20"/>
                <w:szCs w:val="20"/>
              </w:rPr>
              <w:t xml:space="preserve"> </w:t>
            </w:r>
            <w:r w:rsidRPr="00D44672">
              <w:rPr>
                <w:rFonts w:eastAsia="Times New Roman"/>
                <w:sz w:val="20"/>
                <w:szCs w:val="20"/>
              </w:rPr>
              <w:t>areas</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p>
          <w:p w14:paraId="6B647FC4" w14:textId="2E6CCFA8" w:rsidR="00EC29C7" w:rsidRPr="00D44672" w:rsidRDefault="00EC29C7" w:rsidP="00D92420">
            <w:pPr>
              <w:spacing w:after="0" w:line="240" w:lineRule="auto"/>
              <w:rPr>
                <w:sz w:val="20"/>
                <w:szCs w:val="20"/>
              </w:rPr>
            </w:pPr>
            <w:r w:rsidRPr="00D44672">
              <w:rPr>
                <w:b/>
                <w:sz w:val="20"/>
                <w:szCs w:val="20"/>
              </w:rPr>
              <w:t>Dictionary:</w:t>
            </w:r>
            <w:r w:rsidR="00B7454A" w:rsidRPr="00D44672">
              <w:rPr>
                <w:sz w:val="20"/>
                <w:szCs w:val="20"/>
              </w:rPr>
              <w:t xml:space="preserve"> </w:t>
            </w:r>
            <w:r w:rsidRPr="00D44672">
              <w:rPr>
                <w:rFonts w:eastAsia="Times New Roman"/>
                <w:sz w:val="20"/>
                <w:szCs w:val="20"/>
              </w:rPr>
              <w:t>facilitates</w:t>
            </w:r>
            <w:r w:rsidR="00B7454A" w:rsidRPr="00D44672">
              <w:rPr>
                <w:rFonts w:eastAsia="Times New Roman"/>
                <w:sz w:val="20"/>
                <w:szCs w:val="20"/>
              </w:rPr>
              <w:t xml:space="preserve"> </w:t>
            </w:r>
            <w:r w:rsidRPr="00D44672">
              <w:rPr>
                <w:rFonts w:eastAsia="Times New Roman"/>
                <w:sz w:val="20"/>
                <w:szCs w:val="20"/>
              </w:rPr>
              <w:t>quick</w:t>
            </w:r>
            <w:r w:rsidR="00B7454A" w:rsidRPr="00D44672">
              <w:rPr>
                <w:rFonts w:eastAsia="Times New Roman"/>
                <w:sz w:val="20"/>
                <w:szCs w:val="20"/>
              </w:rPr>
              <w:t xml:space="preserve"> </w:t>
            </w:r>
            <w:r w:rsidRPr="00D44672">
              <w:rPr>
                <w:rFonts w:eastAsia="Times New Roman"/>
                <w:sz w:val="20"/>
                <w:szCs w:val="20"/>
              </w:rPr>
              <w:t>access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definitions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commonly</w:t>
            </w:r>
            <w:r w:rsidR="00B7454A" w:rsidRPr="00D44672">
              <w:rPr>
                <w:rFonts w:eastAsia="Times New Roman"/>
                <w:sz w:val="20"/>
                <w:szCs w:val="20"/>
              </w:rPr>
              <w:t xml:space="preserve"> </w:t>
            </w:r>
            <w:r w:rsidRPr="00D44672">
              <w:rPr>
                <w:rFonts w:eastAsia="Times New Roman"/>
                <w:sz w:val="20"/>
                <w:szCs w:val="20"/>
              </w:rPr>
              <w:t>used</w:t>
            </w:r>
            <w:r w:rsidR="00B7454A" w:rsidRPr="00D44672">
              <w:rPr>
                <w:rFonts w:eastAsia="Times New Roman"/>
                <w:sz w:val="20"/>
                <w:szCs w:val="20"/>
              </w:rPr>
              <w:t xml:space="preserve"> </w:t>
            </w:r>
            <w:r w:rsidRPr="00D44672">
              <w:rPr>
                <w:rFonts w:eastAsia="Times New Roman"/>
                <w:sz w:val="20"/>
                <w:szCs w:val="20"/>
              </w:rPr>
              <w:t>phrases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help</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spelling,</w:t>
            </w:r>
            <w:r w:rsidR="00B7454A" w:rsidRPr="00D44672">
              <w:rPr>
                <w:rFonts w:eastAsia="Times New Roman"/>
                <w:sz w:val="20"/>
                <w:szCs w:val="20"/>
              </w:rPr>
              <w:t xml:space="preserve"> </w:t>
            </w:r>
            <w:r w:rsidRPr="00D44672">
              <w:rPr>
                <w:rFonts w:eastAsia="Times New Roman"/>
                <w:sz w:val="20"/>
                <w:szCs w:val="20"/>
              </w:rPr>
              <w:t>pronunciation</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grammar.</w:t>
            </w:r>
          </w:p>
          <w:p w14:paraId="098672E6" w14:textId="4D934DDD" w:rsidR="00EC29C7" w:rsidRPr="00D44672" w:rsidRDefault="00EC29C7" w:rsidP="00D92420">
            <w:pPr>
              <w:spacing w:after="0" w:line="240" w:lineRule="auto"/>
              <w:rPr>
                <w:sz w:val="20"/>
                <w:szCs w:val="20"/>
              </w:rPr>
            </w:pPr>
            <w:r w:rsidRPr="00D44672">
              <w:rPr>
                <w:b/>
                <w:sz w:val="20"/>
                <w:szCs w:val="20"/>
              </w:rPr>
              <w:t>Safari</w:t>
            </w:r>
            <w:r w:rsidR="00B7454A" w:rsidRPr="00D44672">
              <w:rPr>
                <w:b/>
                <w:sz w:val="20"/>
                <w:szCs w:val="20"/>
              </w:rPr>
              <w:t xml:space="preserve"> </w:t>
            </w:r>
            <w:r w:rsidRPr="00D44672">
              <w:rPr>
                <w:b/>
                <w:sz w:val="20"/>
                <w:szCs w:val="20"/>
              </w:rPr>
              <w:t>reader:</w:t>
            </w:r>
            <w:r w:rsidR="00B7454A" w:rsidRPr="00D44672">
              <w:rPr>
                <w:sz w:val="20"/>
                <w:szCs w:val="20"/>
              </w:rPr>
              <w:t xml:space="preserve"> </w:t>
            </w:r>
            <w:r w:rsidRPr="00D44672">
              <w:rPr>
                <w:rFonts w:eastAsia="Times New Roman"/>
                <w:sz w:val="20"/>
                <w:szCs w:val="20"/>
              </w:rPr>
              <w:t>reduces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visual</w:t>
            </w:r>
            <w:r w:rsidR="00B7454A" w:rsidRPr="00D44672">
              <w:rPr>
                <w:rFonts w:eastAsia="Times New Roman"/>
                <w:sz w:val="20"/>
                <w:szCs w:val="20"/>
              </w:rPr>
              <w:t xml:space="preserve"> </w:t>
            </w:r>
            <w:r w:rsidRPr="00D44672">
              <w:rPr>
                <w:rFonts w:eastAsia="Times New Roman"/>
                <w:sz w:val="20"/>
                <w:szCs w:val="20"/>
              </w:rPr>
              <w:t>clutter</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web</w:t>
            </w:r>
            <w:r w:rsidR="00B7454A" w:rsidRPr="00D44672">
              <w:rPr>
                <w:rFonts w:eastAsia="Times New Roman"/>
                <w:sz w:val="20"/>
                <w:szCs w:val="20"/>
              </w:rPr>
              <w:t xml:space="preserve"> </w:t>
            </w:r>
            <w:r w:rsidRPr="00D44672">
              <w:rPr>
                <w:rFonts w:eastAsia="Times New Roman"/>
                <w:sz w:val="20"/>
                <w:szCs w:val="20"/>
              </w:rPr>
              <w:t>page</w:t>
            </w:r>
            <w:r w:rsidR="00B7454A" w:rsidRPr="00D44672">
              <w:rPr>
                <w:rFonts w:eastAsia="Times New Roman"/>
                <w:sz w:val="20"/>
                <w:szCs w:val="20"/>
              </w:rPr>
              <w:t xml:space="preserve"> </w:t>
            </w:r>
            <w:r w:rsidRPr="00D44672">
              <w:rPr>
                <w:rFonts w:eastAsia="Times New Roman"/>
                <w:sz w:val="20"/>
                <w:szCs w:val="20"/>
              </w:rPr>
              <w:t>by</w:t>
            </w:r>
            <w:r w:rsidR="00B7454A" w:rsidRPr="00D44672">
              <w:rPr>
                <w:rFonts w:eastAsia="Times New Roman"/>
                <w:sz w:val="20"/>
                <w:szCs w:val="20"/>
              </w:rPr>
              <w:t xml:space="preserve"> </w:t>
            </w:r>
            <w:r w:rsidRPr="00D44672">
              <w:rPr>
                <w:rFonts w:eastAsia="Times New Roman"/>
                <w:sz w:val="20"/>
                <w:szCs w:val="20"/>
              </w:rPr>
              <w:t>removing</w:t>
            </w:r>
            <w:r w:rsidR="00B7454A" w:rsidRPr="00D44672">
              <w:rPr>
                <w:rFonts w:eastAsia="Times New Roman"/>
                <w:sz w:val="20"/>
                <w:szCs w:val="20"/>
              </w:rPr>
              <w:t xml:space="preserve"> </w:t>
            </w:r>
            <w:r w:rsidRPr="00D44672">
              <w:rPr>
                <w:rFonts w:eastAsia="Times New Roman"/>
                <w:sz w:val="20"/>
                <w:szCs w:val="20"/>
              </w:rPr>
              <w:t>distractions.</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removes</w:t>
            </w:r>
            <w:r w:rsidR="00B7454A" w:rsidRPr="00D44672">
              <w:rPr>
                <w:rFonts w:eastAsia="Times New Roman"/>
                <w:sz w:val="20"/>
                <w:szCs w:val="20"/>
              </w:rPr>
              <w:t xml:space="preserve"> </w:t>
            </w:r>
            <w:r w:rsidRPr="00D44672">
              <w:rPr>
                <w:rFonts w:eastAsia="Times New Roman"/>
                <w:sz w:val="20"/>
                <w:szCs w:val="20"/>
              </w:rPr>
              <w:t>ads,</w:t>
            </w:r>
            <w:r w:rsidR="00B7454A" w:rsidRPr="00D44672">
              <w:rPr>
                <w:rFonts w:eastAsia="Times New Roman"/>
                <w:sz w:val="20"/>
                <w:szCs w:val="20"/>
              </w:rPr>
              <w:t xml:space="preserve"> </w:t>
            </w:r>
            <w:r w:rsidRPr="00D44672">
              <w:rPr>
                <w:rFonts w:eastAsia="Times New Roman"/>
                <w:sz w:val="20"/>
                <w:szCs w:val="20"/>
              </w:rPr>
              <w:t>buttons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navigation</w:t>
            </w:r>
            <w:r w:rsidR="00B7454A" w:rsidRPr="00D44672">
              <w:rPr>
                <w:rFonts w:eastAsia="Times New Roman"/>
                <w:sz w:val="20"/>
                <w:szCs w:val="20"/>
              </w:rPr>
              <w:t xml:space="preserve"> </w:t>
            </w:r>
            <w:r w:rsidRPr="00D44672">
              <w:rPr>
                <w:rFonts w:eastAsia="Times New Roman"/>
                <w:sz w:val="20"/>
                <w:szCs w:val="20"/>
              </w:rPr>
              <w:t>bars.</w:t>
            </w:r>
            <w:r w:rsidR="00B7454A" w:rsidRPr="00D44672">
              <w:rPr>
                <w:rFonts w:eastAsia="Times New Roman"/>
                <w:sz w:val="20"/>
                <w:szCs w:val="20"/>
              </w:rPr>
              <w:t xml:space="preserve"> </w:t>
            </w:r>
            <w:r w:rsidRPr="00D44672">
              <w:rPr>
                <w:rFonts w:eastAsia="Times New Roman"/>
                <w:sz w:val="20"/>
                <w:szCs w:val="20"/>
              </w:rPr>
              <w:t>Safari</w:t>
            </w:r>
            <w:r w:rsidR="00B7454A" w:rsidRPr="00D44672">
              <w:rPr>
                <w:rFonts w:eastAsia="Times New Roman"/>
                <w:sz w:val="20"/>
                <w:szCs w:val="20"/>
              </w:rPr>
              <w:t xml:space="preserve"> </w:t>
            </w:r>
            <w:r w:rsidRPr="00D44672">
              <w:rPr>
                <w:rFonts w:eastAsia="Times New Roman"/>
                <w:sz w:val="20"/>
                <w:szCs w:val="20"/>
              </w:rPr>
              <w:t>reader</w:t>
            </w:r>
            <w:r w:rsidR="00B7454A" w:rsidRPr="00D44672">
              <w:rPr>
                <w:rFonts w:eastAsia="Times New Roman"/>
                <w:sz w:val="20"/>
                <w:szCs w:val="20"/>
              </w:rPr>
              <w:t xml:space="preserve"> </w:t>
            </w:r>
            <w:r w:rsidRPr="00D44672">
              <w:rPr>
                <w:rFonts w:eastAsia="Times New Roman"/>
                <w:sz w:val="20"/>
                <w:szCs w:val="20"/>
              </w:rPr>
              <w:t>works</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Speak</w:t>
            </w:r>
            <w:r w:rsidR="00B7454A" w:rsidRPr="00D44672">
              <w:rPr>
                <w:rFonts w:eastAsia="Times New Roman"/>
                <w:sz w:val="20"/>
                <w:szCs w:val="20"/>
              </w:rPr>
              <w:t xml:space="preserve"> </w:t>
            </w:r>
            <w:r w:rsidRPr="00D44672">
              <w:rPr>
                <w:rFonts w:eastAsia="Times New Roman"/>
                <w:sz w:val="20"/>
                <w:szCs w:val="20"/>
              </w:rPr>
              <w:t>selection</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proofErr w:type="spellStart"/>
            <w:r w:rsidRPr="00D44672">
              <w:rPr>
                <w:rFonts w:eastAsia="Times New Roman"/>
                <w:sz w:val="20"/>
                <w:szCs w:val="20"/>
              </w:rPr>
              <w:t>VoiceOver</w:t>
            </w:r>
            <w:proofErr w:type="spellEnd"/>
            <w:r w:rsidRPr="00D44672">
              <w:rPr>
                <w:rFonts w:eastAsia="Times New Roman"/>
                <w:sz w:val="20"/>
                <w:szCs w:val="20"/>
              </w:rPr>
              <w:t>.</w:t>
            </w:r>
          </w:p>
        </w:tc>
      </w:tr>
      <w:tr w:rsidR="00520520" w:rsidRPr="000C3DD6" w14:paraId="6D5D5125" w14:textId="77777777" w:rsidTr="00520520">
        <w:trPr>
          <w:trHeight w:val="832"/>
        </w:trPr>
        <w:tc>
          <w:tcPr>
            <w:tcW w:w="507" w:type="pct"/>
            <w:shd w:val="clear" w:color="auto" w:fill="auto"/>
          </w:tcPr>
          <w:p w14:paraId="4760192A" w14:textId="271EE882" w:rsidR="00EC29C7" w:rsidRPr="00D44672" w:rsidRDefault="00EC29C7" w:rsidP="00D92420">
            <w:pPr>
              <w:spacing w:after="0" w:line="240" w:lineRule="auto"/>
              <w:rPr>
                <w:sz w:val="20"/>
                <w:szCs w:val="20"/>
              </w:rPr>
            </w:pPr>
            <w:r w:rsidRPr="00D44672">
              <w:rPr>
                <w:sz w:val="20"/>
                <w:szCs w:val="20"/>
              </w:rPr>
              <w:lastRenderedPageBreak/>
              <w:t>Apple</w:t>
            </w:r>
            <w:r w:rsidR="00B7454A" w:rsidRPr="00D44672">
              <w:rPr>
                <w:sz w:val="20"/>
                <w:szCs w:val="20"/>
              </w:rPr>
              <w:t xml:space="preserve"> </w:t>
            </w:r>
            <w:r w:rsidRPr="00D44672">
              <w:rPr>
                <w:sz w:val="20"/>
                <w:szCs w:val="20"/>
              </w:rPr>
              <w:t>TV</w:t>
            </w:r>
          </w:p>
        </w:tc>
        <w:tc>
          <w:tcPr>
            <w:tcW w:w="709" w:type="pct"/>
            <w:shd w:val="clear" w:color="auto" w:fill="auto"/>
          </w:tcPr>
          <w:p w14:paraId="4CB22DA9" w14:textId="49F57A6C" w:rsidR="00EC29C7" w:rsidRPr="00D44672" w:rsidRDefault="00AB56B7" w:rsidP="00D92420">
            <w:pPr>
              <w:spacing w:after="0" w:line="240" w:lineRule="auto"/>
              <w:rPr>
                <w:sz w:val="20"/>
                <w:szCs w:val="20"/>
              </w:rPr>
            </w:pPr>
            <w:r>
              <w:rPr>
                <w:sz w:val="20"/>
                <w:szCs w:val="20"/>
              </w:rPr>
              <w:t>n/a</w:t>
            </w:r>
          </w:p>
        </w:tc>
        <w:tc>
          <w:tcPr>
            <w:tcW w:w="709" w:type="pct"/>
            <w:shd w:val="clear" w:color="auto" w:fill="auto"/>
          </w:tcPr>
          <w:p w14:paraId="6A8E7838" w14:textId="5606B26E" w:rsidR="00EC29C7" w:rsidRPr="00D44672" w:rsidRDefault="00EC29C7" w:rsidP="00DF237D">
            <w:pPr>
              <w:spacing w:after="0" w:line="240" w:lineRule="auto"/>
              <w:rPr>
                <w:i/>
                <w:sz w:val="20"/>
                <w:szCs w:val="20"/>
              </w:rPr>
            </w:pPr>
            <w:r w:rsidRPr="00D44672">
              <w:rPr>
                <w:i/>
                <w:sz w:val="20"/>
                <w:szCs w:val="20"/>
              </w:rPr>
              <w:t>The</w:t>
            </w:r>
            <w:r w:rsidR="00B7454A" w:rsidRPr="00D44672">
              <w:rPr>
                <w:i/>
                <w:sz w:val="20"/>
                <w:szCs w:val="20"/>
              </w:rPr>
              <w:t xml:space="preserve"> </w:t>
            </w:r>
            <w:r w:rsidRPr="00D44672">
              <w:rPr>
                <w:i/>
                <w:sz w:val="20"/>
                <w:szCs w:val="20"/>
              </w:rPr>
              <w:t>new</w:t>
            </w:r>
            <w:r w:rsidR="00B7454A" w:rsidRPr="00D44672">
              <w:rPr>
                <w:i/>
                <w:sz w:val="20"/>
                <w:szCs w:val="20"/>
              </w:rPr>
              <w:t xml:space="preserve"> </w:t>
            </w:r>
            <w:r w:rsidRPr="00D44672">
              <w:rPr>
                <w:i/>
                <w:sz w:val="20"/>
                <w:szCs w:val="20"/>
              </w:rPr>
              <w:t>Apple</w:t>
            </w:r>
            <w:r w:rsidR="00B7454A" w:rsidRPr="00D44672">
              <w:rPr>
                <w:i/>
                <w:sz w:val="20"/>
                <w:szCs w:val="20"/>
              </w:rPr>
              <w:t xml:space="preserve"> </w:t>
            </w:r>
            <w:r w:rsidRPr="00D44672">
              <w:rPr>
                <w:i/>
                <w:sz w:val="20"/>
                <w:szCs w:val="20"/>
              </w:rPr>
              <w:t>TV</w:t>
            </w:r>
            <w:r w:rsidR="00B7454A" w:rsidRPr="00D44672">
              <w:rPr>
                <w:i/>
                <w:sz w:val="20"/>
                <w:szCs w:val="20"/>
              </w:rPr>
              <w:t xml:space="preserve"> </w:t>
            </w:r>
            <w:r w:rsidRPr="00D44672">
              <w:rPr>
                <w:i/>
                <w:sz w:val="20"/>
                <w:szCs w:val="20"/>
              </w:rPr>
              <w:t>was</w:t>
            </w:r>
            <w:r w:rsidR="00B7454A" w:rsidRPr="00D44672">
              <w:rPr>
                <w:i/>
                <w:sz w:val="20"/>
                <w:szCs w:val="20"/>
              </w:rPr>
              <w:t xml:space="preserve"> </w:t>
            </w:r>
            <w:r w:rsidRPr="00D44672">
              <w:rPr>
                <w:i/>
                <w:sz w:val="20"/>
                <w:szCs w:val="20"/>
              </w:rPr>
              <w:t>designed</w:t>
            </w:r>
            <w:r w:rsidR="00B7454A" w:rsidRPr="00D44672">
              <w:rPr>
                <w:i/>
                <w:sz w:val="20"/>
                <w:szCs w:val="20"/>
              </w:rPr>
              <w:t xml:space="preserve"> </w:t>
            </w:r>
            <w:r w:rsidRPr="00D44672">
              <w:rPr>
                <w:i/>
                <w:sz w:val="20"/>
                <w:szCs w:val="20"/>
              </w:rPr>
              <w:t>with</w:t>
            </w:r>
            <w:r w:rsidR="00B7454A" w:rsidRPr="00D44672">
              <w:rPr>
                <w:i/>
                <w:sz w:val="20"/>
                <w:szCs w:val="20"/>
              </w:rPr>
              <w:t xml:space="preserve"> </w:t>
            </w:r>
            <w:r w:rsidRPr="00D44672">
              <w:rPr>
                <w:i/>
                <w:sz w:val="20"/>
                <w:szCs w:val="20"/>
              </w:rPr>
              <w:t>built-in</w:t>
            </w:r>
            <w:r w:rsidR="00B7454A" w:rsidRPr="00D44672">
              <w:rPr>
                <w:i/>
                <w:sz w:val="20"/>
                <w:szCs w:val="20"/>
              </w:rPr>
              <w:t xml:space="preserve"> </w:t>
            </w:r>
            <w:r w:rsidRPr="00D44672">
              <w:rPr>
                <w:i/>
                <w:sz w:val="20"/>
                <w:szCs w:val="20"/>
              </w:rPr>
              <w:t>assistive</w:t>
            </w:r>
            <w:r w:rsidR="00B7454A" w:rsidRPr="00D44672">
              <w:rPr>
                <w:i/>
                <w:sz w:val="20"/>
                <w:szCs w:val="20"/>
              </w:rPr>
              <w:t xml:space="preserve"> </w:t>
            </w:r>
            <w:r w:rsidRPr="00D44672">
              <w:rPr>
                <w:i/>
                <w:sz w:val="20"/>
                <w:szCs w:val="20"/>
              </w:rPr>
              <w:t>technologies</w:t>
            </w:r>
            <w:r w:rsidR="00B7454A" w:rsidRPr="00D44672">
              <w:rPr>
                <w:i/>
                <w:sz w:val="20"/>
                <w:szCs w:val="20"/>
              </w:rPr>
              <w:t xml:space="preserve"> </w:t>
            </w:r>
            <w:r w:rsidRPr="00D44672">
              <w:rPr>
                <w:i/>
                <w:sz w:val="20"/>
                <w:szCs w:val="20"/>
              </w:rPr>
              <w:t>that</w:t>
            </w:r>
            <w:r w:rsidR="00B7454A" w:rsidRPr="00D44672">
              <w:rPr>
                <w:i/>
                <w:sz w:val="20"/>
                <w:szCs w:val="20"/>
              </w:rPr>
              <w:t xml:space="preserve"> </w:t>
            </w:r>
            <w:r w:rsidRPr="00D44672">
              <w:rPr>
                <w:i/>
                <w:sz w:val="20"/>
                <w:szCs w:val="20"/>
              </w:rPr>
              <w:t>allow</w:t>
            </w:r>
            <w:r w:rsidR="00B7454A" w:rsidRPr="00D44672">
              <w:rPr>
                <w:i/>
                <w:sz w:val="20"/>
                <w:szCs w:val="20"/>
              </w:rPr>
              <w:t xml:space="preserve"> </w:t>
            </w:r>
            <w:r w:rsidR="00F440E0" w:rsidRPr="00D44672">
              <w:rPr>
                <w:i/>
                <w:sz w:val="20"/>
                <w:szCs w:val="20"/>
              </w:rPr>
              <w:t>PWD</w:t>
            </w:r>
            <w:r w:rsidR="00B7454A" w:rsidRPr="00D44672">
              <w:rPr>
                <w:i/>
                <w:sz w:val="20"/>
                <w:szCs w:val="20"/>
              </w:rPr>
              <w:t xml:space="preserve"> </w:t>
            </w:r>
            <w:r w:rsidRPr="00D44672">
              <w:rPr>
                <w:i/>
                <w:sz w:val="20"/>
                <w:szCs w:val="20"/>
              </w:rPr>
              <w:t>to</w:t>
            </w:r>
            <w:r w:rsidR="00B7454A" w:rsidRPr="00D44672">
              <w:rPr>
                <w:i/>
                <w:sz w:val="20"/>
                <w:szCs w:val="20"/>
              </w:rPr>
              <w:t xml:space="preserve"> </w:t>
            </w:r>
            <w:r w:rsidRPr="00D44672">
              <w:rPr>
                <w:i/>
                <w:sz w:val="20"/>
                <w:szCs w:val="20"/>
              </w:rPr>
              <w:t>fully</w:t>
            </w:r>
            <w:r w:rsidR="00B7454A" w:rsidRPr="00D44672">
              <w:rPr>
                <w:i/>
                <w:sz w:val="20"/>
                <w:szCs w:val="20"/>
              </w:rPr>
              <w:t xml:space="preserve"> </w:t>
            </w:r>
            <w:r w:rsidRPr="00D44672">
              <w:rPr>
                <w:i/>
                <w:sz w:val="20"/>
                <w:szCs w:val="20"/>
              </w:rPr>
              <w:t>experience</w:t>
            </w:r>
            <w:r w:rsidR="00B7454A" w:rsidRPr="00D44672">
              <w:rPr>
                <w:i/>
                <w:sz w:val="20"/>
                <w:szCs w:val="20"/>
              </w:rPr>
              <w:t xml:space="preserve"> </w:t>
            </w:r>
            <w:r w:rsidRPr="00D44672">
              <w:rPr>
                <w:i/>
                <w:sz w:val="20"/>
                <w:szCs w:val="20"/>
              </w:rPr>
              <w:t>television.</w:t>
            </w:r>
            <w:r w:rsidR="00B7454A" w:rsidRPr="00D44672">
              <w:rPr>
                <w:i/>
                <w:sz w:val="20"/>
                <w:szCs w:val="20"/>
              </w:rPr>
              <w:t xml:space="preserve"> </w:t>
            </w:r>
            <w:r w:rsidRPr="00D44672">
              <w:rPr>
                <w:i/>
                <w:sz w:val="20"/>
                <w:szCs w:val="20"/>
              </w:rPr>
              <w:t>These</w:t>
            </w:r>
            <w:r w:rsidR="00B7454A" w:rsidRPr="00D44672">
              <w:rPr>
                <w:i/>
                <w:sz w:val="20"/>
                <w:szCs w:val="20"/>
              </w:rPr>
              <w:t xml:space="preserve"> </w:t>
            </w:r>
            <w:r w:rsidRPr="00D44672">
              <w:rPr>
                <w:i/>
                <w:sz w:val="20"/>
                <w:szCs w:val="20"/>
              </w:rPr>
              <w:t>powerful</w:t>
            </w:r>
            <w:r w:rsidR="00B7454A" w:rsidRPr="00D44672">
              <w:rPr>
                <w:i/>
                <w:sz w:val="20"/>
                <w:szCs w:val="20"/>
              </w:rPr>
              <w:t xml:space="preserve"> </w:t>
            </w:r>
            <w:r w:rsidRPr="00D44672">
              <w:rPr>
                <w:i/>
                <w:sz w:val="20"/>
                <w:szCs w:val="20"/>
              </w:rPr>
              <w:t>yet</w:t>
            </w:r>
            <w:r w:rsidR="00B7454A" w:rsidRPr="00D44672">
              <w:rPr>
                <w:i/>
                <w:sz w:val="20"/>
                <w:szCs w:val="20"/>
              </w:rPr>
              <w:t xml:space="preserve"> </w:t>
            </w:r>
            <w:r w:rsidRPr="00D44672">
              <w:rPr>
                <w:i/>
                <w:sz w:val="20"/>
                <w:szCs w:val="20"/>
              </w:rPr>
              <w:t>easy</w:t>
            </w:r>
            <w:r w:rsidR="00DF237D" w:rsidRPr="00D44672">
              <w:rPr>
                <w:i/>
                <w:sz w:val="20"/>
                <w:szCs w:val="20"/>
              </w:rPr>
              <w:t xml:space="preserve"> </w:t>
            </w:r>
            <w:r w:rsidRPr="00D44672">
              <w:rPr>
                <w:i/>
                <w:sz w:val="20"/>
                <w:szCs w:val="20"/>
              </w:rPr>
              <w:t>to</w:t>
            </w:r>
            <w:r w:rsidR="00DF237D" w:rsidRPr="00D44672">
              <w:rPr>
                <w:i/>
                <w:sz w:val="20"/>
                <w:szCs w:val="20"/>
              </w:rPr>
              <w:t xml:space="preserve"> </w:t>
            </w:r>
            <w:r w:rsidRPr="00D44672">
              <w:rPr>
                <w:i/>
                <w:sz w:val="20"/>
                <w:szCs w:val="20"/>
              </w:rPr>
              <w:t>use</w:t>
            </w:r>
            <w:r w:rsidR="00B7454A" w:rsidRPr="00D44672">
              <w:rPr>
                <w:i/>
                <w:sz w:val="20"/>
                <w:szCs w:val="20"/>
              </w:rPr>
              <w:t xml:space="preserve"> </w:t>
            </w:r>
            <w:r w:rsidRPr="00D44672">
              <w:rPr>
                <w:i/>
                <w:sz w:val="20"/>
                <w:szCs w:val="20"/>
              </w:rPr>
              <w:t>accessibility</w:t>
            </w:r>
            <w:r w:rsidR="00B7454A" w:rsidRPr="00D44672">
              <w:rPr>
                <w:i/>
                <w:sz w:val="20"/>
                <w:szCs w:val="20"/>
              </w:rPr>
              <w:t xml:space="preserve"> </w:t>
            </w:r>
            <w:r w:rsidRPr="00D44672">
              <w:rPr>
                <w:i/>
                <w:sz w:val="20"/>
                <w:szCs w:val="20"/>
              </w:rPr>
              <w:t>features</w:t>
            </w:r>
            <w:r w:rsidR="00B7454A" w:rsidRPr="00D44672">
              <w:rPr>
                <w:i/>
                <w:sz w:val="20"/>
                <w:szCs w:val="20"/>
              </w:rPr>
              <w:t xml:space="preserve"> </w:t>
            </w:r>
            <w:r w:rsidRPr="00D44672">
              <w:rPr>
                <w:i/>
                <w:sz w:val="20"/>
                <w:szCs w:val="20"/>
              </w:rPr>
              <w:t>help</w:t>
            </w:r>
            <w:r w:rsidR="00B7454A" w:rsidRPr="00D44672">
              <w:rPr>
                <w:i/>
                <w:sz w:val="20"/>
                <w:szCs w:val="20"/>
              </w:rPr>
              <w:t xml:space="preserve"> </w:t>
            </w:r>
            <w:r w:rsidRPr="00D44672">
              <w:rPr>
                <w:i/>
                <w:sz w:val="20"/>
                <w:szCs w:val="20"/>
              </w:rPr>
              <w:t>you</w:t>
            </w:r>
            <w:r w:rsidR="00B7454A" w:rsidRPr="00D44672">
              <w:rPr>
                <w:i/>
                <w:sz w:val="20"/>
                <w:szCs w:val="20"/>
              </w:rPr>
              <w:t xml:space="preserve"> </w:t>
            </w:r>
            <w:r w:rsidRPr="00D44672">
              <w:rPr>
                <w:i/>
                <w:sz w:val="20"/>
                <w:szCs w:val="20"/>
              </w:rPr>
              <w:t>spend</w:t>
            </w:r>
            <w:r w:rsidR="00B7454A" w:rsidRPr="00D44672">
              <w:rPr>
                <w:i/>
                <w:sz w:val="20"/>
                <w:szCs w:val="20"/>
              </w:rPr>
              <w:t xml:space="preserve"> </w:t>
            </w:r>
            <w:r w:rsidRPr="00D44672">
              <w:rPr>
                <w:i/>
                <w:sz w:val="20"/>
                <w:szCs w:val="20"/>
              </w:rPr>
              <w:t>less</w:t>
            </w:r>
            <w:r w:rsidR="00B7454A" w:rsidRPr="00D44672">
              <w:rPr>
                <w:i/>
                <w:sz w:val="20"/>
                <w:szCs w:val="20"/>
              </w:rPr>
              <w:t xml:space="preserve"> </w:t>
            </w:r>
            <w:r w:rsidRPr="00D44672">
              <w:rPr>
                <w:i/>
                <w:sz w:val="20"/>
                <w:szCs w:val="20"/>
              </w:rPr>
              <w:t>time</w:t>
            </w:r>
            <w:r w:rsidR="00B7454A" w:rsidRPr="00D44672">
              <w:rPr>
                <w:i/>
                <w:sz w:val="20"/>
                <w:szCs w:val="20"/>
              </w:rPr>
              <w:t xml:space="preserve"> </w:t>
            </w:r>
            <w:r w:rsidRPr="00D44672">
              <w:rPr>
                <w:i/>
                <w:sz w:val="20"/>
                <w:szCs w:val="20"/>
              </w:rPr>
              <w:t>adjusting</w:t>
            </w:r>
            <w:r w:rsidR="00B7454A" w:rsidRPr="00D44672">
              <w:rPr>
                <w:i/>
                <w:sz w:val="20"/>
                <w:szCs w:val="20"/>
              </w:rPr>
              <w:t xml:space="preserve"> </w:t>
            </w:r>
            <w:r w:rsidRPr="00D44672">
              <w:rPr>
                <w:i/>
                <w:sz w:val="20"/>
                <w:szCs w:val="20"/>
              </w:rPr>
              <w:t>to</w:t>
            </w:r>
            <w:r w:rsidR="00B7454A" w:rsidRPr="00D44672">
              <w:rPr>
                <w:i/>
                <w:sz w:val="20"/>
                <w:szCs w:val="20"/>
              </w:rPr>
              <w:t xml:space="preserve"> </w:t>
            </w:r>
            <w:r w:rsidRPr="00D44672">
              <w:rPr>
                <w:i/>
                <w:sz w:val="20"/>
                <w:szCs w:val="20"/>
              </w:rPr>
              <w:t>your</w:t>
            </w:r>
            <w:r w:rsidR="00B7454A" w:rsidRPr="00D44672">
              <w:rPr>
                <w:i/>
                <w:sz w:val="20"/>
                <w:szCs w:val="20"/>
              </w:rPr>
              <w:t xml:space="preserve"> </w:t>
            </w:r>
            <w:r w:rsidRPr="00D44672">
              <w:rPr>
                <w:i/>
                <w:sz w:val="20"/>
                <w:szCs w:val="20"/>
              </w:rPr>
              <w:t>TV</w:t>
            </w:r>
            <w:r w:rsidR="00B7454A" w:rsidRPr="00D44672">
              <w:rPr>
                <w:i/>
                <w:sz w:val="20"/>
                <w:szCs w:val="20"/>
              </w:rPr>
              <w:t xml:space="preserve"> </w:t>
            </w:r>
            <w:r w:rsidRPr="00D44672">
              <w:rPr>
                <w:i/>
                <w:sz w:val="20"/>
                <w:szCs w:val="20"/>
              </w:rPr>
              <w:t>and</w:t>
            </w:r>
            <w:r w:rsidR="00B7454A" w:rsidRPr="00D44672">
              <w:rPr>
                <w:i/>
                <w:sz w:val="20"/>
                <w:szCs w:val="20"/>
              </w:rPr>
              <w:t xml:space="preserve"> </w:t>
            </w:r>
            <w:r w:rsidRPr="00D44672">
              <w:rPr>
                <w:i/>
                <w:sz w:val="20"/>
                <w:szCs w:val="20"/>
              </w:rPr>
              <w:t>more</w:t>
            </w:r>
            <w:r w:rsidR="00B7454A" w:rsidRPr="00D44672">
              <w:rPr>
                <w:i/>
                <w:sz w:val="20"/>
                <w:szCs w:val="20"/>
              </w:rPr>
              <w:t xml:space="preserve"> </w:t>
            </w:r>
            <w:r w:rsidRPr="00D44672">
              <w:rPr>
                <w:i/>
                <w:sz w:val="20"/>
                <w:szCs w:val="20"/>
              </w:rPr>
              <w:t>time</w:t>
            </w:r>
            <w:r w:rsidR="00B7454A" w:rsidRPr="00D44672">
              <w:rPr>
                <w:i/>
                <w:sz w:val="20"/>
                <w:szCs w:val="20"/>
              </w:rPr>
              <w:t xml:space="preserve"> </w:t>
            </w:r>
            <w:r w:rsidRPr="00D44672">
              <w:rPr>
                <w:i/>
                <w:sz w:val="20"/>
                <w:szCs w:val="20"/>
              </w:rPr>
              <w:t>enjoying</w:t>
            </w:r>
            <w:r w:rsidR="00B7454A" w:rsidRPr="00D44672">
              <w:rPr>
                <w:i/>
                <w:sz w:val="20"/>
                <w:szCs w:val="20"/>
              </w:rPr>
              <w:t xml:space="preserve"> </w:t>
            </w:r>
            <w:r w:rsidRPr="00D44672">
              <w:rPr>
                <w:i/>
                <w:sz w:val="20"/>
                <w:szCs w:val="20"/>
              </w:rPr>
              <w:t>it</w:t>
            </w:r>
          </w:p>
        </w:tc>
        <w:tc>
          <w:tcPr>
            <w:tcW w:w="3075" w:type="pct"/>
            <w:shd w:val="clear" w:color="auto" w:fill="auto"/>
          </w:tcPr>
          <w:p w14:paraId="76A6F5A6" w14:textId="6AC3D3DA" w:rsidR="00EC29C7" w:rsidRPr="00D44672" w:rsidRDefault="00EC29C7" w:rsidP="00D92420">
            <w:pPr>
              <w:spacing w:after="0" w:line="240" w:lineRule="auto"/>
              <w:rPr>
                <w:sz w:val="20"/>
                <w:szCs w:val="20"/>
              </w:rPr>
            </w:pPr>
            <w:proofErr w:type="spellStart"/>
            <w:r w:rsidRPr="00D44672">
              <w:rPr>
                <w:b/>
                <w:bCs/>
                <w:sz w:val="20"/>
                <w:szCs w:val="20"/>
              </w:rPr>
              <w:t>VoiceOver</w:t>
            </w:r>
            <w:proofErr w:type="spellEnd"/>
            <w:r w:rsidR="008A29C4">
              <w:rPr>
                <w:b/>
                <w:bCs/>
                <w:sz w:val="20"/>
                <w:szCs w:val="20"/>
              </w:rPr>
              <w:t xml:space="preserve"> </w:t>
            </w:r>
            <w:r w:rsidR="008A29C4" w:rsidRPr="008A29C4">
              <w:rPr>
                <w:b/>
                <w:bCs/>
                <w:sz w:val="20"/>
                <w:szCs w:val="20"/>
              </w:rPr>
              <w:t>(</w:t>
            </w:r>
            <w:r w:rsidRPr="00B62BCB">
              <w:rPr>
                <w:b/>
                <w:bCs/>
                <w:sz w:val="20"/>
                <w:szCs w:val="20"/>
              </w:rPr>
              <w:t>Apple</w:t>
            </w:r>
            <w:r w:rsidR="00B4598A">
              <w:rPr>
                <w:b/>
                <w:bCs/>
                <w:sz w:val="20"/>
                <w:szCs w:val="20"/>
              </w:rPr>
              <w:t>’</w:t>
            </w:r>
            <w:r w:rsidRPr="00B62BCB">
              <w:rPr>
                <w:b/>
                <w:bCs/>
                <w:sz w:val="20"/>
                <w:szCs w:val="20"/>
              </w:rPr>
              <w:t>s</w:t>
            </w:r>
            <w:r w:rsidR="00B7454A" w:rsidRPr="00B62BCB">
              <w:rPr>
                <w:b/>
                <w:bCs/>
                <w:sz w:val="20"/>
                <w:szCs w:val="20"/>
              </w:rPr>
              <w:t xml:space="preserve"> </w:t>
            </w:r>
            <w:r w:rsidRPr="00B62BCB">
              <w:rPr>
                <w:b/>
                <w:bCs/>
                <w:sz w:val="20"/>
                <w:szCs w:val="20"/>
              </w:rPr>
              <w:t>screen</w:t>
            </w:r>
            <w:r w:rsidR="00B7454A" w:rsidRPr="00B62BCB">
              <w:rPr>
                <w:b/>
                <w:bCs/>
                <w:sz w:val="20"/>
                <w:szCs w:val="20"/>
              </w:rPr>
              <w:t xml:space="preserve"> </w:t>
            </w:r>
            <w:r w:rsidRPr="00B62BCB">
              <w:rPr>
                <w:b/>
                <w:bCs/>
                <w:sz w:val="20"/>
                <w:szCs w:val="20"/>
              </w:rPr>
              <w:t>reader</w:t>
            </w:r>
            <w:r w:rsidR="008A29C4" w:rsidRPr="00B62BCB">
              <w:rPr>
                <w:b/>
                <w:bCs/>
                <w:sz w:val="20"/>
                <w:szCs w:val="20"/>
              </w:rPr>
              <w:t>):</w:t>
            </w:r>
            <w:r w:rsidR="00B7454A" w:rsidRPr="00D44672">
              <w:rPr>
                <w:bCs/>
                <w:sz w:val="20"/>
                <w:szCs w:val="20"/>
              </w:rPr>
              <w:t xml:space="preserve"> </w:t>
            </w:r>
            <w:r w:rsidRPr="00D44672">
              <w:rPr>
                <w:bCs/>
                <w:sz w:val="20"/>
                <w:szCs w:val="20"/>
              </w:rPr>
              <w:t>describ</w:t>
            </w:r>
            <w:r w:rsidR="008A29C4">
              <w:rPr>
                <w:bCs/>
                <w:sz w:val="20"/>
                <w:szCs w:val="20"/>
              </w:rPr>
              <w:t>es</w:t>
            </w:r>
            <w:r w:rsidR="00B7454A" w:rsidRPr="00D44672">
              <w:rPr>
                <w:bCs/>
                <w:sz w:val="20"/>
                <w:szCs w:val="20"/>
              </w:rPr>
              <w:t xml:space="preserve"> </w:t>
            </w:r>
            <w:r w:rsidRPr="00D44672">
              <w:rPr>
                <w:bCs/>
                <w:sz w:val="20"/>
                <w:szCs w:val="20"/>
              </w:rPr>
              <w:t>what</w:t>
            </w:r>
            <w:r w:rsidR="00B7454A" w:rsidRPr="00D44672">
              <w:rPr>
                <w:bCs/>
                <w:sz w:val="20"/>
                <w:szCs w:val="20"/>
              </w:rPr>
              <w:t xml:space="preserve"> </w:t>
            </w:r>
            <w:r w:rsidRPr="00D44672">
              <w:rPr>
                <w:bCs/>
                <w:sz w:val="20"/>
                <w:szCs w:val="20"/>
              </w:rPr>
              <w:t>is</w:t>
            </w:r>
            <w:r w:rsidR="00B7454A" w:rsidRPr="00D44672">
              <w:rPr>
                <w:bCs/>
                <w:sz w:val="20"/>
                <w:szCs w:val="20"/>
              </w:rPr>
              <w:t xml:space="preserve"> </w:t>
            </w:r>
            <w:r w:rsidRPr="00D44672">
              <w:rPr>
                <w:sz w:val="20"/>
                <w:szCs w:val="20"/>
              </w:rPr>
              <w:t>on</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sz w:val="20"/>
                <w:szCs w:val="20"/>
              </w:rPr>
              <w:t>screen</w:t>
            </w:r>
            <w:r w:rsidR="00B7454A" w:rsidRPr="00D44672">
              <w:rPr>
                <w:sz w:val="20"/>
                <w:szCs w:val="20"/>
              </w:rPr>
              <w:t xml:space="preserve"> </w:t>
            </w:r>
            <w:r w:rsidRPr="00D44672">
              <w:rPr>
                <w:sz w:val="20"/>
                <w:szCs w:val="20"/>
              </w:rPr>
              <w:t>and</w:t>
            </w:r>
            <w:r w:rsidR="00B7454A" w:rsidRPr="00D44672">
              <w:rPr>
                <w:sz w:val="20"/>
                <w:szCs w:val="20"/>
              </w:rPr>
              <w:t xml:space="preserve"> </w:t>
            </w:r>
            <w:r w:rsidRPr="00D44672">
              <w:rPr>
                <w:sz w:val="20"/>
                <w:szCs w:val="20"/>
              </w:rPr>
              <w:t>assist</w:t>
            </w:r>
            <w:r w:rsidR="00103F1B">
              <w:rPr>
                <w:sz w:val="20"/>
                <w:szCs w:val="20"/>
              </w:rPr>
              <w:t>s</w:t>
            </w:r>
            <w:bookmarkStart w:id="81" w:name="_GoBack"/>
            <w:bookmarkEnd w:id="81"/>
            <w:r w:rsidR="00B7454A" w:rsidRPr="00D44672">
              <w:rPr>
                <w:sz w:val="20"/>
                <w:szCs w:val="20"/>
              </w:rPr>
              <w:t xml:space="preserve"> </w:t>
            </w:r>
            <w:r w:rsidRPr="00D44672">
              <w:rPr>
                <w:sz w:val="20"/>
                <w:szCs w:val="20"/>
              </w:rPr>
              <w:t>with</w:t>
            </w:r>
            <w:r w:rsidR="00B7454A" w:rsidRPr="00D44672">
              <w:rPr>
                <w:sz w:val="20"/>
                <w:szCs w:val="20"/>
              </w:rPr>
              <w:t xml:space="preserve"> </w:t>
            </w:r>
            <w:r w:rsidRPr="00D44672">
              <w:rPr>
                <w:sz w:val="20"/>
                <w:szCs w:val="20"/>
              </w:rPr>
              <w:t>choosing</w:t>
            </w:r>
            <w:r w:rsidR="00B7454A" w:rsidRPr="00D44672">
              <w:rPr>
                <w:sz w:val="20"/>
                <w:szCs w:val="20"/>
              </w:rPr>
              <w:t xml:space="preserve"> </w:t>
            </w:r>
            <w:r w:rsidRPr="00D44672">
              <w:rPr>
                <w:sz w:val="20"/>
                <w:szCs w:val="20"/>
              </w:rPr>
              <w:t>commands.</w:t>
            </w:r>
            <w:r w:rsidR="00B7454A" w:rsidRPr="00D44672">
              <w:rPr>
                <w:sz w:val="20"/>
                <w:szCs w:val="20"/>
              </w:rPr>
              <w:t xml:space="preserve"> </w:t>
            </w:r>
            <w:r w:rsidRPr="00D44672">
              <w:rPr>
                <w:sz w:val="20"/>
                <w:szCs w:val="20"/>
              </w:rPr>
              <w:t>Available</w:t>
            </w:r>
            <w:r w:rsidR="00B7454A" w:rsidRPr="00D44672">
              <w:rPr>
                <w:sz w:val="20"/>
                <w:szCs w:val="20"/>
              </w:rPr>
              <w:t xml:space="preserve"> </w:t>
            </w:r>
            <w:r w:rsidRPr="00D44672">
              <w:rPr>
                <w:sz w:val="20"/>
                <w:szCs w:val="20"/>
              </w:rPr>
              <w:t>in</w:t>
            </w:r>
            <w:r w:rsidR="00B7454A" w:rsidRPr="00D44672">
              <w:rPr>
                <w:sz w:val="20"/>
                <w:szCs w:val="20"/>
              </w:rPr>
              <w:t xml:space="preserve"> </w:t>
            </w:r>
            <w:r w:rsidRPr="00D44672">
              <w:rPr>
                <w:sz w:val="20"/>
                <w:szCs w:val="20"/>
              </w:rPr>
              <w:t>30</w:t>
            </w:r>
            <w:r w:rsidR="00B7454A" w:rsidRPr="00D44672">
              <w:rPr>
                <w:sz w:val="20"/>
                <w:szCs w:val="20"/>
              </w:rPr>
              <w:t xml:space="preserve"> </w:t>
            </w:r>
            <w:r w:rsidRPr="00D44672">
              <w:rPr>
                <w:sz w:val="20"/>
                <w:szCs w:val="20"/>
              </w:rPr>
              <w:t>languages.</w:t>
            </w:r>
          </w:p>
          <w:p w14:paraId="7E2AE46D" w14:textId="42B68C69" w:rsidR="00EC29C7" w:rsidRPr="00D44672" w:rsidRDefault="00EC29C7" w:rsidP="00D92420">
            <w:pPr>
              <w:spacing w:after="0" w:line="240" w:lineRule="auto"/>
              <w:rPr>
                <w:sz w:val="20"/>
                <w:szCs w:val="20"/>
              </w:rPr>
            </w:pPr>
            <w:r w:rsidRPr="00D44672">
              <w:rPr>
                <w:b/>
                <w:bCs/>
                <w:sz w:val="20"/>
                <w:szCs w:val="20"/>
              </w:rPr>
              <w:t>Zoom:</w:t>
            </w:r>
            <w:r w:rsidR="00B7454A" w:rsidRPr="00D44672">
              <w:rPr>
                <w:bCs/>
                <w:sz w:val="20"/>
                <w:szCs w:val="20"/>
              </w:rPr>
              <w:t xml:space="preserve"> </w:t>
            </w:r>
            <w:r w:rsidRPr="00D44672">
              <w:rPr>
                <w:bCs/>
                <w:sz w:val="20"/>
                <w:szCs w:val="20"/>
              </w:rPr>
              <w:t>is</w:t>
            </w:r>
            <w:r w:rsidR="00B7454A" w:rsidRPr="00D44672">
              <w:rPr>
                <w:bCs/>
                <w:sz w:val="20"/>
                <w:szCs w:val="20"/>
              </w:rPr>
              <w:t xml:space="preserve"> </w:t>
            </w:r>
            <w:r w:rsidRPr="00D44672">
              <w:rPr>
                <w:sz w:val="20"/>
                <w:szCs w:val="20"/>
              </w:rPr>
              <w:t>a</w:t>
            </w:r>
            <w:r w:rsidR="00B7454A" w:rsidRPr="00D44672">
              <w:rPr>
                <w:sz w:val="20"/>
                <w:szCs w:val="20"/>
              </w:rPr>
              <w:t xml:space="preserve"> </w:t>
            </w:r>
            <w:r w:rsidRPr="00D44672">
              <w:rPr>
                <w:sz w:val="20"/>
                <w:szCs w:val="20"/>
              </w:rPr>
              <w:t>built-in</w:t>
            </w:r>
            <w:r w:rsidR="00B7454A" w:rsidRPr="00D44672">
              <w:rPr>
                <w:sz w:val="20"/>
                <w:szCs w:val="20"/>
              </w:rPr>
              <w:t xml:space="preserve"> </w:t>
            </w:r>
            <w:r w:rsidRPr="00D44672">
              <w:rPr>
                <w:sz w:val="20"/>
                <w:szCs w:val="20"/>
              </w:rPr>
              <w:t>magnifier,</w:t>
            </w:r>
            <w:r w:rsidR="00B7454A" w:rsidRPr="00D44672">
              <w:rPr>
                <w:sz w:val="20"/>
                <w:szCs w:val="20"/>
              </w:rPr>
              <w:t xml:space="preserve"> </w:t>
            </w:r>
            <w:r w:rsidRPr="00D44672">
              <w:rPr>
                <w:sz w:val="20"/>
                <w:szCs w:val="20"/>
              </w:rPr>
              <w:t>adjustable</w:t>
            </w:r>
            <w:r w:rsidR="00B7454A" w:rsidRPr="00D44672">
              <w:rPr>
                <w:sz w:val="20"/>
                <w:szCs w:val="20"/>
              </w:rPr>
              <w:t xml:space="preserve"> </w:t>
            </w:r>
            <w:r w:rsidRPr="00D44672">
              <w:rPr>
                <w:sz w:val="20"/>
                <w:szCs w:val="20"/>
              </w:rPr>
              <w:t>up</w:t>
            </w:r>
            <w:r w:rsidR="00B7454A" w:rsidRPr="00D44672">
              <w:rPr>
                <w:sz w:val="20"/>
                <w:szCs w:val="20"/>
              </w:rPr>
              <w:t xml:space="preserve"> </w:t>
            </w:r>
            <w:r w:rsidRPr="00D44672">
              <w:rPr>
                <w:sz w:val="20"/>
                <w:szCs w:val="20"/>
              </w:rPr>
              <w:t>to</w:t>
            </w:r>
            <w:r w:rsidR="00B7454A" w:rsidRPr="00D44672">
              <w:rPr>
                <w:sz w:val="20"/>
                <w:szCs w:val="20"/>
              </w:rPr>
              <w:t xml:space="preserve"> </w:t>
            </w:r>
            <w:r w:rsidRPr="00D44672">
              <w:rPr>
                <w:sz w:val="20"/>
                <w:szCs w:val="20"/>
              </w:rPr>
              <w:t>15</w:t>
            </w:r>
            <w:r w:rsidR="00B7454A" w:rsidRPr="00D44672">
              <w:rPr>
                <w:sz w:val="20"/>
                <w:szCs w:val="20"/>
              </w:rPr>
              <w:t xml:space="preserve"> </w:t>
            </w:r>
            <w:r w:rsidRPr="00D44672">
              <w:rPr>
                <w:sz w:val="20"/>
                <w:szCs w:val="20"/>
              </w:rPr>
              <w:t>times.</w:t>
            </w:r>
            <w:r w:rsidR="00B7454A" w:rsidRPr="00D44672">
              <w:rPr>
                <w:sz w:val="20"/>
                <w:szCs w:val="20"/>
              </w:rPr>
              <w:t xml:space="preserve"> </w:t>
            </w:r>
            <w:r w:rsidRPr="00D44672">
              <w:rPr>
                <w:sz w:val="20"/>
                <w:szCs w:val="20"/>
              </w:rPr>
              <w:t>Useable</w:t>
            </w:r>
            <w:r w:rsidR="00B7454A" w:rsidRPr="00D44672">
              <w:rPr>
                <w:sz w:val="20"/>
                <w:szCs w:val="20"/>
              </w:rPr>
              <w:t xml:space="preserve"> </w:t>
            </w:r>
            <w:r w:rsidRPr="00D44672">
              <w:rPr>
                <w:sz w:val="20"/>
                <w:szCs w:val="20"/>
              </w:rPr>
              <w:t>with</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sz w:val="20"/>
                <w:szCs w:val="20"/>
              </w:rPr>
              <w:t>Siri</w:t>
            </w:r>
            <w:r w:rsidR="00B7454A" w:rsidRPr="00D44672">
              <w:rPr>
                <w:sz w:val="20"/>
                <w:szCs w:val="20"/>
              </w:rPr>
              <w:t xml:space="preserve"> </w:t>
            </w:r>
            <w:r w:rsidRPr="00D44672">
              <w:rPr>
                <w:sz w:val="20"/>
                <w:szCs w:val="20"/>
              </w:rPr>
              <w:t>remote.</w:t>
            </w:r>
          </w:p>
          <w:p w14:paraId="4E8A2501" w14:textId="39006044" w:rsidR="00EC29C7" w:rsidRPr="00D44672" w:rsidRDefault="00EC29C7" w:rsidP="00D92420">
            <w:pPr>
              <w:spacing w:after="0" w:line="240" w:lineRule="auto"/>
              <w:rPr>
                <w:rFonts w:eastAsia="Times New Roman"/>
                <w:sz w:val="20"/>
                <w:szCs w:val="20"/>
              </w:rPr>
            </w:pPr>
            <w:r w:rsidRPr="00D44672">
              <w:rPr>
                <w:b/>
                <w:sz w:val="20"/>
                <w:szCs w:val="20"/>
              </w:rPr>
              <w:t>Siri</w:t>
            </w:r>
            <w:r w:rsidR="00B7454A" w:rsidRPr="00D44672">
              <w:rPr>
                <w:b/>
                <w:sz w:val="20"/>
                <w:szCs w:val="20"/>
              </w:rPr>
              <w:t xml:space="preserve"> </w:t>
            </w:r>
            <w:r w:rsidRPr="00D44672">
              <w:rPr>
                <w:b/>
                <w:sz w:val="20"/>
                <w:szCs w:val="20"/>
              </w:rPr>
              <w:t>remote</w:t>
            </w:r>
            <w:r w:rsidR="00B7454A" w:rsidRPr="00D44672">
              <w:rPr>
                <w:b/>
                <w:sz w:val="20"/>
                <w:szCs w:val="20"/>
              </w:rPr>
              <w:t xml:space="preserve"> </w:t>
            </w:r>
            <w:r w:rsidRPr="00D44672">
              <w:rPr>
                <w:b/>
                <w:sz w:val="20"/>
                <w:szCs w:val="20"/>
              </w:rPr>
              <w:t>and</w:t>
            </w:r>
            <w:r w:rsidR="00B7454A" w:rsidRPr="00D44672">
              <w:rPr>
                <w:b/>
                <w:sz w:val="20"/>
                <w:szCs w:val="20"/>
              </w:rPr>
              <w:t xml:space="preserve"> </w:t>
            </w:r>
            <w:r w:rsidR="00DF237D" w:rsidRPr="00D44672">
              <w:rPr>
                <w:b/>
                <w:sz w:val="20"/>
                <w:szCs w:val="20"/>
              </w:rPr>
              <w:t>dictation</w:t>
            </w:r>
            <w:r w:rsidRPr="00D44672">
              <w:rPr>
                <w:b/>
                <w:sz w:val="20"/>
                <w:szCs w:val="20"/>
              </w:rPr>
              <w:t>:</w:t>
            </w:r>
            <w:r w:rsidR="00B7454A" w:rsidRPr="00D44672">
              <w:rPr>
                <w:b/>
                <w:sz w:val="20"/>
                <w:szCs w:val="20"/>
              </w:rPr>
              <w:t xml:space="preserve"> </w:t>
            </w:r>
            <w:r w:rsidRPr="00D44672">
              <w:rPr>
                <w:sz w:val="20"/>
                <w:szCs w:val="20"/>
              </w:rPr>
              <w:t>allows</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sz w:val="20"/>
                <w:szCs w:val="20"/>
              </w:rPr>
              <w:t>user</w:t>
            </w:r>
            <w:r w:rsidR="00B7454A" w:rsidRPr="00D44672">
              <w:rPr>
                <w:sz w:val="20"/>
                <w:szCs w:val="20"/>
              </w:rPr>
              <w:t xml:space="preserve"> </w:t>
            </w:r>
            <w:r w:rsidRPr="00D44672">
              <w:rPr>
                <w:sz w:val="20"/>
                <w:szCs w:val="20"/>
              </w:rPr>
              <w:t>to</w:t>
            </w:r>
            <w:r w:rsidR="00B7454A" w:rsidRPr="00D44672">
              <w:rPr>
                <w:sz w:val="20"/>
                <w:szCs w:val="20"/>
              </w:rPr>
              <w:t xml:space="preserve"> </w:t>
            </w:r>
            <w:r w:rsidRPr="00D44672">
              <w:rPr>
                <w:sz w:val="20"/>
                <w:szCs w:val="20"/>
              </w:rPr>
              <w:t>bypass</w:t>
            </w:r>
            <w:r w:rsidR="00B7454A" w:rsidRPr="00D44672">
              <w:rPr>
                <w:sz w:val="20"/>
                <w:szCs w:val="20"/>
              </w:rPr>
              <w:t xml:space="preserve"> </w:t>
            </w:r>
            <w:r w:rsidRPr="00D44672">
              <w:rPr>
                <w:sz w:val="20"/>
                <w:szCs w:val="20"/>
              </w:rPr>
              <w:t>onscreen</w:t>
            </w:r>
            <w:r w:rsidR="00B7454A" w:rsidRPr="00D44672">
              <w:rPr>
                <w:sz w:val="20"/>
                <w:szCs w:val="20"/>
              </w:rPr>
              <w:t xml:space="preserve"> </w:t>
            </w:r>
            <w:r w:rsidRPr="00D44672">
              <w:rPr>
                <w:sz w:val="20"/>
                <w:szCs w:val="20"/>
              </w:rPr>
              <w:t>activation.</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sz w:val="20"/>
                <w:szCs w:val="20"/>
              </w:rPr>
              <w:t>remote</w:t>
            </w:r>
            <w:r w:rsidR="00B7454A" w:rsidRPr="00D44672">
              <w:rPr>
                <w:sz w:val="20"/>
                <w:szCs w:val="20"/>
              </w:rPr>
              <w:t xml:space="preserve"> </w:t>
            </w:r>
            <w:r w:rsidRPr="00D44672">
              <w:rPr>
                <w:sz w:val="20"/>
                <w:szCs w:val="20"/>
              </w:rPr>
              <w:t>works</w:t>
            </w:r>
            <w:r w:rsidR="00B7454A" w:rsidRPr="00D44672">
              <w:rPr>
                <w:sz w:val="20"/>
                <w:szCs w:val="20"/>
              </w:rPr>
              <w:t xml:space="preserve"> </w:t>
            </w:r>
            <w:r w:rsidRPr="00D44672">
              <w:rPr>
                <w:sz w:val="20"/>
                <w:szCs w:val="20"/>
              </w:rPr>
              <w:t>off</w:t>
            </w:r>
            <w:r w:rsidR="00B7454A" w:rsidRPr="00D44672">
              <w:rPr>
                <w:sz w:val="20"/>
                <w:szCs w:val="20"/>
              </w:rPr>
              <w:t xml:space="preserve"> </w:t>
            </w:r>
            <w:r w:rsidRPr="00D44672">
              <w:rPr>
                <w:sz w:val="20"/>
                <w:szCs w:val="20"/>
              </w:rPr>
              <w:t>spoken</w:t>
            </w:r>
            <w:r w:rsidR="00B7454A" w:rsidRPr="00D44672">
              <w:rPr>
                <w:sz w:val="20"/>
                <w:szCs w:val="20"/>
              </w:rPr>
              <w:t xml:space="preserve"> </w:t>
            </w:r>
            <w:r w:rsidRPr="00D44672">
              <w:rPr>
                <w:sz w:val="20"/>
                <w:szCs w:val="20"/>
              </w:rPr>
              <w:t>commands.</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rFonts w:eastAsia="Times New Roman"/>
                <w:sz w:val="20"/>
                <w:szCs w:val="20"/>
              </w:rPr>
              <w:t>dictation</w:t>
            </w:r>
            <w:r w:rsidR="00B7454A" w:rsidRPr="00D44672">
              <w:rPr>
                <w:rFonts w:eastAsia="Times New Roman"/>
                <w:sz w:val="20"/>
                <w:szCs w:val="20"/>
              </w:rPr>
              <w:t xml:space="preserve"> </w:t>
            </w:r>
            <w:r w:rsidRPr="00D44672">
              <w:rPr>
                <w:rFonts w:eastAsia="Times New Roman"/>
                <w:sz w:val="20"/>
                <w:szCs w:val="20"/>
              </w:rPr>
              <w:t>component</w:t>
            </w:r>
            <w:r w:rsidR="00B7454A" w:rsidRPr="00D44672">
              <w:rPr>
                <w:rFonts w:eastAsia="Times New Roman"/>
                <w:sz w:val="20"/>
                <w:szCs w:val="20"/>
              </w:rPr>
              <w:t xml:space="preserve"> </w:t>
            </w:r>
            <w:r w:rsidRPr="00D44672">
              <w:rPr>
                <w:rFonts w:eastAsia="Times New Roman"/>
                <w:sz w:val="20"/>
                <w:szCs w:val="20"/>
              </w:rPr>
              <w:t>lets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users</w:t>
            </w:r>
            <w:r w:rsidR="00B7454A" w:rsidRPr="00D44672">
              <w:rPr>
                <w:rFonts w:eastAsia="Times New Roman"/>
                <w:sz w:val="20"/>
                <w:szCs w:val="20"/>
              </w:rPr>
              <w:t xml:space="preserve"> </w:t>
            </w:r>
            <w:r w:rsidRPr="00D44672">
              <w:rPr>
                <w:rFonts w:eastAsia="Times New Roman"/>
                <w:sz w:val="20"/>
                <w:szCs w:val="20"/>
              </w:rPr>
              <w:t>search</w:t>
            </w:r>
            <w:r w:rsidR="00B7454A" w:rsidRPr="00D44672">
              <w:rPr>
                <w:rFonts w:eastAsia="Times New Roman"/>
                <w:sz w:val="20"/>
                <w:szCs w:val="20"/>
              </w:rPr>
              <w:t xml:space="preserve"> </w:t>
            </w:r>
            <w:r w:rsidRPr="00D44672">
              <w:rPr>
                <w:rFonts w:eastAsia="Times New Roman"/>
                <w:sz w:val="20"/>
                <w:szCs w:val="20"/>
              </w:rPr>
              <w:t>fields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sign</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apps</w:t>
            </w:r>
            <w:r w:rsidR="00B7454A" w:rsidRPr="00D44672">
              <w:rPr>
                <w:rFonts w:eastAsia="Times New Roman"/>
                <w:sz w:val="20"/>
                <w:szCs w:val="20"/>
              </w:rPr>
              <w:t xml:space="preserve"> </w:t>
            </w:r>
            <w:r w:rsidRPr="00D44672">
              <w:rPr>
                <w:rFonts w:eastAsia="Times New Roman"/>
                <w:sz w:val="20"/>
                <w:szCs w:val="20"/>
              </w:rPr>
              <w:t>using</w:t>
            </w:r>
            <w:r w:rsidR="00B7454A" w:rsidRPr="00D44672">
              <w:rPr>
                <w:rFonts w:eastAsia="Times New Roman"/>
                <w:sz w:val="20"/>
                <w:szCs w:val="20"/>
              </w:rPr>
              <w:t xml:space="preserve"> </w:t>
            </w:r>
            <w:r w:rsidRPr="00D44672">
              <w:rPr>
                <w:rFonts w:eastAsia="Times New Roman"/>
                <w:sz w:val="20"/>
                <w:szCs w:val="20"/>
              </w:rPr>
              <w:t>voice</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spelling</w:t>
            </w:r>
            <w:r w:rsidR="00B7454A" w:rsidRPr="00D44672">
              <w:rPr>
                <w:rFonts w:eastAsia="Times New Roman"/>
                <w:sz w:val="20"/>
                <w:szCs w:val="20"/>
              </w:rPr>
              <w:t xml:space="preserve"> </w:t>
            </w:r>
            <w:r w:rsidRPr="00D44672">
              <w:rPr>
                <w:rFonts w:eastAsia="Times New Roman"/>
                <w:sz w:val="20"/>
                <w:szCs w:val="20"/>
              </w:rPr>
              <w:t>commands.</w:t>
            </w:r>
          </w:p>
          <w:p w14:paraId="24BA7780" w14:textId="3F2C207A" w:rsidR="00EC29C7" w:rsidRPr="00D44672" w:rsidRDefault="00EC29C7" w:rsidP="00D92420">
            <w:pPr>
              <w:spacing w:after="0" w:line="240" w:lineRule="auto"/>
              <w:rPr>
                <w:sz w:val="20"/>
                <w:szCs w:val="20"/>
              </w:rPr>
            </w:pPr>
            <w:r w:rsidRPr="00D44672">
              <w:rPr>
                <w:b/>
                <w:sz w:val="20"/>
                <w:szCs w:val="20"/>
              </w:rPr>
              <w:t>Bluetooth</w:t>
            </w:r>
            <w:r w:rsidR="00B7454A" w:rsidRPr="00D44672">
              <w:rPr>
                <w:b/>
                <w:sz w:val="20"/>
                <w:szCs w:val="20"/>
              </w:rPr>
              <w:t xml:space="preserve"> </w:t>
            </w:r>
            <w:r w:rsidRPr="00D44672">
              <w:rPr>
                <w:b/>
                <w:sz w:val="20"/>
                <w:szCs w:val="20"/>
              </w:rPr>
              <w:t>keyboard:</w:t>
            </w:r>
            <w:r w:rsidR="00B7454A" w:rsidRPr="00D44672">
              <w:rPr>
                <w:sz w:val="20"/>
                <w:szCs w:val="20"/>
              </w:rPr>
              <w:t xml:space="preserve"> </w:t>
            </w:r>
            <w:r w:rsidRPr="00D44672">
              <w:rPr>
                <w:sz w:val="20"/>
                <w:szCs w:val="20"/>
              </w:rPr>
              <w:t>connects</w:t>
            </w:r>
            <w:r w:rsidR="00B7454A" w:rsidRPr="00D44672">
              <w:rPr>
                <w:sz w:val="20"/>
                <w:szCs w:val="20"/>
              </w:rPr>
              <w:t xml:space="preserve"> </w:t>
            </w:r>
            <w:r w:rsidRPr="00D44672">
              <w:rPr>
                <w:sz w:val="20"/>
                <w:szCs w:val="20"/>
              </w:rPr>
              <w:t>to</w:t>
            </w:r>
            <w:r w:rsidR="00B7454A" w:rsidRPr="00D44672">
              <w:rPr>
                <w:sz w:val="20"/>
                <w:szCs w:val="20"/>
              </w:rPr>
              <w:t xml:space="preserve"> </w:t>
            </w:r>
            <w:r w:rsidRPr="00D44672">
              <w:rPr>
                <w:sz w:val="20"/>
                <w:szCs w:val="20"/>
              </w:rPr>
              <w:t>Apple</w:t>
            </w:r>
            <w:r w:rsidR="00B7454A" w:rsidRPr="00D44672">
              <w:rPr>
                <w:sz w:val="20"/>
                <w:szCs w:val="20"/>
              </w:rPr>
              <w:t xml:space="preserve"> </w:t>
            </w:r>
            <w:r w:rsidRPr="00D44672">
              <w:rPr>
                <w:sz w:val="20"/>
                <w:szCs w:val="20"/>
              </w:rPr>
              <w:t>TV</w:t>
            </w:r>
            <w:r w:rsidR="00B7454A" w:rsidRPr="00D44672">
              <w:rPr>
                <w:sz w:val="20"/>
                <w:szCs w:val="20"/>
              </w:rPr>
              <w:t xml:space="preserve"> </w:t>
            </w:r>
            <w:r w:rsidRPr="00D44672">
              <w:rPr>
                <w:sz w:val="20"/>
                <w:szCs w:val="20"/>
              </w:rPr>
              <w:t>providing</w:t>
            </w:r>
            <w:r w:rsidR="00B7454A" w:rsidRPr="00D44672">
              <w:rPr>
                <w:sz w:val="20"/>
                <w:szCs w:val="20"/>
              </w:rPr>
              <w:t xml:space="preserve"> </w:t>
            </w:r>
            <w:r w:rsidRPr="00D44672">
              <w:rPr>
                <w:sz w:val="20"/>
                <w:szCs w:val="20"/>
              </w:rPr>
              <w:t>an</w:t>
            </w:r>
            <w:r w:rsidR="00B7454A" w:rsidRPr="00D44672">
              <w:rPr>
                <w:sz w:val="20"/>
                <w:szCs w:val="20"/>
              </w:rPr>
              <w:t xml:space="preserve"> </w:t>
            </w:r>
            <w:r w:rsidRPr="00D44672">
              <w:rPr>
                <w:sz w:val="20"/>
                <w:szCs w:val="20"/>
              </w:rPr>
              <w:t>alternative</w:t>
            </w:r>
            <w:r w:rsidR="00B7454A" w:rsidRPr="00D44672">
              <w:rPr>
                <w:sz w:val="20"/>
                <w:szCs w:val="20"/>
              </w:rPr>
              <w:t xml:space="preserve"> </w:t>
            </w:r>
            <w:r w:rsidRPr="00D44672">
              <w:rPr>
                <w:sz w:val="20"/>
                <w:szCs w:val="20"/>
              </w:rPr>
              <w:t>way</w:t>
            </w:r>
            <w:r w:rsidR="00B7454A" w:rsidRPr="00D44672">
              <w:rPr>
                <w:sz w:val="20"/>
                <w:szCs w:val="20"/>
              </w:rPr>
              <w:t xml:space="preserve"> </w:t>
            </w:r>
            <w:r w:rsidRPr="00D44672">
              <w:rPr>
                <w:sz w:val="20"/>
                <w:szCs w:val="20"/>
              </w:rPr>
              <w:t>to</w:t>
            </w:r>
            <w:r w:rsidR="00B7454A" w:rsidRPr="00D44672">
              <w:rPr>
                <w:sz w:val="20"/>
                <w:szCs w:val="20"/>
              </w:rPr>
              <w:t xml:space="preserve"> </w:t>
            </w:r>
            <w:r w:rsidRPr="00D44672">
              <w:rPr>
                <w:sz w:val="20"/>
                <w:szCs w:val="20"/>
              </w:rPr>
              <w:t>enter</w:t>
            </w:r>
            <w:r w:rsidR="00B7454A" w:rsidRPr="00D44672">
              <w:rPr>
                <w:sz w:val="20"/>
                <w:szCs w:val="20"/>
              </w:rPr>
              <w:t xml:space="preserve"> </w:t>
            </w:r>
            <w:r w:rsidRPr="00D44672">
              <w:rPr>
                <w:sz w:val="20"/>
                <w:szCs w:val="20"/>
              </w:rPr>
              <w:t>text.</w:t>
            </w:r>
          </w:p>
          <w:p w14:paraId="20871EB4" w14:textId="62CAED8B" w:rsidR="00EC29C7" w:rsidRPr="00D44672" w:rsidRDefault="00EC29C7" w:rsidP="00D92420">
            <w:pPr>
              <w:spacing w:after="0" w:line="240" w:lineRule="auto"/>
              <w:rPr>
                <w:sz w:val="20"/>
                <w:szCs w:val="20"/>
              </w:rPr>
            </w:pPr>
            <w:r w:rsidRPr="00D44672">
              <w:rPr>
                <w:b/>
                <w:sz w:val="20"/>
                <w:szCs w:val="20"/>
              </w:rPr>
              <w:t>Closed</w:t>
            </w:r>
            <w:r w:rsidR="00B7454A" w:rsidRPr="00D44672">
              <w:rPr>
                <w:b/>
                <w:sz w:val="20"/>
                <w:szCs w:val="20"/>
              </w:rPr>
              <w:t xml:space="preserve"> </w:t>
            </w:r>
            <w:r w:rsidRPr="00D44672">
              <w:rPr>
                <w:b/>
                <w:sz w:val="20"/>
                <w:szCs w:val="20"/>
              </w:rPr>
              <w:t>caption</w:t>
            </w:r>
            <w:r w:rsidR="00B7454A" w:rsidRPr="00D44672">
              <w:rPr>
                <w:b/>
                <w:sz w:val="20"/>
                <w:szCs w:val="20"/>
              </w:rPr>
              <w:t xml:space="preserve"> </w:t>
            </w:r>
            <w:r w:rsidRPr="00D44672">
              <w:rPr>
                <w:b/>
                <w:sz w:val="20"/>
                <w:szCs w:val="20"/>
              </w:rPr>
              <w:t>and</w:t>
            </w:r>
            <w:r w:rsidR="00B7454A" w:rsidRPr="00D44672">
              <w:rPr>
                <w:b/>
                <w:sz w:val="20"/>
                <w:szCs w:val="20"/>
              </w:rPr>
              <w:t xml:space="preserve"> </w:t>
            </w:r>
            <w:r w:rsidR="00DF237D" w:rsidRPr="00D44672">
              <w:rPr>
                <w:b/>
                <w:sz w:val="20"/>
                <w:szCs w:val="20"/>
              </w:rPr>
              <w:t>subtitles for Deaf and hard of hearing (</w:t>
            </w:r>
            <w:r w:rsidRPr="00D44672">
              <w:rPr>
                <w:b/>
                <w:sz w:val="20"/>
                <w:szCs w:val="20"/>
              </w:rPr>
              <w:t>SDH</w:t>
            </w:r>
            <w:r w:rsidR="00DF237D" w:rsidRPr="00D44672">
              <w:rPr>
                <w:b/>
                <w:sz w:val="20"/>
                <w:szCs w:val="20"/>
              </w:rPr>
              <w:t>)</w:t>
            </w:r>
            <w:r w:rsidR="00B7454A" w:rsidRPr="00D44672">
              <w:rPr>
                <w:b/>
                <w:sz w:val="20"/>
                <w:szCs w:val="20"/>
              </w:rPr>
              <w:t xml:space="preserve"> </w:t>
            </w:r>
            <w:r w:rsidRPr="00D44672">
              <w:rPr>
                <w:b/>
                <w:sz w:val="20"/>
                <w:szCs w:val="20"/>
              </w:rPr>
              <w:t>support:</w:t>
            </w:r>
            <w:r w:rsidR="00B7454A" w:rsidRPr="00D44672">
              <w:rPr>
                <w:sz w:val="20"/>
                <w:szCs w:val="20"/>
              </w:rPr>
              <w:t xml:space="preserve"> </w:t>
            </w:r>
            <w:r w:rsidRPr="00D44672">
              <w:rPr>
                <w:sz w:val="20"/>
                <w:szCs w:val="20"/>
              </w:rPr>
              <w:t>allows</w:t>
            </w:r>
            <w:r w:rsidR="00B7454A" w:rsidRPr="00D44672">
              <w:rPr>
                <w:sz w:val="20"/>
                <w:szCs w:val="20"/>
              </w:rPr>
              <w:t xml:space="preserve"> </w:t>
            </w:r>
            <w:r w:rsidRPr="00D44672">
              <w:rPr>
                <w:sz w:val="20"/>
                <w:szCs w:val="20"/>
              </w:rPr>
              <w:t>for</w:t>
            </w:r>
            <w:r w:rsidR="00B7454A" w:rsidRPr="00D44672">
              <w:rPr>
                <w:sz w:val="20"/>
                <w:szCs w:val="20"/>
              </w:rPr>
              <w:t xml:space="preserve"> </w:t>
            </w:r>
            <w:r w:rsidRPr="00D44672">
              <w:rPr>
                <w:sz w:val="20"/>
                <w:szCs w:val="20"/>
              </w:rPr>
              <w:t>captions</w:t>
            </w:r>
            <w:r w:rsidR="00B7454A" w:rsidRPr="00D44672">
              <w:rPr>
                <w:sz w:val="20"/>
                <w:szCs w:val="20"/>
              </w:rPr>
              <w:t xml:space="preserve"> </w:t>
            </w:r>
            <w:r w:rsidRPr="00D44672">
              <w:rPr>
                <w:sz w:val="20"/>
                <w:szCs w:val="20"/>
              </w:rPr>
              <w:t>to</w:t>
            </w:r>
            <w:r w:rsidR="00B7454A" w:rsidRPr="00D44672">
              <w:rPr>
                <w:sz w:val="20"/>
                <w:szCs w:val="20"/>
              </w:rPr>
              <w:t xml:space="preserve"> </w:t>
            </w:r>
            <w:r w:rsidRPr="00D44672">
              <w:rPr>
                <w:sz w:val="20"/>
                <w:szCs w:val="20"/>
              </w:rPr>
              <w:t>be</w:t>
            </w:r>
            <w:r w:rsidR="00B7454A" w:rsidRPr="00D44672">
              <w:rPr>
                <w:sz w:val="20"/>
                <w:szCs w:val="20"/>
              </w:rPr>
              <w:t xml:space="preserve"> </w:t>
            </w:r>
            <w:r w:rsidRPr="00D44672">
              <w:rPr>
                <w:sz w:val="20"/>
                <w:szCs w:val="20"/>
              </w:rPr>
              <w:t>turned</w:t>
            </w:r>
            <w:r w:rsidR="00B7454A" w:rsidRPr="00D44672">
              <w:rPr>
                <w:sz w:val="20"/>
                <w:szCs w:val="20"/>
              </w:rPr>
              <w:t xml:space="preserve"> </w:t>
            </w:r>
            <w:r w:rsidRPr="00D44672">
              <w:rPr>
                <w:sz w:val="20"/>
                <w:szCs w:val="20"/>
              </w:rPr>
              <w:t>on</w:t>
            </w:r>
            <w:r w:rsidR="00B7454A" w:rsidRPr="00D44672">
              <w:rPr>
                <w:sz w:val="20"/>
                <w:szCs w:val="20"/>
              </w:rPr>
              <w:t xml:space="preserve"> </w:t>
            </w:r>
            <w:r w:rsidRPr="00D44672">
              <w:rPr>
                <w:sz w:val="20"/>
                <w:szCs w:val="20"/>
              </w:rPr>
              <w:t>and</w:t>
            </w:r>
            <w:r w:rsidR="00B7454A" w:rsidRPr="00D44672">
              <w:rPr>
                <w:sz w:val="20"/>
                <w:szCs w:val="20"/>
              </w:rPr>
              <w:t xml:space="preserve"> </w:t>
            </w:r>
            <w:r w:rsidRPr="00D44672">
              <w:rPr>
                <w:sz w:val="20"/>
                <w:szCs w:val="20"/>
              </w:rPr>
              <w:t>off</w:t>
            </w:r>
            <w:r w:rsidR="00B7454A" w:rsidRPr="00D44672">
              <w:rPr>
                <w:sz w:val="20"/>
                <w:szCs w:val="20"/>
              </w:rPr>
              <w:t xml:space="preserve"> </w:t>
            </w:r>
            <w:r w:rsidRPr="00D44672">
              <w:rPr>
                <w:sz w:val="20"/>
                <w:szCs w:val="20"/>
              </w:rPr>
              <w:t>(when</w:t>
            </w:r>
            <w:r w:rsidR="00B7454A" w:rsidRPr="00D44672">
              <w:rPr>
                <w:sz w:val="20"/>
                <w:szCs w:val="20"/>
              </w:rPr>
              <w:t xml:space="preserve"> </w:t>
            </w:r>
            <w:r w:rsidRPr="00D44672">
              <w:rPr>
                <w:sz w:val="20"/>
                <w:szCs w:val="20"/>
              </w:rPr>
              <w:t>provided</w:t>
            </w:r>
            <w:r w:rsidR="00B7454A" w:rsidRPr="00D44672">
              <w:rPr>
                <w:sz w:val="20"/>
                <w:szCs w:val="20"/>
              </w:rPr>
              <w:t xml:space="preserve"> </w:t>
            </w:r>
            <w:r w:rsidRPr="00D44672">
              <w:rPr>
                <w:sz w:val="20"/>
                <w:szCs w:val="20"/>
              </w:rPr>
              <w:t>by</w:t>
            </w:r>
            <w:r w:rsidR="00B7454A" w:rsidRPr="00D44672">
              <w:rPr>
                <w:sz w:val="20"/>
                <w:szCs w:val="20"/>
              </w:rPr>
              <w:t xml:space="preserve"> </w:t>
            </w:r>
            <w:r w:rsidRPr="00D44672">
              <w:rPr>
                <w:sz w:val="20"/>
                <w:szCs w:val="20"/>
              </w:rPr>
              <w:t>the</w:t>
            </w:r>
            <w:r w:rsidR="00B7454A" w:rsidRPr="00D44672">
              <w:rPr>
                <w:sz w:val="20"/>
                <w:szCs w:val="20"/>
              </w:rPr>
              <w:t xml:space="preserve"> </w:t>
            </w:r>
            <w:r w:rsidRPr="00D44672">
              <w:rPr>
                <w:sz w:val="20"/>
                <w:szCs w:val="20"/>
              </w:rPr>
              <w:t>content</w:t>
            </w:r>
            <w:r w:rsidR="00B7454A" w:rsidRPr="00D44672">
              <w:rPr>
                <w:sz w:val="20"/>
                <w:szCs w:val="20"/>
              </w:rPr>
              <w:t xml:space="preserve"> </w:t>
            </w:r>
            <w:r w:rsidRPr="00D44672">
              <w:rPr>
                <w:sz w:val="20"/>
                <w:szCs w:val="20"/>
              </w:rPr>
              <w:t>provider)</w:t>
            </w:r>
            <w:r w:rsidR="00B7454A" w:rsidRPr="00D44672">
              <w:rPr>
                <w:sz w:val="20"/>
                <w:szCs w:val="20"/>
              </w:rPr>
              <w:t xml:space="preserve"> </w:t>
            </w:r>
            <w:r w:rsidRPr="00D44672">
              <w:rPr>
                <w:sz w:val="20"/>
                <w:szCs w:val="20"/>
              </w:rPr>
              <w:t>and</w:t>
            </w:r>
            <w:r w:rsidR="00B7454A" w:rsidRPr="00D44672">
              <w:rPr>
                <w:sz w:val="20"/>
                <w:szCs w:val="20"/>
              </w:rPr>
              <w:t xml:space="preserve"> </w:t>
            </w:r>
            <w:r w:rsidRPr="00D44672">
              <w:rPr>
                <w:sz w:val="20"/>
                <w:szCs w:val="20"/>
              </w:rPr>
              <w:t>customize</w:t>
            </w:r>
            <w:r w:rsidR="00B7454A" w:rsidRPr="00D44672">
              <w:rPr>
                <w:sz w:val="20"/>
                <w:szCs w:val="20"/>
              </w:rPr>
              <w:t xml:space="preserve"> </w:t>
            </w:r>
            <w:r w:rsidRPr="00D44672">
              <w:rPr>
                <w:sz w:val="20"/>
                <w:szCs w:val="20"/>
              </w:rPr>
              <w:t>styles</w:t>
            </w:r>
            <w:r w:rsidR="00B7454A" w:rsidRPr="00D44672">
              <w:rPr>
                <w:sz w:val="20"/>
                <w:szCs w:val="20"/>
              </w:rPr>
              <w:t xml:space="preserve"> </w:t>
            </w:r>
            <w:r w:rsidRPr="00D44672">
              <w:rPr>
                <w:sz w:val="20"/>
                <w:szCs w:val="20"/>
              </w:rPr>
              <w:t>and</w:t>
            </w:r>
            <w:r w:rsidR="00B7454A" w:rsidRPr="00D44672">
              <w:rPr>
                <w:sz w:val="20"/>
                <w:szCs w:val="20"/>
              </w:rPr>
              <w:t xml:space="preserve"> </w:t>
            </w:r>
            <w:r w:rsidRPr="00D44672">
              <w:rPr>
                <w:sz w:val="20"/>
                <w:szCs w:val="20"/>
              </w:rPr>
              <w:t>fonts.</w:t>
            </w:r>
          </w:p>
          <w:p w14:paraId="7AB19184" w14:textId="43CF4399" w:rsidR="00EC29C7" w:rsidRPr="00D44672" w:rsidRDefault="00EC29C7" w:rsidP="00D92420">
            <w:pPr>
              <w:spacing w:after="0" w:line="240" w:lineRule="auto"/>
              <w:rPr>
                <w:rFonts w:eastAsia="Times New Roman"/>
                <w:sz w:val="20"/>
                <w:szCs w:val="20"/>
              </w:rPr>
            </w:pPr>
            <w:r w:rsidRPr="00D44672">
              <w:rPr>
                <w:b/>
                <w:sz w:val="20"/>
                <w:szCs w:val="20"/>
              </w:rPr>
              <w:t>Remote</w:t>
            </w:r>
            <w:r w:rsidR="00B7454A" w:rsidRPr="00D44672">
              <w:rPr>
                <w:b/>
                <w:sz w:val="20"/>
                <w:szCs w:val="20"/>
              </w:rPr>
              <w:t xml:space="preserve"> </w:t>
            </w:r>
            <w:r w:rsidRPr="00D44672">
              <w:rPr>
                <w:b/>
                <w:sz w:val="20"/>
                <w:szCs w:val="20"/>
              </w:rPr>
              <w:t>app</w:t>
            </w:r>
            <w:r w:rsidR="00B7454A" w:rsidRPr="00D44672">
              <w:rPr>
                <w:b/>
                <w:sz w:val="20"/>
                <w:szCs w:val="20"/>
              </w:rPr>
              <w:t xml:space="preserve"> </w:t>
            </w:r>
            <w:r w:rsidRPr="00D44672">
              <w:rPr>
                <w:b/>
                <w:sz w:val="20"/>
                <w:szCs w:val="20"/>
              </w:rPr>
              <w:t>for</w:t>
            </w:r>
            <w:r w:rsidR="00B7454A" w:rsidRPr="00D44672">
              <w:rPr>
                <w:b/>
                <w:sz w:val="20"/>
                <w:szCs w:val="20"/>
              </w:rPr>
              <w:t xml:space="preserve"> </w:t>
            </w:r>
            <w:r w:rsidRPr="00D44672">
              <w:rPr>
                <w:b/>
                <w:sz w:val="20"/>
                <w:szCs w:val="20"/>
              </w:rPr>
              <w:t>switch</w:t>
            </w:r>
            <w:r w:rsidR="00B7454A" w:rsidRPr="00D44672">
              <w:rPr>
                <w:b/>
                <w:sz w:val="20"/>
                <w:szCs w:val="20"/>
              </w:rPr>
              <w:t xml:space="preserve"> </w:t>
            </w:r>
            <w:r w:rsidRPr="00D44672">
              <w:rPr>
                <w:b/>
                <w:sz w:val="20"/>
                <w:szCs w:val="20"/>
              </w:rPr>
              <w:t>control:</w:t>
            </w:r>
            <w:r w:rsidR="00B7454A" w:rsidRPr="00D44672">
              <w:rPr>
                <w:b/>
                <w:sz w:val="20"/>
                <w:szCs w:val="20"/>
              </w:rPr>
              <w:t xml:space="preserve"> </w:t>
            </w:r>
            <w:r w:rsidRPr="00D44672">
              <w:rPr>
                <w:rFonts w:eastAsia="Times New Roman"/>
                <w:sz w:val="20"/>
                <w:szCs w:val="20"/>
              </w:rPr>
              <w:t>works</w:t>
            </w:r>
            <w:r w:rsidR="00B7454A" w:rsidRPr="00D44672">
              <w:rPr>
                <w:rFonts w:eastAsia="Times New Roman"/>
                <w:sz w:val="20"/>
                <w:szCs w:val="20"/>
              </w:rPr>
              <w:t xml:space="preserve"> </w:t>
            </w:r>
            <w:r w:rsidRPr="00D44672">
              <w:rPr>
                <w:rFonts w:eastAsia="Times New Roman"/>
                <w:sz w:val="20"/>
                <w:szCs w:val="20"/>
              </w:rPr>
              <w:t>from</w:t>
            </w:r>
            <w:r w:rsidR="00B7454A" w:rsidRPr="00D44672">
              <w:rPr>
                <w:rFonts w:eastAsia="Times New Roman"/>
                <w:sz w:val="20"/>
                <w:szCs w:val="20"/>
              </w:rPr>
              <w:t xml:space="preserve"> </w:t>
            </w:r>
            <w:r w:rsidRPr="00D44672">
              <w:rPr>
                <w:rFonts w:eastAsia="Times New Roman"/>
                <w:sz w:val="20"/>
                <w:szCs w:val="20"/>
              </w:rPr>
              <w:t>another</w:t>
            </w:r>
            <w:r w:rsidR="00B7454A" w:rsidRPr="00D44672">
              <w:rPr>
                <w:rFonts w:eastAsia="Times New Roman"/>
                <w:sz w:val="20"/>
                <w:szCs w:val="20"/>
              </w:rPr>
              <w:t xml:space="preserve"> </w:t>
            </w:r>
            <w:r w:rsidRPr="00D44672">
              <w:rPr>
                <w:rFonts w:eastAsia="Times New Roman"/>
                <w:sz w:val="20"/>
                <w:szCs w:val="20"/>
              </w:rPr>
              <w:t>iOS</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using</w:t>
            </w:r>
            <w:r w:rsidR="00B7454A" w:rsidRPr="00D44672">
              <w:rPr>
                <w:rFonts w:eastAsia="Times New Roman"/>
                <w:sz w:val="20"/>
                <w:szCs w:val="20"/>
              </w:rPr>
              <w:t xml:space="preserve"> </w:t>
            </w:r>
            <w:r w:rsidRPr="00D44672">
              <w:rPr>
                <w:rFonts w:eastAsia="Times New Roman"/>
                <w:sz w:val="20"/>
                <w:szCs w:val="20"/>
              </w:rPr>
              <w:t>Switch</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This</w:t>
            </w:r>
            <w:r w:rsidR="00B7454A" w:rsidRPr="00D44672">
              <w:rPr>
                <w:rFonts w:eastAsia="Times New Roman"/>
                <w:sz w:val="20"/>
                <w:szCs w:val="20"/>
              </w:rPr>
              <w:t xml:space="preserve"> </w:t>
            </w:r>
            <w:r w:rsidRPr="00D44672">
              <w:rPr>
                <w:rFonts w:eastAsia="Times New Roman"/>
                <w:sz w:val="20"/>
                <w:szCs w:val="20"/>
              </w:rPr>
              <w:t>feature</w:t>
            </w:r>
            <w:r w:rsidR="00B7454A" w:rsidRPr="00D44672">
              <w:rPr>
                <w:rFonts w:eastAsia="Times New Roman"/>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users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navigate</w:t>
            </w:r>
            <w:r w:rsidR="00B7454A" w:rsidRPr="00D44672">
              <w:rPr>
                <w:rFonts w:eastAsia="Times New Roman"/>
                <w:sz w:val="20"/>
                <w:szCs w:val="20"/>
              </w:rPr>
              <w:t xml:space="preserve"> </w:t>
            </w:r>
            <w:r w:rsidRPr="00D44672">
              <w:rPr>
                <w:rFonts w:eastAsia="Times New Roman"/>
                <w:sz w:val="20"/>
                <w:szCs w:val="20"/>
              </w:rPr>
              <w:t>sequentially</w:t>
            </w:r>
            <w:r w:rsidR="00B7454A" w:rsidRPr="00D44672">
              <w:rPr>
                <w:rFonts w:eastAsia="Times New Roman"/>
                <w:sz w:val="20"/>
                <w:szCs w:val="20"/>
              </w:rPr>
              <w:t xml:space="preserve"> </w:t>
            </w:r>
            <w:r w:rsidRPr="00D44672">
              <w:rPr>
                <w:rFonts w:eastAsia="Times New Roman"/>
                <w:sz w:val="20"/>
                <w:szCs w:val="20"/>
              </w:rPr>
              <w:t>through</w:t>
            </w:r>
            <w:r w:rsidR="00B7454A" w:rsidRPr="00D44672">
              <w:rPr>
                <w:rFonts w:eastAsia="Times New Roman"/>
                <w:sz w:val="20"/>
                <w:szCs w:val="20"/>
              </w:rPr>
              <w:t xml:space="preserve"> </w:t>
            </w:r>
            <w:r w:rsidRPr="00D44672">
              <w:rPr>
                <w:rFonts w:eastAsia="Times New Roman"/>
                <w:sz w:val="20"/>
                <w:szCs w:val="20"/>
              </w:rPr>
              <w:t>onscreen</w:t>
            </w:r>
            <w:r w:rsidR="00B7454A" w:rsidRPr="00D44672">
              <w:rPr>
                <w:rFonts w:eastAsia="Times New Roman"/>
                <w:sz w:val="20"/>
                <w:szCs w:val="20"/>
              </w:rPr>
              <w:t xml:space="preserve"> </w:t>
            </w:r>
            <w:r w:rsidRPr="00D44672">
              <w:rPr>
                <w:rFonts w:eastAsia="Times New Roman"/>
                <w:sz w:val="20"/>
                <w:szCs w:val="20"/>
              </w:rPr>
              <w:t>items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perform</w:t>
            </w:r>
            <w:r w:rsidR="00B7454A" w:rsidRPr="00D44672">
              <w:rPr>
                <w:rFonts w:eastAsia="Times New Roman"/>
                <w:sz w:val="20"/>
                <w:szCs w:val="20"/>
              </w:rPr>
              <w:t xml:space="preserve"> </w:t>
            </w:r>
            <w:r w:rsidRPr="00D44672">
              <w:rPr>
                <w:rFonts w:eastAsia="Times New Roman"/>
                <w:sz w:val="20"/>
                <w:szCs w:val="20"/>
              </w:rPr>
              <w:t>commands</w:t>
            </w:r>
            <w:r w:rsidR="00B7454A" w:rsidRPr="00D44672">
              <w:rPr>
                <w:rFonts w:eastAsia="Times New Roman"/>
                <w:sz w:val="20"/>
                <w:szCs w:val="20"/>
              </w:rPr>
              <w:t xml:space="preserve"> </w:t>
            </w:r>
            <w:r w:rsidRPr="00D44672">
              <w:rPr>
                <w:rFonts w:eastAsia="Times New Roman"/>
                <w:sz w:val="20"/>
                <w:szCs w:val="20"/>
              </w:rPr>
              <w:t>remotely.</w:t>
            </w:r>
          </w:p>
          <w:p w14:paraId="092862A7" w14:textId="56DCC9BE" w:rsidR="00EC29C7" w:rsidRPr="00D44672" w:rsidRDefault="00EC29C7" w:rsidP="008A29C4">
            <w:pPr>
              <w:spacing w:after="0" w:line="240" w:lineRule="auto"/>
              <w:rPr>
                <w:sz w:val="20"/>
                <w:szCs w:val="20"/>
              </w:rPr>
            </w:pPr>
            <w:r w:rsidRPr="00D44672">
              <w:rPr>
                <w:b/>
                <w:sz w:val="20"/>
                <w:szCs w:val="20"/>
              </w:rPr>
              <w:t>Other</w:t>
            </w:r>
            <w:r w:rsidR="00B7454A" w:rsidRPr="00D44672">
              <w:rPr>
                <w:b/>
                <w:sz w:val="20"/>
                <w:szCs w:val="20"/>
              </w:rPr>
              <w:t xml:space="preserve"> </w:t>
            </w:r>
            <w:r w:rsidRPr="00D44672">
              <w:rPr>
                <w:b/>
                <w:sz w:val="20"/>
                <w:szCs w:val="20"/>
              </w:rPr>
              <w:t>setting</w:t>
            </w:r>
            <w:r w:rsidR="00B7454A" w:rsidRPr="00D44672">
              <w:rPr>
                <w:b/>
                <w:sz w:val="20"/>
                <w:szCs w:val="20"/>
              </w:rPr>
              <w:t xml:space="preserve"> </w:t>
            </w:r>
            <w:r w:rsidRPr="00D44672">
              <w:rPr>
                <w:b/>
                <w:sz w:val="20"/>
                <w:szCs w:val="20"/>
              </w:rPr>
              <w:t>controls:</w:t>
            </w:r>
            <w:r w:rsidR="00B7454A" w:rsidRPr="00D44672">
              <w:rPr>
                <w:sz w:val="20"/>
                <w:szCs w:val="20"/>
              </w:rPr>
              <w:t xml:space="preserve"> </w:t>
            </w:r>
            <w:r w:rsidR="008A29C4">
              <w:rPr>
                <w:sz w:val="20"/>
                <w:szCs w:val="20"/>
              </w:rPr>
              <w:t xml:space="preserve">includes </w:t>
            </w:r>
            <w:r w:rsidRPr="00D44672">
              <w:rPr>
                <w:sz w:val="20"/>
                <w:szCs w:val="20"/>
              </w:rPr>
              <w:t>bold</w:t>
            </w:r>
            <w:r w:rsidR="00B7454A" w:rsidRPr="00D44672">
              <w:rPr>
                <w:sz w:val="20"/>
                <w:szCs w:val="20"/>
              </w:rPr>
              <w:t xml:space="preserve"> </w:t>
            </w:r>
            <w:r w:rsidRPr="00D44672">
              <w:rPr>
                <w:sz w:val="20"/>
                <w:szCs w:val="20"/>
              </w:rPr>
              <w:t>text</w:t>
            </w:r>
            <w:r w:rsidR="008A29C4">
              <w:rPr>
                <w:sz w:val="20"/>
                <w:szCs w:val="20"/>
              </w:rPr>
              <w:t>,</w:t>
            </w:r>
            <w:r w:rsidR="008A29C4" w:rsidRPr="00D44672">
              <w:rPr>
                <w:sz w:val="20"/>
                <w:szCs w:val="20"/>
              </w:rPr>
              <w:t xml:space="preserve"> </w:t>
            </w:r>
            <w:r w:rsidRPr="00D44672">
              <w:rPr>
                <w:sz w:val="20"/>
                <w:szCs w:val="20"/>
              </w:rPr>
              <w:t>increase</w:t>
            </w:r>
            <w:r w:rsidR="00B7454A" w:rsidRPr="00D44672">
              <w:rPr>
                <w:sz w:val="20"/>
                <w:szCs w:val="20"/>
              </w:rPr>
              <w:t xml:space="preserve"> </w:t>
            </w:r>
            <w:r w:rsidRPr="00D44672">
              <w:rPr>
                <w:sz w:val="20"/>
                <w:szCs w:val="20"/>
              </w:rPr>
              <w:t>contrast</w:t>
            </w:r>
            <w:r w:rsidR="008A29C4">
              <w:rPr>
                <w:sz w:val="20"/>
                <w:szCs w:val="20"/>
              </w:rPr>
              <w:t>,</w:t>
            </w:r>
            <w:r w:rsidR="008A29C4" w:rsidRPr="00D44672">
              <w:rPr>
                <w:sz w:val="20"/>
                <w:szCs w:val="20"/>
              </w:rPr>
              <w:t xml:space="preserve"> </w:t>
            </w:r>
            <w:r w:rsidRPr="00D44672">
              <w:rPr>
                <w:sz w:val="20"/>
                <w:szCs w:val="20"/>
              </w:rPr>
              <w:t>reduce</w:t>
            </w:r>
            <w:r w:rsidR="00B7454A" w:rsidRPr="00D44672">
              <w:rPr>
                <w:sz w:val="20"/>
                <w:szCs w:val="20"/>
              </w:rPr>
              <w:t xml:space="preserve"> </w:t>
            </w:r>
            <w:r w:rsidRPr="00D44672">
              <w:rPr>
                <w:sz w:val="20"/>
                <w:szCs w:val="20"/>
              </w:rPr>
              <w:t>motion</w:t>
            </w:r>
            <w:r w:rsidR="008A29C4">
              <w:rPr>
                <w:sz w:val="20"/>
                <w:szCs w:val="20"/>
              </w:rPr>
              <w:t>,</w:t>
            </w:r>
            <w:r w:rsidR="008A29C4" w:rsidRPr="00D44672">
              <w:rPr>
                <w:sz w:val="20"/>
                <w:szCs w:val="20"/>
              </w:rPr>
              <w:t xml:space="preserve"> </w:t>
            </w:r>
            <w:r w:rsidRPr="00D44672">
              <w:rPr>
                <w:sz w:val="20"/>
                <w:szCs w:val="20"/>
              </w:rPr>
              <w:t>accessibility</w:t>
            </w:r>
            <w:r w:rsidR="00B7454A" w:rsidRPr="00D44672">
              <w:rPr>
                <w:sz w:val="20"/>
                <w:szCs w:val="20"/>
              </w:rPr>
              <w:t xml:space="preserve"> </w:t>
            </w:r>
            <w:r w:rsidRPr="00D44672">
              <w:rPr>
                <w:sz w:val="20"/>
                <w:szCs w:val="20"/>
              </w:rPr>
              <w:t>shortcut</w:t>
            </w:r>
            <w:r w:rsidR="008A29C4">
              <w:rPr>
                <w:sz w:val="20"/>
                <w:szCs w:val="20"/>
              </w:rPr>
              <w:t>,</w:t>
            </w:r>
            <w:r w:rsidR="008A29C4" w:rsidRPr="00D44672">
              <w:rPr>
                <w:sz w:val="20"/>
                <w:szCs w:val="20"/>
              </w:rPr>
              <w:t xml:space="preserve"> </w:t>
            </w:r>
            <w:proofErr w:type="gramStart"/>
            <w:r w:rsidRPr="00D44672">
              <w:rPr>
                <w:sz w:val="20"/>
                <w:szCs w:val="20"/>
              </w:rPr>
              <w:t>touch</w:t>
            </w:r>
            <w:proofErr w:type="gramEnd"/>
            <w:r w:rsidR="00B7454A" w:rsidRPr="00D44672">
              <w:rPr>
                <w:sz w:val="20"/>
                <w:szCs w:val="20"/>
              </w:rPr>
              <w:t xml:space="preserve"> </w:t>
            </w:r>
            <w:r w:rsidRPr="00D44672">
              <w:rPr>
                <w:sz w:val="20"/>
                <w:szCs w:val="20"/>
              </w:rPr>
              <w:t>surface</w:t>
            </w:r>
            <w:r w:rsidR="00B7454A" w:rsidRPr="00D44672">
              <w:rPr>
                <w:sz w:val="20"/>
                <w:szCs w:val="20"/>
              </w:rPr>
              <w:t xml:space="preserve"> </w:t>
            </w:r>
            <w:r w:rsidRPr="00D44672">
              <w:rPr>
                <w:sz w:val="20"/>
                <w:szCs w:val="20"/>
              </w:rPr>
              <w:t>sensitivity.</w:t>
            </w:r>
          </w:p>
        </w:tc>
      </w:tr>
      <w:tr w:rsidR="00520520" w:rsidRPr="000C3DD6" w14:paraId="09D14885" w14:textId="77777777" w:rsidTr="00520520">
        <w:trPr>
          <w:trHeight w:val="771"/>
        </w:trPr>
        <w:tc>
          <w:tcPr>
            <w:tcW w:w="507" w:type="pct"/>
            <w:shd w:val="clear" w:color="auto" w:fill="auto"/>
          </w:tcPr>
          <w:p w14:paraId="2FFEE64A" w14:textId="77777777" w:rsidR="00EC29C7" w:rsidRPr="00D44672" w:rsidRDefault="00EC29C7" w:rsidP="00D92420">
            <w:pPr>
              <w:spacing w:after="0" w:line="240" w:lineRule="auto"/>
              <w:rPr>
                <w:i/>
                <w:sz w:val="20"/>
                <w:szCs w:val="20"/>
              </w:rPr>
            </w:pPr>
            <w:r w:rsidRPr="00D44672">
              <w:rPr>
                <w:sz w:val="20"/>
                <w:szCs w:val="20"/>
              </w:rPr>
              <w:t>Chromecast</w:t>
            </w:r>
          </w:p>
        </w:tc>
        <w:tc>
          <w:tcPr>
            <w:tcW w:w="709" w:type="pct"/>
            <w:shd w:val="clear" w:color="auto" w:fill="auto"/>
          </w:tcPr>
          <w:p w14:paraId="60D56372" w14:textId="49A2183A" w:rsidR="00EC29C7" w:rsidRPr="00D44672" w:rsidRDefault="00EC29C7" w:rsidP="00D92420">
            <w:pPr>
              <w:spacing w:after="0" w:line="240" w:lineRule="auto"/>
              <w:rPr>
                <w:sz w:val="20"/>
                <w:szCs w:val="20"/>
              </w:rPr>
            </w:pP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Google</w:t>
            </w:r>
            <w:r w:rsidR="00B7454A" w:rsidRPr="00D44672">
              <w:rPr>
                <w:rFonts w:eastAsia="Times New Roman"/>
                <w:sz w:val="20"/>
                <w:szCs w:val="20"/>
              </w:rPr>
              <w:t xml:space="preserve"> </w:t>
            </w:r>
            <w:r w:rsidRPr="00D44672">
              <w:rPr>
                <w:rFonts w:eastAsia="Times New Roman"/>
                <w:sz w:val="20"/>
                <w:szCs w:val="20"/>
              </w:rPr>
              <w:t>Cast</w:t>
            </w:r>
            <w:r w:rsidR="00B7454A" w:rsidRPr="00D44672">
              <w:rPr>
                <w:rFonts w:eastAsia="Times New Roman"/>
                <w:sz w:val="20"/>
                <w:szCs w:val="20"/>
              </w:rPr>
              <w:t xml:space="preserve"> </w:t>
            </w:r>
            <w:r w:rsidRPr="00D44672">
              <w:rPr>
                <w:rFonts w:eastAsia="Times New Roman"/>
                <w:sz w:val="20"/>
                <w:szCs w:val="20"/>
              </w:rPr>
              <w:t>Accessibility</w:t>
            </w:r>
            <w:r w:rsidR="00B7454A" w:rsidRPr="00D44672">
              <w:rPr>
                <w:rFonts w:eastAsia="Times New Roman"/>
                <w:sz w:val="20"/>
                <w:szCs w:val="20"/>
              </w:rPr>
              <w:t xml:space="preserve"> </w:t>
            </w:r>
            <w:r w:rsidRPr="00D44672">
              <w:rPr>
                <w:rFonts w:eastAsia="Times New Roman"/>
                <w:sz w:val="20"/>
                <w:szCs w:val="20"/>
              </w:rPr>
              <w:t>app</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Android)</w:t>
            </w:r>
            <w:r w:rsidR="00B7454A" w:rsidRPr="00D44672">
              <w:rPr>
                <w:rFonts w:eastAsia="Times New Roman"/>
                <w:sz w:val="20"/>
                <w:szCs w:val="20"/>
              </w:rPr>
              <w:t xml:space="preserve"> </w:t>
            </w:r>
          </w:p>
        </w:tc>
        <w:tc>
          <w:tcPr>
            <w:tcW w:w="709" w:type="pct"/>
            <w:shd w:val="clear" w:color="auto" w:fill="auto"/>
          </w:tcPr>
          <w:p w14:paraId="7554FFF3" w14:textId="682FC00D" w:rsidR="00EC29C7" w:rsidRPr="00D44672" w:rsidRDefault="00EC29C7" w:rsidP="00D92420">
            <w:pPr>
              <w:spacing w:after="0" w:line="240" w:lineRule="auto"/>
              <w:rPr>
                <w:i/>
                <w:sz w:val="20"/>
                <w:szCs w:val="20"/>
              </w:rPr>
            </w:pPr>
            <w:r w:rsidRPr="00D44672">
              <w:rPr>
                <w:rFonts w:eastAsia="Times New Roman"/>
                <w:i/>
                <w:sz w:val="20"/>
                <w:szCs w:val="20"/>
              </w:rPr>
              <w:t>The</w:t>
            </w:r>
            <w:r w:rsidR="00B7454A" w:rsidRPr="00D44672">
              <w:rPr>
                <w:rFonts w:eastAsia="Times New Roman"/>
                <w:i/>
                <w:sz w:val="20"/>
                <w:szCs w:val="20"/>
              </w:rPr>
              <w:t xml:space="preserve"> </w:t>
            </w:r>
            <w:r w:rsidRPr="00D44672">
              <w:rPr>
                <w:rFonts w:eastAsia="Times New Roman"/>
                <w:i/>
                <w:sz w:val="20"/>
                <w:szCs w:val="20"/>
              </w:rPr>
              <w:t>Google</w:t>
            </w:r>
            <w:r w:rsidR="00B7454A" w:rsidRPr="00D44672">
              <w:rPr>
                <w:rFonts w:eastAsia="Times New Roman"/>
                <w:i/>
                <w:sz w:val="20"/>
                <w:szCs w:val="20"/>
              </w:rPr>
              <w:t xml:space="preserve"> </w:t>
            </w:r>
            <w:r w:rsidRPr="00D44672">
              <w:rPr>
                <w:rFonts w:eastAsia="Times New Roman"/>
                <w:i/>
                <w:sz w:val="20"/>
                <w:szCs w:val="20"/>
              </w:rPr>
              <w:t>Cast</w:t>
            </w:r>
            <w:r w:rsidR="00B7454A" w:rsidRPr="00D44672">
              <w:rPr>
                <w:rFonts w:eastAsia="Times New Roman"/>
                <w:i/>
                <w:sz w:val="20"/>
                <w:szCs w:val="20"/>
              </w:rPr>
              <w:t xml:space="preserve"> </w:t>
            </w:r>
            <w:r w:rsidRPr="00D44672">
              <w:rPr>
                <w:rFonts w:eastAsia="Times New Roman"/>
                <w:i/>
                <w:sz w:val="20"/>
                <w:szCs w:val="20"/>
              </w:rPr>
              <w:t>app</w:t>
            </w:r>
            <w:r w:rsidR="00B7454A" w:rsidRPr="00D44672">
              <w:rPr>
                <w:rFonts w:eastAsia="Times New Roman"/>
                <w:i/>
                <w:sz w:val="20"/>
                <w:szCs w:val="20"/>
              </w:rPr>
              <w:t xml:space="preserve"> </w:t>
            </w:r>
            <w:r w:rsidRPr="00D44672">
              <w:rPr>
                <w:rFonts w:eastAsia="Times New Roman"/>
                <w:i/>
                <w:sz w:val="20"/>
                <w:szCs w:val="20"/>
              </w:rPr>
              <w:t>for</w:t>
            </w:r>
            <w:r w:rsidR="00B7454A" w:rsidRPr="00D44672">
              <w:rPr>
                <w:rFonts w:eastAsia="Times New Roman"/>
                <w:i/>
                <w:sz w:val="20"/>
                <w:szCs w:val="20"/>
              </w:rPr>
              <w:t xml:space="preserve"> </w:t>
            </w:r>
            <w:r w:rsidRPr="00D44672">
              <w:rPr>
                <w:rFonts w:eastAsia="Times New Roman"/>
                <w:i/>
                <w:sz w:val="20"/>
                <w:szCs w:val="20"/>
              </w:rPr>
              <w:t>Android</w:t>
            </w:r>
            <w:r w:rsidR="00B7454A" w:rsidRPr="00D44672">
              <w:rPr>
                <w:rFonts w:eastAsia="Times New Roman"/>
                <w:i/>
                <w:sz w:val="20"/>
                <w:szCs w:val="20"/>
              </w:rPr>
              <w:t xml:space="preserve"> </w:t>
            </w:r>
            <w:r w:rsidRPr="00D44672">
              <w:rPr>
                <w:rFonts w:eastAsia="Times New Roman"/>
                <w:i/>
                <w:sz w:val="20"/>
                <w:szCs w:val="20"/>
              </w:rPr>
              <w:t>works</w:t>
            </w:r>
            <w:r w:rsidR="00B7454A" w:rsidRPr="00D44672">
              <w:rPr>
                <w:rFonts w:eastAsia="Times New Roman"/>
                <w:i/>
                <w:sz w:val="20"/>
                <w:szCs w:val="20"/>
              </w:rPr>
              <w:t xml:space="preserve"> </w:t>
            </w:r>
            <w:r w:rsidRPr="00D44672">
              <w:rPr>
                <w:rFonts w:eastAsia="Times New Roman"/>
                <w:i/>
                <w:sz w:val="20"/>
                <w:szCs w:val="20"/>
              </w:rPr>
              <w:t>with</w:t>
            </w:r>
            <w:r w:rsidR="00B7454A" w:rsidRPr="00D44672">
              <w:rPr>
                <w:rFonts w:eastAsia="Times New Roman"/>
                <w:i/>
                <w:sz w:val="20"/>
                <w:szCs w:val="20"/>
              </w:rPr>
              <w:t xml:space="preserve"> </w:t>
            </w:r>
            <w:r w:rsidRPr="00D44672">
              <w:rPr>
                <w:rFonts w:eastAsia="Times New Roman"/>
                <w:i/>
                <w:sz w:val="20"/>
                <w:szCs w:val="20"/>
              </w:rPr>
              <w:t>the</w:t>
            </w:r>
            <w:r w:rsidR="00B7454A" w:rsidRPr="00D44672">
              <w:rPr>
                <w:rFonts w:eastAsia="Times New Roman"/>
                <w:i/>
                <w:sz w:val="20"/>
                <w:szCs w:val="20"/>
              </w:rPr>
              <w:t xml:space="preserve"> </w:t>
            </w:r>
            <w:r w:rsidRPr="00D44672">
              <w:rPr>
                <w:rFonts w:eastAsia="Times New Roman"/>
                <w:i/>
                <w:sz w:val="20"/>
                <w:szCs w:val="20"/>
              </w:rPr>
              <w:t>following</w:t>
            </w:r>
            <w:r w:rsidR="00B7454A" w:rsidRPr="00D44672">
              <w:rPr>
                <w:rFonts w:eastAsia="Times New Roman"/>
                <w:i/>
                <w:sz w:val="20"/>
                <w:szCs w:val="20"/>
              </w:rPr>
              <w:t xml:space="preserve"> </w:t>
            </w:r>
            <w:r w:rsidRPr="00D44672">
              <w:rPr>
                <w:rFonts w:eastAsia="Times New Roman"/>
                <w:i/>
                <w:sz w:val="20"/>
                <w:szCs w:val="20"/>
              </w:rPr>
              <w:t>accessibility</w:t>
            </w:r>
            <w:r w:rsidR="00B7454A" w:rsidRPr="00D44672">
              <w:rPr>
                <w:rFonts w:eastAsia="Times New Roman"/>
                <w:i/>
                <w:sz w:val="20"/>
                <w:szCs w:val="20"/>
              </w:rPr>
              <w:t xml:space="preserve"> </w:t>
            </w:r>
            <w:r w:rsidRPr="00D44672">
              <w:rPr>
                <w:rFonts w:eastAsia="Times New Roman"/>
                <w:i/>
                <w:sz w:val="20"/>
                <w:szCs w:val="20"/>
              </w:rPr>
              <w:t>features</w:t>
            </w:r>
            <w:r w:rsidR="00B7454A" w:rsidRPr="00D44672">
              <w:rPr>
                <w:rFonts w:eastAsia="Times New Roman"/>
                <w:i/>
                <w:sz w:val="20"/>
                <w:szCs w:val="20"/>
              </w:rPr>
              <w:t xml:space="preserve"> </w:t>
            </w:r>
            <w:r w:rsidRPr="00D44672">
              <w:rPr>
                <w:rFonts w:eastAsia="Times New Roman"/>
                <w:i/>
                <w:sz w:val="20"/>
                <w:szCs w:val="20"/>
              </w:rPr>
              <w:t>to</w:t>
            </w:r>
            <w:r w:rsidR="00B7454A" w:rsidRPr="00D44672">
              <w:rPr>
                <w:rFonts w:eastAsia="Times New Roman"/>
                <w:i/>
                <w:sz w:val="20"/>
                <w:szCs w:val="20"/>
              </w:rPr>
              <w:t xml:space="preserve"> </w:t>
            </w:r>
            <w:r w:rsidRPr="00D44672">
              <w:rPr>
                <w:rFonts w:eastAsia="Times New Roman"/>
                <w:i/>
                <w:sz w:val="20"/>
                <w:szCs w:val="20"/>
              </w:rPr>
              <w:t>make</w:t>
            </w:r>
            <w:r w:rsidR="00B7454A" w:rsidRPr="00D44672">
              <w:rPr>
                <w:rFonts w:eastAsia="Times New Roman"/>
                <w:i/>
                <w:sz w:val="20"/>
                <w:szCs w:val="20"/>
              </w:rPr>
              <w:t xml:space="preserve"> </w:t>
            </w:r>
            <w:r w:rsidRPr="00D44672">
              <w:rPr>
                <w:rFonts w:eastAsia="Times New Roman"/>
                <w:i/>
                <w:sz w:val="20"/>
                <w:szCs w:val="20"/>
              </w:rPr>
              <w:t>it</w:t>
            </w:r>
            <w:r w:rsidR="00B7454A" w:rsidRPr="00D44672">
              <w:rPr>
                <w:rFonts w:eastAsia="Times New Roman"/>
                <w:i/>
                <w:sz w:val="20"/>
                <w:szCs w:val="20"/>
              </w:rPr>
              <w:t xml:space="preserve"> </w:t>
            </w:r>
            <w:r w:rsidRPr="00D44672">
              <w:rPr>
                <w:rFonts w:eastAsia="Times New Roman"/>
                <w:i/>
                <w:sz w:val="20"/>
                <w:szCs w:val="20"/>
              </w:rPr>
              <w:t>easier</w:t>
            </w:r>
            <w:r w:rsidR="00B7454A" w:rsidRPr="00D44672">
              <w:rPr>
                <w:rFonts w:eastAsia="Times New Roman"/>
                <w:i/>
                <w:sz w:val="20"/>
                <w:szCs w:val="20"/>
              </w:rPr>
              <w:t xml:space="preserve"> </w:t>
            </w:r>
            <w:r w:rsidRPr="00D44672">
              <w:rPr>
                <w:rFonts w:eastAsia="Times New Roman"/>
                <w:i/>
                <w:sz w:val="20"/>
                <w:szCs w:val="20"/>
              </w:rPr>
              <w:t>to</w:t>
            </w:r>
            <w:r w:rsidR="00B7454A" w:rsidRPr="00D44672">
              <w:rPr>
                <w:rFonts w:eastAsia="Times New Roman"/>
                <w:i/>
                <w:sz w:val="20"/>
                <w:szCs w:val="20"/>
              </w:rPr>
              <w:t xml:space="preserve"> </w:t>
            </w:r>
            <w:r w:rsidRPr="00D44672">
              <w:rPr>
                <w:rFonts w:eastAsia="Times New Roman"/>
                <w:i/>
                <w:sz w:val="20"/>
                <w:szCs w:val="20"/>
              </w:rPr>
              <w:t>use</w:t>
            </w:r>
            <w:r w:rsidR="00B7454A" w:rsidRPr="00D44672">
              <w:rPr>
                <w:rFonts w:eastAsia="Times New Roman"/>
                <w:i/>
                <w:sz w:val="20"/>
                <w:szCs w:val="20"/>
              </w:rPr>
              <w:t xml:space="preserve"> </w:t>
            </w:r>
            <w:r w:rsidRPr="00D44672">
              <w:rPr>
                <w:rFonts w:eastAsia="Times New Roman"/>
                <w:i/>
                <w:sz w:val="20"/>
                <w:szCs w:val="20"/>
              </w:rPr>
              <w:t>your</w:t>
            </w:r>
            <w:r w:rsidR="00B7454A" w:rsidRPr="00D44672">
              <w:rPr>
                <w:rFonts w:eastAsia="Times New Roman"/>
                <w:i/>
                <w:sz w:val="20"/>
                <w:szCs w:val="20"/>
              </w:rPr>
              <w:t xml:space="preserve"> </w:t>
            </w:r>
            <w:r w:rsidRPr="00D44672">
              <w:rPr>
                <w:rFonts w:eastAsia="Times New Roman"/>
                <w:i/>
                <w:sz w:val="20"/>
                <w:szCs w:val="20"/>
              </w:rPr>
              <w:t>Android</w:t>
            </w:r>
            <w:r w:rsidR="00B7454A" w:rsidRPr="00D44672">
              <w:rPr>
                <w:rFonts w:eastAsia="Times New Roman"/>
                <w:i/>
                <w:sz w:val="20"/>
                <w:szCs w:val="20"/>
              </w:rPr>
              <w:t xml:space="preserve"> </w:t>
            </w:r>
            <w:r w:rsidRPr="00D44672">
              <w:rPr>
                <w:rFonts w:eastAsia="Times New Roman"/>
                <w:i/>
                <w:sz w:val="20"/>
                <w:szCs w:val="20"/>
              </w:rPr>
              <w:t>device</w:t>
            </w:r>
            <w:r w:rsidR="00B7454A" w:rsidRPr="00D44672">
              <w:rPr>
                <w:rFonts w:eastAsia="Times New Roman"/>
                <w:i/>
                <w:sz w:val="20"/>
                <w:szCs w:val="20"/>
              </w:rPr>
              <w:t xml:space="preserve"> </w:t>
            </w:r>
            <w:r w:rsidRPr="00D44672">
              <w:rPr>
                <w:rFonts w:eastAsia="Times New Roman"/>
                <w:i/>
                <w:sz w:val="20"/>
                <w:szCs w:val="20"/>
              </w:rPr>
              <w:t>with</w:t>
            </w:r>
            <w:r w:rsidR="00B7454A" w:rsidRPr="00D44672">
              <w:rPr>
                <w:rFonts w:eastAsia="Times New Roman"/>
                <w:i/>
                <w:sz w:val="20"/>
                <w:szCs w:val="20"/>
              </w:rPr>
              <w:t xml:space="preserve"> </w:t>
            </w:r>
            <w:r w:rsidRPr="00D44672">
              <w:rPr>
                <w:rFonts w:eastAsia="Times New Roman"/>
                <w:i/>
                <w:sz w:val="20"/>
                <w:szCs w:val="20"/>
              </w:rPr>
              <w:t>your</w:t>
            </w:r>
            <w:r w:rsidR="00B7454A" w:rsidRPr="00D44672">
              <w:rPr>
                <w:rFonts w:eastAsia="Times New Roman"/>
                <w:i/>
                <w:sz w:val="20"/>
                <w:szCs w:val="20"/>
              </w:rPr>
              <w:t xml:space="preserve"> </w:t>
            </w:r>
            <w:r w:rsidRPr="00D44672">
              <w:rPr>
                <w:rFonts w:eastAsia="Times New Roman"/>
                <w:i/>
                <w:sz w:val="20"/>
                <w:szCs w:val="20"/>
              </w:rPr>
              <w:t>Chromecast</w:t>
            </w:r>
            <w:r w:rsidR="00B7454A" w:rsidRPr="00D44672">
              <w:rPr>
                <w:rFonts w:eastAsia="Times New Roman"/>
                <w:i/>
                <w:sz w:val="20"/>
                <w:szCs w:val="20"/>
              </w:rPr>
              <w:t xml:space="preserve"> </w:t>
            </w:r>
            <w:r w:rsidRPr="00D44672">
              <w:rPr>
                <w:rFonts w:eastAsia="Times New Roman"/>
                <w:i/>
                <w:sz w:val="20"/>
                <w:szCs w:val="20"/>
              </w:rPr>
              <w:t>or</w:t>
            </w:r>
            <w:r w:rsidR="00B7454A" w:rsidRPr="00D44672">
              <w:rPr>
                <w:rFonts w:eastAsia="Times New Roman"/>
                <w:i/>
                <w:sz w:val="20"/>
                <w:szCs w:val="20"/>
              </w:rPr>
              <w:t xml:space="preserve"> </w:t>
            </w:r>
            <w:r w:rsidRPr="00D44672">
              <w:rPr>
                <w:rFonts w:eastAsia="Times New Roman"/>
                <w:i/>
                <w:sz w:val="20"/>
                <w:szCs w:val="20"/>
              </w:rPr>
              <w:t>Chromecast</w:t>
            </w:r>
            <w:r w:rsidR="00B7454A" w:rsidRPr="00D44672">
              <w:rPr>
                <w:rFonts w:eastAsia="Times New Roman"/>
                <w:i/>
                <w:sz w:val="20"/>
                <w:szCs w:val="20"/>
              </w:rPr>
              <w:t xml:space="preserve"> </w:t>
            </w:r>
            <w:r w:rsidRPr="00D44672">
              <w:rPr>
                <w:rFonts w:eastAsia="Times New Roman"/>
                <w:i/>
                <w:sz w:val="20"/>
                <w:szCs w:val="20"/>
              </w:rPr>
              <w:t>Audio</w:t>
            </w:r>
            <w:r w:rsidR="00B7454A" w:rsidRPr="00D44672">
              <w:rPr>
                <w:rFonts w:eastAsia="Times New Roman"/>
                <w:i/>
                <w:sz w:val="20"/>
                <w:szCs w:val="20"/>
              </w:rPr>
              <w:t xml:space="preserve"> </w:t>
            </w:r>
            <w:r w:rsidRPr="00D44672">
              <w:rPr>
                <w:rFonts w:eastAsia="Times New Roman"/>
                <w:i/>
                <w:sz w:val="20"/>
                <w:szCs w:val="20"/>
              </w:rPr>
              <w:t>if</w:t>
            </w:r>
            <w:r w:rsidR="00B7454A" w:rsidRPr="00D44672">
              <w:rPr>
                <w:rFonts w:eastAsia="Times New Roman"/>
                <w:i/>
                <w:sz w:val="20"/>
                <w:szCs w:val="20"/>
              </w:rPr>
              <w:t xml:space="preserve"> </w:t>
            </w:r>
            <w:r w:rsidRPr="00D44672">
              <w:rPr>
                <w:rFonts w:eastAsia="Times New Roman"/>
                <w:i/>
                <w:sz w:val="20"/>
                <w:szCs w:val="20"/>
              </w:rPr>
              <w:t>you</w:t>
            </w:r>
            <w:r w:rsidR="00B7454A" w:rsidRPr="00D44672">
              <w:rPr>
                <w:rFonts w:eastAsia="Times New Roman"/>
                <w:i/>
                <w:sz w:val="20"/>
                <w:szCs w:val="20"/>
              </w:rPr>
              <w:t xml:space="preserve"> </w:t>
            </w:r>
            <w:r w:rsidRPr="00D44672">
              <w:rPr>
                <w:rFonts w:eastAsia="Times New Roman"/>
                <w:i/>
                <w:sz w:val="20"/>
                <w:szCs w:val="20"/>
              </w:rPr>
              <w:t>have</w:t>
            </w:r>
            <w:r w:rsidR="00B7454A" w:rsidRPr="00D44672">
              <w:rPr>
                <w:rFonts w:eastAsia="Times New Roman"/>
                <w:i/>
                <w:sz w:val="20"/>
                <w:szCs w:val="20"/>
              </w:rPr>
              <w:t xml:space="preserve"> </w:t>
            </w:r>
            <w:r w:rsidRPr="00D44672">
              <w:rPr>
                <w:rFonts w:eastAsia="Times New Roman"/>
                <w:i/>
                <w:sz w:val="20"/>
                <w:szCs w:val="20"/>
              </w:rPr>
              <w:t>physical</w:t>
            </w:r>
            <w:r w:rsidR="00B7454A" w:rsidRPr="00D44672">
              <w:rPr>
                <w:rFonts w:eastAsia="Times New Roman"/>
                <w:i/>
                <w:sz w:val="20"/>
                <w:szCs w:val="20"/>
              </w:rPr>
              <w:t xml:space="preserve"> </w:t>
            </w:r>
            <w:r w:rsidRPr="00D44672">
              <w:rPr>
                <w:rFonts w:eastAsia="Times New Roman"/>
                <w:i/>
                <w:sz w:val="20"/>
                <w:szCs w:val="20"/>
              </w:rPr>
              <w:t>impairments</w:t>
            </w:r>
          </w:p>
        </w:tc>
        <w:tc>
          <w:tcPr>
            <w:tcW w:w="3075" w:type="pct"/>
            <w:shd w:val="clear" w:color="auto" w:fill="auto"/>
          </w:tcPr>
          <w:p w14:paraId="58EC10ED" w14:textId="010CAE60" w:rsidR="00EC29C7" w:rsidRPr="00D44672" w:rsidRDefault="00EC29C7" w:rsidP="00D92420">
            <w:pPr>
              <w:spacing w:after="0" w:line="240" w:lineRule="auto"/>
              <w:rPr>
                <w:rFonts w:eastAsia="Times New Roman"/>
                <w:sz w:val="20"/>
                <w:szCs w:val="20"/>
              </w:rPr>
            </w:pPr>
            <w:proofErr w:type="spellStart"/>
            <w:r w:rsidRPr="00D44672">
              <w:rPr>
                <w:rFonts w:eastAsia="Times New Roman"/>
                <w:b/>
                <w:bCs/>
                <w:sz w:val="20"/>
                <w:szCs w:val="20"/>
              </w:rPr>
              <w:t>TalkBack</w:t>
            </w:r>
            <w:proofErr w:type="spellEnd"/>
            <w:r w:rsidRPr="00D44672">
              <w:rPr>
                <w:rFonts w:eastAsia="Times New Roman"/>
                <w:b/>
                <w:bCs/>
                <w:sz w:val="20"/>
                <w:szCs w:val="20"/>
              </w:rPr>
              <w:t>:</w:t>
            </w:r>
            <w:r w:rsidR="00B7454A" w:rsidRPr="00D44672">
              <w:rPr>
                <w:rFonts w:eastAsia="Times New Roman"/>
                <w:sz w:val="20"/>
                <w:szCs w:val="20"/>
              </w:rPr>
              <w:t xml:space="preserve"> </w:t>
            </w:r>
            <w:r w:rsidR="008A29C4">
              <w:rPr>
                <w:rFonts w:eastAsia="Times New Roman"/>
                <w:sz w:val="20"/>
                <w:szCs w:val="20"/>
              </w:rPr>
              <w:t xml:space="preserve">is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pre-installed</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reader</w:t>
            </w:r>
            <w:r w:rsidR="00B7454A" w:rsidRPr="00D44672">
              <w:rPr>
                <w:rFonts w:eastAsia="Times New Roman"/>
                <w:sz w:val="20"/>
                <w:szCs w:val="20"/>
              </w:rPr>
              <w:t xml:space="preserve"> </w:t>
            </w:r>
            <w:r w:rsidRPr="00D44672">
              <w:rPr>
                <w:rFonts w:eastAsia="Times New Roman"/>
                <w:sz w:val="20"/>
                <w:szCs w:val="20"/>
              </w:rPr>
              <w:t>service</w:t>
            </w:r>
            <w:r w:rsidR="00B7454A" w:rsidRPr="00D44672">
              <w:rPr>
                <w:rFonts w:eastAsia="Times New Roman"/>
                <w:sz w:val="20"/>
                <w:szCs w:val="20"/>
              </w:rPr>
              <w:t xml:space="preserve"> </w:t>
            </w:r>
            <w:r w:rsidRPr="00D44672">
              <w:rPr>
                <w:rFonts w:eastAsia="Times New Roman"/>
                <w:sz w:val="20"/>
                <w:szCs w:val="20"/>
              </w:rPr>
              <w:t>provided</w:t>
            </w:r>
            <w:r w:rsidR="00B7454A" w:rsidRPr="00D44672">
              <w:rPr>
                <w:rFonts w:eastAsia="Times New Roman"/>
                <w:sz w:val="20"/>
                <w:szCs w:val="20"/>
              </w:rPr>
              <w:t xml:space="preserve"> </w:t>
            </w:r>
            <w:r w:rsidRPr="00D44672">
              <w:rPr>
                <w:rFonts w:eastAsia="Times New Roman"/>
                <w:sz w:val="20"/>
                <w:szCs w:val="20"/>
              </w:rPr>
              <w:t>by</w:t>
            </w:r>
            <w:r w:rsidR="00B7454A" w:rsidRPr="00D44672">
              <w:rPr>
                <w:rFonts w:eastAsia="Times New Roman"/>
                <w:sz w:val="20"/>
                <w:szCs w:val="20"/>
              </w:rPr>
              <w:t xml:space="preserve"> </w:t>
            </w:r>
            <w:r w:rsidRPr="00D44672">
              <w:rPr>
                <w:rFonts w:eastAsia="Times New Roman"/>
                <w:sz w:val="20"/>
                <w:szCs w:val="20"/>
              </w:rPr>
              <w:t>Google.</w:t>
            </w:r>
          </w:p>
          <w:p w14:paraId="7352337B" w14:textId="06B3398B"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Magnification</w:t>
            </w:r>
            <w:r w:rsidR="00B7454A" w:rsidRPr="00D44672">
              <w:rPr>
                <w:rFonts w:eastAsia="Times New Roman"/>
                <w:b/>
                <w:bCs/>
                <w:sz w:val="20"/>
                <w:szCs w:val="20"/>
              </w:rPr>
              <w:t xml:space="preserve"> </w:t>
            </w:r>
            <w:r w:rsidRPr="00D44672">
              <w:rPr>
                <w:rFonts w:eastAsia="Times New Roman"/>
                <w:b/>
                <w:bCs/>
                <w:sz w:val="20"/>
                <w:szCs w:val="20"/>
              </w:rPr>
              <w:t>gestures:</w:t>
            </w:r>
            <w:r w:rsidR="00B7454A" w:rsidRPr="00D44672">
              <w:rPr>
                <w:rFonts w:eastAsia="Times New Roman"/>
                <w:sz w:val="20"/>
                <w:szCs w:val="20"/>
              </w:rPr>
              <w:t xml:space="preserve"> </w:t>
            </w:r>
            <w:r w:rsidRPr="00D44672">
              <w:rPr>
                <w:rFonts w:eastAsia="Times New Roman"/>
                <w:sz w:val="20"/>
                <w:szCs w:val="20"/>
              </w:rPr>
              <w:t>temporarily</w:t>
            </w:r>
            <w:r w:rsidR="00B7454A" w:rsidRPr="00D44672">
              <w:rPr>
                <w:rFonts w:eastAsia="Times New Roman"/>
                <w:sz w:val="20"/>
                <w:szCs w:val="20"/>
              </w:rPr>
              <w:t xml:space="preserve"> </w:t>
            </w:r>
            <w:r w:rsidRPr="00D44672">
              <w:rPr>
                <w:rFonts w:eastAsia="Times New Roman"/>
                <w:sz w:val="20"/>
                <w:szCs w:val="20"/>
              </w:rPr>
              <w:t>magnifies</w:t>
            </w:r>
            <w:r w:rsidR="00B7454A" w:rsidRPr="00D44672">
              <w:rPr>
                <w:rFonts w:eastAsia="Times New Roman"/>
                <w:sz w:val="20"/>
                <w:szCs w:val="20"/>
              </w:rPr>
              <w:t xml:space="preserve"> </w:t>
            </w:r>
            <w:r w:rsidRPr="00D44672">
              <w:rPr>
                <w:rFonts w:eastAsia="Times New Roman"/>
                <w:sz w:val="20"/>
                <w:szCs w:val="20"/>
              </w:rPr>
              <w:t>what</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uses</w:t>
            </w:r>
            <w:r w:rsidR="00B7454A" w:rsidRPr="00D44672">
              <w:rPr>
                <w:rFonts w:eastAsia="Times New Roman"/>
                <w:sz w:val="20"/>
                <w:szCs w:val="20"/>
              </w:rPr>
              <w:t xml:space="preserve"> </w:t>
            </w:r>
            <w:r w:rsidRPr="00D44672">
              <w:rPr>
                <w:rFonts w:eastAsia="Times New Roman"/>
                <w:sz w:val="20"/>
                <w:szCs w:val="20"/>
              </w:rPr>
              <w:t>magnification</w:t>
            </w:r>
            <w:r w:rsidR="00B7454A" w:rsidRPr="00D44672">
              <w:rPr>
                <w:rFonts w:eastAsia="Times New Roman"/>
                <w:sz w:val="20"/>
                <w:szCs w:val="20"/>
              </w:rPr>
              <w:t xml:space="preserve"> </w:t>
            </w:r>
            <w:r w:rsidRPr="00D44672">
              <w:rPr>
                <w:rFonts w:eastAsia="Times New Roman"/>
                <w:sz w:val="20"/>
                <w:szCs w:val="20"/>
              </w:rPr>
              <w:t>mode</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zoom</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pan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Large</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increases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size</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your</w:t>
            </w:r>
            <w:r w:rsidR="00B7454A" w:rsidRPr="00D44672">
              <w:rPr>
                <w:rFonts w:eastAsia="Times New Roman"/>
                <w:sz w:val="20"/>
                <w:szCs w:val="20"/>
              </w:rPr>
              <w:t xml:space="preserve"> </w:t>
            </w:r>
            <w:r w:rsidRPr="00D44672">
              <w:rPr>
                <w:rFonts w:eastAsia="Times New Roman"/>
                <w:sz w:val="20"/>
                <w:szCs w:val="20"/>
              </w:rPr>
              <w:t>device.</w:t>
            </w:r>
          </w:p>
          <w:p w14:paraId="338DD84A" w14:textId="1F9EB171" w:rsidR="00EC29C7" w:rsidRPr="00D44672" w:rsidRDefault="00EC29C7" w:rsidP="00D92420">
            <w:pPr>
              <w:spacing w:after="0" w:line="240" w:lineRule="auto"/>
              <w:rPr>
                <w:rFonts w:eastAsia="Times New Roman"/>
                <w:sz w:val="20"/>
                <w:szCs w:val="20"/>
              </w:rPr>
            </w:pPr>
            <w:proofErr w:type="spellStart"/>
            <w:r w:rsidRPr="00D44672">
              <w:rPr>
                <w:rFonts w:eastAsia="Times New Roman"/>
                <w:b/>
                <w:bCs/>
                <w:sz w:val="20"/>
                <w:szCs w:val="20"/>
              </w:rPr>
              <w:t>BrailleBack</w:t>
            </w:r>
            <w:proofErr w:type="spellEnd"/>
            <w:r w:rsidRPr="00D44672">
              <w:rPr>
                <w:rFonts w:eastAsia="Times New Roman"/>
                <w:b/>
                <w:sz w:val="20"/>
                <w:szCs w:val="20"/>
              </w:rPr>
              <w:t>:</w:t>
            </w:r>
            <w:r w:rsidR="00B7454A" w:rsidRPr="00D44672">
              <w:rPr>
                <w:rFonts w:eastAsia="Times New Roman"/>
                <w:sz w:val="20"/>
                <w:szCs w:val="20"/>
              </w:rPr>
              <w:t xml:space="preserve"> </w:t>
            </w:r>
            <w:r w:rsidRPr="00D44672">
              <w:rPr>
                <w:rFonts w:eastAsia="Times New Roman"/>
                <w:sz w:val="20"/>
                <w:szCs w:val="20"/>
              </w:rPr>
              <w:t>works</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proofErr w:type="spellStart"/>
            <w:r w:rsidRPr="00D44672">
              <w:rPr>
                <w:rFonts w:eastAsia="Times New Roman"/>
                <w:sz w:val="20"/>
                <w:szCs w:val="20"/>
              </w:rPr>
              <w:t>TalkBack</w:t>
            </w:r>
            <w:proofErr w:type="spellEnd"/>
            <w:r w:rsidR="00B7454A" w:rsidRPr="00D44672">
              <w:rPr>
                <w:rFonts w:eastAsia="Times New Roman"/>
                <w:sz w:val="20"/>
                <w:szCs w:val="20"/>
              </w:rPr>
              <w:t xml:space="preserve"> </w:t>
            </w:r>
            <w:r w:rsidRPr="00D44672">
              <w:rPr>
                <w:rFonts w:eastAsia="Times New Roman"/>
                <w:sz w:val="20"/>
                <w:szCs w:val="20"/>
              </w:rPr>
              <w:t>app</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give</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combined</w:t>
            </w:r>
            <w:r w:rsidR="00B7454A" w:rsidRPr="00D44672">
              <w:rPr>
                <w:rFonts w:eastAsia="Times New Roman"/>
                <w:sz w:val="20"/>
                <w:szCs w:val="20"/>
              </w:rPr>
              <w:t xml:space="preserve"> </w:t>
            </w:r>
            <w:r w:rsidRPr="00D44672">
              <w:rPr>
                <w:rFonts w:eastAsia="Times New Roman"/>
                <w:sz w:val="20"/>
                <w:szCs w:val="20"/>
              </w:rPr>
              <w:t>Braille</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speech</w:t>
            </w:r>
            <w:r w:rsidR="00B7454A" w:rsidRPr="00D44672">
              <w:rPr>
                <w:rFonts w:eastAsia="Times New Roman"/>
                <w:sz w:val="20"/>
                <w:szCs w:val="20"/>
              </w:rPr>
              <w:t xml:space="preserve"> </w:t>
            </w:r>
            <w:r w:rsidRPr="00D44672">
              <w:rPr>
                <w:rFonts w:eastAsia="Times New Roman"/>
                <w:sz w:val="20"/>
                <w:szCs w:val="20"/>
              </w:rPr>
              <w:t>experience.</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connects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supported</w:t>
            </w:r>
            <w:r w:rsidR="00B7454A" w:rsidRPr="00D44672">
              <w:rPr>
                <w:rFonts w:eastAsia="Times New Roman"/>
                <w:sz w:val="20"/>
                <w:szCs w:val="20"/>
              </w:rPr>
              <w:t xml:space="preserve"> </w:t>
            </w:r>
            <w:r w:rsidRPr="00D44672">
              <w:rPr>
                <w:rFonts w:eastAsia="Times New Roman"/>
                <w:sz w:val="20"/>
                <w:szCs w:val="20"/>
              </w:rPr>
              <w:t>refreshable</w:t>
            </w:r>
            <w:r w:rsidR="00B7454A" w:rsidRPr="00D44672">
              <w:rPr>
                <w:rFonts w:eastAsia="Times New Roman"/>
                <w:sz w:val="20"/>
                <w:szCs w:val="20"/>
              </w:rPr>
              <w:t xml:space="preserve"> </w:t>
            </w:r>
            <w:r w:rsidRPr="00D44672">
              <w:rPr>
                <w:rFonts w:eastAsia="Times New Roman"/>
                <w:sz w:val="20"/>
                <w:szCs w:val="20"/>
              </w:rPr>
              <w:t>Braille</w:t>
            </w:r>
            <w:r w:rsidR="00B7454A" w:rsidRPr="00D44672">
              <w:rPr>
                <w:rFonts w:eastAsia="Times New Roman"/>
                <w:sz w:val="20"/>
                <w:szCs w:val="20"/>
              </w:rPr>
              <w:t xml:space="preserve"> </w:t>
            </w:r>
            <w:r w:rsidRPr="00D44672">
              <w:rPr>
                <w:rFonts w:eastAsia="Times New Roman"/>
                <w:sz w:val="20"/>
                <w:szCs w:val="20"/>
              </w:rPr>
              <w:t>display</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via</w:t>
            </w:r>
            <w:r w:rsidR="00B7454A" w:rsidRPr="00D44672">
              <w:rPr>
                <w:rFonts w:eastAsia="Times New Roman"/>
                <w:sz w:val="20"/>
                <w:szCs w:val="20"/>
              </w:rPr>
              <w:t xml:space="preserve"> </w:t>
            </w:r>
            <w:r w:rsidRPr="00D44672">
              <w:rPr>
                <w:rFonts w:eastAsia="Times New Roman"/>
                <w:sz w:val="20"/>
                <w:szCs w:val="20"/>
              </w:rPr>
              <w:t>Bluetooth.</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content</w:t>
            </w:r>
            <w:r w:rsidR="00B7454A" w:rsidRPr="00D44672">
              <w:rPr>
                <w:rFonts w:eastAsia="Times New Roman"/>
                <w:sz w:val="20"/>
                <w:szCs w:val="20"/>
              </w:rPr>
              <w:t xml:space="preserve"> </w:t>
            </w:r>
            <w:r w:rsidRPr="00D44672">
              <w:rPr>
                <w:rFonts w:eastAsia="Times New Roman"/>
                <w:sz w:val="20"/>
                <w:szCs w:val="20"/>
              </w:rPr>
              <w:t>appears</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Braille</w:t>
            </w:r>
            <w:r w:rsidR="00B7454A" w:rsidRPr="00D44672">
              <w:rPr>
                <w:rFonts w:eastAsia="Times New Roman"/>
                <w:sz w:val="20"/>
                <w:szCs w:val="20"/>
              </w:rPr>
              <w:t xml:space="preserve"> </w:t>
            </w:r>
            <w:r w:rsidRPr="00D44672">
              <w:rPr>
                <w:rFonts w:eastAsia="Times New Roman"/>
                <w:sz w:val="20"/>
                <w:szCs w:val="20"/>
              </w:rPr>
              <w:t>display,</w:t>
            </w:r>
            <w:r w:rsidR="00B7454A" w:rsidRPr="00D44672">
              <w:rPr>
                <w:rFonts w:eastAsia="Times New Roman"/>
                <w:sz w:val="20"/>
                <w:szCs w:val="20"/>
              </w:rPr>
              <w:t xml:space="preserve"> </w:t>
            </w:r>
            <w:r w:rsidRPr="00D44672">
              <w:rPr>
                <w:rFonts w:eastAsia="Times New Roman"/>
                <w:sz w:val="20"/>
                <w:szCs w:val="20"/>
              </w:rPr>
              <w:t>which</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then</w:t>
            </w:r>
            <w:r w:rsidR="00B7454A" w:rsidRPr="00D44672">
              <w:rPr>
                <w:rFonts w:eastAsia="Times New Roman"/>
                <w:sz w:val="20"/>
                <w:szCs w:val="20"/>
              </w:rPr>
              <w:t xml:space="preserve"> </w:t>
            </w:r>
            <w:r w:rsidRPr="00D44672">
              <w:rPr>
                <w:rFonts w:eastAsia="Times New Roman"/>
                <w:sz w:val="20"/>
                <w:szCs w:val="20"/>
              </w:rPr>
              <w:t>able</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navigated</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interacted</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using</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keys</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display.</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also</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input</w:t>
            </w:r>
            <w:r w:rsidR="00B7454A" w:rsidRPr="00D44672">
              <w:rPr>
                <w:rFonts w:eastAsia="Times New Roman"/>
                <w:sz w:val="20"/>
                <w:szCs w:val="20"/>
              </w:rPr>
              <w:t xml:space="preserve"> </w:t>
            </w:r>
            <w:r w:rsidRPr="00D44672">
              <w:rPr>
                <w:rFonts w:eastAsia="Times New Roman"/>
                <w:sz w:val="20"/>
                <w:szCs w:val="20"/>
              </w:rPr>
              <w:t>using</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Braille</w:t>
            </w:r>
            <w:r w:rsidR="00B7454A" w:rsidRPr="00D44672">
              <w:rPr>
                <w:rFonts w:eastAsia="Times New Roman"/>
                <w:sz w:val="20"/>
                <w:szCs w:val="20"/>
              </w:rPr>
              <w:t xml:space="preserve"> </w:t>
            </w:r>
            <w:r w:rsidRPr="00D44672">
              <w:rPr>
                <w:rFonts w:eastAsia="Times New Roman"/>
                <w:sz w:val="20"/>
                <w:szCs w:val="20"/>
              </w:rPr>
              <w:t>keyboard.</w:t>
            </w:r>
          </w:p>
          <w:p w14:paraId="63AF6A38" w14:textId="4A431B1B"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Tap</w:t>
            </w:r>
            <w:r w:rsidR="00B7454A" w:rsidRPr="00D44672">
              <w:rPr>
                <w:rFonts w:eastAsia="Times New Roman"/>
                <w:b/>
                <w:bCs/>
                <w:sz w:val="20"/>
                <w:szCs w:val="20"/>
              </w:rPr>
              <w:t xml:space="preserve"> </w:t>
            </w:r>
            <w:r w:rsidR="00DF237D" w:rsidRPr="00D44672">
              <w:rPr>
                <w:rFonts w:eastAsia="Times New Roman"/>
                <w:b/>
                <w:bCs/>
                <w:sz w:val="20"/>
                <w:szCs w:val="20"/>
              </w:rPr>
              <w:t xml:space="preserve">and </w:t>
            </w:r>
            <w:r w:rsidRPr="00D44672">
              <w:rPr>
                <w:rFonts w:eastAsia="Times New Roman"/>
                <w:b/>
                <w:bCs/>
                <w:sz w:val="20"/>
                <w:szCs w:val="20"/>
              </w:rPr>
              <w:t>hold</w:t>
            </w:r>
            <w:r w:rsidR="00B7454A" w:rsidRPr="00D44672">
              <w:rPr>
                <w:rFonts w:eastAsia="Times New Roman"/>
                <w:b/>
                <w:bCs/>
                <w:sz w:val="20"/>
                <w:szCs w:val="20"/>
              </w:rPr>
              <w:t xml:space="preserve"> </w:t>
            </w:r>
            <w:r w:rsidRPr="00D44672">
              <w:rPr>
                <w:rFonts w:eastAsia="Times New Roman"/>
                <w:b/>
                <w:bCs/>
                <w:sz w:val="20"/>
                <w:szCs w:val="20"/>
              </w:rPr>
              <w:t>delay:</w:t>
            </w:r>
            <w:r w:rsidR="00B7454A" w:rsidRPr="00D44672">
              <w:rPr>
                <w:rFonts w:eastAsia="Times New Roman"/>
                <w:sz w:val="20"/>
                <w:szCs w:val="20"/>
              </w:rPr>
              <w:t xml:space="preserve"> </w:t>
            </w:r>
            <w:r w:rsidR="0089782C">
              <w:rPr>
                <w:rFonts w:eastAsia="Times New Roman"/>
                <w:sz w:val="20"/>
                <w:szCs w:val="20"/>
              </w:rPr>
              <w:t xml:space="preserve">is </w:t>
            </w:r>
            <w:r w:rsidRPr="00D44672">
              <w:rPr>
                <w:rFonts w:eastAsia="Times New Roman"/>
                <w:sz w:val="20"/>
                <w:szCs w:val="20"/>
              </w:rPr>
              <w:t>an</w:t>
            </w:r>
            <w:r w:rsidR="00B7454A" w:rsidRPr="00D44672">
              <w:rPr>
                <w:rFonts w:eastAsia="Times New Roman"/>
                <w:sz w:val="20"/>
                <w:szCs w:val="20"/>
              </w:rPr>
              <w:t xml:space="preserve"> </w:t>
            </w:r>
            <w:r w:rsidRPr="00D44672">
              <w:rPr>
                <w:rFonts w:eastAsia="Times New Roman"/>
                <w:sz w:val="20"/>
                <w:szCs w:val="20"/>
              </w:rPr>
              <w:t>accessibility</w:t>
            </w:r>
            <w:r w:rsidR="00B7454A" w:rsidRPr="00D44672">
              <w:rPr>
                <w:rFonts w:eastAsia="Times New Roman"/>
                <w:sz w:val="20"/>
                <w:szCs w:val="20"/>
              </w:rPr>
              <w:t xml:space="preserve"> </w:t>
            </w:r>
            <w:r w:rsidRPr="00D44672">
              <w:rPr>
                <w:rFonts w:eastAsia="Times New Roman"/>
                <w:sz w:val="20"/>
                <w:szCs w:val="20"/>
              </w:rPr>
              <w:t>feature</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those</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motor</w:t>
            </w:r>
            <w:r w:rsidR="00B7454A" w:rsidRPr="00D44672">
              <w:rPr>
                <w:rFonts w:eastAsia="Times New Roman"/>
                <w:sz w:val="20"/>
                <w:szCs w:val="20"/>
              </w:rPr>
              <w:t xml:space="preserve"> </w:t>
            </w:r>
            <w:r w:rsidRPr="00D44672">
              <w:rPr>
                <w:rFonts w:eastAsia="Times New Roman"/>
                <w:sz w:val="20"/>
                <w:szCs w:val="20"/>
              </w:rPr>
              <w:t>impairments.</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provides</w:t>
            </w:r>
            <w:r w:rsidR="00B7454A" w:rsidRPr="00D44672">
              <w:rPr>
                <w:rFonts w:eastAsia="Times New Roman"/>
                <w:sz w:val="20"/>
                <w:szCs w:val="20"/>
              </w:rPr>
              <w:t xml:space="preserve"> </w:t>
            </w:r>
            <w:r w:rsidRPr="00D44672">
              <w:rPr>
                <w:rFonts w:eastAsia="Times New Roman"/>
                <w:sz w:val="20"/>
                <w:szCs w:val="20"/>
              </w:rPr>
              <w:t>short,</w:t>
            </w:r>
            <w:r w:rsidR="00B7454A" w:rsidRPr="00D44672">
              <w:rPr>
                <w:rFonts w:eastAsia="Times New Roman"/>
                <w:sz w:val="20"/>
                <w:szCs w:val="20"/>
              </w:rPr>
              <w:t xml:space="preserve"> </w:t>
            </w:r>
            <w:r w:rsidRPr="00D44672">
              <w:rPr>
                <w:rFonts w:eastAsia="Times New Roman"/>
                <w:sz w:val="20"/>
                <w:szCs w:val="20"/>
              </w:rPr>
              <w:t>medium,</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long</w:t>
            </w:r>
            <w:r w:rsidR="00B7454A" w:rsidRPr="00D44672">
              <w:rPr>
                <w:rFonts w:eastAsia="Times New Roman"/>
                <w:sz w:val="20"/>
                <w:szCs w:val="20"/>
              </w:rPr>
              <w:t xml:space="preserve"> </w:t>
            </w:r>
            <w:r w:rsidRPr="00D44672">
              <w:rPr>
                <w:rFonts w:eastAsia="Times New Roman"/>
                <w:sz w:val="20"/>
                <w:szCs w:val="20"/>
              </w:rPr>
              <w:t>touch</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hold</w:t>
            </w:r>
            <w:r w:rsidR="00B7454A" w:rsidRPr="00D44672">
              <w:rPr>
                <w:rFonts w:eastAsia="Times New Roman"/>
                <w:sz w:val="20"/>
                <w:szCs w:val="20"/>
              </w:rPr>
              <w:t xml:space="preserve"> </w:t>
            </w:r>
            <w:r w:rsidRPr="00D44672">
              <w:rPr>
                <w:rFonts w:eastAsia="Times New Roman"/>
                <w:sz w:val="20"/>
                <w:szCs w:val="20"/>
              </w:rPr>
              <w:t>delay</w:t>
            </w:r>
            <w:r w:rsidR="00B7454A" w:rsidRPr="00D44672">
              <w:rPr>
                <w:rFonts w:eastAsia="Times New Roman"/>
                <w:sz w:val="20"/>
                <w:szCs w:val="20"/>
              </w:rPr>
              <w:t xml:space="preserve"> </w:t>
            </w:r>
            <w:r w:rsidRPr="00D44672">
              <w:rPr>
                <w:rFonts w:eastAsia="Times New Roman"/>
                <w:sz w:val="20"/>
                <w:szCs w:val="20"/>
              </w:rPr>
              <w:t>option</w:t>
            </w:r>
            <w:r w:rsidR="00DF237D" w:rsidRPr="00D44672">
              <w:rPr>
                <w:rFonts w:eastAsia="Times New Roman"/>
                <w:sz w:val="20"/>
                <w:szCs w:val="20"/>
              </w:rPr>
              <w:t>s</w:t>
            </w:r>
            <w:r w:rsidR="00B7454A" w:rsidRPr="00D44672">
              <w:rPr>
                <w:rFonts w:eastAsia="Times New Roman"/>
                <w:sz w:val="20"/>
                <w:szCs w:val="20"/>
              </w:rPr>
              <w:t xml:space="preserve"> </w:t>
            </w:r>
            <w:r w:rsidRPr="00D44672">
              <w:rPr>
                <w:rFonts w:eastAsia="Times New Roman"/>
                <w:sz w:val="20"/>
                <w:szCs w:val="20"/>
              </w:rPr>
              <w:t>providing</w:t>
            </w:r>
            <w:r w:rsidR="00B7454A" w:rsidRPr="00D44672">
              <w:rPr>
                <w:rFonts w:eastAsia="Times New Roman"/>
                <w:sz w:val="20"/>
                <w:szCs w:val="20"/>
              </w:rPr>
              <w:t xml:space="preserve"> </w:t>
            </w:r>
            <w:r w:rsidRPr="00D44672">
              <w:rPr>
                <w:rFonts w:eastAsia="Times New Roman"/>
                <w:sz w:val="20"/>
                <w:szCs w:val="20"/>
              </w:rPr>
              <w:t>more</w:t>
            </w:r>
            <w:r w:rsidR="00B7454A" w:rsidRPr="00D44672">
              <w:rPr>
                <w:rFonts w:eastAsia="Times New Roman"/>
                <w:sz w:val="20"/>
                <w:szCs w:val="20"/>
              </w:rPr>
              <w:t xml:space="preserve"> </w:t>
            </w:r>
            <w:r w:rsidRPr="00D44672">
              <w:rPr>
                <w:rFonts w:eastAsia="Times New Roman"/>
                <w:sz w:val="20"/>
                <w:szCs w:val="20"/>
              </w:rPr>
              <w:t>time</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navigate</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features</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an</w:t>
            </w:r>
            <w:r w:rsidR="00B7454A" w:rsidRPr="00D44672">
              <w:rPr>
                <w:rFonts w:eastAsia="Times New Roman"/>
                <w:sz w:val="20"/>
                <w:szCs w:val="20"/>
              </w:rPr>
              <w:t xml:space="preserve"> </w:t>
            </w:r>
            <w:r w:rsidRPr="00D44672">
              <w:rPr>
                <w:rFonts w:eastAsia="Times New Roman"/>
                <w:sz w:val="20"/>
                <w:szCs w:val="20"/>
              </w:rPr>
              <w:t>app.</w:t>
            </w:r>
          </w:p>
          <w:p w14:paraId="5B8AD04A" w14:textId="0DD938DE"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Switch</w:t>
            </w:r>
            <w:r w:rsidR="00B7454A" w:rsidRPr="00D44672">
              <w:rPr>
                <w:rFonts w:eastAsia="Times New Roman"/>
                <w:b/>
                <w:bCs/>
                <w:sz w:val="20"/>
                <w:szCs w:val="20"/>
              </w:rPr>
              <w:t xml:space="preserve"> </w:t>
            </w:r>
            <w:r w:rsidRPr="00D44672">
              <w:rPr>
                <w:rFonts w:eastAsia="Times New Roman"/>
                <w:b/>
                <w:bCs/>
                <w:sz w:val="20"/>
                <w:szCs w:val="20"/>
              </w:rPr>
              <w:t>access:</w:t>
            </w:r>
            <w:r w:rsidR="00B7454A" w:rsidRPr="00D44672">
              <w:rPr>
                <w:rFonts w:eastAsia="Times New Roman"/>
                <w:sz w:val="20"/>
                <w:szCs w:val="20"/>
              </w:rPr>
              <w:t xml:space="preserve"> </w:t>
            </w:r>
            <w:r w:rsidRPr="00D44672">
              <w:rPr>
                <w:rFonts w:eastAsia="Times New Roman"/>
                <w:sz w:val="20"/>
                <w:szCs w:val="20"/>
              </w:rPr>
              <w:t>aids</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control</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devices</w:t>
            </w:r>
            <w:r w:rsidR="00B7454A" w:rsidRPr="00D44672">
              <w:rPr>
                <w:rFonts w:eastAsia="Times New Roman"/>
                <w:sz w:val="20"/>
                <w:szCs w:val="20"/>
              </w:rPr>
              <w:t xml:space="preserve"> </w:t>
            </w:r>
            <w:r w:rsidRPr="00D44672">
              <w:rPr>
                <w:rFonts w:eastAsia="Times New Roman"/>
                <w:sz w:val="20"/>
                <w:szCs w:val="20"/>
              </w:rPr>
              <w:t>by</w:t>
            </w:r>
            <w:r w:rsidR="00B7454A" w:rsidRPr="00D44672">
              <w:rPr>
                <w:rFonts w:eastAsia="Times New Roman"/>
                <w:sz w:val="20"/>
                <w:szCs w:val="20"/>
              </w:rPr>
              <w:t xml:space="preserve"> </w:t>
            </w:r>
            <w:r w:rsidRPr="00D44672">
              <w:rPr>
                <w:rFonts w:eastAsia="Times New Roman"/>
                <w:sz w:val="20"/>
                <w:szCs w:val="20"/>
              </w:rPr>
              <w:t>allowing</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user</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focus</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select</w:t>
            </w:r>
            <w:r w:rsidR="00B7454A" w:rsidRPr="00D44672">
              <w:rPr>
                <w:rFonts w:eastAsia="Times New Roman"/>
                <w:sz w:val="20"/>
                <w:szCs w:val="20"/>
              </w:rPr>
              <w:t xml:space="preserve"> </w:t>
            </w:r>
            <w:r w:rsidRPr="00D44672">
              <w:rPr>
                <w:rFonts w:eastAsia="Times New Roman"/>
                <w:sz w:val="20"/>
                <w:szCs w:val="20"/>
              </w:rPr>
              <w:t>clickable</w:t>
            </w:r>
            <w:r w:rsidR="00B7454A" w:rsidRPr="00D44672">
              <w:rPr>
                <w:rFonts w:eastAsia="Times New Roman"/>
                <w:sz w:val="20"/>
                <w:szCs w:val="20"/>
              </w:rPr>
              <w:t xml:space="preserve"> </w:t>
            </w:r>
            <w:r w:rsidRPr="00D44672">
              <w:rPr>
                <w:rFonts w:eastAsia="Times New Roman"/>
                <w:sz w:val="20"/>
                <w:szCs w:val="20"/>
              </w:rPr>
              <w:t>items.</w:t>
            </w:r>
            <w:r w:rsidR="00B7454A" w:rsidRPr="00D44672">
              <w:rPr>
                <w:rFonts w:eastAsia="Times New Roman"/>
                <w:sz w:val="20"/>
                <w:szCs w:val="20"/>
              </w:rPr>
              <w:t xml:space="preserve"> </w:t>
            </w:r>
            <w:r w:rsidRPr="00D44672">
              <w:rPr>
                <w:rFonts w:eastAsia="Times New Roman"/>
                <w:sz w:val="20"/>
                <w:szCs w:val="20"/>
              </w:rPr>
              <w:t>This</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possible</w:t>
            </w:r>
            <w:r w:rsidR="00B7454A" w:rsidRPr="00D44672">
              <w:rPr>
                <w:rFonts w:eastAsia="Times New Roman"/>
                <w:sz w:val="20"/>
                <w:szCs w:val="20"/>
              </w:rPr>
              <w:t xml:space="preserve"> </w:t>
            </w:r>
            <w:r w:rsidRPr="00D44672">
              <w:rPr>
                <w:rFonts w:eastAsia="Times New Roman"/>
                <w:sz w:val="20"/>
                <w:szCs w:val="20"/>
              </w:rPr>
              <w:t>due</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configurable</w:t>
            </w:r>
            <w:r w:rsidR="00B7454A" w:rsidRPr="00D44672">
              <w:rPr>
                <w:rFonts w:eastAsia="Times New Roman"/>
                <w:sz w:val="20"/>
                <w:szCs w:val="20"/>
              </w:rPr>
              <w:t xml:space="preserve"> </w:t>
            </w:r>
            <w:r w:rsidRPr="00D44672">
              <w:rPr>
                <w:rFonts w:eastAsia="Times New Roman"/>
                <w:sz w:val="20"/>
                <w:szCs w:val="20"/>
              </w:rPr>
              <w:t>key</w:t>
            </w:r>
            <w:r w:rsidR="00B7454A" w:rsidRPr="00D44672">
              <w:rPr>
                <w:rFonts w:eastAsia="Times New Roman"/>
                <w:sz w:val="20"/>
                <w:szCs w:val="20"/>
              </w:rPr>
              <w:t xml:space="preserve"> </w:t>
            </w:r>
            <w:r w:rsidRPr="00D44672">
              <w:rPr>
                <w:rFonts w:eastAsia="Times New Roman"/>
                <w:sz w:val="20"/>
                <w:szCs w:val="20"/>
              </w:rPr>
              <w:t>combinations.</w:t>
            </w:r>
          </w:p>
          <w:p w14:paraId="7765A0F0" w14:textId="1370895F"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Captions:</w:t>
            </w:r>
            <w:r w:rsidR="00B7454A" w:rsidRPr="00D44672">
              <w:rPr>
                <w:rFonts w:eastAsia="Times New Roman"/>
                <w:sz w:val="20"/>
                <w:szCs w:val="20"/>
              </w:rPr>
              <w:t xml:space="preserve"> </w:t>
            </w:r>
            <w:r w:rsidR="0089782C">
              <w:rPr>
                <w:rFonts w:eastAsia="Times New Roman"/>
                <w:sz w:val="20"/>
                <w:szCs w:val="20"/>
              </w:rPr>
              <w:t xml:space="preserve">enables </w:t>
            </w:r>
            <w:r w:rsidRPr="00D44672">
              <w:rPr>
                <w:rFonts w:eastAsia="Times New Roman"/>
                <w:sz w:val="20"/>
                <w:szCs w:val="20"/>
              </w:rPr>
              <w:t>normal-sized</w:t>
            </w:r>
            <w:r w:rsidR="00B7454A" w:rsidRPr="00D44672">
              <w:rPr>
                <w:rFonts w:eastAsia="Times New Roman"/>
                <w:sz w:val="20"/>
                <w:szCs w:val="20"/>
              </w:rPr>
              <w:t xml:space="preserve"> </w:t>
            </w:r>
            <w:r w:rsidRPr="00D44672">
              <w:rPr>
                <w:rFonts w:eastAsia="Times New Roman"/>
                <w:sz w:val="20"/>
                <w:szCs w:val="20"/>
              </w:rPr>
              <w:t>written</w:t>
            </w:r>
            <w:r w:rsidR="00B7454A" w:rsidRPr="00D44672">
              <w:rPr>
                <w:rFonts w:eastAsia="Times New Roman"/>
                <w:sz w:val="20"/>
                <w:szCs w:val="20"/>
              </w:rPr>
              <w:t xml:space="preserve"> </w:t>
            </w:r>
            <w:r w:rsidRPr="00D44672">
              <w:rPr>
                <w:rFonts w:eastAsia="Times New Roman"/>
                <w:sz w:val="20"/>
                <w:szCs w:val="20"/>
              </w:rPr>
              <w:t>content</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white</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black</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audible</w:t>
            </w:r>
            <w:r w:rsidR="00B7454A" w:rsidRPr="00D44672">
              <w:rPr>
                <w:rFonts w:eastAsia="Times New Roman"/>
                <w:sz w:val="20"/>
                <w:szCs w:val="20"/>
              </w:rPr>
              <w:t xml:space="preserve"> </w:t>
            </w:r>
            <w:r w:rsidRPr="00D44672">
              <w:rPr>
                <w:rFonts w:eastAsia="Times New Roman"/>
                <w:sz w:val="20"/>
                <w:szCs w:val="20"/>
              </w:rPr>
              <w:t>sound</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p>
          <w:p w14:paraId="10DC1346" w14:textId="0B73BDF1"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Large</w:t>
            </w:r>
            <w:r w:rsidR="00B7454A" w:rsidRPr="00D44672">
              <w:rPr>
                <w:rFonts w:eastAsia="Times New Roman"/>
                <w:b/>
                <w:bCs/>
                <w:sz w:val="20"/>
                <w:szCs w:val="20"/>
              </w:rPr>
              <w:t xml:space="preserve"> </w:t>
            </w:r>
            <w:r w:rsidRPr="00D44672">
              <w:rPr>
                <w:rFonts w:eastAsia="Times New Roman"/>
                <w:b/>
                <w:bCs/>
                <w:sz w:val="20"/>
                <w:szCs w:val="20"/>
              </w:rPr>
              <w:t>text:</w:t>
            </w:r>
            <w:r w:rsidR="00B7454A" w:rsidRPr="00D44672">
              <w:rPr>
                <w:rFonts w:eastAsia="Times New Roman"/>
                <w:sz w:val="20"/>
                <w:szCs w:val="20"/>
              </w:rPr>
              <w:t xml:space="preserve"> </w:t>
            </w:r>
            <w:r w:rsidRPr="00D44672">
              <w:rPr>
                <w:rFonts w:eastAsia="Times New Roman"/>
                <w:sz w:val="20"/>
                <w:szCs w:val="20"/>
              </w:rPr>
              <w:t>provides</w:t>
            </w:r>
            <w:r w:rsidR="00B7454A" w:rsidRPr="00D44672">
              <w:rPr>
                <w:rFonts w:eastAsia="Times New Roman"/>
                <w:sz w:val="20"/>
                <w:szCs w:val="20"/>
              </w:rPr>
              <w:t xml:space="preserve"> </w:t>
            </w:r>
            <w:r w:rsidRPr="00D44672">
              <w:rPr>
                <w:rFonts w:eastAsia="Times New Roman"/>
                <w:sz w:val="20"/>
                <w:szCs w:val="20"/>
              </w:rPr>
              <w:t>an</w:t>
            </w:r>
            <w:r w:rsidR="00B7454A" w:rsidRPr="00D44672">
              <w:rPr>
                <w:rFonts w:eastAsia="Times New Roman"/>
                <w:sz w:val="20"/>
                <w:szCs w:val="20"/>
              </w:rPr>
              <w:t xml:space="preserve"> </w:t>
            </w:r>
            <w:r w:rsidRPr="00D44672">
              <w:rPr>
                <w:rFonts w:eastAsia="Times New Roman"/>
                <w:sz w:val="20"/>
                <w:szCs w:val="20"/>
              </w:rPr>
              <w:t>increased</w:t>
            </w:r>
            <w:r w:rsidR="00B7454A" w:rsidRPr="00D44672">
              <w:rPr>
                <w:rFonts w:eastAsia="Times New Roman"/>
                <w:sz w:val="20"/>
                <w:szCs w:val="20"/>
              </w:rPr>
              <w:t xml:space="preserve"> </w:t>
            </w:r>
            <w:r w:rsidRPr="00D44672">
              <w:rPr>
                <w:rFonts w:eastAsia="Times New Roman"/>
                <w:sz w:val="20"/>
                <w:szCs w:val="20"/>
              </w:rPr>
              <w:t>size</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written</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p>
          <w:p w14:paraId="65DC101C" w14:textId="3A5A4C10"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High</w:t>
            </w:r>
            <w:r w:rsidR="00B7454A" w:rsidRPr="00D44672">
              <w:rPr>
                <w:rFonts w:eastAsia="Times New Roman"/>
                <w:b/>
                <w:bCs/>
                <w:sz w:val="20"/>
                <w:szCs w:val="20"/>
              </w:rPr>
              <w:t xml:space="preserve"> </w:t>
            </w:r>
            <w:r w:rsidRPr="00D44672">
              <w:rPr>
                <w:rFonts w:eastAsia="Times New Roman"/>
                <w:b/>
                <w:bCs/>
                <w:sz w:val="20"/>
                <w:szCs w:val="20"/>
              </w:rPr>
              <w:t>contrast</w:t>
            </w:r>
            <w:r w:rsidR="00B7454A" w:rsidRPr="00D44672">
              <w:rPr>
                <w:rFonts w:eastAsia="Times New Roman"/>
                <w:b/>
                <w:bCs/>
                <w:sz w:val="20"/>
                <w:szCs w:val="20"/>
              </w:rPr>
              <w:t xml:space="preserve"> </w:t>
            </w:r>
            <w:r w:rsidRPr="00D44672">
              <w:rPr>
                <w:rFonts w:eastAsia="Times New Roman"/>
                <w:b/>
                <w:bCs/>
                <w:sz w:val="20"/>
                <w:szCs w:val="20"/>
              </w:rPr>
              <w:t>text</w:t>
            </w:r>
            <w:r w:rsidR="00B7454A" w:rsidRPr="00D44672">
              <w:rPr>
                <w:rFonts w:eastAsia="Times New Roman"/>
                <w:b/>
                <w:bCs/>
                <w:sz w:val="20"/>
                <w:szCs w:val="20"/>
              </w:rPr>
              <w:t xml:space="preserve"> </w:t>
            </w:r>
            <w:r w:rsidRPr="00D44672">
              <w:rPr>
                <w:rFonts w:eastAsia="Times New Roman"/>
                <w:b/>
                <w:bCs/>
                <w:sz w:val="20"/>
                <w:szCs w:val="20"/>
              </w:rPr>
              <w:t>(experimental):</w:t>
            </w:r>
            <w:r w:rsidR="00B7454A" w:rsidRPr="00D44672">
              <w:rPr>
                <w:rFonts w:eastAsia="Times New Roman"/>
                <w:sz w:val="20"/>
                <w:szCs w:val="20"/>
              </w:rPr>
              <w:t xml:space="preserve"> </w:t>
            </w:r>
            <w:r w:rsidRPr="00D44672">
              <w:rPr>
                <w:rFonts w:eastAsia="Times New Roman"/>
                <w:sz w:val="20"/>
                <w:szCs w:val="20"/>
              </w:rPr>
              <w:t>contrasts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colour</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its</w:t>
            </w:r>
            <w:r w:rsidR="00B7454A" w:rsidRPr="00D44672">
              <w:rPr>
                <w:rFonts w:eastAsia="Times New Roman"/>
                <w:sz w:val="20"/>
                <w:szCs w:val="20"/>
              </w:rPr>
              <w:t xml:space="preserve"> </w:t>
            </w:r>
            <w:r w:rsidRPr="00D44672">
              <w:rPr>
                <w:rFonts w:eastAsia="Times New Roman"/>
                <w:sz w:val="20"/>
                <w:szCs w:val="20"/>
              </w:rPr>
              <w:t>background</w:t>
            </w:r>
            <w:r w:rsidR="0089782C">
              <w:rPr>
                <w:rFonts w:eastAsia="Times New Roman"/>
                <w:sz w:val="20"/>
                <w:szCs w:val="20"/>
              </w:rPr>
              <w:t xml:space="preserve"> – t</w:t>
            </w:r>
            <w:r w:rsidRPr="00D44672">
              <w:rPr>
                <w:rFonts w:eastAsia="Times New Roman"/>
                <w:sz w:val="20"/>
                <w:szCs w:val="20"/>
              </w:rPr>
              <w:t>he</w:t>
            </w:r>
            <w:r w:rsidR="00B7454A" w:rsidRPr="00D44672">
              <w:rPr>
                <w:rFonts w:eastAsia="Times New Roman"/>
                <w:sz w:val="20"/>
                <w:szCs w:val="20"/>
              </w:rPr>
              <w:t xml:space="preserve"> </w:t>
            </w:r>
            <w:r w:rsidRPr="00D44672">
              <w:rPr>
                <w:rFonts w:eastAsia="Times New Roman"/>
                <w:sz w:val="20"/>
                <w:szCs w:val="20"/>
              </w:rPr>
              <w:t>typical</w:t>
            </w:r>
            <w:r w:rsidR="00B7454A" w:rsidRPr="00D44672">
              <w:rPr>
                <w:rFonts w:eastAsia="Times New Roman"/>
                <w:sz w:val="20"/>
                <w:szCs w:val="20"/>
              </w:rPr>
              <w:t xml:space="preserve"> </w:t>
            </w:r>
            <w:r w:rsidRPr="00D44672">
              <w:rPr>
                <w:rFonts w:eastAsia="Times New Roman"/>
                <w:sz w:val="20"/>
                <w:szCs w:val="20"/>
              </w:rPr>
              <w:t>contrast</w:t>
            </w:r>
            <w:r w:rsidR="00B7454A" w:rsidRPr="00D44672">
              <w:rPr>
                <w:rFonts w:eastAsia="Times New Roman"/>
                <w:sz w:val="20"/>
                <w:szCs w:val="20"/>
              </w:rPr>
              <w:t xml:space="preserve"> </w:t>
            </w:r>
            <w:r w:rsidRPr="00D44672">
              <w:rPr>
                <w:rFonts w:eastAsia="Times New Roman"/>
                <w:sz w:val="20"/>
                <w:szCs w:val="20"/>
              </w:rPr>
              <w:t>produced</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white</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against</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darker</w:t>
            </w:r>
            <w:r w:rsidR="00B7454A" w:rsidRPr="00D44672">
              <w:rPr>
                <w:rFonts w:eastAsia="Times New Roman"/>
                <w:sz w:val="20"/>
                <w:szCs w:val="20"/>
              </w:rPr>
              <w:t xml:space="preserve"> </w:t>
            </w:r>
            <w:r w:rsidRPr="00D44672">
              <w:rPr>
                <w:rFonts w:eastAsia="Times New Roman"/>
                <w:sz w:val="20"/>
                <w:szCs w:val="20"/>
              </w:rPr>
              <w:t>background.</w:t>
            </w:r>
          </w:p>
          <w:p w14:paraId="4662FE67" w14:textId="107DEFD1"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Power</w:t>
            </w:r>
            <w:r w:rsidR="00B7454A" w:rsidRPr="00D44672">
              <w:rPr>
                <w:rFonts w:eastAsia="Times New Roman"/>
                <w:b/>
                <w:bCs/>
                <w:sz w:val="20"/>
                <w:szCs w:val="20"/>
              </w:rPr>
              <w:t xml:space="preserve"> </w:t>
            </w:r>
            <w:r w:rsidRPr="00D44672">
              <w:rPr>
                <w:rFonts w:eastAsia="Times New Roman"/>
                <w:b/>
                <w:bCs/>
                <w:sz w:val="20"/>
                <w:szCs w:val="20"/>
              </w:rPr>
              <w:t>button:</w:t>
            </w:r>
            <w:r w:rsidR="00B7454A" w:rsidRPr="00D44672">
              <w:rPr>
                <w:rFonts w:eastAsia="Times New Roman"/>
                <w:bCs/>
                <w:sz w:val="20"/>
                <w:szCs w:val="20"/>
              </w:rPr>
              <w:t xml:space="preserve"> </w:t>
            </w:r>
            <w:r w:rsidRPr="00D44672">
              <w:rPr>
                <w:rFonts w:eastAsia="Times New Roman"/>
                <w:bCs/>
                <w:sz w:val="20"/>
                <w:szCs w:val="20"/>
              </w:rPr>
              <w:t>ends</w:t>
            </w:r>
            <w:r w:rsidR="00B7454A" w:rsidRPr="00D44672">
              <w:rPr>
                <w:rFonts w:eastAsia="Times New Roman"/>
                <w:bCs/>
                <w:sz w:val="20"/>
                <w:szCs w:val="20"/>
              </w:rPr>
              <w:t xml:space="preserve"> </w:t>
            </w:r>
            <w:r w:rsidRPr="00D44672">
              <w:rPr>
                <w:rFonts w:eastAsia="Times New Roman"/>
                <w:bCs/>
                <w:sz w:val="20"/>
                <w:szCs w:val="20"/>
              </w:rPr>
              <w:t>call</w:t>
            </w:r>
            <w:r w:rsidR="0089782C">
              <w:rPr>
                <w:rFonts w:eastAsia="Times New Roman"/>
                <w:bCs/>
                <w:sz w:val="20"/>
                <w:szCs w:val="20"/>
              </w:rPr>
              <w:t xml:space="preserve">s –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those</w:t>
            </w:r>
            <w:r w:rsidR="00B7454A" w:rsidRPr="00D44672">
              <w:rPr>
                <w:rFonts w:eastAsia="Times New Roman"/>
                <w:sz w:val="20"/>
                <w:szCs w:val="20"/>
              </w:rPr>
              <w:t xml:space="preserve"> </w:t>
            </w:r>
            <w:r w:rsidRPr="00D44672">
              <w:rPr>
                <w:rFonts w:eastAsia="Times New Roman"/>
                <w:sz w:val="20"/>
                <w:szCs w:val="20"/>
              </w:rPr>
              <w:t>who</w:t>
            </w:r>
            <w:r w:rsidR="00B7454A" w:rsidRPr="00D44672">
              <w:rPr>
                <w:rFonts w:eastAsia="Times New Roman"/>
                <w:sz w:val="20"/>
                <w:szCs w:val="20"/>
              </w:rPr>
              <w:t xml:space="preserve"> </w:t>
            </w:r>
            <w:r w:rsidRPr="00D44672">
              <w:rPr>
                <w:rFonts w:eastAsia="Times New Roman"/>
                <w:sz w:val="20"/>
                <w:szCs w:val="20"/>
              </w:rPr>
              <w:t>prefer</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use</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physical</w:t>
            </w:r>
            <w:r w:rsidR="00B7454A" w:rsidRPr="00D44672">
              <w:rPr>
                <w:rFonts w:eastAsia="Times New Roman"/>
                <w:sz w:val="20"/>
                <w:szCs w:val="20"/>
              </w:rPr>
              <w:t xml:space="preserve"> </w:t>
            </w:r>
            <w:r w:rsidRPr="00D44672">
              <w:rPr>
                <w:rFonts w:eastAsia="Times New Roman"/>
                <w:sz w:val="20"/>
                <w:szCs w:val="20"/>
              </w:rPr>
              <w:t>button</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end</w:t>
            </w:r>
            <w:r w:rsidR="00B7454A" w:rsidRPr="00D44672">
              <w:rPr>
                <w:rFonts w:eastAsia="Times New Roman"/>
                <w:sz w:val="20"/>
                <w:szCs w:val="20"/>
              </w:rPr>
              <w:t xml:space="preserve"> </w:t>
            </w:r>
            <w:r w:rsidRPr="00D44672">
              <w:rPr>
                <w:rFonts w:eastAsia="Times New Roman"/>
                <w:sz w:val="20"/>
                <w:szCs w:val="20"/>
              </w:rPr>
              <w:t>calls.</w:t>
            </w:r>
          </w:p>
          <w:p w14:paraId="5EC69566" w14:textId="156A4C54"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Auto-rotate</w:t>
            </w:r>
            <w:r w:rsidR="00B7454A" w:rsidRPr="00D44672">
              <w:rPr>
                <w:rFonts w:eastAsia="Times New Roman"/>
                <w:b/>
                <w:bCs/>
                <w:sz w:val="20"/>
                <w:szCs w:val="20"/>
              </w:rPr>
              <w:t xml:space="preserve"> </w:t>
            </w:r>
            <w:r w:rsidRPr="00D44672">
              <w:rPr>
                <w:rFonts w:eastAsia="Times New Roman"/>
                <w:b/>
                <w:bCs/>
                <w:sz w:val="20"/>
                <w:szCs w:val="20"/>
              </w:rPr>
              <w:t>screen:</w:t>
            </w:r>
            <w:r w:rsidR="00B7454A" w:rsidRPr="00D44672">
              <w:rPr>
                <w:rFonts w:eastAsia="Times New Roman"/>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rotate</w:t>
            </w:r>
            <w:r w:rsidR="00B7454A" w:rsidRPr="00D44672">
              <w:rPr>
                <w:rFonts w:eastAsia="Times New Roman"/>
                <w:sz w:val="20"/>
                <w:szCs w:val="20"/>
              </w:rPr>
              <w:t xml:space="preserve"> </w:t>
            </w:r>
            <w:r w:rsidRPr="00D44672">
              <w:rPr>
                <w:rFonts w:eastAsia="Times New Roman"/>
                <w:sz w:val="20"/>
                <w:szCs w:val="20"/>
              </w:rPr>
              <w:t>freely.</w:t>
            </w:r>
            <w:r w:rsidR="00B7454A" w:rsidRPr="00D44672">
              <w:rPr>
                <w:rFonts w:eastAsia="Times New Roman"/>
                <w:sz w:val="20"/>
                <w:szCs w:val="20"/>
              </w:rPr>
              <w:t xml:space="preserve"> </w:t>
            </w:r>
            <w:r w:rsidRPr="00D44672">
              <w:rPr>
                <w:rFonts w:eastAsia="Times New Roman"/>
                <w:sz w:val="20"/>
                <w:szCs w:val="20"/>
              </w:rPr>
              <w:t>Turning</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off</w:t>
            </w:r>
            <w:r w:rsidR="00B7454A" w:rsidRPr="00D44672">
              <w:rPr>
                <w:rFonts w:eastAsia="Times New Roman"/>
                <w:sz w:val="20"/>
                <w:szCs w:val="20"/>
              </w:rPr>
              <w:t xml:space="preserve"> </w:t>
            </w:r>
            <w:r w:rsidRPr="00D44672">
              <w:rPr>
                <w:rFonts w:eastAsia="Times New Roman"/>
                <w:sz w:val="20"/>
                <w:szCs w:val="20"/>
              </w:rPr>
              <w:t>locks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prevents</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from</w:t>
            </w:r>
            <w:r w:rsidR="00B7454A" w:rsidRPr="00D44672">
              <w:rPr>
                <w:rFonts w:eastAsia="Times New Roman"/>
                <w:sz w:val="20"/>
                <w:szCs w:val="20"/>
              </w:rPr>
              <w:t xml:space="preserve"> </w:t>
            </w:r>
            <w:r w:rsidRPr="00D44672">
              <w:rPr>
                <w:rFonts w:eastAsia="Times New Roman"/>
                <w:sz w:val="20"/>
                <w:szCs w:val="20"/>
              </w:rPr>
              <w:t>rotating.</w:t>
            </w:r>
          </w:p>
          <w:p w14:paraId="035E5E0C" w14:textId="080DE4D7" w:rsidR="00EC29C7" w:rsidRPr="00D44672" w:rsidRDefault="00EC29C7" w:rsidP="00D92420">
            <w:pPr>
              <w:spacing w:after="0" w:line="240" w:lineRule="auto"/>
              <w:rPr>
                <w:sz w:val="20"/>
                <w:szCs w:val="20"/>
              </w:rPr>
            </w:pPr>
            <w:r w:rsidRPr="00D44672">
              <w:rPr>
                <w:b/>
                <w:bCs/>
                <w:sz w:val="20"/>
                <w:szCs w:val="20"/>
              </w:rPr>
              <w:t>Speak</w:t>
            </w:r>
            <w:r w:rsidR="00B7454A" w:rsidRPr="00D44672">
              <w:rPr>
                <w:b/>
                <w:bCs/>
                <w:sz w:val="20"/>
                <w:szCs w:val="20"/>
              </w:rPr>
              <w:t xml:space="preserve"> </w:t>
            </w:r>
            <w:r w:rsidRPr="00D44672">
              <w:rPr>
                <w:b/>
                <w:bCs/>
                <w:sz w:val="20"/>
                <w:szCs w:val="20"/>
              </w:rPr>
              <w:t>password:</w:t>
            </w:r>
            <w:r w:rsidR="00B7454A" w:rsidRPr="00D44672">
              <w:rPr>
                <w:b/>
                <w:sz w:val="20"/>
                <w:szCs w:val="20"/>
              </w:rPr>
              <w:t xml:space="preserve"> </w:t>
            </w:r>
            <w:r w:rsidRPr="00D44672">
              <w:rPr>
                <w:sz w:val="20"/>
                <w:szCs w:val="20"/>
              </w:rPr>
              <w:t>provide</w:t>
            </w:r>
            <w:r w:rsidR="0089782C">
              <w:rPr>
                <w:sz w:val="20"/>
                <w:szCs w:val="20"/>
              </w:rPr>
              <w:t>s</w:t>
            </w:r>
            <w:r w:rsidR="00B7454A" w:rsidRPr="00D44672">
              <w:rPr>
                <w:sz w:val="20"/>
                <w:szCs w:val="20"/>
              </w:rPr>
              <w:t xml:space="preserve"> </w:t>
            </w:r>
            <w:r w:rsidRPr="00D44672">
              <w:rPr>
                <w:sz w:val="20"/>
                <w:szCs w:val="20"/>
              </w:rPr>
              <w:t>an</w:t>
            </w:r>
            <w:r w:rsidR="00B7454A" w:rsidRPr="00D44672">
              <w:rPr>
                <w:sz w:val="20"/>
                <w:szCs w:val="20"/>
              </w:rPr>
              <w:t xml:space="preserve"> </w:t>
            </w:r>
            <w:r w:rsidRPr="00D44672">
              <w:rPr>
                <w:sz w:val="20"/>
                <w:szCs w:val="20"/>
              </w:rPr>
              <w:t>alternative</w:t>
            </w:r>
            <w:r w:rsidR="00B7454A" w:rsidRPr="00D44672">
              <w:rPr>
                <w:sz w:val="20"/>
                <w:szCs w:val="20"/>
              </w:rPr>
              <w:t xml:space="preserve"> </w:t>
            </w:r>
            <w:r w:rsidRPr="00D44672">
              <w:rPr>
                <w:sz w:val="20"/>
                <w:szCs w:val="20"/>
              </w:rPr>
              <w:t>to</w:t>
            </w:r>
            <w:r w:rsidR="00B7454A" w:rsidRPr="00D44672">
              <w:rPr>
                <w:sz w:val="20"/>
                <w:szCs w:val="20"/>
              </w:rPr>
              <w:t xml:space="preserve"> </w:t>
            </w:r>
            <w:r w:rsidRPr="00D44672">
              <w:rPr>
                <w:sz w:val="20"/>
                <w:szCs w:val="20"/>
              </w:rPr>
              <w:t>a</w:t>
            </w:r>
            <w:r w:rsidR="00B7454A" w:rsidRPr="00D44672">
              <w:rPr>
                <w:sz w:val="20"/>
                <w:szCs w:val="20"/>
              </w:rPr>
              <w:t xml:space="preserve"> </w:t>
            </w:r>
            <w:r w:rsidRPr="00D44672">
              <w:rPr>
                <w:sz w:val="20"/>
                <w:szCs w:val="20"/>
              </w:rPr>
              <w:t>typed</w:t>
            </w:r>
            <w:r w:rsidR="00B7454A" w:rsidRPr="00D44672">
              <w:rPr>
                <w:sz w:val="20"/>
                <w:szCs w:val="20"/>
              </w:rPr>
              <w:t xml:space="preserve"> </w:t>
            </w:r>
            <w:r w:rsidRPr="00D44672">
              <w:rPr>
                <w:sz w:val="20"/>
                <w:szCs w:val="20"/>
              </w:rPr>
              <w:t>password.</w:t>
            </w:r>
          </w:p>
          <w:p w14:paraId="564AACBA" w14:textId="1A2C5C39" w:rsidR="00EC29C7" w:rsidRPr="00D44672" w:rsidRDefault="00EC29C7" w:rsidP="00D92420">
            <w:pPr>
              <w:spacing w:after="0" w:line="240" w:lineRule="auto"/>
              <w:rPr>
                <w:sz w:val="20"/>
                <w:szCs w:val="20"/>
              </w:rPr>
            </w:pPr>
            <w:r w:rsidRPr="00D44672">
              <w:rPr>
                <w:rFonts w:eastAsia="Times New Roman"/>
                <w:b/>
                <w:bCs/>
                <w:sz w:val="20"/>
                <w:szCs w:val="20"/>
              </w:rPr>
              <w:t>Text-to-speech:</w:t>
            </w:r>
            <w:r w:rsidR="00B7454A" w:rsidRPr="00D44672">
              <w:rPr>
                <w:rFonts w:eastAsia="Times New Roman"/>
                <w:sz w:val="20"/>
                <w:szCs w:val="20"/>
              </w:rPr>
              <w:t xml:space="preserve"> </w:t>
            </w:r>
            <w:r w:rsidRPr="00D44672">
              <w:rPr>
                <w:rFonts w:eastAsia="Times New Roman"/>
                <w:sz w:val="20"/>
                <w:szCs w:val="20"/>
              </w:rPr>
              <w:t>uses</w:t>
            </w:r>
            <w:r w:rsidR="00B7454A" w:rsidRPr="00D44672">
              <w:rPr>
                <w:rFonts w:eastAsia="Times New Roman"/>
                <w:sz w:val="20"/>
                <w:szCs w:val="20"/>
              </w:rPr>
              <w:t xml:space="preserve"> </w:t>
            </w:r>
            <w:r w:rsidRPr="00D44672">
              <w:rPr>
                <w:rFonts w:eastAsia="Times New Roman"/>
                <w:sz w:val="20"/>
                <w:szCs w:val="20"/>
              </w:rPr>
              <w:t>Google</w:t>
            </w:r>
            <w:r w:rsidR="00B4598A">
              <w:rPr>
                <w:rFonts w:eastAsia="Times New Roman"/>
                <w:sz w:val="20"/>
                <w:szCs w:val="20"/>
              </w:rPr>
              <w:t>’</w:t>
            </w:r>
            <w:r w:rsidRPr="00D44672">
              <w:rPr>
                <w:rFonts w:eastAsia="Times New Roman"/>
                <w:sz w:val="20"/>
                <w:szCs w:val="20"/>
              </w:rPr>
              <w:t>s</w:t>
            </w:r>
            <w:r w:rsidR="00B7454A" w:rsidRPr="00D44672">
              <w:rPr>
                <w:rFonts w:eastAsia="Times New Roman"/>
                <w:sz w:val="20"/>
                <w:szCs w:val="20"/>
              </w:rPr>
              <w:t xml:space="preserve"> </w:t>
            </w:r>
            <w:r w:rsidRPr="00D44672">
              <w:rPr>
                <w:rFonts w:eastAsia="Times New Roman"/>
                <w:sz w:val="20"/>
                <w:szCs w:val="20"/>
              </w:rPr>
              <w:t>text-to-speech</w:t>
            </w:r>
            <w:r w:rsidR="00B7454A" w:rsidRPr="00D44672">
              <w:rPr>
                <w:rFonts w:eastAsia="Times New Roman"/>
                <w:sz w:val="20"/>
                <w:szCs w:val="20"/>
              </w:rPr>
              <w:t xml:space="preserve"> </w:t>
            </w:r>
            <w:r w:rsidRPr="00D44672">
              <w:rPr>
                <w:rFonts w:eastAsia="Times New Roman"/>
                <w:sz w:val="20"/>
                <w:szCs w:val="20"/>
              </w:rPr>
              <w:t>engine</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convert</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speech.</w:t>
            </w:r>
          </w:p>
        </w:tc>
      </w:tr>
      <w:tr w:rsidR="00520520" w:rsidRPr="000C3DD6" w14:paraId="242F6E2E" w14:textId="77777777" w:rsidTr="00520520">
        <w:trPr>
          <w:trHeight w:val="771"/>
        </w:trPr>
        <w:tc>
          <w:tcPr>
            <w:tcW w:w="507" w:type="pct"/>
            <w:shd w:val="clear" w:color="auto" w:fill="auto"/>
          </w:tcPr>
          <w:p w14:paraId="3CD7CDD7" w14:textId="77777777" w:rsidR="00EC29C7" w:rsidRPr="00D44672" w:rsidRDefault="00EC29C7" w:rsidP="00D92420">
            <w:pPr>
              <w:spacing w:after="0" w:line="240" w:lineRule="auto"/>
              <w:rPr>
                <w:sz w:val="20"/>
                <w:szCs w:val="20"/>
              </w:rPr>
            </w:pPr>
            <w:r w:rsidRPr="00D44672">
              <w:rPr>
                <w:sz w:val="20"/>
                <w:szCs w:val="20"/>
              </w:rPr>
              <w:lastRenderedPageBreak/>
              <w:t>Xbox</w:t>
            </w:r>
          </w:p>
        </w:tc>
        <w:tc>
          <w:tcPr>
            <w:tcW w:w="709" w:type="pct"/>
            <w:shd w:val="clear" w:color="auto" w:fill="auto"/>
          </w:tcPr>
          <w:p w14:paraId="3E007B6F" w14:textId="69666E07" w:rsidR="00EC29C7" w:rsidRPr="00D44672" w:rsidRDefault="00AB56B7" w:rsidP="00D92420">
            <w:pPr>
              <w:spacing w:after="0" w:line="240" w:lineRule="auto"/>
              <w:rPr>
                <w:rFonts w:eastAsia="Times New Roman"/>
                <w:sz w:val="20"/>
                <w:szCs w:val="20"/>
              </w:rPr>
            </w:pPr>
            <w:r>
              <w:rPr>
                <w:sz w:val="20"/>
                <w:szCs w:val="20"/>
              </w:rPr>
              <w:t>n/a</w:t>
            </w:r>
          </w:p>
        </w:tc>
        <w:tc>
          <w:tcPr>
            <w:tcW w:w="709" w:type="pct"/>
            <w:shd w:val="clear" w:color="auto" w:fill="auto"/>
          </w:tcPr>
          <w:p w14:paraId="338C325C" w14:textId="347C838A" w:rsidR="00EC29C7" w:rsidRPr="00D44672" w:rsidRDefault="00EC29C7" w:rsidP="00D92420">
            <w:pPr>
              <w:spacing w:after="0" w:line="240" w:lineRule="auto"/>
              <w:rPr>
                <w:rFonts w:eastAsia="Times New Roman"/>
                <w:i/>
                <w:sz w:val="20"/>
                <w:szCs w:val="20"/>
              </w:rPr>
            </w:pPr>
            <w:r w:rsidRPr="00D44672">
              <w:rPr>
                <w:rFonts w:eastAsia="Times New Roman"/>
                <w:i/>
                <w:sz w:val="20"/>
                <w:szCs w:val="20"/>
              </w:rPr>
              <w:t>Ease</w:t>
            </w:r>
            <w:r w:rsidR="00B7454A" w:rsidRPr="00D44672">
              <w:rPr>
                <w:rFonts w:eastAsia="Times New Roman"/>
                <w:i/>
                <w:sz w:val="20"/>
                <w:szCs w:val="20"/>
              </w:rPr>
              <w:t xml:space="preserve"> </w:t>
            </w:r>
            <w:r w:rsidRPr="00D44672">
              <w:rPr>
                <w:rFonts w:eastAsia="Times New Roman"/>
                <w:i/>
                <w:sz w:val="20"/>
                <w:szCs w:val="20"/>
              </w:rPr>
              <w:t>of</w:t>
            </w:r>
            <w:r w:rsidR="00B7454A" w:rsidRPr="00D44672">
              <w:rPr>
                <w:rFonts w:eastAsia="Times New Roman"/>
                <w:i/>
                <w:sz w:val="20"/>
                <w:szCs w:val="20"/>
              </w:rPr>
              <w:t xml:space="preserve"> </w:t>
            </w:r>
            <w:r w:rsidRPr="00D44672">
              <w:rPr>
                <w:rFonts w:eastAsia="Times New Roman"/>
                <w:i/>
                <w:sz w:val="20"/>
                <w:szCs w:val="20"/>
              </w:rPr>
              <w:t>access</w:t>
            </w:r>
            <w:r w:rsidR="00B7454A" w:rsidRPr="00D44672">
              <w:rPr>
                <w:rFonts w:eastAsia="Times New Roman"/>
                <w:i/>
                <w:sz w:val="20"/>
                <w:szCs w:val="20"/>
              </w:rPr>
              <w:t xml:space="preserve"> </w:t>
            </w:r>
            <w:r w:rsidRPr="00D44672">
              <w:rPr>
                <w:rFonts w:eastAsia="Times New Roman"/>
                <w:i/>
                <w:sz w:val="20"/>
                <w:szCs w:val="20"/>
              </w:rPr>
              <w:t>settings</w:t>
            </w:r>
            <w:r w:rsidR="00B7454A" w:rsidRPr="00D44672">
              <w:rPr>
                <w:rFonts w:eastAsia="Times New Roman"/>
                <w:i/>
                <w:sz w:val="20"/>
                <w:szCs w:val="20"/>
              </w:rPr>
              <w:t xml:space="preserve"> </w:t>
            </w:r>
            <w:proofErr w:type="gramStart"/>
            <w:r w:rsidRPr="00D44672">
              <w:rPr>
                <w:rFonts w:eastAsia="Times New Roman"/>
                <w:i/>
                <w:sz w:val="20"/>
                <w:szCs w:val="20"/>
              </w:rPr>
              <w:t>bring</w:t>
            </w:r>
            <w:proofErr w:type="gramEnd"/>
            <w:r w:rsidR="00B7454A" w:rsidRPr="00D44672">
              <w:rPr>
                <w:rFonts w:eastAsia="Times New Roman"/>
                <w:i/>
                <w:sz w:val="20"/>
                <w:szCs w:val="20"/>
              </w:rPr>
              <w:t xml:space="preserve"> </w:t>
            </w:r>
            <w:r w:rsidRPr="00D44672">
              <w:rPr>
                <w:rFonts w:eastAsia="Times New Roman"/>
                <w:i/>
                <w:sz w:val="20"/>
                <w:szCs w:val="20"/>
              </w:rPr>
              <w:t>accessibility</w:t>
            </w:r>
            <w:r w:rsidR="00B7454A" w:rsidRPr="00D44672">
              <w:rPr>
                <w:rFonts w:eastAsia="Times New Roman"/>
                <w:i/>
                <w:sz w:val="20"/>
                <w:szCs w:val="20"/>
              </w:rPr>
              <w:t xml:space="preserve"> </w:t>
            </w:r>
            <w:r w:rsidRPr="00D44672">
              <w:rPr>
                <w:rFonts w:eastAsia="Times New Roman"/>
                <w:i/>
                <w:sz w:val="20"/>
                <w:szCs w:val="20"/>
              </w:rPr>
              <w:t>options</w:t>
            </w:r>
            <w:r w:rsidR="00B7454A" w:rsidRPr="00D44672">
              <w:rPr>
                <w:rFonts w:eastAsia="Times New Roman"/>
                <w:i/>
                <w:sz w:val="20"/>
                <w:szCs w:val="20"/>
              </w:rPr>
              <w:t xml:space="preserve"> </w:t>
            </w:r>
            <w:r w:rsidRPr="00D44672">
              <w:rPr>
                <w:rFonts w:eastAsia="Times New Roman"/>
                <w:i/>
                <w:sz w:val="20"/>
                <w:szCs w:val="20"/>
              </w:rPr>
              <w:t>to</w:t>
            </w:r>
            <w:r w:rsidR="00B7454A" w:rsidRPr="00D44672">
              <w:rPr>
                <w:rFonts w:eastAsia="Times New Roman"/>
                <w:i/>
                <w:sz w:val="20"/>
                <w:szCs w:val="20"/>
              </w:rPr>
              <w:t xml:space="preserve"> </w:t>
            </w:r>
            <w:r w:rsidRPr="00D44672">
              <w:rPr>
                <w:rFonts w:eastAsia="Times New Roman"/>
                <w:i/>
                <w:sz w:val="20"/>
                <w:szCs w:val="20"/>
              </w:rPr>
              <w:t>the</w:t>
            </w:r>
            <w:r w:rsidR="00B7454A" w:rsidRPr="00D44672">
              <w:rPr>
                <w:rFonts w:eastAsia="Times New Roman"/>
                <w:i/>
                <w:sz w:val="20"/>
                <w:szCs w:val="20"/>
              </w:rPr>
              <w:t xml:space="preserve"> </w:t>
            </w:r>
            <w:r w:rsidRPr="00D44672">
              <w:rPr>
                <w:rFonts w:eastAsia="Times New Roman"/>
                <w:i/>
                <w:sz w:val="20"/>
                <w:szCs w:val="20"/>
              </w:rPr>
              <w:t>Xbox</w:t>
            </w:r>
            <w:r w:rsidR="00B7454A" w:rsidRPr="00D44672">
              <w:rPr>
                <w:rFonts w:eastAsia="Times New Roman"/>
                <w:i/>
                <w:sz w:val="20"/>
                <w:szCs w:val="20"/>
              </w:rPr>
              <w:t xml:space="preserve"> </w:t>
            </w:r>
            <w:r w:rsidRPr="00D44672">
              <w:rPr>
                <w:rFonts w:eastAsia="Times New Roman"/>
                <w:i/>
                <w:sz w:val="20"/>
                <w:szCs w:val="20"/>
              </w:rPr>
              <w:t>One</w:t>
            </w:r>
            <w:r w:rsidR="00B7454A" w:rsidRPr="00D44672">
              <w:rPr>
                <w:rFonts w:eastAsia="Times New Roman"/>
                <w:i/>
                <w:sz w:val="20"/>
                <w:szCs w:val="20"/>
              </w:rPr>
              <w:t xml:space="preserve"> </w:t>
            </w:r>
            <w:r w:rsidRPr="00D44672">
              <w:rPr>
                <w:rFonts w:eastAsia="Times New Roman"/>
                <w:i/>
                <w:sz w:val="20"/>
                <w:szCs w:val="20"/>
              </w:rPr>
              <w:t>console.</w:t>
            </w:r>
            <w:r w:rsidR="00B7454A" w:rsidRPr="00D44672">
              <w:rPr>
                <w:rFonts w:eastAsia="Times New Roman"/>
                <w:i/>
                <w:sz w:val="20"/>
                <w:szCs w:val="20"/>
              </w:rPr>
              <w:t xml:space="preserve"> </w:t>
            </w:r>
            <w:r w:rsidRPr="00D44672">
              <w:rPr>
                <w:rFonts w:eastAsia="Times New Roman"/>
                <w:i/>
                <w:sz w:val="20"/>
                <w:szCs w:val="20"/>
              </w:rPr>
              <w:t>These</w:t>
            </w:r>
            <w:r w:rsidR="00B7454A" w:rsidRPr="00D44672">
              <w:rPr>
                <w:rFonts w:eastAsia="Times New Roman"/>
                <w:i/>
                <w:sz w:val="20"/>
                <w:szCs w:val="20"/>
              </w:rPr>
              <w:t xml:space="preserve"> </w:t>
            </w:r>
            <w:r w:rsidRPr="00D44672">
              <w:rPr>
                <w:rFonts w:eastAsia="Times New Roman"/>
                <w:i/>
                <w:sz w:val="20"/>
                <w:szCs w:val="20"/>
              </w:rPr>
              <w:t>settings</w:t>
            </w:r>
            <w:r w:rsidR="00B7454A" w:rsidRPr="00D44672">
              <w:rPr>
                <w:rFonts w:eastAsia="Times New Roman"/>
                <w:i/>
                <w:sz w:val="20"/>
                <w:szCs w:val="20"/>
              </w:rPr>
              <w:t xml:space="preserve"> </w:t>
            </w:r>
            <w:r w:rsidRPr="00D44672">
              <w:rPr>
                <w:rFonts w:eastAsia="Times New Roman"/>
                <w:i/>
                <w:sz w:val="20"/>
                <w:szCs w:val="20"/>
              </w:rPr>
              <w:t>are</w:t>
            </w:r>
            <w:r w:rsidR="00B7454A" w:rsidRPr="00D44672">
              <w:rPr>
                <w:rFonts w:eastAsia="Times New Roman"/>
                <w:i/>
                <w:sz w:val="20"/>
                <w:szCs w:val="20"/>
              </w:rPr>
              <w:t xml:space="preserve"> </w:t>
            </w:r>
            <w:r w:rsidRPr="00D44672">
              <w:rPr>
                <w:rFonts w:eastAsia="Times New Roman"/>
                <w:i/>
                <w:sz w:val="20"/>
                <w:szCs w:val="20"/>
              </w:rPr>
              <w:t>in</w:t>
            </w:r>
            <w:r w:rsidR="00B7454A" w:rsidRPr="00D44672">
              <w:rPr>
                <w:rFonts w:eastAsia="Times New Roman"/>
                <w:i/>
                <w:sz w:val="20"/>
                <w:szCs w:val="20"/>
              </w:rPr>
              <w:t xml:space="preserve"> </w:t>
            </w:r>
            <w:r w:rsidRPr="00D44672">
              <w:rPr>
                <w:rFonts w:eastAsia="Times New Roman"/>
                <w:i/>
                <w:sz w:val="20"/>
                <w:szCs w:val="20"/>
              </w:rPr>
              <w:t>the</w:t>
            </w:r>
            <w:r w:rsidR="00B7454A" w:rsidRPr="00D44672">
              <w:rPr>
                <w:rFonts w:eastAsia="Times New Roman"/>
                <w:i/>
                <w:sz w:val="20"/>
                <w:szCs w:val="20"/>
              </w:rPr>
              <w:t xml:space="preserve"> </w:t>
            </w:r>
            <w:r w:rsidRPr="00D44672">
              <w:rPr>
                <w:rFonts w:eastAsia="Times New Roman"/>
                <w:bCs/>
                <w:i/>
                <w:sz w:val="20"/>
                <w:szCs w:val="20"/>
              </w:rPr>
              <w:t>Ease</w:t>
            </w:r>
            <w:r w:rsidR="00B7454A" w:rsidRPr="00D44672">
              <w:rPr>
                <w:rFonts w:eastAsia="Times New Roman"/>
                <w:bCs/>
                <w:i/>
                <w:sz w:val="20"/>
                <w:szCs w:val="20"/>
              </w:rPr>
              <w:t xml:space="preserve"> </w:t>
            </w:r>
            <w:r w:rsidRPr="00D44672">
              <w:rPr>
                <w:rFonts w:eastAsia="Times New Roman"/>
                <w:bCs/>
                <w:i/>
                <w:sz w:val="20"/>
                <w:szCs w:val="20"/>
              </w:rPr>
              <w:t>of</w:t>
            </w:r>
            <w:r w:rsidR="00B7454A" w:rsidRPr="00D44672">
              <w:rPr>
                <w:rFonts w:eastAsia="Times New Roman"/>
                <w:bCs/>
                <w:i/>
                <w:sz w:val="20"/>
                <w:szCs w:val="20"/>
              </w:rPr>
              <w:t xml:space="preserve"> </w:t>
            </w:r>
            <w:r w:rsidRPr="00D44672">
              <w:rPr>
                <w:rFonts w:eastAsia="Times New Roman"/>
                <w:bCs/>
                <w:i/>
                <w:sz w:val="20"/>
                <w:szCs w:val="20"/>
              </w:rPr>
              <w:t>Access</w:t>
            </w:r>
            <w:r w:rsidR="00B7454A" w:rsidRPr="00D44672">
              <w:rPr>
                <w:rFonts w:eastAsia="Times New Roman"/>
                <w:i/>
                <w:sz w:val="20"/>
                <w:szCs w:val="20"/>
              </w:rPr>
              <w:t xml:space="preserve"> </w:t>
            </w:r>
            <w:r w:rsidRPr="00D44672">
              <w:rPr>
                <w:rFonts w:eastAsia="Times New Roman"/>
                <w:i/>
                <w:sz w:val="20"/>
                <w:szCs w:val="20"/>
              </w:rPr>
              <w:t>section</w:t>
            </w:r>
            <w:r w:rsidR="00B7454A" w:rsidRPr="00D44672">
              <w:rPr>
                <w:rFonts w:eastAsia="Times New Roman"/>
                <w:i/>
                <w:sz w:val="20"/>
                <w:szCs w:val="20"/>
              </w:rPr>
              <w:t xml:space="preserve"> </w:t>
            </w:r>
            <w:r w:rsidRPr="00D44672">
              <w:rPr>
                <w:rFonts w:eastAsia="Times New Roman"/>
                <w:i/>
                <w:sz w:val="20"/>
                <w:szCs w:val="20"/>
              </w:rPr>
              <w:t>of</w:t>
            </w:r>
            <w:r w:rsidR="00B7454A" w:rsidRPr="00D44672">
              <w:rPr>
                <w:rFonts w:eastAsia="Times New Roman"/>
                <w:i/>
                <w:sz w:val="20"/>
                <w:szCs w:val="20"/>
              </w:rPr>
              <w:t xml:space="preserve"> </w:t>
            </w:r>
            <w:r w:rsidRPr="00D44672">
              <w:rPr>
                <w:rFonts w:eastAsia="Times New Roman"/>
                <w:bCs/>
                <w:i/>
                <w:sz w:val="20"/>
                <w:szCs w:val="20"/>
              </w:rPr>
              <w:t>Settings</w:t>
            </w:r>
            <w:r w:rsidRPr="00D44672">
              <w:rPr>
                <w:rFonts w:eastAsia="Times New Roman"/>
                <w:i/>
                <w:sz w:val="20"/>
                <w:szCs w:val="20"/>
              </w:rPr>
              <w:t>,</w:t>
            </w:r>
            <w:r w:rsidR="00B7454A" w:rsidRPr="00D44672">
              <w:rPr>
                <w:rFonts w:eastAsia="Times New Roman"/>
                <w:i/>
                <w:sz w:val="20"/>
                <w:szCs w:val="20"/>
              </w:rPr>
              <w:t xml:space="preserve"> </w:t>
            </w:r>
            <w:r w:rsidRPr="00D44672">
              <w:rPr>
                <w:rFonts w:eastAsia="Times New Roman"/>
                <w:i/>
                <w:sz w:val="20"/>
                <w:szCs w:val="20"/>
              </w:rPr>
              <w:t>and</w:t>
            </w:r>
            <w:r w:rsidR="00B7454A" w:rsidRPr="00D44672">
              <w:rPr>
                <w:rFonts w:eastAsia="Times New Roman"/>
                <w:i/>
                <w:sz w:val="20"/>
                <w:szCs w:val="20"/>
              </w:rPr>
              <w:t xml:space="preserve"> </w:t>
            </w:r>
            <w:r w:rsidRPr="00D44672">
              <w:rPr>
                <w:rFonts w:eastAsia="Times New Roman"/>
                <w:i/>
                <w:sz w:val="20"/>
                <w:szCs w:val="20"/>
              </w:rPr>
              <w:t>in</w:t>
            </w:r>
            <w:r w:rsidR="00B7454A" w:rsidRPr="00D44672">
              <w:rPr>
                <w:rFonts w:eastAsia="Times New Roman"/>
                <w:i/>
                <w:sz w:val="20"/>
                <w:szCs w:val="20"/>
              </w:rPr>
              <w:t xml:space="preserve"> </w:t>
            </w:r>
            <w:r w:rsidRPr="00D44672">
              <w:rPr>
                <w:rFonts w:eastAsia="Times New Roman"/>
                <w:i/>
                <w:sz w:val="20"/>
                <w:szCs w:val="20"/>
              </w:rPr>
              <w:t>some</w:t>
            </w:r>
            <w:r w:rsidR="00B7454A" w:rsidRPr="00D44672">
              <w:rPr>
                <w:rFonts w:eastAsia="Times New Roman"/>
                <w:i/>
                <w:sz w:val="20"/>
                <w:szCs w:val="20"/>
              </w:rPr>
              <w:t xml:space="preserve"> </w:t>
            </w:r>
            <w:r w:rsidRPr="00D44672">
              <w:rPr>
                <w:rFonts w:eastAsia="Times New Roman"/>
                <w:i/>
                <w:sz w:val="20"/>
                <w:szCs w:val="20"/>
              </w:rPr>
              <w:t>cases,</w:t>
            </w:r>
            <w:r w:rsidR="00B7454A" w:rsidRPr="00D44672">
              <w:rPr>
                <w:rFonts w:eastAsia="Times New Roman"/>
                <w:i/>
                <w:sz w:val="20"/>
                <w:szCs w:val="20"/>
              </w:rPr>
              <w:t xml:space="preserve"> </w:t>
            </w:r>
            <w:r w:rsidRPr="00D44672">
              <w:rPr>
                <w:rFonts w:eastAsia="Times New Roman"/>
                <w:i/>
                <w:sz w:val="20"/>
                <w:szCs w:val="20"/>
              </w:rPr>
              <w:t>they</w:t>
            </w:r>
            <w:r w:rsidR="00B7454A" w:rsidRPr="00D44672">
              <w:rPr>
                <w:rFonts w:eastAsia="Times New Roman"/>
                <w:i/>
                <w:sz w:val="20"/>
                <w:szCs w:val="20"/>
              </w:rPr>
              <w:t xml:space="preserve"> </w:t>
            </w:r>
            <w:r w:rsidRPr="00D44672">
              <w:rPr>
                <w:rFonts w:eastAsia="Times New Roman"/>
                <w:i/>
                <w:sz w:val="20"/>
                <w:szCs w:val="20"/>
              </w:rPr>
              <w:t>can</w:t>
            </w:r>
            <w:r w:rsidR="00B7454A" w:rsidRPr="00D44672">
              <w:rPr>
                <w:rFonts w:eastAsia="Times New Roman"/>
                <w:i/>
                <w:sz w:val="20"/>
                <w:szCs w:val="20"/>
              </w:rPr>
              <w:t xml:space="preserve"> </w:t>
            </w:r>
            <w:r w:rsidRPr="00D44672">
              <w:rPr>
                <w:rFonts w:eastAsia="Times New Roman"/>
                <w:i/>
                <w:sz w:val="20"/>
                <w:szCs w:val="20"/>
              </w:rPr>
              <w:t>be</w:t>
            </w:r>
            <w:r w:rsidR="00B7454A" w:rsidRPr="00D44672">
              <w:rPr>
                <w:rFonts w:eastAsia="Times New Roman"/>
                <w:i/>
                <w:sz w:val="20"/>
                <w:szCs w:val="20"/>
              </w:rPr>
              <w:t xml:space="preserve"> </w:t>
            </w:r>
            <w:r w:rsidRPr="00D44672">
              <w:rPr>
                <w:rFonts w:eastAsia="Times New Roman"/>
                <w:i/>
                <w:sz w:val="20"/>
                <w:szCs w:val="20"/>
              </w:rPr>
              <w:t>enabled</w:t>
            </w:r>
            <w:r w:rsidR="00B7454A" w:rsidRPr="00D44672">
              <w:rPr>
                <w:rFonts w:eastAsia="Times New Roman"/>
                <w:i/>
                <w:sz w:val="20"/>
                <w:szCs w:val="20"/>
              </w:rPr>
              <w:t xml:space="preserve"> </w:t>
            </w:r>
            <w:r w:rsidRPr="00D44672">
              <w:rPr>
                <w:rFonts w:eastAsia="Times New Roman"/>
                <w:i/>
                <w:sz w:val="20"/>
                <w:szCs w:val="20"/>
              </w:rPr>
              <w:t>from</w:t>
            </w:r>
            <w:r w:rsidR="00B7454A" w:rsidRPr="00D44672">
              <w:rPr>
                <w:rFonts w:eastAsia="Times New Roman"/>
                <w:i/>
                <w:sz w:val="20"/>
                <w:szCs w:val="20"/>
              </w:rPr>
              <w:t xml:space="preserve"> </w:t>
            </w:r>
            <w:r w:rsidRPr="00D44672">
              <w:rPr>
                <w:rFonts w:eastAsia="Times New Roman"/>
                <w:i/>
                <w:sz w:val="20"/>
                <w:szCs w:val="20"/>
              </w:rPr>
              <w:t>anywhere</w:t>
            </w:r>
            <w:r w:rsidR="00B7454A" w:rsidRPr="00D44672">
              <w:rPr>
                <w:rFonts w:eastAsia="Times New Roman"/>
                <w:i/>
                <w:sz w:val="20"/>
                <w:szCs w:val="20"/>
              </w:rPr>
              <w:t xml:space="preserve"> </w:t>
            </w:r>
            <w:r w:rsidRPr="00D44672">
              <w:rPr>
                <w:rFonts w:eastAsia="Times New Roman"/>
                <w:i/>
                <w:sz w:val="20"/>
                <w:szCs w:val="20"/>
              </w:rPr>
              <w:t>on</w:t>
            </w:r>
            <w:r w:rsidR="00B7454A" w:rsidRPr="00D44672">
              <w:rPr>
                <w:rFonts w:eastAsia="Times New Roman"/>
                <w:i/>
                <w:sz w:val="20"/>
                <w:szCs w:val="20"/>
              </w:rPr>
              <w:t xml:space="preserve"> </w:t>
            </w:r>
            <w:r w:rsidRPr="00D44672">
              <w:rPr>
                <w:rFonts w:eastAsia="Times New Roman"/>
                <w:i/>
                <w:sz w:val="20"/>
                <w:szCs w:val="20"/>
              </w:rPr>
              <w:t>the</w:t>
            </w:r>
            <w:r w:rsidR="00B7454A" w:rsidRPr="00D44672">
              <w:rPr>
                <w:rFonts w:eastAsia="Times New Roman"/>
                <w:i/>
                <w:sz w:val="20"/>
                <w:szCs w:val="20"/>
              </w:rPr>
              <w:t xml:space="preserve"> </w:t>
            </w:r>
            <w:r w:rsidRPr="00D44672">
              <w:rPr>
                <w:rFonts w:eastAsia="Times New Roman"/>
                <w:bCs/>
                <w:i/>
                <w:sz w:val="20"/>
                <w:szCs w:val="20"/>
              </w:rPr>
              <w:t>Home</w:t>
            </w:r>
            <w:r w:rsidR="00B7454A" w:rsidRPr="00D44672">
              <w:rPr>
                <w:rFonts w:eastAsia="Times New Roman"/>
                <w:i/>
                <w:sz w:val="20"/>
                <w:szCs w:val="20"/>
              </w:rPr>
              <w:t xml:space="preserve"> </w:t>
            </w:r>
            <w:r w:rsidRPr="00D44672">
              <w:rPr>
                <w:rFonts w:eastAsia="Times New Roman"/>
                <w:i/>
                <w:sz w:val="20"/>
                <w:szCs w:val="20"/>
              </w:rPr>
              <w:t>screen</w:t>
            </w:r>
          </w:p>
        </w:tc>
        <w:tc>
          <w:tcPr>
            <w:tcW w:w="3075" w:type="pct"/>
            <w:shd w:val="clear" w:color="auto" w:fill="auto"/>
          </w:tcPr>
          <w:p w14:paraId="2474AF84" w14:textId="1D1C4EE0"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Narrator:</w:t>
            </w:r>
            <w:r w:rsidR="00B7454A" w:rsidRPr="00D44672">
              <w:rPr>
                <w:rFonts w:eastAsia="Times New Roman"/>
                <w:bCs/>
                <w:sz w:val="20"/>
                <w:szCs w:val="20"/>
              </w:rPr>
              <w:t xml:space="preserve"> </w:t>
            </w:r>
            <w:r w:rsidR="0089782C">
              <w:rPr>
                <w:rFonts w:eastAsia="Times New Roman"/>
                <w:bCs/>
                <w:sz w:val="20"/>
                <w:szCs w:val="20"/>
              </w:rPr>
              <w:t xml:space="preserve">is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reader</w:t>
            </w:r>
            <w:r w:rsidR="0089782C">
              <w:rPr>
                <w:rFonts w:eastAsia="Times New Roman"/>
                <w:sz w:val="20"/>
                <w:szCs w:val="20"/>
              </w:rPr>
              <w:t xml:space="preserve"> that</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enabled</w:t>
            </w:r>
            <w:r w:rsidR="00B7454A" w:rsidRPr="00D44672">
              <w:rPr>
                <w:rFonts w:eastAsia="Times New Roman"/>
                <w:sz w:val="20"/>
                <w:szCs w:val="20"/>
              </w:rPr>
              <w:t xml:space="preserve"> </w:t>
            </w:r>
            <w:r w:rsidRPr="00D44672">
              <w:rPr>
                <w:rFonts w:eastAsia="Times New Roman"/>
                <w:sz w:val="20"/>
                <w:szCs w:val="20"/>
              </w:rPr>
              <w:t>from</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console,</w:t>
            </w:r>
            <w:r w:rsidR="00B7454A" w:rsidRPr="00D44672">
              <w:rPr>
                <w:rFonts w:eastAsia="Times New Roman"/>
                <w:sz w:val="20"/>
                <w:szCs w:val="20"/>
              </w:rPr>
              <w:t xml:space="preserve"> </w:t>
            </w:r>
            <w:r w:rsidRPr="00D44672">
              <w:rPr>
                <w:rFonts w:eastAsia="Times New Roman"/>
                <w:sz w:val="20"/>
                <w:szCs w:val="20"/>
              </w:rPr>
              <w:t>from</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controller</w:t>
            </w:r>
            <w:r w:rsidR="00B7454A" w:rsidRPr="00D44672">
              <w:rPr>
                <w:rFonts w:eastAsia="Times New Roman"/>
                <w:sz w:val="20"/>
                <w:szCs w:val="20"/>
              </w:rPr>
              <w:t xml:space="preserve"> </w:t>
            </w:r>
            <w:r w:rsidRPr="00D44672">
              <w:rPr>
                <w:rFonts w:eastAsia="Times New Roman"/>
                <w:sz w:val="20"/>
                <w:szCs w:val="20"/>
              </w:rPr>
              <w:t>or</w:t>
            </w:r>
            <w:r w:rsidR="00B7454A" w:rsidRPr="00D44672">
              <w:rPr>
                <w:rFonts w:eastAsia="Times New Roman"/>
                <w:sz w:val="20"/>
                <w:szCs w:val="20"/>
              </w:rPr>
              <w:t xml:space="preserve"> </w:t>
            </w:r>
            <w:r w:rsidRPr="00D44672">
              <w:rPr>
                <w:rFonts w:eastAsia="Times New Roman"/>
                <w:sz w:val="20"/>
                <w:szCs w:val="20"/>
              </w:rPr>
              <w:t>an</w:t>
            </w:r>
            <w:r w:rsidR="00B7454A" w:rsidRPr="00D44672">
              <w:rPr>
                <w:rFonts w:eastAsia="Times New Roman"/>
                <w:sz w:val="20"/>
                <w:szCs w:val="20"/>
              </w:rPr>
              <w:t xml:space="preserve"> </w:t>
            </w:r>
            <w:r w:rsidRPr="00D44672">
              <w:rPr>
                <w:rFonts w:eastAsia="Times New Roman"/>
                <w:sz w:val="20"/>
                <w:szCs w:val="20"/>
              </w:rPr>
              <w:t>attached</w:t>
            </w:r>
            <w:r w:rsidR="00B7454A" w:rsidRPr="00D44672">
              <w:rPr>
                <w:rFonts w:eastAsia="Times New Roman"/>
                <w:sz w:val="20"/>
                <w:szCs w:val="20"/>
              </w:rPr>
              <w:t xml:space="preserve"> </w:t>
            </w:r>
            <w:r w:rsidRPr="00D44672">
              <w:rPr>
                <w:rFonts w:eastAsia="Times New Roman"/>
                <w:sz w:val="20"/>
                <w:szCs w:val="20"/>
              </w:rPr>
              <w:t>keyboard.</w:t>
            </w:r>
          </w:p>
          <w:p w14:paraId="2B7E285B" w14:textId="501BBC98" w:rsidR="00EC29C7" w:rsidRPr="00D44672" w:rsidRDefault="00EC29C7" w:rsidP="00D92420">
            <w:pPr>
              <w:spacing w:after="0" w:line="240" w:lineRule="auto"/>
              <w:rPr>
                <w:rFonts w:eastAsia="Times New Roman"/>
                <w:sz w:val="20"/>
                <w:szCs w:val="20"/>
              </w:rPr>
            </w:pPr>
            <w:r w:rsidRPr="00D44672">
              <w:rPr>
                <w:rFonts w:eastAsia="Times New Roman"/>
                <w:b/>
                <w:sz w:val="20"/>
                <w:szCs w:val="20"/>
              </w:rPr>
              <w:t>Magnifier:</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tool</w:t>
            </w:r>
            <w:r w:rsidR="00B7454A" w:rsidRPr="00D44672">
              <w:rPr>
                <w:rFonts w:eastAsia="Times New Roman"/>
                <w:sz w:val="20"/>
                <w:szCs w:val="20"/>
              </w:rPr>
              <w:t xml:space="preserve"> </w:t>
            </w:r>
            <w:r w:rsidRPr="00D44672">
              <w:rPr>
                <w:rFonts w:eastAsia="Times New Roman"/>
                <w:sz w:val="20"/>
                <w:szCs w:val="20"/>
              </w:rPr>
              <w:t>that</w:t>
            </w:r>
            <w:r w:rsidR="00B7454A" w:rsidRPr="00D44672">
              <w:rPr>
                <w:rFonts w:eastAsia="Times New Roman"/>
                <w:sz w:val="20"/>
                <w:szCs w:val="20"/>
              </w:rPr>
              <w:t xml:space="preserve"> </w:t>
            </w:r>
            <w:r w:rsidRPr="00D44672">
              <w:rPr>
                <w:rFonts w:eastAsia="Times New Roman"/>
                <w:sz w:val="20"/>
                <w:szCs w:val="20"/>
              </w:rPr>
              <w:t>zooms</w:t>
            </w:r>
            <w:r w:rsidR="00B7454A" w:rsidRPr="00D44672">
              <w:rPr>
                <w:rFonts w:eastAsia="Times New Roman"/>
                <w:sz w:val="20"/>
                <w:szCs w:val="20"/>
              </w:rPr>
              <w:t xml:space="preserve"> </w:t>
            </w:r>
            <w:r w:rsidRPr="00D44672">
              <w:rPr>
                <w:rFonts w:eastAsia="Times New Roman"/>
                <w:sz w:val="20"/>
                <w:szCs w:val="20"/>
              </w:rPr>
              <w:t>in</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part</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screen.</w:t>
            </w:r>
          </w:p>
          <w:p w14:paraId="21DEF6E3" w14:textId="50A35829" w:rsidR="00EC29C7" w:rsidRPr="00D44672" w:rsidRDefault="00EC29C7" w:rsidP="00D92420">
            <w:pPr>
              <w:spacing w:after="0" w:line="240" w:lineRule="auto"/>
              <w:rPr>
                <w:rFonts w:eastAsia="Times New Roman"/>
                <w:sz w:val="20"/>
                <w:szCs w:val="20"/>
              </w:rPr>
            </w:pPr>
            <w:r w:rsidRPr="00D44672">
              <w:rPr>
                <w:rFonts w:eastAsia="Times New Roman"/>
                <w:b/>
                <w:sz w:val="20"/>
                <w:szCs w:val="20"/>
              </w:rPr>
              <w:t>Closed</w:t>
            </w:r>
            <w:r w:rsidR="00B7454A" w:rsidRPr="00D44672">
              <w:rPr>
                <w:rFonts w:eastAsia="Times New Roman"/>
                <w:b/>
                <w:sz w:val="20"/>
                <w:szCs w:val="20"/>
              </w:rPr>
              <w:t xml:space="preserve"> </w:t>
            </w:r>
            <w:r w:rsidRPr="00D44672">
              <w:rPr>
                <w:rFonts w:eastAsia="Times New Roman"/>
                <w:b/>
                <w:sz w:val="20"/>
                <w:szCs w:val="20"/>
              </w:rPr>
              <w:t>captions:</w:t>
            </w:r>
            <w:r w:rsidR="00B7454A" w:rsidRPr="00D44672">
              <w:rPr>
                <w:rFonts w:eastAsia="Times New Roman"/>
                <w:sz w:val="20"/>
                <w:szCs w:val="20"/>
              </w:rPr>
              <w:t xml:space="preserve"> </w:t>
            </w:r>
            <w:r w:rsidR="0089782C">
              <w:rPr>
                <w:rFonts w:eastAsia="Times New Roman"/>
                <w:sz w:val="20"/>
                <w:szCs w:val="20"/>
              </w:rPr>
              <w:t xml:space="preserve">are </w:t>
            </w:r>
            <w:r w:rsidRPr="00D44672">
              <w:rPr>
                <w:rFonts w:eastAsia="Times New Roman"/>
                <w:sz w:val="20"/>
                <w:szCs w:val="20"/>
              </w:rPr>
              <w:t>available</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supported</w:t>
            </w:r>
            <w:r w:rsidR="00B7454A" w:rsidRPr="00D44672">
              <w:rPr>
                <w:rFonts w:eastAsia="Times New Roman"/>
                <w:sz w:val="20"/>
                <w:szCs w:val="20"/>
              </w:rPr>
              <w:t xml:space="preserve"> </w:t>
            </w:r>
            <w:r w:rsidRPr="00D44672">
              <w:rPr>
                <w:rFonts w:eastAsia="Times New Roman"/>
                <w:sz w:val="20"/>
                <w:szCs w:val="20"/>
              </w:rPr>
              <w:t>DVDs,</w:t>
            </w:r>
            <w:r w:rsidR="00B7454A" w:rsidRPr="00D44672">
              <w:rPr>
                <w:rFonts w:eastAsia="Times New Roman"/>
                <w:sz w:val="20"/>
                <w:szCs w:val="20"/>
              </w:rPr>
              <w:t xml:space="preserve"> </w:t>
            </w:r>
            <w:proofErr w:type="spellStart"/>
            <w:r w:rsidR="00CB2B49" w:rsidRPr="00D44672">
              <w:rPr>
                <w:rFonts w:eastAsia="Times New Roman"/>
                <w:sz w:val="20"/>
                <w:szCs w:val="20"/>
              </w:rPr>
              <w:t>blu</w:t>
            </w:r>
            <w:r w:rsidRPr="00D44672">
              <w:rPr>
                <w:rFonts w:eastAsia="Times New Roman"/>
                <w:sz w:val="20"/>
                <w:szCs w:val="20"/>
              </w:rPr>
              <w:t>-ray</w:t>
            </w:r>
            <w:proofErr w:type="spellEnd"/>
            <w:r w:rsidR="00B7454A" w:rsidRPr="00D44672">
              <w:rPr>
                <w:rFonts w:eastAsia="Times New Roman"/>
                <w:sz w:val="20"/>
                <w:szCs w:val="20"/>
              </w:rPr>
              <w:t xml:space="preserve"> </w:t>
            </w:r>
            <w:r w:rsidR="00CB2B49" w:rsidRPr="00D44672">
              <w:rPr>
                <w:rFonts w:eastAsia="Times New Roman"/>
                <w:sz w:val="20"/>
                <w:szCs w:val="20"/>
              </w:rPr>
              <w:t>discs</w:t>
            </w:r>
            <w:r w:rsidRPr="00D44672">
              <w:rPr>
                <w:rFonts w:eastAsia="Times New Roman"/>
                <w:sz w:val="20"/>
                <w:szCs w:val="20"/>
              </w:rPr>
              <w: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VOD</w:t>
            </w:r>
            <w:r w:rsidR="00B7454A" w:rsidRPr="00D44672">
              <w:rPr>
                <w:rFonts w:eastAsia="Times New Roman"/>
                <w:sz w:val="20"/>
                <w:szCs w:val="20"/>
              </w:rPr>
              <w:t xml:space="preserve"> </w:t>
            </w:r>
            <w:r w:rsidRPr="00D44672">
              <w:rPr>
                <w:rFonts w:eastAsia="Times New Roman"/>
                <w:sz w:val="20"/>
                <w:szCs w:val="20"/>
              </w:rPr>
              <w:t>services.</w:t>
            </w:r>
            <w:r w:rsidR="00B7454A" w:rsidRPr="00D44672">
              <w:rPr>
                <w:rFonts w:eastAsia="Times New Roman"/>
                <w:sz w:val="20"/>
                <w:szCs w:val="20"/>
              </w:rPr>
              <w:t xml:space="preserve"> </w:t>
            </w:r>
            <w:r w:rsidRPr="00D44672">
              <w:rPr>
                <w:rFonts w:eastAsia="Times New Roman"/>
                <w:sz w:val="20"/>
                <w:szCs w:val="20"/>
              </w:rPr>
              <w:t>Captions</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turned</w:t>
            </w:r>
            <w:r w:rsidR="00B7454A" w:rsidRPr="00D44672">
              <w:rPr>
                <w:rFonts w:eastAsia="Times New Roman"/>
                <w:sz w:val="20"/>
                <w:szCs w:val="20"/>
              </w:rPr>
              <w:t xml:space="preserve"> </w:t>
            </w:r>
            <w:r w:rsidRPr="00D44672">
              <w:rPr>
                <w:rFonts w:eastAsia="Times New Roman"/>
                <w:sz w:val="20"/>
                <w:szCs w:val="20"/>
              </w:rPr>
              <w:t>on/off</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modified</w:t>
            </w:r>
            <w:r w:rsidR="00B7454A" w:rsidRPr="00D44672">
              <w:rPr>
                <w:rFonts w:eastAsia="Times New Roman"/>
                <w:sz w:val="20"/>
                <w:szCs w:val="20"/>
              </w:rPr>
              <w:t xml:space="preserve"> </w:t>
            </w:r>
            <w:r w:rsidRPr="00D44672">
              <w:rPr>
                <w:rFonts w:eastAsia="Times New Roman"/>
                <w:sz w:val="20"/>
                <w:szCs w:val="20"/>
              </w:rPr>
              <w:t>(font,</w:t>
            </w:r>
            <w:r w:rsidR="00B7454A" w:rsidRPr="00D44672">
              <w:rPr>
                <w:rFonts w:eastAsia="Times New Roman"/>
                <w:sz w:val="20"/>
                <w:szCs w:val="20"/>
              </w:rPr>
              <w:t xml:space="preserve"> </w:t>
            </w:r>
            <w:r w:rsidRPr="00D44672">
              <w:rPr>
                <w:rFonts w:eastAsia="Times New Roman"/>
                <w:sz w:val="20"/>
                <w:szCs w:val="20"/>
              </w:rPr>
              <w:t>size,</w:t>
            </w:r>
            <w:r w:rsidR="00B7454A" w:rsidRPr="00D44672">
              <w:rPr>
                <w:rFonts w:eastAsia="Times New Roman"/>
                <w:sz w:val="20"/>
                <w:szCs w:val="20"/>
              </w:rPr>
              <w:t xml:space="preserve"> </w:t>
            </w:r>
            <w:r w:rsidRPr="00D44672">
              <w:rPr>
                <w:rFonts w:eastAsia="Times New Roman"/>
                <w:sz w:val="20"/>
                <w:szCs w:val="20"/>
              </w:rPr>
              <w:t>colour,</w:t>
            </w:r>
            <w:r w:rsidR="00B7454A" w:rsidRPr="00D44672">
              <w:rPr>
                <w:rFonts w:eastAsia="Times New Roman"/>
                <w:sz w:val="20"/>
                <w:szCs w:val="20"/>
              </w:rPr>
              <w:t xml:space="preserve"> </w:t>
            </w:r>
            <w:r w:rsidRPr="00D44672">
              <w:rPr>
                <w:rFonts w:eastAsia="Times New Roman"/>
                <w:sz w:val="20"/>
                <w:szCs w:val="20"/>
              </w:rPr>
              <w:t>style,</w:t>
            </w:r>
            <w:r w:rsidR="00B7454A" w:rsidRPr="00D44672">
              <w:rPr>
                <w:rFonts w:eastAsia="Times New Roman"/>
                <w:sz w:val="20"/>
                <w:szCs w:val="20"/>
              </w:rPr>
              <w:t xml:space="preserve"> </w:t>
            </w:r>
            <w:r w:rsidRPr="00D44672">
              <w:rPr>
                <w:rFonts w:eastAsia="Times New Roman"/>
                <w:sz w:val="20"/>
                <w:szCs w:val="20"/>
              </w:rPr>
              <w:t>background</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effect).</w:t>
            </w:r>
          </w:p>
          <w:p w14:paraId="01B2356A" w14:textId="1B4E4DC3" w:rsidR="00EC29C7" w:rsidRPr="00D44672" w:rsidRDefault="00EC29C7" w:rsidP="00D92420">
            <w:pPr>
              <w:spacing w:after="0" w:line="240" w:lineRule="auto"/>
              <w:rPr>
                <w:rFonts w:eastAsia="Times New Roman"/>
                <w:sz w:val="20"/>
                <w:szCs w:val="20"/>
              </w:rPr>
            </w:pPr>
            <w:r w:rsidRPr="00D44672">
              <w:rPr>
                <w:rFonts w:eastAsia="Times New Roman"/>
                <w:b/>
                <w:sz w:val="20"/>
                <w:szCs w:val="20"/>
              </w:rPr>
              <w:t>High</w:t>
            </w:r>
            <w:r w:rsidR="00B7454A" w:rsidRPr="00D44672">
              <w:rPr>
                <w:rFonts w:eastAsia="Times New Roman"/>
                <w:b/>
                <w:sz w:val="20"/>
                <w:szCs w:val="20"/>
              </w:rPr>
              <w:t xml:space="preserve"> </w:t>
            </w:r>
            <w:r w:rsidRPr="00D44672">
              <w:rPr>
                <w:rFonts w:eastAsia="Times New Roman"/>
                <w:b/>
                <w:sz w:val="20"/>
                <w:szCs w:val="20"/>
              </w:rPr>
              <w:t>contrast:</w:t>
            </w:r>
            <w:r w:rsidR="00B7454A" w:rsidRPr="00D44672">
              <w:rPr>
                <w:rFonts w:eastAsia="Times New Roman"/>
                <w:sz w:val="20"/>
                <w:szCs w:val="20"/>
              </w:rPr>
              <w:t xml:space="preserve"> </w:t>
            </w:r>
            <w:r w:rsidRPr="00D44672">
              <w:rPr>
                <w:rFonts w:eastAsia="Times New Roman"/>
                <w:sz w:val="20"/>
                <w:szCs w:val="20"/>
              </w:rPr>
              <w:t>helps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user</w:t>
            </w:r>
            <w:r w:rsidR="00B7454A" w:rsidRPr="00D44672">
              <w:rPr>
                <w:rFonts w:eastAsia="Times New Roman"/>
                <w:sz w:val="20"/>
                <w:szCs w:val="20"/>
              </w:rPr>
              <w:t xml:space="preserve"> </w:t>
            </w:r>
            <w:r w:rsidRPr="00D44672">
              <w:rPr>
                <w:rFonts w:eastAsia="Times New Roman"/>
                <w:sz w:val="20"/>
                <w:szCs w:val="20"/>
              </w:rPr>
              <w:t>distinguish</w:t>
            </w:r>
            <w:r w:rsidR="00B7454A" w:rsidRPr="00D44672">
              <w:rPr>
                <w:rFonts w:eastAsia="Times New Roman"/>
                <w:sz w:val="20"/>
                <w:szCs w:val="20"/>
              </w:rPr>
              <w:t xml:space="preserve"> </w:t>
            </w:r>
            <w:r w:rsidRPr="00D44672">
              <w:rPr>
                <w:rFonts w:eastAsia="Times New Roman"/>
                <w:sz w:val="20"/>
                <w:szCs w:val="20"/>
              </w:rPr>
              <w:t>between</w:t>
            </w:r>
            <w:r w:rsidR="00B7454A" w:rsidRPr="00D44672">
              <w:rPr>
                <w:rFonts w:eastAsia="Times New Roman"/>
                <w:sz w:val="20"/>
                <w:szCs w:val="20"/>
              </w:rPr>
              <w:t xml:space="preserve"> </w:t>
            </w:r>
            <w:r w:rsidRPr="00D44672">
              <w:rPr>
                <w:rFonts w:eastAsia="Times New Roman"/>
                <w:sz w:val="20"/>
                <w:szCs w:val="20"/>
              </w:rPr>
              <w:t>items</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0089782C">
              <w:rPr>
                <w:rFonts w:eastAsia="Times New Roman"/>
                <w:sz w:val="20"/>
                <w:szCs w:val="20"/>
              </w:rPr>
              <w:t>the</w:t>
            </w:r>
            <w:r w:rsidR="0089782C" w:rsidRPr="00D44672">
              <w:rPr>
                <w:rFonts w:eastAsia="Times New Roman"/>
                <w:sz w:val="20"/>
                <w:szCs w:val="20"/>
              </w:rPr>
              <w:t xml:space="preserve"> </w:t>
            </w:r>
            <w:r w:rsidRPr="00D44672">
              <w:rPr>
                <w:rFonts w:eastAsia="Times New Roman"/>
                <w:sz w:val="20"/>
                <w:szCs w:val="20"/>
              </w:rPr>
              <w:t>screen.</w:t>
            </w:r>
            <w:r w:rsidR="00B7454A" w:rsidRPr="00D44672">
              <w:rPr>
                <w:rFonts w:eastAsia="Times New Roman"/>
                <w:sz w:val="20"/>
                <w:szCs w:val="20"/>
              </w:rPr>
              <w:t xml:space="preserve"> </w:t>
            </w:r>
            <w:r w:rsidRPr="00D44672">
              <w:rPr>
                <w:rFonts w:eastAsia="Times New Roman"/>
                <w:sz w:val="20"/>
                <w:szCs w:val="20"/>
              </w:rPr>
              <w:t>When</w:t>
            </w:r>
            <w:r w:rsidR="00B7454A" w:rsidRPr="00D44672">
              <w:rPr>
                <w:rFonts w:eastAsia="Times New Roman"/>
                <w:sz w:val="20"/>
                <w:szCs w:val="20"/>
              </w:rPr>
              <w:t xml:space="preserve"> </w:t>
            </w:r>
            <w:r w:rsidRPr="00D44672">
              <w:rPr>
                <w:rFonts w:eastAsia="Times New Roman"/>
                <w:sz w:val="20"/>
                <w:szCs w:val="20"/>
              </w:rPr>
              <w:t>enabled</w:t>
            </w:r>
            <w:r w:rsidR="0089782C">
              <w:rPr>
                <w:rFonts w:eastAsia="Times New Roman"/>
                <w:sz w:val="20"/>
                <w:szCs w:val="20"/>
              </w:rPr>
              <w:t>,</w:t>
            </w:r>
            <w:r w:rsidR="00B7454A" w:rsidRPr="00D44672">
              <w:rPr>
                <w:rFonts w:eastAsia="Times New Roman"/>
                <w:sz w:val="20"/>
                <w:szCs w:val="20"/>
              </w:rPr>
              <w:t xml:space="preserve"> </w:t>
            </w:r>
            <w:r w:rsidRPr="00D44672">
              <w:rPr>
                <w:rFonts w:eastAsia="Times New Roman"/>
                <w:sz w:val="20"/>
                <w:szCs w:val="20"/>
              </w:rPr>
              <w:t>users</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console</w:t>
            </w:r>
            <w:r w:rsidR="00B7454A" w:rsidRPr="00D44672">
              <w:rPr>
                <w:rFonts w:eastAsia="Times New Roman"/>
                <w:sz w:val="20"/>
                <w:szCs w:val="20"/>
              </w:rPr>
              <w:t xml:space="preserve"> </w:t>
            </w:r>
            <w:r w:rsidRPr="00D44672">
              <w:rPr>
                <w:rFonts w:eastAsia="Times New Roman"/>
                <w:sz w:val="20"/>
                <w:szCs w:val="20"/>
              </w:rPr>
              <w:t>will</w:t>
            </w:r>
            <w:r w:rsidR="00B7454A" w:rsidRPr="00D44672">
              <w:rPr>
                <w:rFonts w:eastAsia="Times New Roman"/>
                <w:sz w:val="20"/>
                <w:szCs w:val="20"/>
              </w:rPr>
              <w:t xml:space="preserve"> </w:t>
            </w:r>
            <w:r w:rsidRPr="00D44672">
              <w:rPr>
                <w:rFonts w:eastAsia="Times New Roman"/>
                <w:sz w:val="20"/>
                <w:szCs w:val="20"/>
              </w:rPr>
              <w:t>see</w:t>
            </w:r>
            <w:r w:rsidR="00B7454A" w:rsidRPr="00D44672">
              <w:rPr>
                <w:rFonts w:eastAsia="Times New Roman"/>
                <w:sz w:val="20"/>
                <w:szCs w:val="20"/>
              </w:rPr>
              <w:t xml:space="preserve"> </w:t>
            </w:r>
            <w:r w:rsidRPr="00D44672">
              <w:rPr>
                <w:rFonts w:eastAsia="Times New Roman"/>
                <w:sz w:val="20"/>
                <w:szCs w:val="20"/>
              </w:rPr>
              <w:t>light</w:t>
            </w:r>
            <w:r w:rsidR="00B7454A" w:rsidRPr="00D44672">
              <w:rPr>
                <w:rFonts w:eastAsia="Times New Roman"/>
                <w:sz w:val="20"/>
                <w:szCs w:val="20"/>
              </w:rPr>
              <w:t xml:space="preserve"> </w:t>
            </w:r>
            <w:r w:rsidRPr="00D44672">
              <w:rPr>
                <w:rFonts w:eastAsia="Times New Roman"/>
                <w:sz w:val="20"/>
                <w:szCs w:val="20"/>
              </w:rPr>
              <w:t>blue</w:t>
            </w:r>
            <w:r w:rsidR="00B7454A" w:rsidRPr="00D44672">
              <w:rPr>
                <w:rFonts w:eastAsia="Times New Roman"/>
                <w:sz w:val="20"/>
                <w:szCs w:val="20"/>
              </w:rPr>
              <w:t xml:space="preserve"> </w:t>
            </w:r>
            <w:r w:rsidRPr="00D44672">
              <w:rPr>
                <w:rFonts w:eastAsia="Times New Roman"/>
                <w:sz w:val="20"/>
                <w:szCs w:val="20"/>
              </w:rPr>
              <w:t>focus</w:t>
            </w:r>
            <w:r w:rsidR="00B7454A" w:rsidRPr="00D44672">
              <w:rPr>
                <w:rFonts w:eastAsia="Times New Roman"/>
                <w:sz w:val="20"/>
                <w:szCs w:val="20"/>
              </w:rPr>
              <w:t xml:space="preserve"> </w:t>
            </w:r>
            <w:r w:rsidRPr="00D44672">
              <w:rPr>
                <w:rFonts w:eastAsia="Times New Roman"/>
                <w:sz w:val="20"/>
                <w:szCs w:val="20"/>
              </w:rPr>
              <w:t>elements</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black</w:t>
            </w:r>
            <w:r w:rsidR="00B7454A" w:rsidRPr="00D44672">
              <w:rPr>
                <w:rFonts w:eastAsia="Times New Roman"/>
                <w:sz w:val="20"/>
                <w:szCs w:val="20"/>
              </w:rPr>
              <w:t xml:space="preserve"> </w:t>
            </w:r>
            <w:r w:rsidRPr="00D44672">
              <w:rPr>
                <w:rFonts w:eastAsia="Times New Roman"/>
                <w:sz w:val="20"/>
                <w:szCs w:val="20"/>
              </w:rPr>
              <w:t>background</w:t>
            </w:r>
            <w:r w:rsidR="00B7454A" w:rsidRPr="00D44672">
              <w:rPr>
                <w:rFonts w:eastAsia="Times New Roman"/>
                <w:sz w:val="20"/>
                <w:szCs w:val="20"/>
              </w:rPr>
              <w:t xml:space="preserve"> </w:t>
            </w:r>
            <w:r w:rsidRPr="00D44672">
              <w:rPr>
                <w:rFonts w:eastAsia="Times New Roman"/>
                <w:sz w:val="20"/>
                <w:szCs w:val="20"/>
              </w:rPr>
              <w:t>with</w:t>
            </w:r>
            <w:r w:rsidR="00B7454A" w:rsidRPr="00D44672">
              <w:rPr>
                <w:rFonts w:eastAsia="Times New Roman"/>
                <w:sz w:val="20"/>
                <w:szCs w:val="20"/>
              </w:rPr>
              <w:t xml:space="preserve"> </w:t>
            </w:r>
            <w:r w:rsidRPr="00D44672">
              <w:rPr>
                <w:rFonts w:eastAsia="Times New Roman"/>
                <w:sz w:val="20"/>
                <w:szCs w:val="20"/>
              </w:rPr>
              <w:t>prominent</w:t>
            </w:r>
            <w:r w:rsidR="00B7454A" w:rsidRPr="00D44672">
              <w:rPr>
                <w:rFonts w:eastAsia="Times New Roman"/>
                <w:sz w:val="20"/>
                <w:szCs w:val="20"/>
              </w:rPr>
              <w:t xml:space="preserve"> </w:t>
            </w:r>
            <w:r w:rsidRPr="00D44672">
              <w:rPr>
                <w:rFonts w:eastAsia="Times New Roman"/>
                <w:sz w:val="20"/>
                <w:szCs w:val="20"/>
              </w:rPr>
              <w:t>white</w:t>
            </w:r>
            <w:r w:rsidR="00B7454A" w:rsidRPr="00D44672">
              <w:rPr>
                <w:rFonts w:eastAsia="Times New Roman"/>
                <w:sz w:val="20"/>
                <w:szCs w:val="20"/>
              </w:rPr>
              <w:t xml:space="preserve"> </w:t>
            </w:r>
            <w:r w:rsidRPr="00D44672">
              <w:rPr>
                <w:rFonts w:eastAsia="Times New Roman"/>
                <w:sz w:val="20"/>
                <w:szCs w:val="20"/>
              </w:rPr>
              <w:t>borders.</w:t>
            </w:r>
          </w:p>
          <w:p w14:paraId="2CB7D9E8" w14:textId="1A197780" w:rsidR="00EC29C7" w:rsidRPr="00D44672" w:rsidRDefault="00EC29C7" w:rsidP="00D92420">
            <w:pPr>
              <w:spacing w:after="0" w:line="240" w:lineRule="auto"/>
              <w:rPr>
                <w:rFonts w:eastAsia="Times New Roman"/>
                <w:bCs/>
                <w:sz w:val="20"/>
                <w:szCs w:val="20"/>
              </w:rPr>
            </w:pPr>
            <w:r w:rsidRPr="00D44672">
              <w:rPr>
                <w:rFonts w:eastAsia="Times New Roman"/>
                <w:b/>
                <w:sz w:val="20"/>
                <w:szCs w:val="20"/>
              </w:rPr>
              <w:t>Button</w:t>
            </w:r>
            <w:r w:rsidR="00B7454A" w:rsidRPr="00D44672">
              <w:rPr>
                <w:rFonts w:eastAsia="Times New Roman"/>
                <w:b/>
                <w:sz w:val="20"/>
                <w:szCs w:val="20"/>
              </w:rPr>
              <w:t xml:space="preserve"> </w:t>
            </w:r>
            <w:r w:rsidRPr="00D44672">
              <w:rPr>
                <w:rFonts w:eastAsia="Times New Roman"/>
                <w:b/>
                <w:sz w:val="20"/>
                <w:szCs w:val="20"/>
              </w:rPr>
              <w:t>mapping:</w:t>
            </w:r>
            <w:r w:rsidR="00B7454A" w:rsidRPr="00D44672">
              <w:rPr>
                <w:rFonts w:eastAsia="Times New Roman"/>
                <w:sz w:val="20"/>
                <w:szCs w:val="20"/>
              </w:rPr>
              <w:t xml:space="preserve"> </w:t>
            </w:r>
            <w:r w:rsidRPr="00D44672">
              <w:rPr>
                <w:rFonts w:eastAsia="Times New Roman"/>
                <w:sz w:val="20"/>
                <w:szCs w:val="20"/>
              </w:rPr>
              <w:t>allows</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customised</w:t>
            </w:r>
            <w:r w:rsidR="00B7454A" w:rsidRPr="00D44672">
              <w:rPr>
                <w:rFonts w:eastAsia="Times New Roman"/>
                <w:sz w:val="20"/>
                <w:szCs w:val="20"/>
              </w:rPr>
              <w:t xml:space="preserve"> </w:t>
            </w:r>
            <w:r w:rsidRPr="00D44672">
              <w:rPr>
                <w:rFonts w:eastAsia="Times New Roman"/>
                <w:sz w:val="20"/>
                <w:szCs w:val="20"/>
              </w:rPr>
              <w:t>button</w:t>
            </w:r>
            <w:r w:rsidR="00B7454A" w:rsidRPr="00D44672">
              <w:rPr>
                <w:rFonts w:eastAsia="Times New Roman"/>
                <w:sz w:val="20"/>
                <w:szCs w:val="20"/>
              </w:rPr>
              <w:t xml:space="preserve"> </w:t>
            </w:r>
            <w:r w:rsidRPr="00D44672">
              <w:rPr>
                <w:rFonts w:eastAsia="Times New Roman"/>
                <w:sz w:val="20"/>
                <w:szCs w:val="20"/>
              </w:rPr>
              <w:t>use</w:t>
            </w:r>
            <w:r w:rsidR="00B7454A" w:rsidRPr="00D44672">
              <w:rPr>
                <w:rFonts w:eastAsia="Times New Roman"/>
                <w:sz w:val="20"/>
                <w:szCs w:val="20"/>
              </w:rPr>
              <w:t xml:space="preserve"> </w:t>
            </w:r>
            <w:r w:rsidRPr="00D44672">
              <w:rPr>
                <w:rFonts w:eastAsia="Times New Roman"/>
                <w:sz w:val="20"/>
                <w:szCs w:val="20"/>
              </w:rPr>
              <w:t>on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device</w:t>
            </w:r>
            <w:r w:rsidR="00B7454A" w:rsidRPr="00D44672">
              <w:rPr>
                <w:rFonts w:eastAsia="Times New Roman"/>
                <w:sz w:val="20"/>
                <w:szCs w:val="20"/>
              </w:rPr>
              <w:t xml:space="preserve"> </w:t>
            </w:r>
            <w:r w:rsidRPr="00D44672">
              <w:rPr>
                <w:rFonts w:eastAsia="Times New Roman"/>
                <w:sz w:val="20"/>
                <w:szCs w:val="20"/>
              </w:rPr>
              <w:t>controller.</w:t>
            </w:r>
            <w:r w:rsidR="00B7454A" w:rsidRPr="00D44672">
              <w:rPr>
                <w:rFonts w:eastAsia="Times New Roman"/>
                <w:sz w:val="20"/>
                <w:szCs w:val="20"/>
              </w:rPr>
              <w:t xml:space="preserve"> </w:t>
            </w:r>
            <w:r w:rsidRPr="00D44672">
              <w:rPr>
                <w:rFonts w:eastAsia="Times New Roman"/>
                <w:sz w:val="20"/>
                <w:szCs w:val="20"/>
              </w:rPr>
              <w:t>Users</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change</w:t>
            </w:r>
            <w:r w:rsidR="00B7454A" w:rsidRPr="00D44672">
              <w:rPr>
                <w:rFonts w:eastAsia="Times New Roman"/>
                <w:sz w:val="20"/>
                <w:szCs w:val="20"/>
              </w:rPr>
              <w:t xml:space="preserve"> </w:t>
            </w:r>
            <w:r w:rsidRPr="00D44672">
              <w:rPr>
                <w:rFonts w:eastAsia="Times New Roman"/>
                <w:sz w:val="20"/>
                <w:szCs w:val="20"/>
              </w:rPr>
              <w:t>buttons</w:t>
            </w:r>
            <w:r w:rsidR="00B7454A" w:rsidRPr="00D44672">
              <w:rPr>
                <w:rFonts w:eastAsia="Times New Roman"/>
                <w:sz w:val="20"/>
                <w:szCs w:val="20"/>
              </w:rPr>
              <w:t xml:space="preserve"> </w:t>
            </w:r>
            <w:r w:rsidRPr="00D44672">
              <w:rPr>
                <w:rFonts w:eastAsia="Times New Roman"/>
                <w:sz w:val="20"/>
                <w:szCs w:val="20"/>
              </w:rPr>
              <w:t>by</w:t>
            </w:r>
            <w:r w:rsidR="00B7454A" w:rsidRPr="00D44672">
              <w:rPr>
                <w:rFonts w:eastAsia="Times New Roman"/>
                <w:sz w:val="20"/>
                <w:szCs w:val="20"/>
              </w:rPr>
              <w:t xml:space="preserve"> </w:t>
            </w:r>
            <w:r w:rsidRPr="00D44672">
              <w:rPr>
                <w:rFonts w:eastAsia="Times New Roman"/>
                <w:sz w:val="20"/>
                <w:szCs w:val="20"/>
              </w:rPr>
              <w:t>remapping</w:t>
            </w:r>
            <w:r w:rsidR="00B7454A" w:rsidRPr="00D44672">
              <w:rPr>
                <w:rFonts w:eastAsia="Times New Roman"/>
                <w:sz w:val="20"/>
                <w:szCs w:val="20"/>
              </w:rPr>
              <w:t xml:space="preserve"> </w:t>
            </w:r>
            <w:r w:rsidRPr="00D44672">
              <w:rPr>
                <w:rFonts w:eastAsia="Times New Roman"/>
                <w:sz w:val="20"/>
                <w:szCs w:val="20"/>
              </w:rPr>
              <w:t>its</w:t>
            </w:r>
            <w:r w:rsidR="00B7454A" w:rsidRPr="00D44672">
              <w:rPr>
                <w:rFonts w:eastAsia="Times New Roman"/>
                <w:sz w:val="20"/>
                <w:szCs w:val="20"/>
              </w:rPr>
              <w:t xml:space="preserve"> </w:t>
            </w:r>
            <w:r w:rsidRPr="00D44672">
              <w:rPr>
                <w:rFonts w:eastAsia="Times New Roman"/>
                <w:sz w:val="20"/>
                <w:szCs w:val="20"/>
              </w:rPr>
              <w:t>functionality.</w:t>
            </w:r>
            <w:r w:rsidR="00B7454A" w:rsidRPr="00D44672">
              <w:rPr>
                <w:rFonts w:eastAsia="Times New Roman"/>
                <w:sz w:val="20"/>
                <w:szCs w:val="20"/>
              </w:rPr>
              <w:t xml:space="preserve"> </w:t>
            </w:r>
            <w:r w:rsidRPr="00D44672">
              <w:rPr>
                <w:rFonts w:eastAsia="Times New Roman"/>
                <w:sz w:val="20"/>
                <w:szCs w:val="20"/>
              </w:rPr>
              <w:t>Requires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Accessories</w:t>
            </w:r>
            <w:r w:rsidR="00B7454A" w:rsidRPr="00D44672">
              <w:rPr>
                <w:rFonts w:eastAsia="Times New Roman"/>
                <w:sz w:val="20"/>
                <w:szCs w:val="20"/>
              </w:rPr>
              <w:t xml:space="preserve"> </w:t>
            </w:r>
            <w:r w:rsidRPr="00D44672">
              <w:rPr>
                <w:rFonts w:eastAsia="Times New Roman"/>
                <w:sz w:val="20"/>
                <w:szCs w:val="20"/>
              </w:rPr>
              <w:t>App</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configure.</w:t>
            </w:r>
          </w:p>
        </w:tc>
      </w:tr>
      <w:tr w:rsidR="00520520" w:rsidRPr="000C3DD6" w14:paraId="27213319" w14:textId="77777777" w:rsidTr="00520520">
        <w:trPr>
          <w:trHeight w:val="771"/>
        </w:trPr>
        <w:tc>
          <w:tcPr>
            <w:tcW w:w="507" w:type="pct"/>
            <w:shd w:val="clear" w:color="auto" w:fill="auto"/>
          </w:tcPr>
          <w:p w14:paraId="4AA29D79" w14:textId="77777777" w:rsidR="00EC29C7" w:rsidRPr="00D44672" w:rsidRDefault="00EC29C7" w:rsidP="00D92420">
            <w:pPr>
              <w:spacing w:after="0" w:line="240" w:lineRule="auto"/>
              <w:rPr>
                <w:sz w:val="20"/>
                <w:szCs w:val="20"/>
              </w:rPr>
            </w:pPr>
            <w:r w:rsidRPr="00D44672">
              <w:rPr>
                <w:sz w:val="20"/>
                <w:szCs w:val="20"/>
              </w:rPr>
              <w:t>PlayStation</w:t>
            </w:r>
          </w:p>
        </w:tc>
        <w:tc>
          <w:tcPr>
            <w:tcW w:w="709" w:type="pct"/>
            <w:shd w:val="clear" w:color="auto" w:fill="auto"/>
          </w:tcPr>
          <w:p w14:paraId="5B7FFEBA" w14:textId="1997F8DB" w:rsidR="00EC29C7" w:rsidRPr="00D44672" w:rsidRDefault="00AB56B7" w:rsidP="00D92420">
            <w:pPr>
              <w:spacing w:after="0" w:line="240" w:lineRule="auto"/>
              <w:rPr>
                <w:rFonts w:eastAsia="Times New Roman"/>
                <w:sz w:val="20"/>
                <w:szCs w:val="20"/>
              </w:rPr>
            </w:pPr>
            <w:r>
              <w:rPr>
                <w:sz w:val="20"/>
                <w:szCs w:val="20"/>
              </w:rPr>
              <w:t>n/a</w:t>
            </w:r>
          </w:p>
        </w:tc>
        <w:tc>
          <w:tcPr>
            <w:tcW w:w="709" w:type="pct"/>
            <w:shd w:val="clear" w:color="auto" w:fill="auto"/>
          </w:tcPr>
          <w:p w14:paraId="585C0241" w14:textId="6B6417B1" w:rsidR="00EC29C7" w:rsidRPr="00D44672" w:rsidRDefault="00EC29C7" w:rsidP="00D92420">
            <w:pPr>
              <w:spacing w:after="0" w:line="240" w:lineRule="auto"/>
              <w:rPr>
                <w:rFonts w:eastAsia="Times New Roman"/>
                <w:i/>
                <w:sz w:val="20"/>
                <w:szCs w:val="20"/>
              </w:rPr>
            </w:pPr>
            <w:r w:rsidRPr="00D44672">
              <w:rPr>
                <w:i/>
                <w:sz w:val="20"/>
                <w:szCs w:val="20"/>
              </w:rPr>
              <w:t>Select</w:t>
            </w:r>
            <w:r w:rsidR="00B7454A" w:rsidRPr="00D44672">
              <w:rPr>
                <w:i/>
                <w:sz w:val="20"/>
                <w:szCs w:val="20"/>
              </w:rPr>
              <w:t xml:space="preserve"> </w:t>
            </w:r>
            <w:r w:rsidRPr="00D44672">
              <w:rPr>
                <w:i/>
                <w:sz w:val="20"/>
                <w:szCs w:val="20"/>
              </w:rPr>
              <w:t>(Settings)</w:t>
            </w:r>
            <w:r w:rsidR="00B7454A" w:rsidRPr="00D44672">
              <w:rPr>
                <w:i/>
                <w:sz w:val="20"/>
                <w:szCs w:val="20"/>
              </w:rPr>
              <w:t xml:space="preserve"> </w:t>
            </w:r>
            <w:r w:rsidRPr="00D44672">
              <w:rPr>
                <w:i/>
                <w:sz w:val="20"/>
                <w:szCs w:val="20"/>
              </w:rPr>
              <w:t>&gt;</w:t>
            </w:r>
            <w:r w:rsidR="00B7454A" w:rsidRPr="00D44672">
              <w:rPr>
                <w:i/>
                <w:sz w:val="20"/>
                <w:szCs w:val="20"/>
              </w:rPr>
              <w:t xml:space="preserve"> </w:t>
            </w:r>
            <w:r w:rsidRPr="00D44672">
              <w:rPr>
                <w:i/>
                <w:sz w:val="20"/>
                <w:szCs w:val="20"/>
              </w:rPr>
              <w:t>[Accessibility]</w:t>
            </w:r>
            <w:r w:rsidR="00B7454A" w:rsidRPr="00D44672">
              <w:rPr>
                <w:i/>
                <w:sz w:val="20"/>
                <w:szCs w:val="20"/>
              </w:rPr>
              <w:t xml:space="preserve"> </w:t>
            </w:r>
            <w:r w:rsidRPr="00D44672">
              <w:rPr>
                <w:i/>
                <w:sz w:val="20"/>
                <w:szCs w:val="20"/>
              </w:rPr>
              <w:t>to</w:t>
            </w:r>
            <w:r w:rsidR="00B7454A" w:rsidRPr="00D44672">
              <w:rPr>
                <w:i/>
                <w:sz w:val="20"/>
                <w:szCs w:val="20"/>
              </w:rPr>
              <w:t xml:space="preserve"> </w:t>
            </w:r>
            <w:r w:rsidRPr="00D44672">
              <w:rPr>
                <w:i/>
                <w:sz w:val="20"/>
                <w:szCs w:val="20"/>
              </w:rPr>
              <w:t>configure</w:t>
            </w:r>
            <w:r w:rsidR="00B7454A" w:rsidRPr="00D44672">
              <w:rPr>
                <w:i/>
                <w:sz w:val="20"/>
                <w:szCs w:val="20"/>
              </w:rPr>
              <w:t xml:space="preserve"> </w:t>
            </w:r>
            <w:r w:rsidRPr="00D44672">
              <w:rPr>
                <w:i/>
                <w:sz w:val="20"/>
                <w:szCs w:val="20"/>
              </w:rPr>
              <w:t>accessibility</w:t>
            </w:r>
            <w:r w:rsidR="00B7454A" w:rsidRPr="00D44672">
              <w:rPr>
                <w:i/>
                <w:sz w:val="20"/>
                <w:szCs w:val="20"/>
              </w:rPr>
              <w:t xml:space="preserve"> </w:t>
            </w:r>
            <w:r w:rsidRPr="00D44672">
              <w:rPr>
                <w:i/>
                <w:sz w:val="20"/>
                <w:szCs w:val="20"/>
              </w:rPr>
              <w:t>features,</w:t>
            </w:r>
            <w:r w:rsidR="00B7454A" w:rsidRPr="00D44672">
              <w:rPr>
                <w:i/>
                <w:sz w:val="20"/>
                <w:szCs w:val="20"/>
              </w:rPr>
              <w:t xml:space="preserve"> </w:t>
            </w:r>
            <w:r w:rsidRPr="00D44672">
              <w:rPr>
                <w:i/>
                <w:sz w:val="20"/>
                <w:szCs w:val="20"/>
              </w:rPr>
              <w:t>such</w:t>
            </w:r>
            <w:r w:rsidR="00B7454A" w:rsidRPr="00D44672">
              <w:rPr>
                <w:i/>
                <w:sz w:val="20"/>
                <w:szCs w:val="20"/>
              </w:rPr>
              <w:t xml:space="preserve"> </w:t>
            </w:r>
            <w:r w:rsidRPr="00D44672">
              <w:rPr>
                <w:i/>
                <w:sz w:val="20"/>
                <w:szCs w:val="20"/>
              </w:rPr>
              <w:t>as</w:t>
            </w:r>
            <w:r w:rsidR="00B7454A" w:rsidRPr="00D44672">
              <w:rPr>
                <w:i/>
                <w:sz w:val="20"/>
                <w:szCs w:val="20"/>
              </w:rPr>
              <w:t xml:space="preserve"> </w:t>
            </w:r>
            <w:r w:rsidRPr="00D44672">
              <w:rPr>
                <w:i/>
                <w:sz w:val="20"/>
                <w:szCs w:val="20"/>
              </w:rPr>
              <w:t>zooming</w:t>
            </w:r>
            <w:r w:rsidR="00B7454A" w:rsidRPr="00D44672">
              <w:rPr>
                <w:i/>
                <w:sz w:val="20"/>
                <w:szCs w:val="20"/>
              </w:rPr>
              <w:t xml:space="preserve"> </w:t>
            </w:r>
            <w:r w:rsidRPr="00D44672">
              <w:rPr>
                <w:i/>
                <w:sz w:val="20"/>
                <w:szCs w:val="20"/>
              </w:rPr>
              <w:t>and</w:t>
            </w:r>
            <w:r w:rsidR="00B7454A" w:rsidRPr="00D44672">
              <w:rPr>
                <w:i/>
                <w:sz w:val="20"/>
                <w:szCs w:val="20"/>
              </w:rPr>
              <w:t xml:space="preserve"> </w:t>
            </w:r>
            <w:r w:rsidRPr="00D44672">
              <w:rPr>
                <w:i/>
                <w:sz w:val="20"/>
                <w:szCs w:val="20"/>
              </w:rPr>
              <w:t>controller</w:t>
            </w:r>
            <w:r w:rsidR="00B7454A" w:rsidRPr="00D44672">
              <w:rPr>
                <w:i/>
                <w:sz w:val="20"/>
                <w:szCs w:val="20"/>
              </w:rPr>
              <w:t xml:space="preserve"> </w:t>
            </w:r>
            <w:r w:rsidRPr="00D44672">
              <w:rPr>
                <w:i/>
                <w:sz w:val="20"/>
                <w:szCs w:val="20"/>
              </w:rPr>
              <w:t>button</w:t>
            </w:r>
            <w:r w:rsidR="00B7454A" w:rsidRPr="00D44672">
              <w:rPr>
                <w:i/>
                <w:sz w:val="20"/>
                <w:szCs w:val="20"/>
              </w:rPr>
              <w:t xml:space="preserve"> </w:t>
            </w:r>
            <w:r w:rsidRPr="00D44672">
              <w:rPr>
                <w:i/>
                <w:sz w:val="20"/>
                <w:szCs w:val="20"/>
              </w:rPr>
              <w:t>assignments.</w:t>
            </w:r>
            <w:r w:rsidR="00B7454A" w:rsidRPr="00D44672">
              <w:rPr>
                <w:i/>
                <w:sz w:val="20"/>
                <w:szCs w:val="20"/>
              </w:rPr>
              <w:t xml:space="preserve"> </w:t>
            </w:r>
            <w:r w:rsidRPr="00D44672">
              <w:rPr>
                <w:i/>
                <w:sz w:val="20"/>
                <w:szCs w:val="20"/>
              </w:rPr>
              <w:t>Some</w:t>
            </w:r>
            <w:r w:rsidR="00B7454A" w:rsidRPr="00D44672">
              <w:rPr>
                <w:i/>
                <w:sz w:val="20"/>
                <w:szCs w:val="20"/>
              </w:rPr>
              <w:t xml:space="preserve"> </w:t>
            </w:r>
            <w:r w:rsidRPr="00D44672">
              <w:rPr>
                <w:i/>
                <w:sz w:val="20"/>
                <w:szCs w:val="20"/>
              </w:rPr>
              <w:t>accessibility</w:t>
            </w:r>
            <w:r w:rsidR="00B7454A" w:rsidRPr="00D44672">
              <w:rPr>
                <w:i/>
                <w:sz w:val="20"/>
                <w:szCs w:val="20"/>
              </w:rPr>
              <w:t xml:space="preserve"> </w:t>
            </w:r>
            <w:r w:rsidRPr="00D44672">
              <w:rPr>
                <w:i/>
                <w:sz w:val="20"/>
                <w:szCs w:val="20"/>
              </w:rPr>
              <w:t>settings</w:t>
            </w:r>
            <w:r w:rsidR="00B7454A" w:rsidRPr="00D44672">
              <w:rPr>
                <w:i/>
                <w:sz w:val="20"/>
                <w:szCs w:val="20"/>
              </w:rPr>
              <w:t xml:space="preserve"> </w:t>
            </w:r>
            <w:r w:rsidRPr="00D44672">
              <w:rPr>
                <w:i/>
                <w:sz w:val="20"/>
                <w:szCs w:val="20"/>
              </w:rPr>
              <w:t>may</w:t>
            </w:r>
            <w:r w:rsidR="00B7454A" w:rsidRPr="00D44672">
              <w:rPr>
                <w:i/>
                <w:sz w:val="20"/>
                <w:szCs w:val="20"/>
              </w:rPr>
              <w:t xml:space="preserve"> </w:t>
            </w:r>
            <w:r w:rsidRPr="00D44672">
              <w:rPr>
                <w:i/>
                <w:sz w:val="20"/>
                <w:szCs w:val="20"/>
              </w:rPr>
              <w:t>only</w:t>
            </w:r>
            <w:r w:rsidR="00B7454A" w:rsidRPr="00D44672">
              <w:rPr>
                <w:i/>
                <w:sz w:val="20"/>
                <w:szCs w:val="20"/>
              </w:rPr>
              <w:t xml:space="preserve"> </w:t>
            </w:r>
            <w:r w:rsidRPr="00D44672">
              <w:rPr>
                <w:i/>
                <w:sz w:val="20"/>
                <w:szCs w:val="20"/>
              </w:rPr>
              <w:t>be</w:t>
            </w:r>
            <w:r w:rsidR="00B7454A" w:rsidRPr="00D44672">
              <w:rPr>
                <w:i/>
                <w:sz w:val="20"/>
                <w:szCs w:val="20"/>
              </w:rPr>
              <w:t xml:space="preserve"> </w:t>
            </w:r>
            <w:r w:rsidRPr="00D44672">
              <w:rPr>
                <w:i/>
                <w:sz w:val="20"/>
                <w:szCs w:val="20"/>
              </w:rPr>
              <w:t>applied</w:t>
            </w:r>
            <w:r w:rsidR="00B7454A" w:rsidRPr="00D44672">
              <w:rPr>
                <w:i/>
                <w:sz w:val="20"/>
                <w:szCs w:val="20"/>
              </w:rPr>
              <w:t xml:space="preserve"> </w:t>
            </w:r>
            <w:r w:rsidRPr="00D44672">
              <w:rPr>
                <w:i/>
                <w:sz w:val="20"/>
                <w:szCs w:val="20"/>
              </w:rPr>
              <w:t>to</w:t>
            </w:r>
            <w:r w:rsidR="00B7454A" w:rsidRPr="00D44672">
              <w:rPr>
                <w:i/>
                <w:sz w:val="20"/>
                <w:szCs w:val="20"/>
              </w:rPr>
              <w:t xml:space="preserve"> </w:t>
            </w:r>
            <w:r w:rsidRPr="00D44672">
              <w:rPr>
                <w:i/>
                <w:sz w:val="20"/>
                <w:szCs w:val="20"/>
              </w:rPr>
              <w:t>certain</w:t>
            </w:r>
            <w:r w:rsidR="00B7454A" w:rsidRPr="00D44672">
              <w:rPr>
                <w:i/>
                <w:sz w:val="20"/>
                <w:szCs w:val="20"/>
              </w:rPr>
              <w:t xml:space="preserve"> </w:t>
            </w:r>
            <w:r w:rsidRPr="00D44672">
              <w:rPr>
                <w:i/>
                <w:sz w:val="20"/>
                <w:szCs w:val="20"/>
              </w:rPr>
              <w:t>functions</w:t>
            </w:r>
            <w:r w:rsidR="00B7454A" w:rsidRPr="00D44672">
              <w:rPr>
                <w:i/>
                <w:sz w:val="20"/>
                <w:szCs w:val="20"/>
              </w:rPr>
              <w:t xml:space="preserve"> </w:t>
            </w:r>
            <w:r w:rsidRPr="00D44672">
              <w:rPr>
                <w:i/>
                <w:sz w:val="20"/>
                <w:szCs w:val="20"/>
              </w:rPr>
              <w:t>or</w:t>
            </w:r>
            <w:r w:rsidR="00B7454A" w:rsidRPr="00D44672">
              <w:rPr>
                <w:i/>
                <w:sz w:val="20"/>
                <w:szCs w:val="20"/>
              </w:rPr>
              <w:t xml:space="preserve"> </w:t>
            </w:r>
            <w:r w:rsidRPr="00D44672">
              <w:rPr>
                <w:i/>
                <w:sz w:val="20"/>
                <w:szCs w:val="20"/>
              </w:rPr>
              <w:t>certain</w:t>
            </w:r>
            <w:r w:rsidR="00B7454A" w:rsidRPr="00D44672">
              <w:rPr>
                <w:i/>
                <w:sz w:val="20"/>
                <w:szCs w:val="20"/>
              </w:rPr>
              <w:t xml:space="preserve"> </w:t>
            </w:r>
            <w:r w:rsidRPr="00D44672">
              <w:rPr>
                <w:i/>
                <w:sz w:val="20"/>
                <w:szCs w:val="20"/>
              </w:rPr>
              <w:t>screens.</w:t>
            </w:r>
            <w:r w:rsidR="00B7454A" w:rsidRPr="00D44672">
              <w:rPr>
                <w:i/>
                <w:sz w:val="20"/>
                <w:szCs w:val="20"/>
              </w:rPr>
              <w:t xml:space="preserve"> </w:t>
            </w:r>
            <w:r w:rsidRPr="00D44672">
              <w:rPr>
                <w:i/>
                <w:sz w:val="20"/>
                <w:szCs w:val="20"/>
              </w:rPr>
              <w:t>Also,</w:t>
            </w:r>
            <w:r w:rsidR="00B7454A" w:rsidRPr="00D44672">
              <w:rPr>
                <w:i/>
                <w:sz w:val="20"/>
                <w:szCs w:val="20"/>
              </w:rPr>
              <w:t xml:space="preserve"> </w:t>
            </w:r>
            <w:r w:rsidRPr="00D44672">
              <w:rPr>
                <w:i/>
                <w:sz w:val="20"/>
                <w:szCs w:val="20"/>
              </w:rPr>
              <w:t>the</w:t>
            </w:r>
            <w:r w:rsidR="00B7454A" w:rsidRPr="00D44672">
              <w:rPr>
                <w:i/>
                <w:sz w:val="20"/>
                <w:szCs w:val="20"/>
              </w:rPr>
              <w:t xml:space="preserve"> </w:t>
            </w:r>
            <w:r w:rsidRPr="00D44672">
              <w:rPr>
                <w:i/>
                <w:sz w:val="20"/>
                <w:szCs w:val="20"/>
              </w:rPr>
              <w:t>settings</w:t>
            </w:r>
            <w:r w:rsidR="00B7454A" w:rsidRPr="00D44672">
              <w:rPr>
                <w:i/>
                <w:sz w:val="20"/>
                <w:szCs w:val="20"/>
              </w:rPr>
              <w:t xml:space="preserve"> </w:t>
            </w:r>
            <w:r w:rsidRPr="00D44672">
              <w:rPr>
                <w:i/>
                <w:sz w:val="20"/>
                <w:szCs w:val="20"/>
              </w:rPr>
              <w:t>may</w:t>
            </w:r>
            <w:r w:rsidR="00B7454A" w:rsidRPr="00D44672">
              <w:rPr>
                <w:i/>
                <w:sz w:val="20"/>
                <w:szCs w:val="20"/>
              </w:rPr>
              <w:t xml:space="preserve"> </w:t>
            </w:r>
            <w:r w:rsidRPr="00D44672">
              <w:rPr>
                <w:i/>
                <w:sz w:val="20"/>
                <w:szCs w:val="20"/>
              </w:rPr>
              <w:t>not</w:t>
            </w:r>
            <w:r w:rsidR="00B7454A" w:rsidRPr="00D44672">
              <w:rPr>
                <w:i/>
                <w:sz w:val="20"/>
                <w:szCs w:val="20"/>
              </w:rPr>
              <w:t xml:space="preserve"> </w:t>
            </w:r>
            <w:r w:rsidRPr="00D44672">
              <w:rPr>
                <w:i/>
                <w:sz w:val="20"/>
                <w:szCs w:val="20"/>
              </w:rPr>
              <w:t>be</w:t>
            </w:r>
            <w:r w:rsidR="00B7454A" w:rsidRPr="00D44672">
              <w:rPr>
                <w:i/>
                <w:sz w:val="20"/>
                <w:szCs w:val="20"/>
              </w:rPr>
              <w:t xml:space="preserve"> </w:t>
            </w:r>
            <w:r w:rsidRPr="00D44672">
              <w:rPr>
                <w:i/>
                <w:sz w:val="20"/>
                <w:szCs w:val="20"/>
              </w:rPr>
              <w:t>applied</w:t>
            </w:r>
            <w:r w:rsidR="00B7454A" w:rsidRPr="00D44672">
              <w:rPr>
                <w:i/>
                <w:sz w:val="20"/>
                <w:szCs w:val="20"/>
              </w:rPr>
              <w:t xml:space="preserve"> </w:t>
            </w:r>
            <w:r w:rsidRPr="00D44672">
              <w:rPr>
                <w:i/>
                <w:sz w:val="20"/>
                <w:szCs w:val="20"/>
              </w:rPr>
              <w:t>to</w:t>
            </w:r>
            <w:r w:rsidR="00B7454A" w:rsidRPr="00D44672">
              <w:rPr>
                <w:i/>
                <w:sz w:val="20"/>
                <w:szCs w:val="20"/>
              </w:rPr>
              <w:t xml:space="preserve"> </w:t>
            </w:r>
            <w:r w:rsidRPr="00D44672">
              <w:rPr>
                <w:i/>
                <w:sz w:val="20"/>
                <w:szCs w:val="20"/>
              </w:rPr>
              <w:t>your</w:t>
            </w:r>
            <w:r w:rsidR="00B7454A" w:rsidRPr="00D44672">
              <w:rPr>
                <w:i/>
                <w:sz w:val="20"/>
                <w:szCs w:val="20"/>
              </w:rPr>
              <w:t xml:space="preserve"> </w:t>
            </w:r>
            <w:r w:rsidRPr="00D44672">
              <w:rPr>
                <w:i/>
                <w:sz w:val="20"/>
                <w:szCs w:val="20"/>
              </w:rPr>
              <w:t>screenshots</w:t>
            </w:r>
            <w:r w:rsidR="00B7454A" w:rsidRPr="00D44672">
              <w:rPr>
                <w:i/>
                <w:sz w:val="20"/>
                <w:szCs w:val="20"/>
              </w:rPr>
              <w:t xml:space="preserve"> </w:t>
            </w:r>
            <w:r w:rsidRPr="00D44672">
              <w:rPr>
                <w:i/>
                <w:sz w:val="20"/>
                <w:szCs w:val="20"/>
              </w:rPr>
              <w:t>or</w:t>
            </w:r>
            <w:r w:rsidR="00B7454A" w:rsidRPr="00D44672">
              <w:rPr>
                <w:i/>
                <w:sz w:val="20"/>
                <w:szCs w:val="20"/>
              </w:rPr>
              <w:t xml:space="preserve"> </w:t>
            </w:r>
            <w:r w:rsidRPr="00D44672">
              <w:rPr>
                <w:i/>
                <w:sz w:val="20"/>
                <w:szCs w:val="20"/>
              </w:rPr>
              <w:t>video</w:t>
            </w:r>
            <w:r w:rsidR="00B7454A" w:rsidRPr="00D44672">
              <w:rPr>
                <w:i/>
                <w:sz w:val="20"/>
                <w:szCs w:val="20"/>
              </w:rPr>
              <w:t xml:space="preserve"> </w:t>
            </w:r>
            <w:r w:rsidRPr="00D44672">
              <w:rPr>
                <w:i/>
                <w:sz w:val="20"/>
                <w:szCs w:val="20"/>
              </w:rPr>
              <w:t>clips,</w:t>
            </w:r>
            <w:r w:rsidR="00B7454A" w:rsidRPr="00D44672">
              <w:rPr>
                <w:i/>
                <w:sz w:val="20"/>
                <w:szCs w:val="20"/>
              </w:rPr>
              <w:t xml:space="preserve"> </w:t>
            </w:r>
            <w:r w:rsidRPr="00D44672">
              <w:rPr>
                <w:i/>
                <w:sz w:val="20"/>
                <w:szCs w:val="20"/>
              </w:rPr>
              <w:t>or</w:t>
            </w:r>
            <w:r w:rsidR="00B7454A" w:rsidRPr="00D44672">
              <w:rPr>
                <w:i/>
                <w:sz w:val="20"/>
                <w:szCs w:val="20"/>
              </w:rPr>
              <w:t xml:space="preserve"> </w:t>
            </w:r>
            <w:r w:rsidRPr="00D44672">
              <w:rPr>
                <w:i/>
                <w:sz w:val="20"/>
                <w:szCs w:val="20"/>
              </w:rPr>
              <w:t>to</w:t>
            </w:r>
            <w:r w:rsidR="00B7454A" w:rsidRPr="00D44672">
              <w:rPr>
                <w:i/>
                <w:sz w:val="20"/>
                <w:szCs w:val="20"/>
              </w:rPr>
              <w:t xml:space="preserve"> </w:t>
            </w:r>
            <w:r w:rsidRPr="00D44672">
              <w:rPr>
                <w:i/>
                <w:sz w:val="20"/>
                <w:szCs w:val="20"/>
              </w:rPr>
              <w:t>images</w:t>
            </w:r>
            <w:r w:rsidR="00B7454A" w:rsidRPr="00D44672">
              <w:rPr>
                <w:i/>
                <w:sz w:val="20"/>
                <w:szCs w:val="20"/>
              </w:rPr>
              <w:t xml:space="preserve"> </w:t>
            </w:r>
            <w:r w:rsidRPr="00D44672">
              <w:rPr>
                <w:i/>
                <w:sz w:val="20"/>
                <w:szCs w:val="20"/>
              </w:rPr>
              <w:t>shown</w:t>
            </w:r>
            <w:r w:rsidR="00B7454A" w:rsidRPr="00D44672">
              <w:rPr>
                <w:i/>
                <w:sz w:val="20"/>
                <w:szCs w:val="20"/>
              </w:rPr>
              <w:t xml:space="preserve"> </w:t>
            </w:r>
            <w:r w:rsidRPr="00D44672">
              <w:rPr>
                <w:i/>
                <w:sz w:val="20"/>
                <w:szCs w:val="20"/>
              </w:rPr>
              <w:t>in</w:t>
            </w:r>
            <w:r w:rsidR="00B7454A" w:rsidRPr="00D44672">
              <w:rPr>
                <w:i/>
                <w:sz w:val="20"/>
                <w:szCs w:val="20"/>
              </w:rPr>
              <w:t xml:space="preserve"> </w:t>
            </w:r>
            <w:r w:rsidRPr="00D44672">
              <w:rPr>
                <w:i/>
                <w:sz w:val="20"/>
                <w:szCs w:val="20"/>
              </w:rPr>
              <w:t>broadcasts</w:t>
            </w:r>
          </w:p>
        </w:tc>
        <w:tc>
          <w:tcPr>
            <w:tcW w:w="3075" w:type="pct"/>
            <w:shd w:val="clear" w:color="auto" w:fill="auto"/>
          </w:tcPr>
          <w:p w14:paraId="5CCF6BE7" w14:textId="06A7CC03" w:rsidR="00EC29C7" w:rsidRPr="00D44672" w:rsidRDefault="00EC29C7" w:rsidP="00D92420">
            <w:pPr>
              <w:spacing w:after="0" w:line="240" w:lineRule="auto"/>
              <w:rPr>
                <w:rFonts w:eastAsia="Times New Roman"/>
                <w:bCs/>
                <w:sz w:val="20"/>
                <w:szCs w:val="20"/>
              </w:rPr>
            </w:pPr>
            <w:r w:rsidRPr="00D44672">
              <w:rPr>
                <w:rFonts w:eastAsia="Times New Roman"/>
                <w:b/>
                <w:bCs/>
                <w:sz w:val="20"/>
                <w:szCs w:val="20"/>
              </w:rPr>
              <w:t>Text-to-speech:</w:t>
            </w:r>
            <w:r w:rsidR="00B7454A" w:rsidRPr="00D44672">
              <w:rPr>
                <w:rFonts w:eastAsia="Times New Roman"/>
                <w:bCs/>
                <w:sz w:val="20"/>
                <w:szCs w:val="20"/>
              </w:rPr>
              <w:t xml:space="preserve"> </w:t>
            </w:r>
            <w:r w:rsidR="0089782C">
              <w:rPr>
                <w:rFonts w:eastAsia="Times New Roman"/>
                <w:bCs/>
                <w:sz w:val="20"/>
                <w:szCs w:val="20"/>
              </w:rPr>
              <w:t xml:space="preserve">is </w:t>
            </w:r>
            <w:r w:rsidRPr="00D44672">
              <w:rPr>
                <w:rFonts w:eastAsia="Times New Roman"/>
                <w:bCs/>
                <w:sz w:val="20"/>
                <w:szCs w:val="20"/>
              </w:rPr>
              <w:t>a</w:t>
            </w:r>
            <w:r w:rsidR="00B7454A" w:rsidRPr="00D44672">
              <w:rPr>
                <w:rFonts w:eastAsia="Times New Roman"/>
                <w:bCs/>
                <w:sz w:val="20"/>
                <w:szCs w:val="20"/>
              </w:rPr>
              <w:t xml:space="preserve"> </w:t>
            </w:r>
            <w:r w:rsidRPr="00D44672">
              <w:rPr>
                <w:rFonts w:eastAsia="Times New Roman"/>
                <w:bCs/>
                <w:sz w:val="20"/>
                <w:szCs w:val="20"/>
              </w:rPr>
              <w:t>screen</w:t>
            </w:r>
            <w:r w:rsidR="00B7454A" w:rsidRPr="00D44672">
              <w:rPr>
                <w:rFonts w:eastAsia="Times New Roman"/>
                <w:bCs/>
                <w:sz w:val="20"/>
                <w:szCs w:val="20"/>
              </w:rPr>
              <w:t xml:space="preserve"> </w:t>
            </w:r>
            <w:r w:rsidRPr="00D44672">
              <w:rPr>
                <w:rFonts w:eastAsia="Times New Roman"/>
                <w:bCs/>
                <w:sz w:val="20"/>
                <w:szCs w:val="20"/>
              </w:rPr>
              <w:t>reader,</w:t>
            </w:r>
            <w:r w:rsidR="00B7454A" w:rsidRPr="00D44672">
              <w:rPr>
                <w:rFonts w:eastAsia="Times New Roman"/>
                <w:bCs/>
                <w:sz w:val="20"/>
                <w:szCs w:val="20"/>
              </w:rPr>
              <w:t xml:space="preserve"> </w:t>
            </w:r>
            <w:r w:rsidRPr="00D44672">
              <w:rPr>
                <w:rFonts w:eastAsia="Times New Roman"/>
                <w:bCs/>
                <w:sz w:val="20"/>
                <w:szCs w:val="20"/>
              </w:rPr>
              <w:t>and</w:t>
            </w:r>
            <w:r w:rsidR="00B7454A" w:rsidRPr="00D44672">
              <w:rPr>
                <w:rFonts w:eastAsia="Times New Roman"/>
                <w:bCs/>
                <w:sz w:val="20"/>
                <w:szCs w:val="20"/>
              </w:rPr>
              <w:t xml:space="preserve"> </w:t>
            </w:r>
            <w:r w:rsidRPr="00D44672">
              <w:rPr>
                <w:rFonts w:eastAsia="Times New Roman"/>
                <w:bCs/>
                <w:sz w:val="20"/>
                <w:szCs w:val="20"/>
              </w:rPr>
              <w:t>allows</w:t>
            </w:r>
            <w:r w:rsidR="00B7454A" w:rsidRPr="00D44672">
              <w:rPr>
                <w:rFonts w:eastAsia="Times New Roman"/>
                <w:bCs/>
                <w:sz w:val="20"/>
                <w:szCs w:val="20"/>
              </w:rPr>
              <w:t xml:space="preserve"> </w:t>
            </w:r>
            <w:r w:rsidRPr="00D44672">
              <w:rPr>
                <w:rFonts w:eastAsia="Times New Roman"/>
                <w:bCs/>
                <w:sz w:val="20"/>
                <w:szCs w:val="20"/>
              </w:rPr>
              <w:t>users</w:t>
            </w:r>
            <w:r w:rsidR="00B7454A" w:rsidRPr="00D44672">
              <w:rPr>
                <w:rFonts w:eastAsia="Times New Roman"/>
                <w:bCs/>
                <w:sz w:val="20"/>
                <w:szCs w:val="20"/>
              </w:rPr>
              <w:t xml:space="preserve"> </w:t>
            </w:r>
            <w:r w:rsidRPr="00D44672">
              <w:rPr>
                <w:rFonts w:eastAsia="Times New Roman"/>
                <w:bCs/>
                <w:sz w:val="20"/>
                <w:szCs w:val="20"/>
              </w:rPr>
              <w:t>to</w:t>
            </w:r>
            <w:r w:rsidR="00B7454A" w:rsidRPr="00D44672">
              <w:rPr>
                <w:rFonts w:eastAsia="Times New Roman"/>
                <w:bCs/>
                <w:sz w:val="20"/>
                <w:szCs w:val="20"/>
              </w:rPr>
              <w:t xml:space="preserve"> </w:t>
            </w:r>
            <w:r w:rsidRPr="00D44672">
              <w:rPr>
                <w:rFonts w:eastAsia="Times New Roman"/>
                <w:sz w:val="20"/>
                <w:szCs w:val="20"/>
              </w:rPr>
              <w:t>listen</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on-screen</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contextual</w:t>
            </w:r>
            <w:r w:rsidR="00B7454A" w:rsidRPr="00D44672">
              <w:rPr>
                <w:rFonts w:eastAsia="Times New Roman"/>
                <w:sz w:val="20"/>
                <w:szCs w:val="20"/>
              </w:rPr>
              <w:t xml:space="preserve"> </w:t>
            </w:r>
            <w:r w:rsidRPr="00D44672">
              <w:rPr>
                <w:rFonts w:eastAsia="Times New Roman"/>
                <w:sz w:val="20"/>
                <w:szCs w:val="20"/>
              </w:rPr>
              <w:t>information.</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customised</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reading</w:t>
            </w:r>
            <w:r w:rsidR="00B7454A" w:rsidRPr="00D44672">
              <w:rPr>
                <w:rFonts w:eastAsia="Times New Roman"/>
                <w:sz w:val="20"/>
                <w:szCs w:val="20"/>
              </w:rPr>
              <w:t xml:space="preserve"> </w:t>
            </w:r>
            <w:r w:rsidRPr="00D44672">
              <w:rPr>
                <w:rFonts w:eastAsia="Times New Roman"/>
                <w:sz w:val="20"/>
                <w:szCs w:val="20"/>
              </w:rPr>
              <w:t>speed</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volume</w:t>
            </w:r>
            <w:r w:rsidR="00B7454A" w:rsidRPr="00D44672">
              <w:rPr>
                <w:rFonts w:eastAsia="Times New Roman"/>
                <w:sz w:val="20"/>
                <w:szCs w:val="20"/>
              </w:rPr>
              <w:t xml:space="preserve"> </w:t>
            </w:r>
            <w:r w:rsidR="0089782C">
              <w:rPr>
                <w:rFonts w:eastAsia="Times New Roman"/>
                <w:sz w:val="20"/>
                <w:szCs w:val="20"/>
              </w:rPr>
              <w:t>(</w:t>
            </w:r>
            <w:r w:rsidRPr="00D44672">
              <w:rPr>
                <w:rFonts w:eastAsia="Times New Roman"/>
                <w:bCs/>
                <w:sz w:val="20"/>
                <w:szCs w:val="20"/>
              </w:rPr>
              <w:t>available</w:t>
            </w:r>
            <w:r w:rsidR="00B7454A" w:rsidRPr="00D44672">
              <w:rPr>
                <w:rFonts w:eastAsia="Times New Roman"/>
                <w:bCs/>
                <w:sz w:val="20"/>
                <w:szCs w:val="20"/>
              </w:rPr>
              <w:t xml:space="preserve"> </w:t>
            </w:r>
            <w:r w:rsidRPr="00D44672">
              <w:rPr>
                <w:rFonts w:eastAsia="Times New Roman"/>
                <w:bCs/>
                <w:sz w:val="20"/>
                <w:szCs w:val="20"/>
              </w:rPr>
              <w:t>only</w:t>
            </w:r>
            <w:r w:rsidR="00B7454A" w:rsidRPr="00D44672">
              <w:rPr>
                <w:rFonts w:eastAsia="Times New Roman"/>
                <w:bCs/>
                <w:sz w:val="20"/>
                <w:szCs w:val="20"/>
              </w:rPr>
              <w:t xml:space="preserve"> </w:t>
            </w:r>
            <w:r w:rsidRPr="00D44672">
              <w:rPr>
                <w:rFonts w:eastAsia="Times New Roman"/>
                <w:bCs/>
                <w:sz w:val="20"/>
                <w:szCs w:val="20"/>
              </w:rPr>
              <w:t>for</w:t>
            </w:r>
            <w:r w:rsidR="00B7454A" w:rsidRPr="00D44672">
              <w:rPr>
                <w:rFonts w:eastAsia="Times New Roman"/>
                <w:bCs/>
                <w:sz w:val="20"/>
                <w:szCs w:val="20"/>
              </w:rPr>
              <w:t xml:space="preserve"> </w:t>
            </w:r>
            <w:r w:rsidRPr="00D44672">
              <w:rPr>
                <w:rFonts w:eastAsia="Times New Roman"/>
                <w:bCs/>
                <w:sz w:val="20"/>
                <w:szCs w:val="20"/>
              </w:rPr>
              <w:t>systems</w:t>
            </w:r>
            <w:r w:rsidR="00B7454A" w:rsidRPr="00D44672">
              <w:rPr>
                <w:rFonts w:eastAsia="Times New Roman"/>
                <w:bCs/>
                <w:sz w:val="20"/>
                <w:szCs w:val="20"/>
              </w:rPr>
              <w:t xml:space="preserve"> </w:t>
            </w:r>
            <w:r w:rsidRPr="00D44672">
              <w:rPr>
                <w:rFonts w:eastAsia="Times New Roman"/>
                <w:bCs/>
                <w:sz w:val="20"/>
                <w:szCs w:val="20"/>
              </w:rPr>
              <w:t>in</w:t>
            </w:r>
            <w:r w:rsidR="00B7454A" w:rsidRPr="00D44672">
              <w:rPr>
                <w:rFonts w:eastAsia="Times New Roman"/>
                <w:bCs/>
                <w:sz w:val="20"/>
                <w:szCs w:val="20"/>
              </w:rPr>
              <w:t xml:space="preserve"> </w:t>
            </w:r>
            <w:r w:rsidRPr="00D44672">
              <w:rPr>
                <w:rFonts w:eastAsia="Times New Roman"/>
                <w:bCs/>
                <w:sz w:val="20"/>
                <w:szCs w:val="20"/>
              </w:rPr>
              <w:t>certain</w:t>
            </w:r>
            <w:r w:rsidR="00B7454A" w:rsidRPr="00D44672">
              <w:rPr>
                <w:rFonts w:eastAsia="Times New Roman"/>
                <w:bCs/>
                <w:sz w:val="20"/>
                <w:szCs w:val="20"/>
              </w:rPr>
              <w:t xml:space="preserve"> </w:t>
            </w:r>
            <w:r w:rsidRPr="00D44672">
              <w:rPr>
                <w:rFonts w:eastAsia="Times New Roman"/>
                <w:bCs/>
                <w:sz w:val="20"/>
                <w:szCs w:val="20"/>
              </w:rPr>
              <w:t>countries,</w:t>
            </w:r>
            <w:r w:rsidR="00B7454A" w:rsidRPr="00D44672">
              <w:rPr>
                <w:rFonts w:eastAsia="Times New Roman"/>
                <w:bCs/>
                <w:sz w:val="20"/>
                <w:szCs w:val="20"/>
              </w:rPr>
              <w:t xml:space="preserve"> </w:t>
            </w:r>
            <w:r w:rsidRPr="00D44672">
              <w:rPr>
                <w:rFonts w:eastAsia="Times New Roman"/>
                <w:bCs/>
                <w:sz w:val="20"/>
                <w:szCs w:val="20"/>
              </w:rPr>
              <w:t>and</w:t>
            </w:r>
            <w:r w:rsidR="00B7454A" w:rsidRPr="00D44672">
              <w:rPr>
                <w:rFonts w:eastAsia="Times New Roman"/>
                <w:bCs/>
                <w:sz w:val="20"/>
                <w:szCs w:val="20"/>
              </w:rPr>
              <w:t xml:space="preserve"> </w:t>
            </w:r>
            <w:r w:rsidRPr="00D44672">
              <w:rPr>
                <w:rFonts w:eastAsia="Times New Roman"/>
                <w:bCs/>
                <w:sz w:val="20"/>
                <w:szCs w:val="20"/>
              </w:rPr>
              <w:t>functions</w:t>
            </w:r>
            <w:r w:rsidR="00B7454A" w:rsidRPr="00D44672">
              <w:rPr>
                <w:rFonts w:eastAsia="Times New Roman"/>
                <w:bCs/>
                <w:sz w:val="20"/>
                <w:szCs w:val="20"/>
              </w:rPr>
              <w:t xml:space="preserve"> </w:t>
            </w:r>
            <w:r w:rsidRPr="00D44672">
              <w:rPr>
                <w:rFonts w:eastAsia="Times New Roman"/>
                <w:bCs/>
                <w:sz w:val="20"/>
                <w:szCs w:val="20"/>
              </w:rPr>
              <w:t>only</w:t>
            </w:r>
            <w:r w:rsidR="00B7454A" w:rsidRPr="00D44672">
              <w:rPr>
                <w:rFonts w:eastAsia="Times New Roman"/>
                <w:bCs/>
                <w:sz w:val="20"/>
                <w:szCs w:val="20"/>
              </w:rPr>
              <w:t xml:space="preserve"> </w:t>
            </w:r>
            <w:r w:rsidRPr="00D44672">
              <w:rPr>
                <w:rFonts w:eastAsia="Times New Roman"/>
                <w:bCs/>
                <w:sz w:val="20"/>
                <w:szCs w:val="20"/>
              </w:rPr>
              <w:t>when</w:t>
            </w:r>
            <w:r w:rsidR="00B7454A" w:rsidRPr="00D44672">
              <w:rPr>
                <w:rFonts w:eastAsia="Times New Roman"/>
                <w:bCs/>
                <w:sz w:val="20"/>
                <w:szCs w:val="20"/>
              </w:rPr>
              <w:t xml:space="preserve"> </w:t>
            </w:r>
            <w:r w:rsidRPr="00D44672">
              <w:rPr>
                <w:rFonts w:eastAsia="Times New Roman"/>
                <w:bCs/>
                <w:sz w:val="20"/>
                <w:szCs w:val="20"/>
              </w:rPr>
              <w:t>system</w:t>
            </w:r>
            <w:r w:rsidR="00B7454A" w:rsidRPr="00D44672">
              <w:rPr>
                <w:rFonts w:eastAsia="Times New Roman"/>
                <w:bCs/>
                <w:sz w:val="20"/>
                <w:szCs w:val="20"/>
              </w:rPr>
              <w:t xml:space="preserve"> </w:t>
            </w:r>
            <w:r w:rsidRPr="00D44672">
              <w:rPr>
                <w:rFonts w:eastAsia="Times New Roman"/>
                <w:bCs/>
                <w:sz w:val="20"/>
                <w:szCs w:val="20"/>
              </w:rPr>
              <w:t>language</w:t>
            </w:r>
            <w:r w:rsidR="00B7454A" w:rsidRPr="00D44672">
              <w:rPr>
                <w:rFonts w:eastAsia="Times New Roman"/>
                <w:bCs/>
                <w:sz w:val="20"/>
                <w:szCs w:val="20"/>
              </w:rPr>
              <w:t xml:space="preserve"> </w:t>
            </w:r>
            <w:r w:rsidRPr="00D44672">
              <w:rPr>
                <w:rFonts w:eastAsia="Times New Roman"/>
                <w:bCs/>
                <w:sz w:val="20"/>
                <w:szCs w:val="20"/>
              </w:rPr>
              <w:t>is</w:t>
            </w:r>
            <w:r w:rsidR="00B7454A" w:rsidRPr="00D44672">
              <w:rPr>
                <w:rFonts w:eastAsia="Times New Roman"/>
                <w:bCs/>
                <w:sz w:val="20"/>
                <w:szCs w:val="20"/>
              </w:rPr>
              <w:t xml:space="preserve"> </w:t>
            </w:r>
            <w:r w:rsidRPr="00D44672">
              <w:rPr>
                <w:rFonts w:eastAsia="Times New Roman"/>
                <w:bCs/>
                <w:sz w:val="20"/>
                <w:szCs w:val="20"/>
              </w:rPr>
              <w:t>set</w:t>
            </w:r>
            <w:r w:rsidR="00B7454A" w:rsidRPr="00D44672">
              <w:rPr>
                <w:rFonts w:eastAsia="Times New Roman"/>
                <w:bCs/>
                <w:sz w:val="20"/>
                <w:szCs w:val="20"/>
              </w:rPr>
              <w:t xml:space="preserve"> </w:t>
            </w:r>
            <w:r w:rsidRPr="00D44672">
              <w:rPr>
                <w:rFonts w:eastAsia="Times New Roman"/>
                <w:bCs/>
                <w:sz w:val="20"/>
                <w:szCs w:val="20"/>
              </w:rPr>
              <w:t>to</w:t>
            </w:r>
            <w:r w:rsidR="00B7454A" w:rsidRPr="00D44672">
              <w:rPr>
                <w:rFonts w:eastAsia="Times New Roman"/>
                <w:bCs/>
                <w:sz w:val="20"/>
                <w:szCs w:val="20"/>
              </w:rPr>
              <w:t xml:space="preserve"> </w:t>
            </w:r>
            <w:r w:rsidRPr="00D44672">
              <w:rPr>
                <w:rFonts w:eastAsia="Times New Roman"/>
                <w:bCs/>
                <w:sz w:val="20"/>
                <w:szCs w:val="20"/>
              </w:rPr>
              <w:t>English</w:t>
            </w:r>
            <w:r w:rsidR="00DF237D" w:rsidRPr="00D44672">
              <w:rPr>
                <w:rFonts w:eastAsia="Times New Roman"/>
                <w:bCs/>
                <w:sz w:val="20"/>
                <w:szCs w:val="20"/>
              </w:rPr>
              <w:t>,</w:t>
            </w:r>
            <w:r w:rsidR="00B7454A" w:rsidRPr="00D44672">
              <w:rPr>
                <w:rFonts w:eastAsia="Times New Roman"/>
                <w:bCs/>
                <w:sz w:val="20"/>
                <w:szCs w:val="20"/>
              </w:rPr>
              <w:t xml:space="preserve"> </w:t>
            </w:r>
            <w:r w:rsidRPr="00D44672">
              <w:rPr>
                <w:rFonts w:eastAsia="Times New Roman"/>
                <w:bCs/>
                <w:sz w:val="20"/>
                <w:szCs w:val="20"/>
              </w:rPr>
              <w:t>United</w:t>
            </w:r>
            <w:r w:rsidR="00B7454A" w:rsidRPr="00D44672">
              <w:rPr>
                <w:rFonts w:eastAsia="Times New Roman"/>
                <w:bCs/>
                <w:sz w:val="20"/>
                <w:szCs w:val="20"/>
              </w:rPr>
              <w:t xml:space="preserve"> </w:t>
            </w:r>
            <w:r w:rsidRPr="00D44672">
              <w:rPr>
                <w:rFonts w:eastAsia="Times New Roman"/>
                <w:bCs/>
                <w:sz w:val="20"/>
                <w:szCs w:val="20"/>
              </w:rPr>
              <w:t>States</w:t>
            </w:r>
            <w:r w:rsidR="0089782C">
              <w:rPr>
                <w:rFonts w:eastAsia="Times New Roman"/>
                <w:bCs/>
                <w:sz w:val="20"/>
                <w:szCs w:val="20"/>
              </w:rPr>
              <w:t>)</w:t>
            </w:r>
            <w:r w:rsidRPr="00D44672">
              <w:rPr>
                <w:rFonts w:eastAsia="Times New Roman"/>
                <w:bCs/>
                <w:sz w:val="20"/>
                <w:szCs w:val="20"/>
              </w:rPr>
              <w:t>.</w:t>
            </w:r>
          </w:p>
          <w:p w14:paraId="1C6B532A" w14:textId="4482E010" w:rsidR="00EC29C7" w:rsidRPr="00D44672" w:rsidRDefault="00EC29C7" w:rsidP="00D92420">
            <w:pPr>
              <w:spacing w:after="0" w:line="240" w:lineRule="auto"/>
              <w:rPr>
                <w:rFonts w:eastAsia="Times New Roman"/>
                <w:bCs/>
                <w:sz w:val="20"/>
                <w:szCs w:val="20"/>
              </w:rPr>
            </w:pPr>
            <w:r w:rsidRPr="00D44672">
              <w:rPr>
                <w:rFonts w:eastAsia="Times New Roman"/>
                <w:b/>
                <w:bCs/>
                <w:sz w:val="20"/>
                <w:szCs w:val="20"/>
              </w:rPr>
              <w:t>Closed</w:t>
            </w:r>
            <w:r w:rsidR="00B7454A" w:rsidRPr="00D44672">
              <w:rPr>
                <w:rFonts w:eastAsia="Times New Roman"/>
                <w:b/>
                <w:bCs/>
                <w:sz w:val="20"/>
                <w:szCs w:val="20"/>
              </w:rPr>
              <w:t xml:space="preserve"> </w:t>
            </w:r>
            <w:r w:rsidRPr="00D44672">
              <w:rPr>
                <w:rFonts w:eastAsia="Times New Roman"/>
                <w:b/>
                <w:bCs/>
                <w:sz w:val="20"/>
                <w:szCs w:val="20"/>
              </w:rPr>
              <w:t>captions</w:t>
            </w:r>
            <w:r w:rsidR="00B7454A" w:rsidRPr="00D44672">
              <w:rPr>
                <w:rFonts w:eastAsia="Times New Roman"/>
                <w:b/>
                <w:bCs/>
                <w:sz w:val="20"/>
                <w:szCs w:val="20"/>
              </w:rPr>
              <w:t xml:space="preserve"> </w:t>
            </w:r>
            <w:r w:rsidRPr="00D44672">
              <w:rPr>
                <w:rFonts w:eastAsia="Times New Roman"/>
                <w:b/>
                <w:sz w:val="20"/>
                <w:szCs w:val="20"/>
              </w:rPr>
              <w:t>subtitling:</w:t>
            </w:r>
            <w:r w:rsidR="00B7454A" w:rsidRPr="00D44672">
              <w:rPr>
                <w:rFonts w:eastAsia="Times New Roman"/>
                <w:sz w:val="20"/>
                <w:szCs w:val="20"/>
              </w:rPr>
              <w:t xml:space="preserve"> </w:t>
            </w:r>
            <w:r w:rsidRPr="00D44672">
              <w:rPr>
                <w:rFonts w:eastAsia="Times New Roman"/>
                <w:sz w:val="20"/>
                <w:szCs w:val="20"/>
              </w:rPr>
              <w:t>display</w:t>
            </w:r>
            <w:r w:rsidR="0089782C">
              <w:rPr>
                <w:rFonts w:eastAsia="Times New Roman"/>
                <w:sz w:val="20"/>
                <w:szCs w:val="20"/>
              </w:rPr>
              <w:t>s</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spoken</w:t>
            </w:r>
            <w:r w:rsidR="00B7454A" w:rsidRPr="00D44672">
              <w:rPr>
                <w:rFonts w:eastAsia="Times New Roman"/>
                <w:sz w:val="20"/>
                <w:szCs w:val="20"/>
              </w:rPr>
              <w:t xml:space="preserve"> </w:t>
            </w:r>
            <w:r w:rsidRPr="00D44672">
              <w:rPr>
                <w:rFonts w:eastAsia="Times New Roman"/>
                <w:sz w:val="20"/>
                <w:szCs w:val="20"/>
              </w:rPr>
              <w:t>parts</w:t>
            </w:r>
            <w:r w:rsidR="00B7454A" w:rsidRPr="00D44672">
              <w:rPr>
                <w:rFonts w:eastAsia="Times New Roman"/>
                <w:sz w:val="20"/>
                <w:szCs w:val="20"/>
              </w:rPr>
              <w:t xml:space="preserve"> </w:t>
            </w:r>
            <w:r w:rsidRPr="00D44672">
              <w:rPr>
                <w:rFonts w:eastAsia="Times New Roman"/>
                <w:sz w:val="20"/>
                <w:szCs w:val="20"/>
              </w:rPr>
              <w:t>of</w:t>
            </w:r>
            <w:r w:rsidR="00B7454A" w:rsidRPr="00D44672">
              <w:rPr>
                <w:rFonts w:eastAsia="Times New Roman"/>
                <w:sz w:val="20"/>
                <w:szCs w:val="20"/>
              </w:rPr>
              <w:t xml:space="preserve"> </w:t>
            </w:r>
            <w:r w:rsidRPr="00D44672">
              <w:rPr>
                <w:rFonts w:eastAsia="Times New Roman"/>
                <w:sz w:val="20"/>
                <w:szCs w:val="20"/>
              </w:rPr>
              <w:t>a</w:t>
            </w:r>
            <w:r w:rsidR="00B7454A" w:rsidRPr="00D44672">
              <w:rPr>
                <w:rFonts w:eastAsia="Times New Roman"/>
                <w:sz w:val="20"/>
                <w:szCs w:val="20"/>
              </w:rPr>
              <w:t xml:space="preserve"> </w:t>
            </w:r>
            <w:r w:rsidRPr="00D44672">
              <w:rPr>
                <w:rFonts w:eastAsia="Times New Roman"/>
                <w:sz w:val="20"/>
                <w:szCs w:val="20"/>
              </w:rPr>
              <w:t>video</w:t>
            </w:r>
            <w:r w:rsidR="00B7454A" w:rsidRPr="00D44672">
              <w:rPr>
                <w:rFonts w:eastAsia="Times New Roman"/>
                <w:sz w:val="20"/>
                <w:szCs w:val="20"/>
              </w:rPr>
              <w:t xml:space="preserve"> </w:t>
            </w:r>
            <w:r w:rsidRPr="00D44672">
              <w:rPr>
                <w:rFonts w:eastAsia="Times New Roman"/>
                <w:sz w:val="20"/>
                <w:szCs w:val="20"/>
              </w:rPr>
              <w:t>as</w:t>
            </w:r>
            <w:r w:rsidR="00B7454A" w:rsidRPr="00D44672">
              <w:rPr>
                <w:rFonts w:eastAsia="Times New Roman"/>
                <w:sz w:val="20"/>
                <w:szCs w:val="20"/>
              </w:rPr>
              <w:t xml:space="preserve"> </w:t>
            </w:r>
            <w:r w:rsidRPr="00D44672">
              <w:rPr>
                <w:rFonts w:eastAsia="Times New Roman"/>
                <w:sz w:val="20"/>
                <w:szCs w:val="20"/>
              </w:rPr>
              <w:t>text,</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is</w:t>
            </w:r>
            <w:r w:rsidR="00B7454A" w:rsidRPr="00D44672">
              <w:rPr>
                <w:rFonts w:eastAsia="Times New Roman"/>
                <w:sz w:val="20"/>
                <w:szCs w:val="20"/>
              </w:rPr>
              <w:t xml:space="preserve"> </w:t>
            </w:r>
            <w:r w:rsidRPr="00D44672">
              <w:rPr>
                <w:rFonts w:eastAsia="Times New Roman"/>
                <w:sz w:val="20"/>
                <w:szCs w:val="20"/>
              </w:rPr>
              <w:t>only</w:t>
            </w:r>
            <w:r w:rsidR="00B7454A" w:rsidRPr="00D44672">
              <w:rPr>
                <w:rFonts w:eastAsia="Times New Roman"/>
                <w:sz w:val="20"/>
                <w:szCs w:val="20"/>
              </w:rPr>
              <w:t xml:space="preserve"> </w:t>
            </w:r>
            <w:r w:rsidRPr="00D44672">
              <w:rPr>
                <w:rFonts w:eastAsia="Times New Roman"/>
                <w:sz w:val="20"/>
                <w:szCs w:val="20"/>
              </w:rPr>
              <w:t>available</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supported</w:t>
            </w:r>
            <w:r w:rsidR="00B7454A" w:rsidRPr="00D44672">
              <w:rPr>
                <w:rFonts w:eastAsia="Times New Roman"/>
                <w:sz w:val="20"/>
                <w:szCs w:val="20"/>
              </w:rPr>
              <w:t xml:space="preserve"> </w:t>
            </w:r>
            <w:r w:rsidRPr="00D44672">
              <w:rPr>
                <w:rFonts w:eastAsia="Times New Roman"/>
                <w:sz w:val="20"/>
                <w:szCs w:val="20"/>
              </w:rPr>
              <w:t>content.</w:t>
            </w:r>
            <w:r w:rsidR="00B7454A" w:rsidRPr="00D44672">
              <w:rPr>
                <w:rFonts w:eastAsia="Times New Roman"/>
                <w:sz w:val="20"/>
                <w:szCs w:val="20"/>
              </w:rPr>
              <w:t xml:space="preserve"> </w:t>
            </w:r>
            <w:r w:rsidRPr="00D44672">
              <w:rPr>
                <w:rFonts w:eastAsia="Times New Roman"/>
                <w:sz w:val="20"/>
                <w:szCs w:val="20"/>
              </w:rPr>
              <w:t>Music</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sound</w:t>
            </w:r>
            <w:r w:rsidR="00B7454A" w:rsidRPr="00D44672">
              <w:rPr>
                <w:rFonts w:eastAsia="Times New Roman"/>
                <w:sz w:val="20"/>
                <w:szCs w:val="20"/>
              </w:rPr>
              <w:t xml:space="preserve"> </w:t>
            </w:r>
            <w:r w:rsidRPr="00D44672">
              <w:rPr>
                <w:rFonts w:eastAsia="Times New Roman"/>
                <w:sz w:val="20"/>
                <w:szCs w:val="20"/>
              </w:rPr>
              <w:t>effects</w:t>
            </w:r>
            <w:r w:rsidR="00B7454A" w:rsidRPr="00D44672">
              <w:rPr>
                <w:rFonts w:eastAsia="Times New Roman"/>
                <w:sz w:val="20"/>
                <w:szCs w:val="20"/>
              </w:rPr>
              <w:t xml:space="preserve"> </w:t>
            </w:r>
            <w:r w:rsidRPr="00D44672">
              <w:rPr>
                <w:rFonts w:eastAsia="Times New Roman"/>
                <w:sz w:val="20"/>
                <w:szCs w:val="20"/>
              </w:rPr>
              <w:t>are</w:t>
            </w:r>
            <w:r w:rsidR="00B7454A" w:rsidRPr="00D44672">
              <w:rPr>
                <w:rFonts w:eastAsia="Times New Roman"/>
                <w:sz w:val="20"/>
                <w:szCs w:val="20"/>
              </w:rPr>
              <w:t xml:space="preserve"> </w:t>
            </w:r>
            <w:r w:rsidRPr="00D44672">
              <w:rPr>
                <w:rFonts w:eastAsia="Times New Roman"/>
                <w:sz w:val="20"/>
                <w:szCs w:val="20"/>
              </w:rPr>
              <w:t>also</w:t>
            </w:r>
            <w:r w:rsidR="00B7454A" w:rsidRPr="00D44672">
              <w:rPr>
                <w:rFonts w:eastAsia="Times New Roman"/>
                <w:sz w:val="20"/>
                <w:szCs w:val="20"/>
              </w:rPr>
              <w:t xml:space="preserve"> </w:t>
            </w:r>
            <w:r w:rsidRPr="00D44672">
              <w:rPr>
                <w:rFonts w:eastAsia="Times New Roman"/>
                <w:sz w:val="20"/>
                <w:szCs w:val="20"/>
              </w:rPr>
              <w:t>noted.</w:t>
            </w:r>
            <w:r w:rsidR="00B7454A" w:rsidRPr="00D44672">
              <w:rPr>
                <w:rFonts w:eastAsia="Times New Roman"/>
                <w:sz w:val="20"/>
                <w:szCs w:val="20"/>
              </w:rPr>
              <w:t xml:space="preserve"> </w:t>
            </w:r>
            <w:r w:rsidRPr="00D44672">
              <w:rPr>
                <w:rFonts w:eastAsia="Times New Roman"/>
                <w:sz w:val="20"/>
                <w:szCs w:val="20"/>
              </w:rPr>
              <w:t>It</w:t>
            </w:r>
            <w:r w:rsidR="00B7454A" w:rsidRPr="00D44672">
              <w:rPr>
                <w:rFonts w:eastAsia="Times New Roman"/>
                <w:sz w:val="20"/>
                <w:szCs w:val="20"/>
              </w:rPr>
              <w:t xml:space="preserve"> </w:t>
            </w:r>
            <w:r w:rsidRPr="00D44672">
              <w:rPr>
                <w:rFonts w:eastAsia="Times New Roman"/>
                <w:sz w:val="20"/>
                <w:szCs w:val="20"/>
              </w:rPr>
              <w:t>can</w:t>
            </w:r>
            <w:r w:rsidR="00B7454A" w:rsidRPr="00D44672">
              <w:rPr>
                <w:rFonts w:eastAsia="Times New Roman"/>
                <w:sz w:val="20"/>
                <w:szCs w:val="20"/>
              </w:rPr>
              <w:t xml:space="preserve"> </w:t>
            </w:r>
            <w:r w:rsidRPr="00D44672">
              <w:rPr>
                <w:rFonts w:eastAsia="Times New Roman"/>
                <w:sz w:val="20"/>
                <w:szCs w:val="20"/>
              </w:rPr>
              <w:t>be</w:t>
            </w:r>
            <w:r w:rsidR="00B7454A" w:rsidRPr="00D44672">
              <w:rPr>
                <w:rFonts w:eastAsia="Times New Roman"/>
                <w:sz w:val="20"/>
                <w:szCs w:val="20"/>
              </w:rPr>
              <w:t xml:space="preserve"> </w:t>
            </w:r>
            <w:r w:rsidRPr="00D44672">
              <w:rPr>
                <w:rFonts w:eastAsia="Times New Roman"/>
                <w:sz w:val="20"/>
                <w:szCs w:val="20"/>
              </w:rPr>
              <w:t>turned</w:t>
            </w:r>
            <w:r w:rsidR="00B7454A" w:rsidRPr="00D44672">
              <w:rPr>
                <w:rFonts w:eastAsia="Times New Roman"/>
                <w:sz w:val="20"/>
                <w:szCs w:val="20"/>
              </w:rPr>
              <w:t xml:space="preserve"> </w:t>
            </w:r>
            <w:r w:rsidRPr="00D44672">
              <w:rPr>
                <w:rFonts w:eastAsia="Times New Roman"/>
                <w:sz w:val="20"/>
                <w:szCs w:val="20"/>
              </w:rPr>
              <w:t>on/off,</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customised</w:t>
            </w:r>
            <w:r w:rsidR="00B7454A" w:rsidRPr="00D44672">
              <w:rPr>
                <w:rFonts w:eastAsia="Times New Roman"/>
                <w:sz w:val="20"/>
                <w:szCs w:val="20"/>
              </w:rPr>
              <w:t xml:space="preserve"> </w:t>
            </w:r>
            <w:r w:rsidRPr="00D44672">
              <w:rPr>
                <w:rFonts w:eastAsia="Times New Roman"/>
                <w:sz w:val="20"/>
                <w:szCs w:val="20"/>
              </w:rPr>
              <w:t>for</w:t>
            </w:r>
            <w:r w:rsidR="00B7454A" w:rsidRPr="00D44672">
              <w:rPr>
                <w:rFonts w:eastAsia="Times New Roman"/>
                <w:sz w:val="20"/>
                <w:szCs w:val="20"/>
              </w:rPr>
              <w:t xml:space="preserve"> </w:t>
            </w:r>
            <w:r w:rsidRPr="00D44672">
              <w:rPr>
                <w:rFonts w:eastAsia="Times New Roman"/>
                <w:sz w:val="20"/>
                <w:szCs w:val="20"/>
              </w:rPr>
              <w:t>size</w:t>
            </w:r>
            <w:r w:rsidR="00B7454A" w:rsidRPr="00D44672">
              <w:rPr>
                <w:rFonts w:eastAsia="Times New Roman"/>
                <w:sz w:val="20"/>
                <w:szCs w:val="20"/>
              </w:rPr>
              <w:t xml:space="preserve"> </w:t>
            </w:r>
            <w:r w:rsidRPr="00D44672">
              <w:rPr>
                <w:rFonts w:eastAsia="Times New Roman"/>
                <w:sz w:val="20"/>
                <w:szCs w:val="20"/>
              </w:rPr>
              <w:t>and</w:t>
            </w:r>
            <w:r w:rsidR="00B7454A" w:rsidRPr="00D44672">
              <w:rPr>
                <w:rFonts w:eastAsia="Times New Roman"/>
                <w:sz w:val="20"/>
                <w:szCs w:val="20"/>
              </w:rPr>
              <w:t xml:space="preserve"> </w:t>
            </w:r>
            <w:r w:rsidRPr="00D44672">
              <w:rPr>
                <w:rFonts w:eastAsia="Times New Roman"/>
                <w:sz w:val="20"/>
                <w:szCs w:val="20"/>
              </w:rPr>
              <w:t>background</w:t>
            </w:r>
            <w:r w:rsidR="00B7454A" w:rsidRPr="00D44672">
              <w:rPr>
                <w:rFonts w:eastAsia="Times New Roman"/>
                <w:sz w:val="20"/>
                <w:szCs w:val="20"/>
              </w:rPr>
              <w:t xml:space="preserve"> </w:t>
            </w:r>
            <w:r w:rsidRPr="00D44672">
              <w:rPr>
                <w:rFonts w:eastAsia="Times New Roman"/>
                <w:sz w:val="20"/>
                <w:szCs w:val="20"/>
              </w:rPr>
              <w:t>colour.</w:t>
            </w:r>
          </w:p>
          <w:p w14:paraId="5C62285B" w14:textId="4BD5C162" w:rsidR="00EC29C7" w:rsidRPr="00D44672" w:rsidRDefault="00EC29C7" w:rsidP="00D92420">
            <w:pPr>
              <w:spacing w:after="0" w:line="240" w:lineRule="auto"/>
              <w:rPr>
                <w:rFonts w:eastAsia="Times New Roman"/>
                <w:bCs/>
                <w:sz w:val="20"/>
                <w:szCs w:val="20"/>
              </w:rPr>
            </w:pPr>
            <w:r w:rsidRPr="00D44672">
              <w:rPr>
                <w:rFonts w:eastAsia="Times New Roman"/>
                <w:b/>
                <w:bCs/>
                <w:sz w:val="20"/>
                <w:szCs w:val="20"/>
              </w:rPr>
              <w:t>Button</w:t>
            </w:r>
            <w:r w:rsidR="00B7454A" w:rsidRPr="00D44672">
              <w:rPr>
                <w:rFonts w:eastAsia="Times New Roman"/>
                <w:b/>
                <w:bCs/>
                <w:sz w:val="20"/>
                <w:szCs w:val="20"/>
              </w:rPr>
              <w:t xml:space="preserve"> </w:t>
            </w:r>
            <w:r w:rsidRPr="00D44672">
              <w:rPr>
                <w:rFonts w:eastAsia="Times New Roman"/>
                <w:b/>
                <w:bCs/>
                <w:sz w:val="20"/>
                <w:szCs w:val="20"/>
              </w:rPr>
              <w:t>assignments:</w:t>
            </w:r>
            <w:r w:rsidR="00B7454A" w:rsidRPr="00D44672">
              <w:rPr>
                <w:rFonts w:eastAsia="Times New Roman"/>
                <w:sz w:val="20"/>
                <w:szCs w:val="20"/>
              </w:rPr>
              <w:t xml:space="preserve"> </w:t>
            </w:r>
            <w:r w:rsidRPr="00D44672">
              <w:rPr>
                <w:rFonts w:eastAsia="Times New Roman"/>
                <w:sz w:val="20"/>
                <w:szCs w:val="20"/>
              </w:rPr>
              <w:t>change</w:t>
            </w:r>
            <w:r w:rsidR="0089782C">
              <w:rPr>
                <w:rFonts w:eastAsia="Times New Roman"/>
                <w:sz w:val="20"/>
                <w:szCs w:val="20"/>
              </w:rPr>
              <w:t>s</w:t>
            </w:r>
            <w:r w:rsidR="00B7454A" w:rsidRPr="00D44672">
              <w:rPr>
                <w:rFonts w:eastAsia="Times New Roman"/>
                <w:sz w:val="20"/>
                <w:szCs w:val="20"/>
              </w:rPr>
              <w:t xml:space="preserve"> </w:t>
            </w:r>
            <w:r w:rsidRPr="00D44672">
              <w:rPr>
                <w:rFonts w:eastAsia="Times New Roman"/>
                <w:sz w:val="20"/>
                <w:szCs w:val="20"/>
              </w:rPr>
              <w:t>controller</w:t>
            </w:r>
            <w:r w:rsidR="00B7454A" w:rsidRPr="00D44672">
              <w:rPr>
                <w:rFonts w:eastAsia="Times New Roman"/>
                <w:sz w:val="20"/>
                <w:szCs w:val="20"/>
              </w:rPr>
              <w:t xml:space="preserve"> </w:t>
            </w:r>
            <w:r w:rsidRPr="00D44672">
              <w:rPr>
                <w:rFonts w:eastAsia="Times New Roman"/>
                <w:sz w:val="20"/>
                <w:szCs w:val="20"/>
              </w:rPr>
              <w:t>button</w:t>
            </w:r>
            <w:r w:rsidR="00B7454A" w:rsidRPr="00D44672">
              <w:rPr>
                <w:rFonts w:eastAsia="Times New Roman"/>
                <w:sz w:val="20"/>
                <w:szCs w:val="20"/>
              </w:rPr>
              <w:t xml:space="preserve"> </w:t>
            </w:r>
            <w:r w:rsidRPr="00D44672">
              <w:rPr>
                <w:rFonts w:eastAsia="Times New Roman"/>
                <w:sz w:val="20"/>
                <w:szCs w:val="20"/>
              </w:rPr>
              <w:t>assignments.</w:t>
            </w:r>
          </w:p>
          <w:p w14:paraId="3CB30A71" w14:textId="4315B9AD" w:rsidR="00EC29C7" w:rsidRPr="00D44672" w:rsidRDefault="00EC29C7" w:rsidP="00D92420">
            <w:pPr>
              <w:spacing w:after="0" w:line="240" w:lineRule="auto"/>
              <w:rPr>
                <w:rFonts w:eastAsia="Times New Roman"/>
                <w:bCs/>
                <w:sz w:val="20"/>
                <w:szCs w:val="20"/>
              </w:rPr>
            </w:pPr>
            <w:r w:rsidRPr="00D44672">
              <w:rPr>
                <w:rFonts w:eastAsia="Times New Roman"/>
                <w:b/>
                <w:bCs/>
                <w:sz w:val="20"/>
                <w:szCs w:val="20"/>
              </w:rPr>
              <w:t>Auto-scroll</w:t>
            </w:r>
            <w:r w:rsidR="00B7454A" w:rsidRPr="00D44672">
              <w:rPr>
                <w:rFonts w:eastAsia="Times New Roman"/>
                <w:b/>
                <w:bCs/>
                <w:sz w:val="20"/>
                <w:szCs w:val="20"/>
              </w:rPr>
              <w:t xml:space="preserve"> </w:t>
            </w:r>
            <w:r w:rsidRPr="00D44672">
              <w:rPr>
                <w:rFonts w:eastAsia="Times New Roman"/>
                <w:b/>
                <w:bCs/>
                <w:sz w:val="20"/>
                <w:szCs w:val="20"/>
              </w:rPr>
              <w:t>speed:</w:t>
            </w:r>
            <w:r w:rsidR="00B7454A" w:rsidRPr="00D44672">
              <w:rPr>
                <w:rFonts w:eastAsia="Times New Roman"/>
                <w:bCs/>
                <w:sz w:val="20"/>
                <w:szCs w:val="20"/>
              </w:rPr>
              <w:t xml:space="preserve"> </w:t>
            </w:r>
            <w:r w:rsidRPr="00D44672">
              <w:rPr>
                <w:rFonts w:eastAsia="Times New Roman"/>
                <w:bCs/>
                <w:sz w:val="20"/>
                <w:szCs w:val="20"/>
              </w:rPr>
              <w:t>can</w:t>
            </w:r>
            <w:r w:rsidR="00B7454A" w:rsidRPr="00D44672">
              <w:rPr>
                <w:rFonts w:eastAsia="Times New Roman"/>
                <w:bCs/>
                <w:sz w:val="20"/>
                <w:szCs w:val="20"/>
              </w:rPr>
              <w:t xml:space="preserve"> </w:t>
            </w:r>
            <w:r w:rsidRPr="00D44672">
              <w:rPr>
                <w:rFonts w:eastAsia="Times New Roman"/>
                <w:bCs/>
                <w:sz w:val="20"/>
                <w:szCs w:val="20"/>
              </w:rPr>
              <w:t>be</w:t>
            </w:r>
            <w:r w:rsidR="00B7454A" w:rsidRPr="00D44672">
              <w:rPr>
                <w:rFonts w:eastAsia="Times New Roman"/>
                <w:bCs/>
                <w:sz w:val="20"/>
                <w:szCs w:val="20"/>
              </w:rPr>
              <w:t xml:space="preserve"> </w:t>
            </w:r>
            <w:r w:rsidRPr="00D44672">
              <w:rPr>
                <w:rFonts w:eastAsia="Times New Roman"/>
                <w:bCs/>
                <w:sz w:val="20"/>
                <w:szCs w:val="20"/>
              </w:rPr>
              <w:t>adjusted</w:t>
            </w:r>
            <w:r w:rsidR="00B7454A" w:rsidRPr="00D44672">
              <w:rPr>
                <w:rFonts w:eastAsia="Times New Roman"/>
                <w:bCs/>
                <w:sz w:val="20"/>
                <w:szCs w:val="20"/>
              </w:rPr>
              <w:t xml:space="preserve"> </w:t>
            </w:r>
            <w:r w:rsidRPr="00D44672">
              <w:rPr>
                <w:rFonts w:eastAsia="Times New Roman"/>
                <w:bCs/>
                <w:sz w:val="20"/>
                <w:szCs w:val="20"/>
              </w:rPr>
              <w:t>for</w:t>
            </w:r>
            <w:r w:rsidR="00B7454A" w:rsidRPr="00D44672">
              <w:rPr>
                <w:rFonts w:eastAsia="Times New Roman"/>
                <w:bCs/>
                <w:sz w:val="20"/>
                <w:szCs w:val="20"/>
              </w:rPr>
              <w:t xml:space="preserve"> </w:t>
            </w:r>
            <w:r w:rsidRPr="00D44672">
              <w:rPr>
                <w:rFonts w:eastAsia="Times New Roman"/>
                <w:bCs/>
                <w:sz w:val="20"/>
                <w:szCs w:val="20"/>
              </w:rPr>
              <w:t>automatic</w:t>
            </w:r>
            <w:r w:rsidR="00B7454A" w:rsidRPr="00D44672">
              <w:rPr>
                <w:rFonts w:eastAsia="Times New Roman"/>
                <w:bCs/>
                <w:sz w:val="20"/>
                <w:szCs w:val="20"/>
              </w:rPr>
              <w:t xml:space="preserve"> </w:t>
            </w:r>
            <w:r w:rsidRPr="00D44672">
              <w:rPr>
                <w:rFonts w:eastAsia="Times New Roman"/>
                <w:bCs/>
                <w:sz w:val="20"/>
                <w:szCs w:val="20"/>
              </w:rPr>
              <w:t>scrolling.</w:t>
            </w:r>
          </w:p>
          <w:p w14:paraId="3BA473A8" w14:textId="42CAA27E" w:rsidR="00EC29C7" w:rsidRPr="00D44672" w:rsidRDefault="00EC29C7" w:rsidP="00D92420">
            <w:pPr>
              <w:spacing w:after="0" w:line="240" w:lineRule="auto"/>
              <w:rPr>
                <w:rFonts w:eastAsia="Times New Roman"/>
                <w:sz w:val="20"/>
                <w:szCs w:val="20"/>
              </w:rPr>
            </w:pPr>
            <w:r w:rsidRPr="00D44672">
              <w:rPr>
                <w:rFonts w:eastAsia="Times New Roman"/>
                <w:b/>
                <w:bCs/>
                <w:sz w:val="20"/>
                <w:szCs w:val="20"/>
              </w:rPr>
              <w:t>Add</w:t>
            </w:r>
            <w:r w:rsidR="00B7454A" w:rsidRPr="00D44672">
              <w:rPr>
                <w:rFonts w:eastAsia="Times New Roman"/>
                <w:b/>
                <w:bCs/>
                <w:sz w:val="20"/>
                <w:szCs w:val="20"/>
              </w:rPr>
              <w:t xml:space="preserve"> </w:t>
            </w:r>
            <w:r w:rsidRPr="00D44672">
              <w:rPr>
                <w:rFonts w:eastAsia="Times New Roman"/>
                <w:b/>
                <w:bCs/>
                <w:sz w:val="20"/>
                <w:szCs w:val="20"/>
              </w:rPr>
              <w:t>to</w:t>
            </w:r>
            <w:r w:rsidR="00B7454A" w:rsidRPr="00D44672">
              <w:rPr>
                <w:rFonts w:eastAsia="Times New Roman"/>
                <w:b/>
                <w:bCs/>
                <w:sz w:val="20"/>
                <w:szCs w:val="20"/>
              </w:rPr>
              <w:t xml:space="preserve"> </w:t>
            </w:r>
            <w:r w:rsidRPr="00D44672">
              <w:rPr>
                <w:rFonts w:eastAsia="Times New Roman"/>
                <w:b/>
                <w:bCs/>
                <w:sz w:val="20"/>
                <w:szCs w:val="20"/>
              </w:rPr>
              <w:t>quick</w:t>
            </w:r>
            <w:r w:rsidR="00B7454A" w:rsidRPr="00D44672">
              <w:rPr>
                <w:rFonts w:eastAsia="Times New Roman"/>
                <w:b/>
                <w:bCs/>
                <w:sz w:val="20"/>
                <w:szCs w:val="20"/>
              </w:rPr>
              <w:t xml:space="preserve"> </w:t>
            </w:r>
            <w:r w:rsidRPr="00D44672">
              <w:rPr>
                <w:rFonts w:eastAsia="Times New Roman"/>
                <w:b/>
                <w:bCs/>
                <w:sz w:val="20"/>
                <w:szCs w:val="20"/>
              </w:rPr>
              <w:t>menu:</w:t>
            </w:r>
            <w:r w:rsidR="00B7454A" w:rsidRPr="00D44672">
              <w:rPr>
                <w:rFonts w:eastAsia="Times New Roman"/>
                <w:bCs/>
                <w:sz w:val="20"/>
                <w:szCs w:val="20"/>
              </w:rPr>
              <w:t xml:space="preserve"> </w:t>
            </w:r>
            <w:r w:rsidRPr="00D44672">
              <w:rPr>
                <w:rFonts w:eastAsia="Times New Roman"/>
                <w:bCs/>
                <w:sz w:val="20"/>
                <w:szCs w:val="20"/>
              </w:rPr>
              <w:t>allows</w:t>
            </w:r>
            <w:r w:rsidR="00B7454A" w:rsidRPr="00D44672">
              <w:rPr>
                <w:rFonts w:eastAsia="Times New Roman"/>
                <w:bCs/>
                <w:sz w:val="20"/>
                <w:szCs w:val="20"/>
              </w:rPr>
              <w:t xml:space="preserve"> </w:t>
            </w:r>
            <w:r w:rsidRPr="00D44672">
              <w:rPr>
                <w:rFonts w:eastAsia="Times New Roman"/>
                <w:bCs/>
                <w:sz w:val="20"/>
                <w:szCs w:val="20"/>
              </w:rPr>
              <w:t>users</w:t>
            </w:r>
            <w:r w:rsidR="00B7454A" w:rsidRPr="00D44672">
              <w:rPr>
                <w:rFonts w:eastAsia="Times New Roman"/>
                <w:bCs/>
                <w:sz w:val="20"/>
                <w:szCs w:val="20"/>
              </w:rPr>
              <w:t xml:space="preserve"> </w:t>
            </w:r>
            <w:r w:rsidRPr="00D44672">
              <w:rPr>
                <w:rFonts w:eastAsia="Times New Roman"/>
                <w:bCs/>
                <w:sz w:val="20"/>
                <w:szCs w:val="20"/>
              </w:rPr>
              <w:t>to</w:t>
            </w:r>
            <w:r w:rsidR="00B7454A" w:rsidRPr="00D44672">
              <w:rPr>
                <w:rFonts w:eastAsia="Times New Roman"/>
                <w:bCs/>
                <w:sz w:val="20"/>
                <w:szCs w:val="20"/>
              </w:rPr>
              <w:t xml:space="preserve"> </w:t>
            </w:r>
            <w:r w:rsidRPr="00D44672">
              <w:rPr>
                <w:rFonts w:eastAsia="Times New Roman"/>
                <w:bCs/>
                <w:sz w:val="20"/>
                <w:szCs w:val="20"/>
              </w:rPr>
              <w:t>add</w:t>
            </w:r>
            <w:r w:rsidR="00B7454A" w:rsidRPr="00D44672">
              <w:rPr>
                <w:rFonts w:eastAsia="Times New Roman"/>
                <w:bCs/>
                <w:sz w:val="20"/>
                <w:szCs w:val="20"/>
              </w:rPr>
              <w:t xml:space="preserve"> </w:t>
            </w:r>
            <w:r w:rsidRPr="00D44672">
              <w:rPr>
                <w:rFonts w:eastAsia="Times New Roman"/>
                <w:sz w:val="20"/>
                <w:szCs w:val="20"/>
              </w:rPr>
              <w:t>accessibility</w:t>
            </w:r>
            <w:r w:rsidR="00B7454A" w:rsidRPr="00D44672">
              <w:rPr>
                <w:rFonts w:eastAsia="Times New Roman"/>
                <w:sz w:val="20"/>
                <w:szCs w:val="20"/>
              </w:rPr>
              <w:t xml:space="preserve"> </w:t>
            </w:r>
            <w:r w:rsidRPr="00D44672">
              <w:rPr>
                <w:rFonts w:eastAsia="Times New Roman"/>
                <w:sz w:val="20"/>
                <w:szCs w:val="20"/>
              </w:rPr>
              <w:t>settings</w:t>
            </w:r>
            <w:r w:rsidR="00B7454A" w:rsidRPr="00D44672">
              <w:rPr>
                <w:rFonts w:eastAsia="Times New Roman"/>
                <w:sz w:val="20"/>
                <w:szCs w:val="20"/>
              </w:rPr>
              <w:t xml:space="preserve"> </w:t>
            </w:r>
            <w:r w:rsidRPr="00D44672">
              <w:rPr>
                <w:rFonts w:eastAsia="Times New Roman"/>
                <w:sz w:val="20"/>
                <w:szCs w:val="20"/>
              </w:rPr>
              <w:t>to</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quick</w:t>
            </w:r>
            <w:r w:rsidR="00B7454A" w:rsidRPr="00D44672">
              <w:rPr>
                <w:rFonts w:eastAsia="Times New Roman"/>
                <w:sz w:val="20"/>
                <w:szCs w:val="20"/>
              </w:rPr>
              <w:t xml:space="preserve"> </w:t>
            </w:r>
            <w:r w:rsidRPr="00D44672">
              <w:rPr>
                <w:rFonts w:eastAsia="Times New Roman"/>
                <w:sz w:val="20"/>
                <w:szCs w:val="20"/>
              </w:rPr>
              <w:t>menu</w:t>
            </w:r>
            <w:r w:rsidR="00B7454A" w:rsidRPr="00D44672">
              <w:rPr>
                <w:rFonts w:eastAsia="Times New Roman"/>
                <w:sz w:val="20"/>
                <w:szCs w:val="20"/>
              </w:rPr>
              <w:t xml:space="preserve"> </w:t>
            </w:r>
            <w:r w:rsidRPr="00D44672">
              <w:rPr>
                <w:rFonts w:eastAsia="Times New Roman"/>
                <w:sz w:val="20"/>
                <w:szCs w:val="20"/>
              </w:rPr>
              <w:t>that</w:t>
            </w:r>
            <w:r w:rsidR="00B7454A" w:rsidRPr="00D44672">
              <w:rPr>
                <w:rFonts w:eastAsia="Times New Roman"/>
                <w:sz w:val="20"/>
                <w:szCs w:val="20"/>
              </w:rPr>
              <w:t xml:space="preserve"> </w:t>
            </w:r>
            <w:r w:rsidRPr="00D44672">
              <w:rPr>
                <w:rFonts w:eastAsia="Times New Roman"/>
                <w:sz w:val="20"/>
                <w:szCs w:val="20"/>
              </w:rPr>
              <w:t>appears</w:t>
            </w:r>
            <w:r w:rsidR="00B7454A" w:rsidRPr="00D44672">
              <w:rPr>
                <w:rFonts w:eastAsia="Times New Roman"/>
                <w:sz w:val="20"/>
                <w:szCs w:val="20"/>
              </w:rPr>
              <w:t xml:space="preserve"> </w:t>
            </w:r>
            <w:r w:rsidRPr="00D44672">
              <w:rPr>
                <w:rFonts w:eastAsia="Times New Roman"/>
                <w:sz w:val="20"/>
                <w:szCs w:val="20"/>
              </w:rPr>
              <w:t>when</w:t>
            </w:r>
            <w:r w:rsidR="00B7454A" w:rsidRPr="00D44672">
              <w:rPr>
                <w:rFonts w:eastAsia="Times New Roman"/>
                <w:sz w:val="20"/>
                <w:szCs w:val="20"/>
              </w:rPr>
              <w:t xml:space="preserve"> </w:t>
            </w:r>
            <w:r w:rsidRPr="00D44672">
              <w:rPr>
                <w:rFonts w:eastAsia="Times New Roman"/>
                <w:sz w:val="20"/>
                <w:szCs w:val="20"/>
              </w:rPr>
              <w:t>they</w:t>
            </w:r>
            <w:r w:rsidR="00B7454A" w:rsidRPr="00D44672">
              <w:rPr>
                <w:rFonts w:eastAsia="Times New Roman"/>
                <w:sz w:val="20"/>
                <w:szCs w:val="20"/>
              </w:rPr>
              <w:t xml:space="preserve"> </w:t>
            </w:r>
            <w:r w:rsidRPr="00D44672">
              <w:rPr>
                <w:rFonts w:eastAsia="Times New Roman"/>
                <w:sz w:val="20"/>
                <w:szCs w:val="20"/>
              </w:rPr>
              <w:t>hold</w:t>
            </w:r>
            <w:r w:rsidR="00B7454A" w:rsidRPr="00D44672">
              <w:rPr>
                <w:rFonts w:eastAsia="Times New Roman"/>
                <w:sz w:val="20"/>
                <w:szCs w:val="20"/>
              </w:rPr>
              <w:t xml:space="preserve"> </w:t>
            </w:r>
            <w:r w:rsidRPr="00D44672">
              <w:rPr>
                <w:rFonts w:eastAsia="Times New Roman"/>
                <w:sz w:val="20"/>
                <w:szCs w:val="20"/>
              </w:rPr>
              <w:t>down</w:t>
            </w:r>
            <w:r w:rsidR="00B7454A" w:rsidRPr="00D44672">
              <w:rPr>
                <w:rFonts w:eastAsia="Times New Roman"/>
                <w:sz w:val="20"/>
                <w:szCs w:val="20"/>
              </w:rPr>
              <w:t xml:space="preserve"> </w:t>
            </w:r>
            <w:r w:rsidRPr="00D44672">
              <w:rPr>
                <w:rFonts w:eastAsia="Times New Roman"/>
                <w:sz w:val="20"/>
                <w:szCs w:val="20"/>
              </w:rPr>
              <w:t>the</w:t>
            </w:r>
            <w:r w:rsidR="00B7454A" w:rsidRPr="00D44672">
              <w:rPr>
                <w:rFonts w:eastAsia="Times New Roman"/>
                <w:sz w:val="20"/>
                <w:szCs w:val="20"/>
              </w:rPr>
              <w:t xml:space="preserve"> </w:t>
            </w:r>
            <w:r w:rsidRPr="00D44672">
              <w:rPr>
                <w:rFonts w:eastAsia="Times New Roman"/>
                <w:sz w:val="20"/>
                <w:szCs w:val="20"/>
              </w:rPr>
              <w:t>PS</w:t>
            </w:r>
            <w:r w:rsidR="00B7454A" w:rsidRPr="00D44672">
              <w:rPr>
                <w:rFonts w:eastAsia="Times New Roman"/>
                <w:sz w:val="20"/>
                <w:szCs w:val="20"/>
              </w:rPr>
              <w:t xml:space="preserve"> </w:t>
            </w:r>
            <w:r w:rsidRPr="00D44672">
              <w:rPr>
                <w:rFonts w:eastAsia="Times New Roman"/>
                <w:sz w:val="20"/>
                <w:szCs w:val="20"/>
              </w:rPr>
              <w:t>button.</w:t>
            </w:r>
          </w:p>
          <w:p w14:paraId="2EF5CF5F" w14:textId="2A2453DC" w:rsidR="00EC29C7" w:rsidRPr="00D44672" w:rsidRDefault="00EC29C7" w:rsidP="0089782C">
            <w:pPr>
              <w:spacing w:after="0" w:line="240" w:lineRule="auto"/>
              <w:rPr>
                <w:rFonts w:eastAsia="Times New Roman"/>
                <w:bCs/>
                <w:sz w:val="20"/>
                <w:szCs w:val="20"/>
              </w:rPr>
            </w:pPr>
            <w:r w:rsidRPr="00D44672">
              <w:rPr>
                <w:rFonts w:eastAsia="Times New Roman"/>
                <w:b/>
                <w:bCs/>
                <w:sz w:val="20"/>
                <w:szCs w:val="20"/>
              </w:rPr>
              <w:t>Other</w:t>
            </w:r>
            <w:r w:rsidR="00B7454A" w:rsidRPr="00D44672">
              <w:rPr>
                <w:rFonts w:eastAsia="Times New Roman"/>
                <w:b/>
                <w:bCs/>
                <w:sz w:val="20"/>
                <w:szCs w:val="20"/>
              </w:rPr>
              <w:t xml:space="preserve"> </w:t>
            </w:r>
            <w:r w:rsidRPr="00D44672">
              <w:rPr>
                <w:rFonts w:eastAsia="Times New Roman"/>
                <w:b/>
                <w:bCs/>
                <w:sz w:val="20"/>
                <w:szCs w:val="20"/>
              </w:rPr>
              <w:t>setting</w:t>
            </w:r>
            <w:r w:rsidR="00B7454A" w:rsidRPr="00D44672">
              <w:rPr>
                <w:rFonts w:eastAsia="Times New Roman"/>
                <w:b/>
                <w:bCs/>
                <w:sz w:val="20"/>
                <w:szCs w:val="20"/>
              </w:rPr>
              <w:t xml:space="preserve"> </w:t>
            </w:r>
            <w:r w:rsidRPr="00D44672">
              <w:rPr>
                <w:rFonts w:eastAsia="Times New Roman"/>
                <w:b/>
                <w:bCs/>
                <w:sz w:val="20"/>
                <w:szCs w:val="20"/>
              </w:rPr>
              <w:t>options:</w:t>
            </w:r>
            <w:r w:rsidR="00B7454A" w:rsidRPr="00D44672">
              <w:rPr>
                <w:rFonts w:eastAsia="Times New Roman"/>
                <w:bCs/>
                <w:i/>
                <w:sz w:val="20"/>
                <w:szCs w:val="20"/>
              </w:rPr>
              <w:t xml:space="preserve"> </w:t>
            </w:r>
            <w:r w:rsidR="0089782C">
              <w:rPr>
                <w:rFonts w:eastAsia="Times New Roman"/>
                <w:bCs/>
                <w:sz w:val="20"/>
                <w:szCs w:val="20"/>
              </w:rPr>
              <w:t xml:space="preserve">includes </w:t>
            </w:r>
            <w:r w:rsidRPr="00D44672">
              <w:rPr>
                <w:rFonts w:eastAsia="Times New Roman"/>
                <w:bCs/>
                <w:sz w:val="20"/>
                <w:szCs w:val="20"/>
              </w:rPr>
              <w:t>zoom</w:t>
            </w:r>
            <w:r w:rsidR="0089782C">
              <w:rPr>
                <w:rFonts w:eastAsia="Times New Roman"/>
                <w:bCs/>
                <w:sz w:val="20"/>
                <w:szCs w:val="20"/>
              </w:rPr>
              <w:t>,</w:t>
            </w:r>
            <w:r w:rsidR="0089782C" w:rsidRPr="00D44672">
              <w:rPr>
                <w:rFonts w:eastAsia="Times New Roman"/>
                <w:bCs/>
                <w:sz w:val="20"/>
                <w:szCs w:val="20"/>
              </w:rPr>
              <w:t xml:space="preserve"> </w:t>
            </w:r>
            <w:r w:rsidRPr="00D44672">
              <w:rPr>
                <w:rFonts w:eastAsia="Times New Roman"/>
                <w:bCs/>
                <w:sz w:val="20"/>
                <w:szCs w:val="20"/>
              </w:rPr>
              <w:t>invert</w:t>
            </w:r>
            <w:r w:rsidR="00B7454A" w:rsidRPr="00D44672">
              <w:rPr>
                <w:rFonts w:eastAsia="Times New Roman"/>
                <w:bCs/>
                <w:sz w:val="20"/>
                <w:szCs w:val="20"/>
              </w:rPr>
              <w:t xml:space="preserve"> </w:t>
            </w:r>
            <w:r w:rsidRPr="00D44672">
              <w:rPr>
                <w:rFonts w:eastAsia="Times New Roman"/>
                <w:bCs/>
                <w:sz w:val="20"/>
                <w:szCs w:val="20"/>
              </w:rPr>
              <w:t>colours</w:t>
            </w:r>
            <w:r w:rsidR="0089782C">
              <w:rPr>
                <w:rFonts w:eastAsia="Times New Roman"/>
                <w:bCs/>
                <w:sz w:val="20"/>
                <w:szCs w:val="20"/>
              </w:rPr>
              <w:t>,</w:t>
            </w:r>
            <w:r w:rsidR="0089782C" w:rsidRPr="00D44672">
              <w:rPr>
                <w:rFonts w:eastAsia="Times New Roman"/>
                <w:bCs/>
                <w:sz w:val="20"/>
                <w:szCs w:val="20"/>
              </w:rPr>
              <w:t xml:space="preserve"> </w:t>
            </w:r>
            <w:r w:rsidRPr="00D44672">
              <w:rPr>
                <w:rFonts w:eastAsia="Times New Roman"/>
                <w:bCs/>
                <w:sz w:val="20"/>
                <w:szCs w:val="20"/>
              </w:rPr>
              <w:t>larger</w:t>
            </w:r>
            <w:r w:rsidR="00B7454A" w:rsidRPr="00D44672">
              <w:rPr>
                <w:rFonts w:eastAsia="Times New Roman"/>
                <w:bCs/>
                <w:sz w:val="20"/>
                <w:szCs w:val="20"/>
              </w:rPr>
              <w:t xml:space="preserve"> </w:t>
            </w:r>
            <w:r w:rsidRPr="00D44672">
              <w:rPr>
                <w:rFonts w:eastAsia="Times New Roman"/>
                <w:bCs/>
                <w:sz w:val="20"/>
                <w:szCs w:val="20"/>
              </w:rPr>
              <w:t>text</w:t>
            </w:r>
            <w:r w:rsidR="0089782C">
              <w:rPr>
                <w:rFonts w:eastAsia="Times New Roman"/>
                <w:bCs/>
                <w:sz w:val="20"/>
                <w:szCs w:val="20"/>
              </w:rPr>
              <w:t>,</w:t>
            </w:r>
            <w:r w:rsidR="0089782C" w:rsidRPr="00D44672">
              <w:rPr>
                <w:rFonts w:eastAsia="Times New Roman"/>
                <w:bCs/>
                <w:sz w:val="20"/>
                <w:szCs w:val="20"/>
              </w:rPr>
              <w:t xml:space="preserve"> </w:t>
            </w:r>
            <w:r w:rsidRPr="00D44672">
              <w:rPr>
                <w:rFonts w:eastAsia="Times New Roman"/>
                <w:bCs/>
                <w:sz w:val="20"/>
                <w:szCs w:val="20"/>
              </w:rPr>
              <w:t>bold</w:t>
            </w:r>
            <w:r w:rsidR="00B7454A" w:rsidRPr="00D44672">
              <w:rPr>
                <w:rFonts w:eastAsia="Times New Roman"/>
                <w:bCs/>
                <w:sz w:val="20"/>
                <w:szCs w:val="20"/>
              </w:rPr>
              <w:t xml:space="preserve"> </w:t>
            </w:r>
            <w:r w:rsidRPr="00D44672">
              <w:rPr>
                <w:rFonts w:eastAsia="Times New Roman"/>
                <w:bCs/>
                <w:sz w:val="20"/>
                <w:szCs w:val="20"/>
              </w:rPr>
              <w:t>text</w:t>
            </w:r>
            <w:r w:rsidR="0089782C">
              <w:rPr>
                <w:rFonts w:eastAsia="Times New Roman"/>
                <w:bCs/>
                <w:sz w:val="20"/>
                <w:szCs w:val="20"/>
              </w:rPr>
              <w:t>,</w:t>
            </w:r>
            <w:r w:rsidR="0089782C" w:rsidRPr="00D44672">
              <w:rPr>
                <w:rFonts w:eastAsia="Times New Roman"/>
                <w:bCs/>
                <w:sz w:val="20"/>
                <w:szCs w:val="20"/>
              </w:rPr>
              <w:t xml:space="preserve"> </w:t>
            </w:r>
            <w:r w:rsidRPr="00D44672">
              <w:rPr>
                <w:rFonts w:eastAsia="Times New Roman"/>
                <w:bCs/>
                <w:sz w:val="20"/>
                <w:szCs w:val="20"/>
              </w:rPr>
              <w:t>high</w:t>
            </w:r>
            <w:r w:rsidR="00B7454A" w:rsidRPr="00D44672">
              <w:rPr>
                <w:rFonts w:eastAsia="Times New Roman"/>
                <w:bCs/>
                <w:sz w:val="20"/>
                <w:szCs w:val="20"/>
              </w:rPr>
              <w:t xml:space="preserve"> </w:t>
            </w:r>
            <w:r w:rsidRPr="00D44672">
              <w:rPr>
                <w:rFonts w:eastAsia="Times New Roman"/>
                <w:bCs/>
                <w:sz w:val="20"/>
                <w:szCs w:val="20"/>
              </w:rPr>
              <w:t>contrast</w:t>
            </w:r>
            <w:r w:rsidR="00DF237D" w:rsidRPr="00D44672">
              <w:rPr>
                <w:rFonts w:eastAsia="Times New Roman"/>
                <w:bCs/>
                <w:sz w:val="20"/>
                <w:szCs w:val="20"/>
              </w:rPr>
              <w:t>.</w:t>
            </w:r>
          </w:p>
        </w:tc>
      </w:tr>
    </w:tbl>
    <w:p w14:paraId="3FB219C7" w14:textId="77777777" w:rsidR="00EC29C7" w:rsidRPr="000C3DD6" w:rsidRDefault="00EC29C7" w:rsidP="00D92420">
      <w:pPr>
        <w:spacing w:line="480" w:lineRule="auto"/>
        <w:jc w:val="both"/>
      </w:pPr>
    </w:p>
    <w:sectPr w:rsidR="00EC29C7" w:rsidRPr="000C3DD6" w:rsidSect="006E552B">
      <w:pgSz w:w="16817" w:h="11901" w:orient="landscape"/>
      <w:pgMar w:top="1440" w:right="1440" w:bottom="1440" w:left="1440" w:header="74" w:footer="284" w:gutter="0"/>
      <w:pgNumType w:fmt="upperLetter"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C4421" w15:done="0"/>
  <w15:commentEx w15:paraId="6D99A221" w15:done="0"/>
  <w15:commentEx w15:paraId="31473F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187F" w14:textId="77777777" w:rsidR="00D16AE0" w:rsidRDefault="00D16AE0">
      <w:pPr>
        <w:spacing w:after="0" w:line="240" w:lineRule="auto"/>
      </w:pPr>
      <w:r>
        <w:separator/>
      </w:r>
    </w:p>
    <w:p w14:paraId="0499A512" w14:textId="77777777" w:rsidR="00D16AE0" w:rsidRDefault="00D16AE0"/>
  </w:endnote>
  <w:endnote w:type="continuationSeparator" w:id="0">
    <w:p w14:paraId="5D573BFB" w14:textId="77777777" w:rsidR="00D16AE0" w:rsidRDefault="00D16AE0">
      <w:pPr>
        <w:spacing w:after="0" w:line="240" w:lineRule="auto"/>
      </w:pPr>
      <w:r>
        <w:continuationSeparator/>
      </w:r>
    </w:p>
    <w:p w14:paraId="76A4EB7D" w14:textId="77777777" w:rsidR="00D16AE0" w:rsidRDefault="00D16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lamaLight">
    <w:altName w:val="Cambria"/>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1BFC" w14:textId="710BC632" w:rsidR="00D16AE0" w:rsidRDefault="00D16AE0" w:rsidP="00D92420">
    <w:pPr>
      <w:pStyle w:val="Footer"/>
      <w:pBdr>
        <w:top w:val="single" w:sz="4" w:space="14" w:color="0F243E"/>
      </w:pBdr>
      <w:jc w:val="center"/>
    </w:pPr>
    <w:r>
      <w:t>ACCAN GRANTS SCHEME</w:t>
    </w:r>
  </w:p>
  <w:p w14:paraId="44FC66D7" w14:textId="1D168E2D" w:rsidR="00D16AE0" w:rsidRDefault="00D16AE0" w:rsidP="00D92420">
    <w:pPr>
      <w:pStyle w:val="Footer"/>
      <w:spacing w:after="0"/>
      <w:jc w:val="center"/>
    </w:pPr>
    <w:r>
      <w:fldChar w:fldCharType="begin"/>
    </w:r>
    <w:r>
      <w:instrText xml:space="preserve"> PAGE   \* MERGEFORMAT </w:instrText>
    </w:r>
    <w:r>
      <w:fldChar w:fldCharType="separate"/>
    </w:r>
    <w:r w:rsidR="002F0156">
      <w:rPr>
        <w:noProof/>
      </w:rPr>
      <w:t>D</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21B2" w14:textId="1EBE72CB" w:rsidR="00D16AE0" w:rsidRDefault="00D16AE0" w:rsidP="00D92420">
    <w:pPr>
      <w:pStyle w:val="Footer"/>
      <w:pBdr>
        <w:top w:val="single" w:sz="4" w:space="14" w:color="0F243E"/>
      </w:pBdr>
      <w:jc w:val="center"/>
    </w:pPr>
    <w:r>
      <w:t>ACCAN GRANTS SCHEME</w:t>
    </w:r>
  </w:p>
  <w:p w14:paraId="69528287" w14:textId="03CFFF49" w:rsidR="00D16AE0" w:rsidRDefault="00D16AE0" w:rsidP="00D92420">
    <w:pPr>
      <w:pStyle w:val="Footer"/>
      <w:pBdr>
        <w:top w:val="single" w:sz="4" w:space="14" w:color="0F243E"/>
      </w:pBdr>
      <w:jc w:val="center"/>
    </w:pPr>
    <w:r>
      <w:fldChar w:fldCharType="begin"/>
    </w:r>
    <w:r>
      <w:instrText xml:space="preserve"> PAGE   \* MERGEFORMAT </w:instrText>
    </w:r>
    <w:r>
      <w:fldChar w:fldCharType="separate"/>
    </w:r>
    <w:r w:rsidR="002F0156">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9827C" w14:textId="2BA676B6" w:rsidR="00D16AE0" w:rsidRDefault="00D16AE0" w:rsidP="006C60EB">
    <w:pPr>
      <w:pStyle w:val="Footer"/>
      <w:pBdr>
        <w:top w:val="single" w:sz="4" w:space="14" w:color="0F243E"/>
      </w:pBdr>
      <w:jc w:val="center"/>
    </w:pPr>
    <w:r>
      <w:t>ACCAN GRANTS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92D9D" w14:textId="77777777" w:rsidR="00D16AE0" w:rsidRDefault="00D16AE0">
      <w:pPr>
        <w:spacing w:after="0" w:line="240" w:lineRule="auto"/>
      </w:pPr>
      <w:r>
        <w:separator/>
      </w:r>
    </w:p>
    <w:p w14:paraId="27D7B6CE" w14:textId="77777777" w:rsidR="00D16AE0" w:rsidRDefault="00D16AE0"/>
  </w:footnote>
  <w:footnote w:type="continuationSeparator" w:id="0">
    <w:p w14:paraId="4ABB6087" w14:textId="77777777" w:rsidR="00D16AE0" w:rsidRDefault="00D16AE0">
      <w:pPr>
        <w:spacing w:after="0" w:line="240" w:lineRule="auto"/>
      </w:pPr>
      <w:r>
        <w:continuationSeparator/>
      </w:r>
    </w:p>
    <w:p w14:paraId="11730119" w14:textId="77777777" w:rsidR="00D16AE0" w:rsidRDefault="00D16A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CC0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41457"/>
    <w:multiLevelType w:val="hybridMultilevel"/>
    <w:tmpl w:val="FE26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16B8"/>
    <w:multiLevelType w:val="hybridMultilevel"/>
    <w:tmpl w:val="AFF248DE"/>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267446"/>
    <w:multiLevelType w:val="hybridMultilevel"/>
    <w:tmpl w:val="FD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A7A0F"/>
    <w:multiLevelType w:val="hybridMultilevel"/>
    <w:tmpl w:val="B802C8DA"/>
    <w:lvl w:ilvl="0" w:tplc="DE7E47F4">
      <w:start w:val="1"/>
      <w:numFmt w:val="bullet"/>
      <w:lvlText w:val="o"/>
      <w:lvlJc w:val="left"/>
      <w:pPr>
        <w:ind w:left="1021" w:hanging="301"/>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95682"/>
    <w:multiLevelType w:val="hybridMultilevel"/>
    <w:tmpl w:val="1562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80651"/>
    <w:multiLevelType w:val="hybridMultilevel"/>
    <w:tmpl w:val="7108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183AE0"/>
    <w:multiLevelType w:val="hybridMultilevel"/>
    <w:tmpl w:val="CBF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25857"/>
    <w:multiLevelType w:val="multilevel"/>
    <w:tmpl w:val="AD507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3947D3"/>
    <w:multiLevelType w:val="hybridMultilevel"/>
    <w:tmpl w:val="3AA4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7479C"/>
    <w:multiLevelType w:val="hybridMultilevel"/>
    <w:tmpl w:val="0206E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6760D"/>
    <w:multiLevelType w:val="hybridMultilevel"/>
    <w:tmpl w:val="2BB6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0D3517"/>
    <w:multiLevelType w:val="hybridMultilevel"/>
    <w:tmpl w:val="005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64652"/>
    <w:multiLevelType w:val="hybridMultilevel"/>
    <w:tmpl w:val="1396A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62CA3"/>
    <w:multiLevelType w:val="hybridMultilevel"/>
    <w:tmpl w:val="51CE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373E93"/>
    <w:multiLevelType w:val="hybridMultilevel"/>
    <w:tmpl w:val="7CA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E19F5"/>
    <w:multiLevelType w:val="hybridMultilevel"/>
    <w:tmpl w:val="E0C2F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90702"/>
    <w:multiLevelType w:val="hybridMultilevel"/>
    <w:tmpl w:val="0816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652FA"/>
    <w:multiLevelType w:val="hybridMultilevel"/>
    <w:tmpl w:val="1CFC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C4845"/>
    <w:multiLevelType w:val="hybridMultilevel"/>
    <w:tmpl w:val="A1B08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36FB0"/>
    <w:multiLevelType w:val="hybridMultilevel"/>
    <w:tmpl w:val="0612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33451A"/>
    <w:multiLevelType w:val="hybridMultilevel"/>
    <w:tmpl w:val="6B9EF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57529"/>
    <w:multiLevelType w:val="hybridMultilevel"/>
    <w:tmpl w:val="032AB74A"/>
    <w:lvl w:ilvl="0" w:tplc="D45C6CFC">
      <w:start w:val="1"/>
      <w:numFmt w:val="bullet"/>
      <w:lvlText w:val="o"/>
      <w:lvlJc w:val="left"/>
      <w:pPr>
        <w:ind w:left="1021" w:hanging="301"/>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F1D42"/>
    <w:multiLevelType w:val="hybridMultilevel"/>
    <w:tmpl w:val="5C7C9880"/>
    <w:lvl w:ilvl="0" w:tplc="92925A8C">
      <w:start w:val="1"/>
      <w:numFmt w:val="bullet"/>
      <w:lvlText w:val="o"/>
      <w:lvlJc w:val="left"/>
      <w:pPr>
        <w:ind w:left="1021" w:hanging="301"/>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E35E7"/>
    <w:multiLevelType w:val="hybridMultilevel"/>
    <w:tmpl w:val="575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403E9"/>
    <w:multiLevelType w:val="hybridMultilevel"/>
    <w:tmpl w:val="81C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20485"/>
    <w:multiLevelType w:val="hybridMultilevel"/>
    <w:tmpl w:val="DD4C5DE2"/>
    <w:lvl w:ilvl="0" w:tplc="3F4CBC7E">
      <w:numFmt w:val="bullet"/>
      <w:lvlText w:val=""/>
      <w:lvlJc w:val="left"/>
      <w:pPr>
        <w:ind w:left="720" w:hanging="360"/>
      </w:pPr>
      <w:rPr>
        <w:rFonts w:ascii="Symbol" w:eastAsiaTheme="minorHAnsi"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5D3E53"/>
    <w:multiLevelType w:val="hybridMultilevel"/>
    <w:tmpl w:val="4C48D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CC543D"/>
    <w:multiLevelType w:val="hybridMultilevel"/>
    <w:tmpl w:val="FB4E8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AD2B9E"/>
    <w:multiLevelType w:val="hybridMultilevel"/>
    <w:tmpl w:val="2BBE6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F8F72BA"/>
    <w:multiLevelType w:val="hybridMultilevel"/>
    <w:tmpl w:val="14321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A370DD"/>
    <w:multiLevelType w:val="multilevel"/>
    <w:tmpl w:val="E0C2F3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6D165C8"/>
    <w:multiLevelType w:val="hybridMultilevel"/>
    <w:tmpl w:val="01AC5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020F4"/>
    <w:multiLevelType w:val="hybridMultilevel"/>
    <w:tmpl w:val="AD50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E63AE1"/>
    <w:multiLevelType w:val="hybridMultilevel"/>
    <w:tmpl w:val="55225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84323B"/>
    <w:multiLevelType w:val="hybridMultilevel"/>
    <w:tmpl w:val="68C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94538"/>
    <w:multiLevelType w:val="hybridMultilevel"/>
    <w:tmpl w:val="6006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0F49B3"/>
    <w:multiLevelType w:val="hybridMultilevel"/>
    <w:tmpl w:val="437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2E0BAA"/>
    <w:multiLevelType w:val="hybridMultilevel"/>
    <w:tmpl w:val="E408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10BA3"/>
    <w:multiLevelType w:val="hybridMultilevel"/>
    <w:tmpl w:val="35848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E26868"/>
    <w:multiLevelType w:val="hybridMultilevel"/>
    <w:tmpl w:val="6DE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E662F"/>
    <w:multiLevelType w:val="hybridMultilevel"/>
    <w:tmpl w:val="B4ACA7C4"/>
    <w:lvl w:ilvl="0" w:tplc="2D60065E">
      <w:start w:val="1"/>
      <w:numFmt w:val="bullet"/>
      <w:lvlText w:val="o"/>
      <w:lvlJc w:val="left"/>
      <w:pPr>
        <w:ind w:left="1021" w:hanging="301"/>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215E9"/>
    <w:multiLevelType w:val="multilevel"/>
    <w:tmpl w:val="01AC5B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20"/>
  </w:num>
  <w:num w:numId="4">
    <w:abstractNumId w:val="25"/>
  </w:num>
  <w:num w:numId="5">
    <w:abstractNumId w:val="5"/>
  </w:num>
  <w:num w:numId="6">
    <w:abstractNumId w:val="43"/>
  </w:num>
  <w:num w:numId="7">
    <w:abstractNumId w:val="24"/>
  </w:num>
  <w:num w:numId="8">
    <w:abstractNumId w:val="23"/>
  </w:num>
  <w:num w:numId="9">
    <w:abstractNumId w:val="26"/>
  </w:num>
  <w:num w:numId="10">
    <w:abstractNumId w:val="37"/>
  </w:num>
  <w:num w:numId="11">
    <w:abstractNumId w:val="39"/>
  </w:num>
  <w:num w:numId="12">
    <w:abstractNumId w:val="19"/>
  </w:num>
  <w:num w:numId="13">
    <w:abstractNumId w:val="14"/>
  </w:num>
  <w:num w:numId="14">
    <w:abstractNumId w:val="8"/>
  </w:num>
  <w:num w:numId="15">
    <w:abstractNumId w:val="13"/>
  </w:num>
  <w:num w:numId="16">
    <w:abstractNumId w:val="35"/>
  </w:num>
  <w:num w:numId="17">
    <w:abstractNumId w:val="3"/>
  </w:num>
  <w:num w:numId="18">
    <w:abstractNumId w:val="0"/>
  </w:num>
  <w:num w:numId="19">
    <w:abstractNumId w:val="15"/>
  </w:num>
  <w:num w:numId="20">
    <w:abstractNumId w:val="28"/>
  </w:num>
  <w:num w:numId="21">
    <w:abstractNumId w:val="2"/>
  </w:num>
  <w:num w:numId="22">
    <w:abstractNumId w:val="31"/>
  </w:num>
  <w:num w:numId="23">
    <w:abstractNumId w:val="38"/>
  </w:num>
  <w:num w:numId="24">
    <w:abstractNumId w:val="7"/>
  </w:num>
  <w:num w:numId="25">
    <w:abstractNumId w:val="16"/>
  </w:num>
  <w:num w:numId="26">
    <w:abstractNumId w:val="36"/>
  </w:num>
  <w:num w:numId="27">
    <w:abstractNumId w:val="30"/>
  </w:num>
  <w:num w:numId="28">
    <w:abstractNumId w:val="27"/>
  </w:num>
  <w:num w:numId="29">
    <w:abstractNumId w:val="29"/>
  </w:num>
  <w:num w:numId="30">
    <w:abstractNumId w:val="21"/>
  </w:num>
  <w:num w:numId="31">
    <w:abstractNumId w:val="12"/>
  </w:num>
  <w:num w:numId="32">
    <w:abstractNumId w:val="33"/>
  </w:num>
  <w:num w:numId="33">
    <w:abstractNumId w:val="34"/>
  </w:num>
  <w:num w:numId="34">
    <w:abstractNumId w:val="17"/>
  </w:num>
  <w:num w:numId="35">
    <w:abstractNumId w:val="32"/>
  </w:num>
  <w:num w:numId="36">
    <w:abstractNumId w:val="10"/>
  </w:num>
  <w:num w:numId="37">
    <w:abstractNumId w:val="44"/>
  </w:num>
  <w:num w:numId="38">
    <w:abstractNumId w:val="18"/>
  </w:num>
  <w:num w:numId="39">
    <w:abstractNumId w:val="42"/>
  </w:num>
  <w:num w:numId="40">
    <w:abstractNumId w:val="4"/>
  </w:num>
  <w:num w:numId="41">
    <w:abstractNumId w:val="40"/>
  </w:num>
  <w:num w:numId="42">
    <w:abstractNumId w:val="9"/>
  </w:num>
  <w:num w:numId="43">
    <w:abstractNumId w:val="22"/>
  </w:num>
  <w:num w:numId="44">
    <w:abstractNumId w:val="6"/>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 Kar">
    <w15:presenceInfo w15:providerId="Windows Live" w15:userId="0d3a9f1ec7303ec2"/>
  </w15:person>
  <w15:person w15:author="Katie Ellis">
    <w15:presenceInfo w15:providerId="Windows Live" w15:userId="c6ed0fe0528ef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C29C7"/>
    <w:rsid w:val="00001E36"/>
    <w:rsid w:val="0001432D"/>
    <w:rsid w:val="000213BB"/>
    <w:rsid w:val="000226C0"/>
    <w:rsid w:val="00023CDB"/>
    <w:rsid w:val="000276F2"/>
    <w:rsid w:val="00040E97"/>
    <w:rsid w:val="000433E4"/>
    <w:rsid w:val="00043BE6"/>
    <w:rsid w:val="00051B0D"/>
    <w:rsid w:val="000521DC"/>
    <w:rsid w:val="0005254C"/>
    <w:rsid w:val="0005540B"/>
    <w:rsid w:val="00055ED5"/>
    <w:rsid w:val="00061643"/>
    <w:rsid w:val="00062F64"/>
    <w:rsid w:val="00080B84"/>
    <w:rsid w:val="00090573"/>
    <w:rsid w:val="000A291E"/>
    <w:rsid w:val="000C1434"/>
    <w:rsid w:val="000C779F"/>
    <w:rsid w:val="000D0387"/>
    <w:rsid w:val="000D32D2"/>
    <w:rsid w:val="000D52FC"/>
    <w:rsid w:val="000E12E4"/>
    <w:rsid w:val="000E1FBF"/>
    <w:rsid w:val="000E5DF7"/>
    <w:rsid w:val="000F2257"/>
    <w:rsid w:val="00103F1B"/>
    <w:rsid w:val="00114745"/>
    <w:rsid w:val="001239B1"/>
    <w:rsid w:val="00125890"/>
    <w:rsid w:val="001309A0"/>
    <w:rsid w:val="0013270F"/>
    <w:rsid w:val="001501BA"/>
    <w:rsid w:val="00151267"/>
    <w:rsid w:val="001557DF"/>
    <w:rsid w:val="0015740E"/>
    <w:rsid w:val="001647A4"/>
    <w:rsid w:val="00166433"/>
    <w:rsid w:val="00170C86"/>
    <w:rsid w:val="00172F7A"/>
    <w:rsid w:val="001829EF"/>
    <w:rsid w:val="00195F75"/>
    <w:rsid w:val="001A28B8"/>
    <w:rsid w:val="001A4320"/>
    <w:rsid w:val="001A4FF5"/>
    <w:rsid w:val="001A5B1A"/>
    <w:rsid w:val="001C5561"/>
    <w:rsid w:val="001D03FC"/>
    <w:rsid w:val="001D0C77"/>
    <w:rsid w:val="001F47AB"/>
    <w:rsid w:val="001F6C04"/>
    <w:rsid w:val="00212897"/>
    <w:rsid w:val="002160B8"/>
    <w:rsid w:val="00216765"/>
    <w:rsid w:val="00224C0E"/>
    <w:rsid w:val="00236023"/>
    <w:rsid w:val="002367C1"/>
    <w:rsid w:val="00240434"/>
    <w:rsid w:val="00241DAE"/>
    <w:rsid w:val="00250791"/>
    <w:rsid w:val="00250A83"/>
    <w:rsid w:val="002519FB"/>
    <w:rsid w:val="00265504"/>
    <w:rsid w:val="0027042F"/>
    <w:rsid w:val="002720D3"/>
    <w:rsid w:val="00285778"/>
    <w:rsid w:val="002942A8"/>
    <w:rsid w:val="002A3933"/>
    <w:rsid w:val="002A405C"/>
    <w:rsid w:val="002A632A"/>
    <w:rsid w:val="002B0C75"/>
    <w:rsid w:val="002B410E"/>
    <w:rsid w:val="002C2405"/>
    <w:rsid w:val="002C5728"/>
    <w:rsid w:val="002E5AD7"/>
    <w:rsid w:val="002F0156"/>
    <w:rsid w:val="00312A74"/>
    <w:rsid w:val="003138E0"/>
    <w:rsid w:val="00334BD7"/>
    <w:rsid w:val="00335E64"/>
    <w:rsid w:val="00337586"/>
    <w:rsid w:val="003422B9"/>
    <w:rsid w:val="00346EBA"/>
    <w:rsid w:val="00367BFC"/>
    <w:rsid w:val="00374680"/>
    <w:rsid w:val="00374B83"/>
    <w:rsid w:val="0037541D"/>
    <w:rsid w:val="00383E0D"/>
    <w:rsid w:val="00385B80"/>
    <w:rsid w:val="003903FA"/>
    <w:rsid w:val="003922DE"/>
    <w:rsid w:val="003929FE"/>
    <w:rsid w:val="00396AB9"/>
    <w:rsid w:val="003A2374"/>
    <w:rsid w:val="003A390E"/>
    <w:rsid w:val="003A6388"/>
    <w:rsid w:val="003C1425"/>
    <w:rsid w:val="003C3418"/>
    <w:rsid w:val="003C50CF"/>
    <w:rsid w:val="003C58BB"/>
    <w:rsid w:val="003F2BAB"/>
    <w:rsid w:val="00402318"/>
    <w:rsid w:val="00402AE5"/>
    <w:rsid w:val="00410D4E"/>
    <w:rsid w:val="00411A51"/>
    <w:rsid w:val="00414255"/>
    <w:rsid w:val="00414304"/>
    <w:rsid w:val="00420EAB"/>
    <w:rsid w:val="00422C92"/>
    <w:rsid w:val="004243AB"/>
    <w:rsid w:val="00432DDF"/>
    <w:rsid w:val="0043783D"/>
    <w:rsid w:val="0044264F"/>
    <w:rsid w:val="00455FC6"/>
    <w:rsid w:val="00456E77"/>
    <w:rsid w:val="00464205"/>
    <w:rsid w:val="00464F2E"/>
    <w:rsid w:val="004656AE"/>
    <w:rsid w:val="004659C0"/>
    <w:rsid w:val="0046714F"/>
    <w:rsid w:val="004719D2"/>
    <w:rsid w:val="00475346"/>
    <w:rsid w:val="004853A9"/>
    <w:rsid w:val="00491F05"/>
    <w:rsid w:val="004A1F1B"/>
    <w:rsid w:val="004A697B"/>
    <w:rsid w:val="004A72F9"/>
    <w:rsid w:val="004B7506"/>
    <w:rsid w:val="004E2D0E"/>
    <w:rsid w:val="004F1C1A"/>
    <w:rsid w:val="004F1FF4"/>
    <w:rsid w:val="004F3D15"/>
    <w:rsid w:val="004F58D1"/>
    <w:rsid w:val="004F79E9"/>
    <w:rsid w:val="00507094"/>
    <w:rsid w:val="00512F8F"/>
    <w:rsid w:val="00514D59"/>
    <w:rsid w:val="005171A4"/>
    <w:rsid w:val="00517EF7"/>
    <w:rsid w:val="00520520"/>
    <w:rsid w:val="00521BB6"/>
    <w:rsid w:val="00521F31"/>
    <w:rsid w:val="005267A9"/>
    <w:rsid w:val="00536ADE"/>
    <w:rsid w:val="00544086"/>
    <w:rsid w:val="00577225"/>
    <w:rsid w:val="00584B89"/>
    <w:rsid w:val="005A0328"/>
    <w:rsid w:val="005A4A9C"/>
    <w:rsid w:val="005B04DF"/>
    <w:rsid w:val="005B1999"/>
    <w:rsid w:val="005C1B84"/>
    <w:rsid w:val="005C4981"/>
    <w:rsid w:val="005C76B4"/>
    <w:rsid w:val="005D16A5"/>
    <w:rsid w:val="005D5200"/>
    <w:rsid w:val="005E3EF3"/>
    <w:rsid w:val="005F03F8"/>
    <w:rsid w:val="005F1EB6"/>
    <w:rsid w:val="005F27B2"/>
    <w:rsid w:val="005F5FC4"/>
    <w:rsid w:val="005F726C"/>
    <w:rsid w:val="00601124"/>
    <w:rsid w:val="006039CC"/>
    <w:rsid w:val="00615DF7"/>
    <w:rsid w:val="00620816"/>
    <w:rsid w:val="00636379"/>
    <w:rsid w:val="00644E78"/>
    <w:rsid w:val="00647FE2"/>
    <w:rsid w:val="00652DF5"/>
    <w:rsid w:val="00664266"/>
    <w:rsid w:val="00666227"/>
    <w:rsid w:val="00667628"/>
    <w:rsid w:val="00670458"/>
    <w:rsid w:val="0067410C"/>
    <w:rsid w:val="006771EE"/>
    <w:rsid w:val="00683684"/>
    <w:rsid w:val="006A0532"/>
    <w:rsid w:val="006A71E8"/>
    <w:rsid w:val="006B3630"/>
    <w:rsid w:val="006B4015"/>
    <w:rsid w:val="006B4D94"/>
    <w:rsid w:val="006C1875"/>
    <w:rsid w:val="006C60EB"/>
    <w:rsid w:val="006C63A9"/>
    <w:rsid w:val="006D1C8F"/>
    <w:rsid w:val="006E18C6"/>
    <w:rsid w:val="006E552B"/>
    <w:rsid w:val="006E5655"/>
    <w:rsid w:val="006F39D2"/>
    <w:rsid w:val="006F7B4B"/>
    <w:rsid w:val="00742360"/>
    <w:rsid w:val="007437D0"/>
    <w:rsid w:val="00743DEE"/>
    <w:rsid w:val="00744D52"/>
    <w:rsid w:val="00777063"/>
    <w:rsid w:val="00784854"/>
    <w:rsid w:val="00785CD4"/>
    <w:rsid w:val="007A0920"/>
    <w:rsid w:val="007A1C18"/>
    <w:rsid w:val="007A6D42"/>
    <w:rsid w:val="007B61F6"/>
    <w:rsid w:val="007C5313"/>
    <w:rsid w:val="007D0AF8"/>
    <w:rsid w:val="007E1376"/>
    <w:rsid w:val="007E4F85"/>
    <w:rsid w:val="007E61C9"/>
    <w:rsid w:val="00800A0C"/>
    <w:rsid w:val="00806F53"/>
    <w:rsid w:val="00814EB4"/>
    <w:rsid w:val="00817C55"/>
    <w:rsid w:val="00825BD6"/>
    <w:rsid w:val="00841E4A"/>
    <w:rsid w:val="00844C3E"/>
    <w:rsid w:val="00846504"/>
    <w:rsid w:val="00855546"/>
    <w:rsid w:val="008556D3"/>
    <w:rsid w:val="00857E69"/>
    <w:rsid w:val="00860EE7"/>
    <w:rsid w:val="008705A9"/>
    <w:rsid w:val="00896476"/>
    <w:rsid w:val="0089782C"/>
    <w:rsid w:val="008A29C4"/>
    <w:rsid w:val="008B16EC"/>
    <w:rsid w:val="008B27AE"/>
    <w:rsid w:val="008C20A9"/>
    <w:rsid w:val="008C27A4"/>
    <w:rsid w:val="008D07A8"/>
    <w:rsid w:val="008D2236"/>
    <w:rsid w:val="008E0190"/>
    <w:rsid w:val="008E0649"/>
    <w:rsid w:val="008E3795"/>
    <w:rsid w:val="008F0FC2"/>
    <w:rsid w:val="00901251"/>
    <w:rsid w:val="009030DD"/>
    <w:rsid w:val="00903CCF"/>
    <w:rsid w:val="00905AB4"/>
    <w:rsid w:val="00914B50"/>
    <w:rsid w:val="009247A1"/>
    <w:rsid w:val="00926A0F"/>
    <w:rsid w:val="00926E60"/>
    <w:rsid w:val="0093327A"/>
    <w:rsid w:val="00937791"/>
    <w:rsid w:val="00940283"/>
    <w:rsid w:val="00947669"/>
    <w:rsid w:val="00970C77"/>
    <w:rsid w:val="009725E8"/>
    <w:rsid w:val="00973548"/>
    <w:rsid w:val="00980DAE"/>
    <w:rsid w:val="00981588"/>
    <w:rsid w:val="00983A29"/>
    <w:rsid w:val="00985EB3"/>
    <w:rsid w:val="00991487"/>
    <w:rsid w:val="00991A3A"/>
    <w:rsid w:val="00993141"/>
    <w:rsid w:val="009A0F7A"/>
    <w:rsid w:val="009A1A7B"/>
    <w:rsid w:val="009A5163"/>
    <w:rsid w:val="009B49C9"/>
    <w:rsid w:val="009B70DB"/>
    <w:rsid w:val="009C0A93"/>
    <w:rsid w:val="009C1BF5"/>
    <w:rsid w:val="009C3551"/>
    <w:rsid w:val="009C66D7"/>
    <w:rsid w:val="009C6A2E"/>
    <w:rsid w:val="009C7291"/>
    <w:rsid w:val="009D6CDC"/>
    <w:rsid w:val="009E00C0"/>
    <w:rsid w:val="009E56D9"/>
    <w:rsid w:val="009E6C54"/>
    <w:rsid w:val="009F3CCB"/>
    <w:rsid w:val="009F57B9"/>
    <w:rsid w:val="00A05A0E"/>
    <w:rsid w:val="00A11F6A"/>
    <w:rsid w:val="00A13CBC"/>
    <w:rsid w:val="00A23D55"/>
    <w:rsid w:val="00A24604"/>
    <w:rsid w:val="00A30A62"/>
    <w:rsid w:val="00A43EEF"/>
    <w:rsid w:val="00A64094"/>
    <w:rsid w:val="00A64623"/>
    <w:rsid w:val="00A70302"/>
    <w:rsid w:val="00A80815"/>
    <w:rsid w:val="00A90D11"/>
    <w:rsid w:val="00A9110D"/>
    <w:rsid w:val="00A93044"/>
    <w:rsid w:val="00A96DBD"/>
    <w:rsid w:val="00AA1ABF"/>
    <w:rsid w:val="00AB56B7"/>
    <w:rsid w:val="00AB60E8"/>
    <w:rsid w:val="00AC31C0"/>
    <w:rsid w:val="00AC395D"/>
    <w:rsid w:val="00AD6F2B"/>
    <w:rsid w:val="00AF118D"/>
    <w:rsid w:val="00AF3528"/>
    <w:rsid w:val="00AF3F95"/>
    <w:rsid w:val="00AF52D9"/>
    <w:rsid w:val="00AF7CAC"/>
    <w:rsid w:val="00B07F12"/>
    <w:rsid w:val="00B1525C"/>
    <w:rsid w:val="00B33189"/>
    <w:rsid w:val="00B36463"/>
    <w:rsid w:val="00B37E01"/>
    <w:rsid w:val="00B4598A"/>
    <w:rsid w:val="00B62BCB"/>
    <w:rsid w:val="00B70BE7"/>
    <w:rsid w:val="00B70C3E"/>
    <w:rsid w:val="00B7294C"/>
    <w:rsid w:val="00B7454A"/>
    <w:rsid w:val="00B816EC"/>
    <w:rsid w:val="00B877E3"/>
    <w:rsid w:val="00B90239"/>
    <w:rsid w:val="00B9774A"/>
    <w:rsid w:val="00B97D59"/>
    <w:rsid w:val="00BA2D24"/>
    <w:rsid w:val="00BA2DD3"/>
    <w:rsid w:val="00BA3FFD"/>
    <w:rsid w:val="00BB29DA"/>
    <w:rsid w:val="00BC4538"/>
    <w:rsid w:val="00BC525B"/>
    <w:rsid w:val="00BC63FF"/>
    <w:rsid w:val="00BD1029"/>
    <w:rsid w:val="00BD41FE"/>
    <w:rsid w:val="00BF4AA9"/>
    <w:rsid w:val="00C013B3"/>
    <w:rsid w:val="00C03B18"/>
    <w:rsid w:val="00C0706C"/>
    <w:rsid w:val="00C12533"/>
    <w:rsid w:val="00C27D89"/>
    <w:rsid w:val="00C353AF"/>
    <w:rsid w:val="00C353C5"/>
    <w:rsid w:val="00C3664C"/>
    <w:rsid w:val="00C5126B"/>
    <w:rsid w:val="00C568DA"/>
    <w:rsid w:val="00C6349D"/>
    <w:rsid w:val="00C651B7"/>
    <w:rsid w:val="00C75352"/>
    <w:rsid w:val="00C807F0"/>
    <w:rsid w:val="00C834CF"/>
    <w:rsid w:val="00C85A75"/>
    <w:rsid w:val="00C9059B"/>
    <w:rsid w:val="00C926EF"/>
    <w:rsid w:val="00CA1D23"/>
    <w:rsid w:val="00CB2322"/>
    <w:rsid w:val="00CB2B49"/>
    <w:rsid w:val="00CB4809"/>
    <w:rsid w:val="00CB4BE5"/>
    <w:rsid w:val="00CD6231"/>
    <w:rsid w:val="00CD6B56"/>
    <w:rsid w:val="00D13B7C"/>
    <w:rsid w:val="00D16AE0"/>
    <w:rsid w:val="00D26298"/>
    <w:rsid w:val="00D333BE"/>
    <w:rsid w:val="00D34016"/>
    <w:rsid w:val="00D34432"/>
    <w:rsid w:val="00D44205"/>
    <w:rsid w:val="00D44672"/>
    <w:rsid w:val="00D56F97"/>
    <w:rsid w:val="00D651F1"/>
    <w:rsid w:val="00D73297"/>
    <w:rsid w:val="00D7636B"/>
    <w:rsid w:val="00D92420"/>
    <w:rsid w:val="00D97F27"/>
    <w:rsid w:val="00DA592B"/>
    <w:rsid w:val="00DA75D1"/>
    <w:rsid w:val="00DB28E2"/>
    <w:rsid w:val="00DD2787"/>
    <w:rsid w:val="00DE2043"/>
    <w:rsid w:val="00DE3D8C"/>
    <w:rsid w:val="00DF13BA"/>
    <w:rsid w:val="00DF237D"/>
    <w:rsid w:val="00E00286"/>
    <w:rsid w:val="00E04DB9"/>
    <w:rsid w:val="00E07419"/>
    <w:rsid w:val="00E1139A"/>
    <w:rsid w:val="00E2157D"/>
    <w:rsid w:val="00E21F03"/>
    <w:rsid w:val="00E22A24"/>
    <w:rsid w:val="00E30CA9"/>
    <w:rsid w:val="00E3258D"/>
    <w:rsid w:val="00E341D9"/>
    <w:rsid w:val="00E37415"/>
    <w:rsid w:val="00E401AF"/>
    <w:rsid w:val="00E4028D"/>
    <w:rsid w:val="00E4700A"/>
    <w:rsid w:val="00E5061C"/>
    <w:rsid w:val="00E54737"/>
    <w:rsid w:val="00E56361"/>
    <w:rsid w:val="00E72F19"/>
    <w:rsid w:val="00E7426A"/>
    <w:rsid w:val="00E74CE6"/>
    <w:rsid w:val="00E8755D"/>
    <w:rsid w:val="00E9335D"/>
    <w:rsid w:val="00E9777D"/>
    <w:rsid w:val="00EA008F"/>
    <w:rsid w:val="00EA51CC"/>
    <w:rsid w:val="00EB5915"/>
    <w:rsid w:val="00EC29C7"/>
    <w:rsid w:val="00ED1282"/>
    <w:rsid w:val="00EE10F9"/>
    <w:rsid w:val="00EE1190"/>
    <w:rsid w:val="00EE65E0"/>
    <w:rsid w:val="00EE6C8C"/>
    <w:rsid w:val="00EF1878"/>
    <w:rsid w:val="00F11917"/>
    <w:rsid w:val="00F14343"/>
    <w:rsid w:val="00F2052D"/>
    <w:rsid w:val="00F32F8B"/>
    <w:rsid w:val="00F344C1"/>
    <w:rsid w:val="00F3480D"/>
    <w:rsid w:val="00F440E0"/>
    <w:rsid w:val="00F56E73"/>
    <w:rsid w:val="00F707AE"/>
    <w:rsid w:val="00F70CEA"/>
    <w:rsid w:val="00F77BC7"/>
    <w:rsid w:val="00F817FE"/>
    <w:rsid w:val="00F83A6B"/>
    <w:rsid w:val="00F91AF0"/>
    <w:rsid w:val="00F97A52"/>
    <w:rsid w:val="00FA0332"/>
    <w:rsid w:val="00FA4114"/>
    <w:rsid w:val="00FA71BD"/>
    <w:rsid w:val="00FB3DB5"/>
    <w:rsid w:val="00FC6CCF"/>
    <w:rsid w:val="00FD3BCC"/>
    <w:rsid w:val="00FE2F95"/>
    <w:rsid w:val="00FE445C"/>
    <w:rsid w:val="00FE68BA"/>
    <w:rsid w:val="00FE76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C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C29C7"/>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EC29C7"/>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EC29C7"/>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EC29C7"/>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uiPriority w:val="9"/>
    <w:unhideWhenUsed/>
    <w:qFormat/>
    <w:rsid w:val="00374B83"/>
    <w:pPr>
      <w:keepNext/>
      <w:keepLines/>
      <w:spacing w:before="200" w:after="0"/>
      <w:outlineLvl w:val="4"/>
    </w:pPr>
    <w:rPr>
      <w:rFonts w:asciiTheme="minorHAnsi" w:eastAsiaTheme="majorEastAsia" w:hAnsiTheme="min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9C7"/>
    <w:rPr>
      <w:rFonts w:ascii="Calibri" w:eastAsia="Times New Roman" w:hAnsi="Calibri" w:cs="Calibri"/>
      <w:bCs/>
      <w:color w:val="244061"/>
      <w:kern w:val="32"/>
      <w:sz w:val="52"/>
      <w:szCs w:val="52"/>
    </w:rPr>
  </w:style>
  <w:style w:type="character" w:customStyle="1" w:styleId="Heading4Char">
    <w:name w:val="Heading 4 Char"/>
    <w:link w:val="Heading4"/>
    <w:uiPriority w:val="9"/>
    <w:rsid w:val="00EC29C7"/>
    <w:rPr>
      <w:rFonts w:ascii="Calibri" w:eastAsia="Times New Roman" w:hAnsi="Calibri" w:cs="Calibri"/>
      <w:b/>
      <w:bCs/>
      <w:color w:val="4F81BD"/>
      <w:sz w:val="24"/>
      <w:szCs w:val="24"/>
    </w:rPr>
  </w:style>
  <w:style w:type="character" w:customStyle="1" w:styleId="Heading2Char">
    <w:name w:val="Heading 2 Char"/>
    <w:link w:val="Heading2"/>
    <w:rsid w:val="00EC29C7"/>
    <w:rPr>
      <w:rFonts w:ascii="Calibri" w:eastAsia="Calibri" w:hAnsi="Calibri" w:cs="Times New Roman"/>
      <w:b/>
      <w:bCs/>
      <w:color w:val="365F91"/>
      <w:spacing w:val="10"/>
      <w:sz w:val="32"/>
      <w:szCs w:val="32"/>
      <w:lang w:val="en-US"/>
    </w:rPr>
  </w:style>
  <w:style w:type="character" w:customStyle="1" w:styleId="Heading3Char">
    <w:name w:val="Heading 3 Char"/>
    <w:link w:val="Heading3"/>
    <w:uiPriority w:val="9"/>
    <w:rsid w:val="00EC29C7"/>
    <w:rPr>
      <w:rFonts w:ascii="Calibri" w:eastAsia="Times New Roman" w:hAnsi="Calibri" w:cs="Calibri"/>
      <w:b/>
      <w:bCs/>
      <w:color w:val="4F81BD"/>
      <w:sz w:val="28"/>
      <w:szCs w:val="28"/>
      <w:lang w:val="en-US" w:eastAsia="ja-JP"/>
    </w:rPr>
  </w:style>
  <w:style w:type="character" w:customStyle="1" w:styleId="Heading5Char">
    <w:name w:val="Heading 5 Char"/>
    <w:basedOn w:val="DefaultParagraphFont"/>
    <w:link w:val="Heading5"/>
    <w:uiPriority w:val="9"/>
    <w:rsid w:val="00374B83"/>
    <w:rPr>
      <w:rFonts w:eastAsiaTheme="majorEastAsia" w:cstheme="majorBidi"/>
      <w:color w:val="1F4D78" w:themeColor="accent1" w:themeShade="7F"/>
    </w:rPr>
  </w:style>
  <w:style w:type="paragraph" w:styleId="BalloonText">
    <w:name w:val="Balloon Text"/>
    <w:basedOn w:val="Normal"/>
    <w:link w:val="BalloonTextChar"/>
    <w:uiPriority w:val="99"/>
    <w:semiHidden/>
    <w:unhideWhenUsed/>
    <w:rsid w:val="00EC29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9C7"/>
    <w:rPr>
      <w:rFonts w:ascii="Tahoma" w:eastAsia="Calibri" w:hAnsi="Tahoma" w:cs="Tahoma"/>
      <w:sz w:val="16"/>
      <w:szCs w:val="16"/>
    </w:rPr>
  </w:style>
  <w:style w:type="paragraph" w:styleId="Title">
    <w:name w:val="Title"/>
    <w:basedOn w:val="Normal"/>
    <w:next w:val="Normal"/>
    <w:link w:val="TitleChar"/>
    <w:uiPriority w:val="10"/>
    <w:qFormat/>
    <w:rsid w:val="00EC29C7"/>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EC29C7"/>
    <w:rPr>
      <w:rFonts w:ascii="Cambria" w:eastAsia="MS Gothic" w:hAnsi="Cambria" w:cs="Times New Roman"/>
      <w:color w:val="17365D"/>
      <w:spacing w:val="5"/>
      <w:kern w:val="28"/>
      <w:sz w:val="52"/>
      <w:szCs w:val="52"/>
      <w:lang w:val="en-US" w:eastAsia="ja-JP"/>
    </w:rPr>
  </w:style>
  <w:style w:type="character" w:styleId="Hyperlink">
    <w:name w:val="Hyperlink"/>
    <w:uiPriority w:val="99"/>
    <w:unhideWhenUsed/>
    <w:rsid w:val="00EC29C7"/>
    <w:rPr>
      <w:color w:val="0000FF"/>
      <w:u w:val="single"/>
    </w:rPr>
  </w:style>
  <w:style w:type="paragraph" w:styleId="TOC1">
    <w:name w:val="toc 1"/>
    <w:basedOn w:val="Normal"/>
    <w:next w:val="Normal"/>
    <w:autoRedefine/>
    <w:uiPriority w:val="39"/>
    <w:unhideWhenUsed/>
    <w:qFormat/>
    <w:rsid w:val="00001E36"/>
    <w:pPr>
      <w:tabs>
        <w:tab w:val="right" w:leader="dot" w:pos="9016"/>
      </w:tabs>
      <w:spacing w:before="120" w:after="60"/>
    </w:pPr>
    <w:rPr>
      <w:b/>
      <w:noProof/>
      <w:lang w:val="en-US" w:eastAsia="ja-JP"/>
    </w:rPr>
  </w:style>
  <w:style w:type="paragraph" w:styleId="TOCHeading">
    <w:name w:val="TOC Heading"/>
    <w:basedOn w:val="Heading1"/>
    <w:next w:val="Normal"/>
    <w:uiPriority w:val="39"/>
    <w:semiHidden/>
    <w:unhideWhenUsed/>
    <w:qFormat/>
    <w:rsid w:val="00EC29C7"/>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A0F7A"/>
    <w:pPr>
      <w:tabs>
        <w:tab w:val="right" w:leader="dot" w:pos="9016"/>
      </w:tabs>
      <w:spacing w:before="120" w:after="120"/>
      <w:ind w:left="221"/>
    </w:pPr>
    <w:rPr>
      <w:rFonts w:eastAsia="MS Mincho" w:cs="Arial"/>
      <w:b/>
      <w:lang w:val="en-US" w:eastAsia="ja-JP"/>
    </w:rPr>
  </w:style>
  <w:style w:type="paragraph" w:styleId="TOC3">
    <w:name w:val="toc 3"/>
    <w:basedOn w:val="Normal"/>
    <w:next w:val="Normal"/>
    <w:autoRedefine/>
    <w:uiPriority w:val="39"/>
    <w:unhideWhenUsed/>
    <w:qFormat/>
    <w:rsid w:val="009A0F7A"/>
    <w:pPr>
      <w:tabs>
        <w:tab w:val="right" w:leader="dot" w:pos="9016"/>
      </w:tabs>
      <w:spacing w:before="120" w:after="0"/>
      <w:ind w:left="442"/>
    </w:pPr>
    <w:rPr>
      <w:rFonts w:eastAsia="MS Mincho" w:cs="Arial"/>
      <w:lang w:val="en-US" w:eastAsia="ja-JP"/>
    </w:rPr>
  </w:style>
  <w:style w:type="paragraph" w:styleId="Header">
    <w:name w:val="header"/>
    <w:basedOn w:val="Normal"/>
    <w:link w:val="HeaderChar"/>
    <w:uiPriority w:val="99"/>
    <w:unhideWhenUsed/>
    <w:rsid w:val="00EC29C7"/>
    <w:pPr>
      <w:tabs>
        <w:tab w:val="center" w:pos="4513"/>
        <w:tab w:val="right" w:pos="9026"/>
      </w:tabs>
    </w:pPr>
  </w:style>
  <w:style w:type="character" w:customStyle="1" w:styleId="HeaderChar">
    <w:name w:val="Header Char"/>
    <w:link w:val="Header"/>
    <w:uiPriority w:val="99"/>
    <w:rsid w:val="00EC29C7"/>
    <w:rPr>
      <w:rFonts w:ascii="Calibri" w:eastAsia="Calibri" w:hAnsi="Calibri" w:cs="Times New Roman"/>
    </w:rPr>
  </w:style>
  <w:style w:type="paragraph" w:styleId="Footer">
    <w:name w:val="footer"/>
    <w:basedOn w:val="Normal"/>
    <w:link w:val="FooterChar"/>
    <w:uiPriority w:val="99"/>
    <w:unhideWhenUsed/>
    <w:rsid w:val="00EC29C7"/>
    <w:pPr>
      <w:tabs>
        <w:tab w:val="center" w:pos="4513"/>
        <w:tab w:val="right" w:pos="9026"/>
      </w:tabs>
    </w:pPr>
  </w:style>
  <w:style w:type="character" w:customStyle="1" w:styleId="FooterChar">
    <w:name w:val="Footer Char"/>
    <w:link w:val="Footer"/>
    <w:uiPriority w:val="99"/>
    <w:rsid w:val="00EC29C7"/>
    <w:rPr>
      <w:rFonts w:ascii="Calibri" w:eastAsia="Calibri" w:hAnsi="Calibri" w:cs="Times New Roman"/>
    </w:rPr>
  </w:style>
  <w:style w:type="paragraph" w:styleId="TOC4">
    <w:name w:val="toc 4"/>
    <w:basedOn w:val="Normal"/>
    <w:next w:val="Normal"/>
    <w:autoRedefine/>
    <w:uiPriority w:val="39"/>
    <w:unhideWhenUsed/>
    <w:rsid w:val="009A0F7A"/>
    <w:pPr>
      <w:tabs>
        <w:tab w:val="right" w:leader="dot" w:pos="9016"/>
      </w:tabs>
      <w:spacing w:after="0"/>
      <w:ind w:left="658"/>
    </w:pPr>
  </w:style>
  <w:style w:type="character" w:styleId="CommentReference">
    <w:name w:val="annotation reference"/>
    <w:uiPriority w:val="99"/>
    <w:semiHidden/>
    <w:unhideWhenUsed/>
    <w:rsid w:val="00EC29C7"/>
    <w:rPr>
      <w:sz w:val="16"/>
      <w:szCs w:val="16"/>
    </w:rPr>
  </w:style>
  <w:style w:type="paragraph" w:styleId="CommentText">
    <w:name w:val="annotation text"/>
    <w:basedOn w:val="Normal"/>
    <w:link w:val="CommentTextChar"/>
    <w:uiPriority w:val="99"/>
    <w:semiHidden/>
    <w:unhideWhenUsed/>
    <w:rsid w:val="00EC29C7"/>
    <w:rPr>
      <w:sz w:val="20"/>
      <w:szCs w:val="20"/>
    </w:rPr>
  </w:style>
  <w:style w:type="character" w:customStyle="1" w:styleId="CommentTextChar">
    <w:name w:val="Comment Text Char"/>
    <w:link w:val="CommentText"/>
    <w:uiPriority w:val="99"/>
    <w:semiHidden/>
    <w:rsid w:val="00EC29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29C7"/>
    <w:rPr>
      <w:b/>
      <w:bCs/>
    </w:rPr>
  </w:style>
  <w:style w:type="character" w:customStyle="1" w:styleId="CommentSubjectChar">
    <w:name w:val="Comment Subject Char"/>
    <w:link w:val="CommentSubject"/>
    <w:uiPriority w:val="99"/>
    <w:semiHidden/>
    <w:rsid w:val="00EC29C7"/>
    <w:rPr>
      <w:rFonts w:ascii="Calibri" w:eastAsia="Calibri" w:hAnsi="Calibri" w:cs="Times New Roman"/>
      <w:b/>
      <w:bCs/>
      <w:sz w:val="20"/>
      <w:szCs w:val="20"/>
    </w:rPr>
  </w:style>
  <w:style w:type="paragraph" w:customStyle="1" w:styleId="Title1">
    <w:name w:val="Title1"/>
    <w:next w:val="Normal"/>
    <w:link w:val="TITLEChar0"/>
    <w:qFormat/>
    <w:rsid w:val="00EC29C7"/>
    <w:pPr>
      <w:spacing w:after="120" w:line="840" w:lineRule="exact"/>
    </w:pPr>
    <w:rPr>
      <w:rFonts w:ascii="Arial" w:eastAsia="Calibri" w:hAnsi="Arial" w:cs="Calibri"/>
      <w:noProof/>
      <w:color w:val="000000"/>
      <w:spacing w:val="10"/>
      <w:sz w:val="72"/>
      <w:szCs w:val="84"/>
      <w:lang w:val="en-US"/>
    </w:rPr>
  </w:style>
  <w:style w:type="character" w:customStyle="1" w:styleId="TITLEChar0">
    <w:name w:val="TITLE Char"/>
    <w:link w:val="Title1"/>
    <w:rsid w:val="00EC29C7"/>
    <w:rPr>
      <w:rFonts w:ascii="Arial" w:eastAsia="Calibri" w:hAnsi="Arial" w:cs="Calibri"/>
      <w:noProof/>
      <w:color w:val="000000"/>
      <w:spacing w:val="10"/>
      <w:sz w:val="72"/>
      <w:szCs w:val="84"/>
      <w:lang w:val="en-US"/>
    </w:rPr>
  </w:style>
  <w:style w:type="paragraph" w:customStyle="1" w:styleId="TITLE2">
    <w:name w:val="TITLE 2"/>
    <w:basedOn w:val="Normal"/>
    <w:rsid w:val="00EC29C7"/>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C29C7"/>
    <w:pPr>
      <w:spacing w:after="0" w:line="240" w:lineRule="auto"/>
    </w:pPr>
    <w:rPr>
      <w:rFonts w:eastAsia="MS Mincho"/>
      <w:sz w:val="20"/>
      <w:szCs w:val="24"/>
      <w:lang w:eastAsia="en-AU"/>
    </w:rPr>
  </w:style>
  <w:style w:type="character" w:customStyle="1" w:styleId="FootnoteTextChar">
    <w:name w:val="Footnote Text Char"/>
    <w:link w:val="FootnoteText"/>
    <w:uiPriority w:val="99"/>
    <w:rsid w:val="00EC29C7"/>
    <w:rPr>
      <w:rFonts w:ascii="Calibri" w:eastAsia="MS Mincho" w:hAnsi="Calibri" w:cs="Times New Roman"/>
      <w:sz w:val="20"/>
      <w:szCs w:val="24"/>
      <w:lang w:eastAsia="en-AU"/>
    </w:rPr>
  </w:style>
  <w:style w:type="character" w:styleId="FootnoteReference">
    <w:name w:val="footnote reference"/>
    <w:uiPriority w:val="99"/>
    <w:unhideWhenUsed/>
    <w:rsid w:val="00EC29C7"/>
    <w:rPr>
      <w:vertAlign w:val="superscript"/>
    </w:rPr>
  </w:style>
  <w:style w:type="paragraph" w:styleId="Caption">
    <w:name w:val="caption"/>
    <w:aliases w:val="Caption figure"/>
    <w:basedOn w:val="Normal"/>
    <w:next w:val="Normal"/>
    <w:uiPriority w:val="35"/>
    <w:unhideWhenUsed/>
    <w:qFormat/>
    <w:rsid w:val="00981588"/>
    <w:pPr>
      <w:spacing w:after="360" w:line="288" w:lineRule="auto"/>
    </w:pPr>
    <w:rPr>
      <w:rFonts w:ascii="Arial" w:eastAsia="Cambria" w:hAnsi="Arial" w:cs="Cambria"/>
      <w:b/>
      <w:bCs/>
      <w:sz w:val="20"/>
      <w:szCs w:val="20"/>
      <w:lang w:eastAsia="en-AU"/>
    </w:rPr>
  </w:style>
  <w:style w:type="paragraph" w:customStyle="1" w:styleId="EndNoteBibliography">
    <w:name w:val="EndNote Bibliography"/>
    <w:basedOn w:val="Normal"/>
    <w:link w:val="EndNoteBibliographyChar"/>
    <w:rsid w:val="00EC29C7"/>
    <w:pPr>
      <w:spacing w:line="240" w:lineRule="auto"/>
    </w:pPr>
    <w:rPr>
      <w:rFonts w:eastAsiaTheme="minorHAnsi" w:cstheme="minorBidi"/>
      <w:noProof/>
      <w:szCs w:val="20"/>
      <w:lang w:val="en-US"/>
    </w:rPr>
  </w:style>
  <w:style w:type="character" w:customStyle="1" w:styleId="EndNoteBibliographyChar">
    <w:name w:val="EndNote Bibliography Char"/>
    <w:basedOn w:val="DefaultParagraphFont"/>
    <w:link w:val="EndNoteBibliography"/>
    <w:rsid w:val="00EC29C7"/>
    <w:rPr>
      <w:rFonts w:ascii="Calibri" w:hAnsi="Calibri"/>
      <w:noProof/>
      <w:szCs w:val="20"/>
      <w:lang w:val="en-US"/>
    </w:rPr>
  </w:style>
  <w:style w:type="paragraph" w:styleId="ListParagraph">
    <w:name w:val="List Paragraph"/>
    <w:basedOn w:val="Normal"/>
    <w:link w:val="ListParagraphChar"/>
    <w:uiPriority w:val="34"/>
    <w:qFormat/>
    <w:rsid w:val="00EC29C7"/>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EC29C7"/>
  </w:style>
  <w:style w:type="paragraph" w:customStyle="1" w:styleId="EndNoteBibliographyTitle">
    <w:name w:val="EndNote Bibliography Title"/>
    <w:basedOn w:val="Normal"/>
    <w:rsid w:val="00EC29C7"/>
    <w:pPr>
      <w:spacing w:after="0"/>
      <w:jc w:val="center"/>
    </w:pPr>
    <w:rPr>
      <w:lang w:val="en-US"/>
    </w:rPr>
  </w:style>
  <w:style w:type="paragraph" w:styleId="Revision">
    <w:name w:val="Revision"/>
    <w:hidden/>
    <w:uiPriority w:val="71"/>
    <w:rsid w:val="00EC29C7"/>
    <w:pPr>
      <w:spacing w:after="0" w:line="240" w:lineRule="auto"/>
    </w:pPr>
    <w:rPr>
      <w:rFonts w:ascii="Calibri" w:eastAsia="Calibri" w:hAnsi="Calibri" w:cs="Times New Roman"/>
    </w:rPr>
  </w:style>
  <w:style w:type="table" w:styleId="TableGrid">
    <w:name w:val="Table Grid"/>
    <w:basedOn w:val="TableNormal"/>
    <w:uiPriority w:val="39"/>
    <w:rsid w:val="00EC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73"/>
    <w:rsid w:val="00EC29C7"/>
    <w:rPr>
      <w:i/>
      <w:iCs/>
      <w:color w:val="000000" w:themeColor="text1"/>
    </w:rPr>
  </w:style>
  <w:style w:type="character" w:customStyle="1" w:styleId="QuoteChar">
    <w:name w:val="Quote Char"/>
    <w:basedOn w:val="DefaultParagraphFont"/>
    <w:link w:val="Quote"/>
    <w:uiPriority w:val="73"/>
    <w:rsid w:val="00EC29C7"/>
    <w:rPr>
      <w:rFonts w:ascii="Calibri" w:eastAsia="Calibri" w:hAnsi="Calibri" w:cs="Times New Roman"/>
      <w:i/>
      <w:iCs/>
      <w:color w:val="000000" w:themeColor="text1"/>
    </w:rPr>
  </w:style>
  <w:style w:type="paragraph" w:styleId="NormalWeb">
    <w:name w:val="Normal (Web)"/>
    <w:basedOn w:val="Normal"/>
    <w:uiPriority w:val="99"/>
    <w:unhideWhenUsed/>
    <w:rsid w:val="00EC29C7"/>
    <w:pPr>
      <w:spacing w:before="100" w:beforeAutospacing="1" w:after="100" w:afterAutospacing="1" w:line="240" w:lineRule="auto"/>
    </w:pPr>
    <w:rPr>
      <w:rFonts w:ascii="Times" w:eastAsia="MS Mincho" w:hAnsi="Times"/>
      <w:sz w:val="20"/>
      <w:szCs w:val="20"/>
    </w:rPr>
  </w:style>
  <w:style w:type="paragraph" w:styleId="TOC5">
    <w:name w:val="toc 5"/>
    <w:basedOn w:val="Normal"/>
    <w:next w:val="Normal"/>
    <w:autoRedefine/>
    <w:uiPriority w:val="39"/>
    <w:unhideWhenUsed/>
    <w:rsid w:val="009A0F7A"/>
    <w:pPr>
      <w:tabs>
        <w:tab w:val="right" w:leader="dot" w:pos="9016"/>
      </w:tabs>
      <w:spacing w:after="0"/>
      <w:ind w:left="879"/>
    </w:pPr>
  </w:style>
  <w:style w:type="paragraph" w:styleId="TOC6">
    <w:name w:val="toc 6"/>
    <w:basedOn w:val="Normal"/>
    <w:next w:val="Normal"/>
    <w:autoRedefine/>
    <w:uiPriority w:val="39"/>
    <w:unhideWhenUsed/>
    <w:rsid w:val="009A0F7A"/>
    <w:pPr>
      <w:ind w:left="1100"/>
    </w:pPr>
  </w:style>
  <w:style w:type="paragraph" w:styleId="TOC7">
    <w:name w:val="toc 7"/>
    <w:basedOn w:val="Normal"/>
    <w:next w:val="Normal"/>
    <w:autoRedefine/>
    <w:uiPriority w:val="39"/>
    <w:unhideWhenUsed/>
    <w:rsid w:val="009A0F7A"/>
    <w:pPr>
      <w:ind w:left="1320"/>
    </w:pPr>
  </w:style>
  <w:style w:type="paragraph" w:styleId="TOC8">
    <w:name w:val="toc 8"/>
    <w:basedOn w:val="Normal"/>
    <w:next w:val="Normal"/>
    <w:autoRedefine/>
    <w:uiPriority w:val="39"/>
    <w:unhideWhenUsed/>
    <w:rsid w:val="009A0F7A"/>
    <w:pPr>
      <w:ind w:left="1540"/>
    </w:pPr>
  </w:style>
  <w:style w:type="paragraph" w:styleId="TOC9">
    <w:name w:val="toc 9"/>
    <w:basedOn w:val="Normal"/>
    <w:next w:val="Normal"/>
    <w:autoRedefine/>
    <w:uiPriority w:val="39"/>
    <w:unhideWhenUsed/>
    <w:rsid w:val="009A0F7A"/>
    <w:pPr>
      <w:ind w:left="1760"/>
    </w:pPr>
  </w:style>
  <w:style w:type="paragraph" w:styleId="TableofFigures">
    <w:name w:val="table of figures"/>
    <w:basedOn w:val="Normal"/>
    <w:next w:val="Normal"/>
    <w:uiPriority w:val="99"/>
    <w:unhideWhenUsed/>
    <w:rsid w:val="00B37E01"/>
    <w:pPr>
      <w:spacing w:after="120"/>
      <w:ind w:left="442" w:hanging="442"/>
    </w:pPr>
  </w:style>
  <w:style w:type="paragraph" w:customStyle="1" w:styleId="Captiontable">
    <w:name w:val="Caption table"/>
    <w:basedOn w:val="Caption"/>
    <w:qFormat/>
    <w:rsid w:val="00981588"/>
    <w:pPr>
      <w:spacing w:after="120"/>
    </w:pPr>
    <w:rPr>
      <w:lang w:val="en-GB"/>
    </w:rPr>
  </w:style>
  <w:style w:type="character" w:styleId="IntenseEmphasis">
    <w:name w:val="Intense Emphasis"/>
    <w:uiPriority w:val="21"/>
    <w:qFormat/>
    <w:rsid w:val="003F2BA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C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C29C7"/>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EC29C7"/>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EC29C7"/>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EC29C7"/>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uiPriority w:val="9"/>
    <w:unhideWhenUsed/>
    <w:qFormat/>
    <w:rsid w:val="00374B83"/>
    <w:pPr>
      <w:keepNext/>
      <w:keepLines/>
      <w:spacing w:before="200" w:after="0"/>
      <w:outlineLvl w:val="4"/>
    </w:pPr>
    <w:rPr>
      <w:rFonts w:asciiTheme="minorHAnsi" w:eastAsiaTheme="majorEastAsia" w:hAnsiTheme="min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9C7"/>
    <w:rPr>
      <w:rFonts w:ascii="Calibri" w:eastAsia="Times New Roman" w:hAnsi="Calibri" w:cs="Calibri"/>
      <w:bCs/>
      <w:color w:val="244061"/>
      <w:kern w:val="32"/>
      <w:sz w:val="52"/>
      <w:szCs w:val="52"/>
    </w:rPr>
  </w:style>
  <w:style w:type="character" w:customStyle="1" w:styleId="Heading4Char">
    <w:name w:val="Heading 4 Char"/>
    <w:link w:val="Heading4"/>
    <w:uiPriority w:val="9"/>
    <w:rsid w:val="00EC29C7"/>
    <w:rPr>
      <w:rFonts w:ascii="Calibri" w:eastAsia="Times New Roman" w:hAnsi="Calibri" w:cs="Calibri"/>
      <w:b/>
      <w:bCs/>
      <w:color w:val="4F81BD"/>
      <w:sz w:val="24"/>
      <w:szCs w:val="24"/>
    </w:rPr>
  </w:style>
  <w:style w:type="character" w:customStyle="1" w:styleId="Heading2Char">
    <w:name w:val="Heading 2 Char"/>
    <w:link w:val="Heading2"/>
    <w:rsid w:val="00EC29C7"/>
    <w:rPr>
      <w:rFonts w:ascii="Calibri" w:eastAsia="Calibri" w:hAnsi="Calibri" w:cs="Times New Roman"/>
      <w:b/>
      <w:bCs/>
      <w:color w:val="365F91"/>
      <w:spacing w:val="10"/>
      <w:sz w:val="32"/>
      <w:szCs w:val="32"/>
      <w:lang w:val="en-US"/>
    </w:rPr>
  </w:style>
  <w:style w:type="character" w:customStyle="1" w:styleId="Heading3Char">
    <w:name w:val="Heading 3 Char"/>
    <w:link w:val="Heading3"/>
    <w:uiPriority w:val="9"/>
    <w:rsid w:val="00EC29C7"/>
    <w:rPr>
      <w:rFonts w:ascii="Calibri" w:eastAsia="Times New Roman" w:hAnsi="Calibri" w:cs="Calibri"/>
      <w:b/>
      <w:bCs/>
      <w:color w:val="4F81BD"/>
      <w:sz w:val="28"/>
      <w:szCs w:val="28"/>
      <w:lang w:val="en-US" w:eastAsia="ja-JP"/>
    </w:rPr>
  </w:style>
  <w:style w:type="character" w:customStyle="1" w:styleId="Heading5Char">
    <w:name w:val="Heading 5 Char"/>
    <w:basedOn w:val="DefaultParagraphFont"/>
    <w:link w:val="Heading5"/>
    <w:uiPriority w:val="9"/>
    <w:rsid w:val="00374B83"/>
    <w:rPr>
      <w:rFonts w:eastAsiaTheme="majorEastAsia" w:cstheme="majorBidi"/>
      <w:color w:val="1F4D78" w:themeColor="accent1" w:themeShade="7F"/>
    </w:rPr>
  </w:style>
  <w:style w:type="paragraph" w:styleId="BalloonText">
    <w:name w:val="Balloon Text"/>
    <w:basedOn w:val="Normal"/>
    <w:link w:val="BalloonTextChar"/>
    <w:uiPriority w:val="99"/>
    <w:semiHidden/>
    <w:unhideWhenUsed/>
    <w:rsid w:val="00EC29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9C7"/>
    <w:rPr>
      <w:rFonts w:ascii="Tahoma" w:eastAsia="Calibri" w:hAnsi="Tahoma" w:cs="Tahoma"/>
      <w:sz w:val="16"/>
      <w:szCs w:val="16"/>
    </w:rPr>
  </w:style>
  <w:style w:type="paragraph" w:styleId="Title">
    <w:name w:val="Title"/>
    <w:basedOn w:val="Normal"/>
    <w:next w:val="Normal"/>
    <w:link w:val="TitleChar"/>
    <w:uiPriority w:val="10"/>
    <w:qFormat/>
    <w:rsid w:val="00EC29C7"/>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EC29C7"/>
    <w:rPr>
      <w:rFonts w:ascii="Cambria" w:eastAsia="MS Gothic" w:hAnsi="Cambria" w:cs="Times New Roman"/>
      <w:color w:val="17365D"/>
      <w:spacing w:val="5"/>
      <w:kern w:val="28"/>
      <w:sz w:val="52"/>
      <w:szCs w:val="52"/>
      <w:lang w:val="en-US" w:eastAsia="ja-JP"/>
    </w:rPr>
  </w:style>
  <w:style w:type="character" w:styleId="Hyperlink">
    <w:name w:val="Hyperlink"/>
    <w:uiPriority w:val="99"/>
    <w:unhideWhenUsed/>
    <w:rsid w:val="00EC29C7"/>
    <w:rPr>
      <w:color w:val="0000FF"/>
      <w:u w:val="single"/>
    </w:rPr>
  </w:style>
  <w:style w:type="paragraph" w:styleId="TOC1">
    <w:name w:val="toc 1"/>
    <w:basedOn w:val="Normal"/>
    <w:next w:val="Normal"/>
    <w:autoRedefine/>
    <w:uiPriority w:val="39"/>
    <w:unhideWhenUsed/>
    <w:qFormat/>
    <w:rsid w:val="00001E36"/>
    <w:pPr>
      <w:tabs>
        <w:tab w:val="right" w:leader="dot" w:pos="9016"/>
      </w:tabs>
      <w:spacing w:before="120" w:after="60"/>
    </w:pPr>
    <w:rPr>
      <w:b/>
      <w:noProof/>
      <w:lang w:val="en-US" w:eastAsia="ja-JP"/>
    </w:rPr>
  </w:style>
  <w:style w:type="paragraph" w:styleId="TOCHeading">
    <w:name w:val="TOC Heading"/>
    <w:basedOn w:val="Heading1"/>
    <w:next w:val="Normal"/>
    <w:uiPriority w:val="39"/>
    <w:semiHidden/>
    <w:unhideWhenUsed/>
    <w:qFormat/>
    <w:rsid w:val="00EC29C7"/>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A0F7A"/>
    <w:pPr>
      <w:tabs>
        <w:tab w:val="right" w:leader="dot" w:pos="9016"/>
      </w:tabs>
      <w:spacing w:before="120" w:after="120"/>
      <w:ind w:left="221"/>
    </w:pPr>
    <w:rPr>
      <w:rFonts w:eastAsia="MS Mincho" w:cs="Arial"/>
      <w:b/>
      <w:lang w:val="en-US" w:eastAsia="ja-JP"/>
    </w:rPr>
  </w:style>
  <w:style w:type="paragraph" w:styleId="TOC3">
    <w:name w:val="toc 3"/>
    <w:basedOn w:val="Normal"/>
    <w:next w:val="Normal"/>
    <w:autoRedefine/>
    <w:uiPriority w:val="39"/>
    <w:unhideWhenUsed/>
    <w:qFormat/>
    <w:rsid w:val="009A0F7A"/>
    <w:pPr>
      <w:tabs>
        <w:tab w:val="right" w:leader="dot" w:pos="9016"/>
      </w:tabs>
      <w:spacing w:before="120" w:after="0"/>
      <w:ind w:left="442"/>
    </w:pPr>
    <w:rPr>
      <w:rFonts w:eastAsia="MS Mincho" w:cs="Arial"/>
      <w:lang w:val="en-US" w:eastAsia="ja-JP"/>
    </w:rPr>
  </w:style>
  <w:style w:type="paragraph" w:styleId="Header">
    <w:name w:val="header"/>
    <w:basedOn w:val="Normal"/>
    <w:link w:val="HeaderChar"/>
    <w:uiPriority w:val="99"/>
    <w:unhideWhenUsed/>
    <w:rsid w:val="00EC29C7"/>
    <w:pPr>
      <w:tabs>
        <w:tab w:val="center" w:pos="4513"/>
        <w:tab w:val="right" w:pos="9026"/>
      </w:tabs>
    </w:pPr>
  </w:style>
  <w:style w:type="character" w:customStyle="1" w:styleId="HeaderChar">
    <w:name w:val="Header Char"/>
    <w:link w:val="Header"/>
    <w:uiPriority w:val="99"/>
    <w:rsid w:val="00EC29C7"/>
    <w:rPr>
      <w:rFonts w:ascii="Calibri" w:eastAsia="Calibri" w:hAnsi="Calibri" w:cs="Times New Roman"/>
    </w:rPr>
  </w:style>
  <w:style w:type="paragraph" w:styleId="Footer">
    <w:name w:val="footer"/>
    <w:basedOn w:val="Normal"/>
    <w:link w:val="FooterChar"/>
    <w:uiPriority w:val="99"/>
    <w:unhideWhenUsed/>
    <w:rsid w:val="00EC29C7"/>
    <w:pPr>
      <w:tabs>
        <w:tab w:val="center" w:pos="4513"/>
        <w:tab w:val="right" w:pos="9026"/>
      </w:tabs>
    </w:pPr>
  </w:style>
  <w:style w:type="character" w:customStyle="1" w:styleId="FooterChar">
    <w:name w:val="Footer Char"/>
    <w:link w:val="Footer"/>
    <w:uiPriority w:val="99"/>
    <w:rsid w:val="00EC29C7"/>
    <w:rPr>
      <w:rFonts w:ascii="Calibri" w:eastAsia="Calibri" w:hAnsi="Calibri" w:cs="Times New Roman"/>
    </w:rPr>
  </w:style>
  <w:style w:type="paragraph" w:styleId="TOC4">
    <w:name w:val="toc 4"/>
    <w:basedOn w:val="Normal"/>
    <w:next w:val="Normal"/>
    <w:autoRedefine/>
    <w:uiPriority w:val="39"/>
    <w:unhideWhenUsed/>
    <w:rsid w:val="009A0F7A"/>
    <w:pPr>
      <w:tabs>
        <w:tab w:val="right" w:leader="dot" w:pos="9016"/>
      </w:tabs>
      <w:spacing w:after="0"/>
      <w:ind w:left="658"/>
    </w:pPr>
  </w:style>
  <w:style w:type="character" w:styleId="CommentReference">
    <w:name w:val="annotation reference"/>
    <w:uiPriority w:val="99"/>
    <w:semiHidden/>
    <w:unhideWhenUsed/>
    <w:rsid w:val="00EC29C7"/>
    <w:rPr>
      <w:sz w:val="16"/>
      <w:szCs w:val="16"/>
    </w:rPr>
  </w:style>
  <w:style w:type="paragraph" w:styleId="CommentText">
    <w:name w:val="annotation text"/>
    <w:basedOn w:val="Normal"/>
    <w:link w:val="CommentTextChar"/>
    <w:uiPriority w:val="99"/>
    <w:semiHidden/>
    <w:unhideWhenUsed/>
    <w:rsid w:val="00EC29C7"/>
    <w:rPr>
      <w:sz w:val="20"/>
      <w:szCs w:val="20"/>
    </w:rPr>
  </w:style>
  <w:style w:type="character" w:customStyle="1" w:styleId="CommentTextChar">
    <w:name w:val="Comment Text Char"/>
    <w:link w:val="CommentText"/>
    <w:uiPriority w:val="99"/>
    <w:semiHidden/>
    <w:rsid w:val="00EC29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29C7"/>
    <w:rPr>
      <w:b/>
      <w:bCs/>
    </w:rPr>
  </w:style>
  <w:style w:type="character" w:customStyle="1" w:styleId="CommentSubjectChar">
    <w:name w:val="Comment Subject Char"/>
    <w:link w:val="CommentSubject"/>
    <w:uiPriority w:val="99"/>
    <w:semiHidden/>
    <w:rsid w:val="00EC29C7"/>
    <w:rPr>
      <w:rFonts w:ascii="Calibri" w:eastAsia="Calibri" w:hAnsi="Calibri" w:cs="Times New Roman"/>
      <w:b/>
      <w:bCs/>
      <w:sz w:val="20"/>
      <w:szCs w:val="20"/>
    </w:rPr>
  </w:style>
  <w:style w:type="paragraph" w:customStyle="1" w:styleId="Title1">
    <w:name w:val="Title1"/>
    <w:next w:val="Normal"/>
    <w:link w:val="TITLEChar0"/>
    <w:qFormat/>
    <w:rsid w:val="00EC29C7"/>
    <w:pPr>
      <w:spacing w:after="120" w:line="840" w:lineRule="exact"/>
    </w:pPr>
    <w:rPr>
      <w:rFonts w:ascii="Arial" w:eastAsia="Calibri" w:hAnsi="Arial" w:cs="Calibri"/>
      <w:noProof/>
      <w:color w:val="000000"/>
      <w:spacing w:val="10"/>
      <w:sz w:val="72"/>
      <w:szCs w:val="84"/>
      <w:lang w:val="en-US"/>
    </w:rPr>
  </w:style>
  <w:style w:type="character" w:customStyle="1" w:styleId="TITLEChar0">
    <w:name w:val="TITLE Char"/>
    <w:link w:val="Title1"/>
    <w:rsid w:val="00EC29C7"/>
    <w:rPr>
      <w:rFonts w:ascii="Arial" w:eastAsia="Calibri" w:hAnsi="Arial" w:cs="Calibri"/>
      <w:noProof/>
      <w:color w:val="000000"/>
      <w:spacing w:val="10"/>
      <w:sz w:val="72"/>
      <w:szCs w:val="84"/>
      <w:lang w:val="en-US"/>
    </w:rPr>
  </w:style>
  <w:style w:type="paragraph" w:customStyle="1" w:styleId="TITLE2">
    <w:name w:val="TITLE 2"/>
    <w:basedOn w:val="Normal"/>
    <w:rsid w:val="00EC29C7"/>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C29C7"/>
    <w:pPr>
      <w:spacing w:after="0" w:line="240" w:lineRule="auto"/>
    </w:pPr>
    <w:rPr>
      <w:rFonts w:eastAsia="MS Mincho"/>
      <w:sz w:val="20"/>
      <w:szCs w:val="24"/>
      <w:lang w:eastAsia="en-AU"/>
    </w:rPr>
  </w:style>
  <w:style w:type="character" w:customStyle="1" w:styleId="FootnoteTextChar">
    <w:name w:val="Footnote Text Char"/>
    <w:link w:val="FootnoteText"/>
    <w:uiPriority w:val="99"/>
    <w:rsid w:val="00EC29C7"/>
    <w:rPr>
      <w:rFonts w:ascii="Calibri" w:eastAsia="MS Mincho" w:hAnsi="Calibri" w:cs="Times New Roman"/>
      <w:sz w:val="20"/>
      <w:szCs w:val="24"/>
      <w:lang w:eastAsia="en-AU"/>
    </w:rPr>
  </w:style>
  <w:style w:type="character" w:styleId="FootnoteReference">
    <w:name w:val="footnote reference"/>
    <w:uiPriority w:val="99"/>
    <w:unhideWhenUsed/>
    <w:rsid w:val="00EC29C7"/>
    <w:rPr>
      <w:vertAlign w:val="superscript"/>
    </w:rPr>
  </w:style>
  <w:style w:type="paragraph" w:styleId="Caption">
    <w:name w:val="caption"/>
    <w:aliases w:val="Caption figure"/>
    <w:basedOn w:val="Normal"/>
    <w:next w:val="Normal"/>
    <w:uiPriority w:val="35"/>
    <w:unhideWhenUsed/>
    <w:qFormat/>
    <w:rsid w:val="00981588"/>
    <w:pPr>
      <w:spacing w:after="360" w:line="288" w:lineRule="auto"/>
    </w:pPr>
    <w:rPr>
      <w:rFonts w:ascii="Arial" w:eastAsia="Cambria" w:hAnsi="Arial" w:cs="Cambria"/>
      <w:b/>
      <w:bCs/>
      <w:sz w:val="20"/>
      <w:szCs w:val="20"/>
      <w:lang w:eastAsia="en-AU"/>
    </w:rPr>
  </w:style>
  <w:style w:type="paragraph" w:customStyle="1" w:styleId="EndNoteBibliography">
    <w:name w:val="EndNote Bibliography"/>
    <w:basedOn w:val="Normal"/>
    <w:link w:val="EndNoteBibliographyChar"/>
    <w:rsid w:val="00EC29C7"/>
    <w:pPr>
      <w:spacing w:line="240" w:lineRule="auto"/>
    </w:pPr>
    <w:rPr>
      <w:rFonts w:eastAsiaTheme="minorHAnsi" w:cstheme="minorBidi"/>
      <w:noProof/>
      <w:szCs w:val="20"/>
      <w:lang w:val="en-US"/>
    </w:rPr>
  </w:style>
  <w:style w:type="character" w:customStyle="1" w:styleId="EndNoteBibliographyChar">
    <w:name w:val="EndNote Bibliography Char"/>
    <w:basedOn w:val="DefaultParagraphFont"/>
    <w:link w:val="EndNoteBibliography"/>
    <w:rsid w:val="00EC29C7"/>
    <w:rPr>
      <w:rFonts w:ascii="Calibri" w:hAnsi="Calibri"/>
      <w:noProof/>
      <w:szCs w:val="20"/>
      <w:lang w:val="en-US"/>
    </w:rPr>
  </w:style>
  <w:style w:type="paragraph" w:styleId="ListParagraph">
    <w:name w:val="List Paragraph"/>
    <w:basedOn w:val="Normal"/>
    <w:link w:val="ListParagraphChar"/>
    <w:uiPriority w:val="34"/>
    <w:qFormat/>
    <w:rsid w:val="00EC29C7"/>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EC29C7"/>
  </w:style>
  <w:style w:type="paragraph" w:customStyle="1" w:styleId="EndNoteBibliographyTitle">
    <w:name w:val="EndNote Bibliography Title"/>
    <w:basedOn w:val="Normal"/>
    <w:rsid w:val="00EC29C7"/>
    <w:pPr>
      <w:spacing w:after="0"/>
      <w:jc w:val="center"/>
    </w:pPr>
    <w:rPr>
      <w:lang w:val="en-US"/>
    </w:rPr>
  </w:style>
  <w:style w:type="paragraph" w:styleId="Revision">
    <w:name w:val="Revision"/>
    <w:hidden/>
    <w:uiPriority w:val="71"/>
    <w:rsid w:val="00EC29C7"/>
    <w:pPr>
      <w:spacing w:after="0" w:line="240" w:lineRule="auto"/>
    </w:pPr>
    <w:rPr>
      <w:rFonts w:ascii="Calibri" w:eastAsia="Calibri" w:hAnsi="Calibri" w:cs="Times New Roman"/>
    </w:rPr>
  </w:style>
  <w:style w:type="table" w:styleId="TableGrid">
    <w:name w:val="Table Grid"/>
    <w:basedOn w:val="TableNormal"/>
    <w:uiPriority w:val="39"/>
    <w:rsid w:val="00EC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73"/>
    <w:rsid w:val="00EC29C7"/>
    <w:rPr>
      <w:i/>
      <w:iCs/>
      <w:color w:val="000000" w:themeColor="text1"/>
    </w:rPr>
  </w:style>
  <w:style w:type="character" w:customStyle="1" w:styleId="QuoteChar">
    <w:name w:val="Quote Char"/>
    <w:basedOn w:val="DefaultParagraphFont"/>
    <w:link w:val="Quote"/>
    <w:uiPriority w:val="73"/>
    <w:rsid w:val="00EC29C7"/>
    <w:rPr>
      <w:rFonts w:ascii="Calibri" w:eastAsia="Calibri" w:hAnsi="Calibri" w:cs="Times New Roman"/>
      <w:i/>
      <w:iCs/>
      <w:color w:val="000000" w:themeColor="text1"/>
    </w:rPr>
  </w:style>
  <w:style w:type="paragraph" w:styleId="NormalWeb">
    <w:name w:val="Normal (Web)"/>
    <w:basedOn w:val="Normal"/>
    <w:uiPriority w:val="99"/>
    <w:unhideWhenUsed/>
    <w:rsid w:val="00EC29C7"/>
    <w:pPr>
      <w:spacing w:before="100" w:beforeAutospacing="1" w:after="100" w:afterAutospacing="1" w:line="240" w:lineRule="auto"/>
    </w:pPr>
    <w:rPr>
      <w:rFonts w:ascii="Times" w:eastAsia="MS Mincho" w:hAnsi="Times"/>
      <w:sz w:val="20"/>
      <w:szCs w:val="20"/>
    </w:rPr>
  </w:style>
  <w:style w:type="paragraph" w:styleId="TOC5">
    <w:name w:val="toc 5"/>
    <w:basedOn w:val="Normal"/>
    <w:next w:val="Normal"/>
    <w:autoRedefine/>
    <w:uiPriority w:val="39"/>
    <w:unhideWhenUsed/>
    <w:rsid w:val="009A0F7A"/>
    <w:pPr>
      <w:tabs>
        <w:tab w:val="right" w:leader="dot" w:pos="9016"/>
      </w:tabs>
      <w:spacing w:after="0"/>
      <w:ind w:left="879"/>
    </w:pPr>
  </w:style>
  <w:style w:type="paragraph" w:styleId="TOC6">
    <w:name w:val="toc 6"/>
    <w:basedOn w:val="Normal"/>
    <w:next w:val="Normal"/>
    <w:autoRedefine/>
    <w:uiPriority w:val="39"/>
    <w:unhideWhenUsed/>
    <w:rsid w:val="009A0F7A"/>
    <w:pPr>
      <w:ind w:left="1100"/>
    </w:pPr>
  </w:style>
  <w:style w:type="paragraph" w:styleId="TOC7">
    <w:name w:val="toc 7"/>
    <w:basedOn w:val="Normal"/>
    <w:next w:val="Normal"/>
    <w:autoRedefine/>
    <w:uiPriority w:val="39"/>
    <w:unhideWhenUsed/>
    <w:rsid w:val="009A0F7A"/>
    <w:pPr>
      <w:ind w:left="1320"/>
    </w:pPr>
  </w:style>
  <w:style w:type="paragraph" w:styleId="TOC8">
    <w:name w:val="toc 8"/>
    <w:basedOn w:val="Normal"/>
    <w:next w:val="Normal"/>
    <w:autoRedefine/>
    <w:uiPriority w:val="39"/>
    <w:unhideWhenUsed/>
    <w:rsid w:val="009A0F7A"/>
    <w:pPr>
      <w:ind w:left="1540"/>
    </w:pPr>
  </w:style>
  <w:style w:type="paragraph" w:styleId="TOC9">
    <w:name w:val="toc 9"/>
    <w:basedOn w:val="Normal"/>
    <w:next w:val="Normal"/>
    <w:autoRedefine/>
    <w:uiPriority w:val="39"/>
    <w:unhideWhenUsed/>
    <w:rsid w:val="009A0F7A"/>
    <w:pPr>
      <w:ind w:left="1760"/>
    </w:pPr>
  </w:style>
  <w:style w:type="paragraph" w:styleId="TableofFigures">
    <w:name w:val="table of figures"/>
    <w:basedOn w:val="Normal"/>
    <w:next w:val="Normal"/>
    <w:uiPriority w:val="99"/>
    <w:unhideWhenUsed/>
    <w:rsid w:val="00B37E01"/>
    <w:pPr>
      <w:spacing w:after="120"/>
      <w:ind w:left="442" w:hanging="442"/>
    </w:pPr>
  </w:style>
  <w:style w:type="paragraph" w:customStyle="1" w:styleId="Captiontable">
    <w:name w:val="Caption table"/>
    <w:basedOn w:val="Caption"/>
    <w:qFormat/>
    <w:rsid w:val="00981588"/>
    <w:pPr>
      <w:spacing w:after="120"/>
    </w:pPr>
    <w:rPr>
      <w:lang w:val="en-GB"/>
    </w:rPr>
  </w:style>
  <w:style w:type="character" w:styleId="IntenseEmphasis">
    <w:name w:val="Intense Emphasis"/>
    <w:uiPriority w:val="21"/>
    <w:qFormat/>
    <w:rsid w:val="003F2BA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ie.ellis@curtin.edu.au" TargetMode="External"/><Relationship Id="rId18" Type="http://schemas.openxmlformats.org/officeDocument/2006/relationships/hyperlink" Target="http://creativecommons.org/licenses/by/4.0/" TargetMode="External"/><Relationship Id="rId26" Type="http://schemas.openxmlformats.org/officeDocument/2006/relationships/hyperlink" Target="http://www.w3.org/WAI/WCAG20/quickref/Overview.php"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mediaaccess.org.au/about/what-is-media-access/what-is-audio-description" TargetMode="External"/><Relationship Id="rId34" Type="http://schemas.openxmlformats.org/officeDocument/2006/relationships/hyperlink" Target="http://www.w3.org/WAI/WCAG20/quickref/Overview.php" TargetMode="External"/><Relationship Id="rId42" Type="http://schemas.openxmlformats.org/officeDocument/2006/relationships/footer" Target="footer3.xml"/><Relationship Id="rId47"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www.curtin.edu.au/" TargetMode="External"/><Relationship Id="rId17" Type="http://schemas.openxmlformats.org/officeDocument/2006/relationships/image" Target="media/image3.png"/><Relationship Id="rId25" Type="http://schemas.openxmlformats.org/officeDocument/2006/relationships/hyperlink" Target="http://www.w3.org/WAI/WCAG20/quickref/" TargetMode="External"/><Relationship Id="rId33" Type="http://schemas.openxmlformats.org/officeDocument/2006/relationships/hyperlink" Target="http://www.w3.org/WAI/WCAG20/quickref/Overview.php" TargetMode="External"/><Relationship Id="rId38" Type="http://schemas.openxmlformats.org/officeDocument/2006/relationships/image" Target="media/image8.png"/><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relayservice.gov.au/" TargetMode="External"/><Relationship Id="rId20" Type="http://schemas.openxmlformats.org/officeDocument/2006/relationships/hyperlink" Target="http://www.mediaaccess.org.au/about/what-is-captioning" TargetMode="External"/><Relationship Id="rId29" Type="http://schemas.openxmlformats.org/officeDocument/2006/relationships/hyperlink" Target="http://www.w3.org/WAI/WCAG20/quickref/Overview.php" TargetMode="External"/><Relationship Id="rId41" Type="http://schemas.openxmlformats.org/officeDocument/2006/relationships/hyperlink" Target="http://www.netflix.com/subtit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3.org/WAI/WCAG20/quickref/" TargetMode="External"/><Relationship Id="rId32" Type="http://schemas.openxmlformats.org/officeDocument/2006/relationships/hyperlink" Target="http://www.w3.org/WAI/WCAG20/quickref/Overview.php" TargetMode="External"/><Relationship Id="rId37" Type="http://schemas.openxmlformats.org/officeDocument/2006/relationships/image" Target="media/image7.png"/><Relationship Id="rId40" Type="http://schemas.openxmlformats.org/officeDocument/2006/relationships/hyperlink" Target="https://www.netflix.com/browse/audio-description" TargetMode="External"/><Relationship Id="rId45"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mailto:grants@accan.org.au" TargetMode="External"/><Relationship Id="rId23" Type="http://schemas.openxmlformats.org/officeDocument/2006/relationships/image" Target="media/image5.jpg"/><Relationship Id="rId28" Type="http://schemas.openxmlformats.org/officeDocument/2006/relationships/hyperlink" Target="http://www.w3.org/WAI/WCAG20/quickref/Overview.php"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http://www.w3.org/WAI/WCAG20/quickref/Overview.php" TargetMode="External"/><Relationship Id="rId44" Type="http://schemas.openxmlformats.org/officeDocument/2006/relationships/chart" Target="charts/chart1.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can.org.au/" TargetMode="External"/><Relationship Id="rId22" Type="http://schemas.openxmlformats.org/officeDocument/2006/relationships/image" Target="media/image4.jpg"/><Relationship Id="rId27" Type="http://schemas.openxmlformats.org/officeDocument/2006/relationships/hyperlink" Target="http://www.w3.org/WAI/WCAG20/quickref/Overview.php" TargetMode="External"/><Relationship Id="rId30" Type="http://schemas.openxmlformats.org/officeDocument/2006/relationships/hyperlink" Target="http://www.w3.org/WAI/WCAG20/quickref/Overview.php" TargetMode="External"/><Relationship Id="rId35" Type="http://schemas.openxmlformats.org/officeDocument/2006/relationships/hyperlink" Target="http://www.w3.org/WAI/WCAG20/quickref/Overview.php" TargetMode="External"/><Relationship Id="rId43" Type="http://schemas.openxmlformats.org/officeDocument/2006/relationships/hyperlink" Target="https://www.google.com/url?q=http://www.acma.gov.au/~/media/Broadcasting%2520Investigations/Regulation/pdf/Commercial%2520Television%2520Industry%2520Code%2520of%2520Practice%25202010.pdf&amp;sa=U&amp;ved=0ahUKEwjSzNG2rfnMAhUjJqYKHQhXDOEQFggJMAI&amp;client=internal-uds-cse&amp;usg=AFQjCNHIPeSHYb_29PQ40dXv47DFuR85Ng"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K:\Dropbox\ACCAN2015\Final%20Report\Graph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Dropbox\ACCAN2015\Final%20Report\Graph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AU"/>
              <a:t>Please indicate which broad category your disability or disabilities fits into</a:t>
            </a:r>
          </a:p>
        </c:rich>
      </c:tx>
      <c:layout>
        <c:manualLayout>
          <c:xMode val="edge"/>
          <c:yMode val="edge"/>
          <c:x val="0.16840306329186899"/>
          <c:y val="3.5294168333766598E-2"/>
        </c:manualLayout>
      </c:layout>
      <c:overlay val="0"/>
      <c:spPr>
        <a:noFill/>
        <a:ln w="25400">
          <a:noFill/>
        </a:ln>
      </c:spPr>
    </c:title>
    <c:autoTitleDeleted val="0"/>
    <c:plotArea>
      <c:layout>
        <c:manualLayout>
          <c:layoutTarget val="inner"/>
          <c:xMode val="edge"/>
          <c:yMode val="edge"/>
          <c:x val="0.109375185436987"/>
          <c:y val="0.23235327486396301"/>
          <c:w val="0.86632091322311999"/>
          <c:h val="0.58529495820162902"/>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'Question 4'!$A$4:$A$10</c:f>
              <c:strCache>
                <c:ptCount val="7"/>
                <c:pt idx="0">
                  <c:v>vision</c:v>
                </c:pt>
                <c:pt idx="1">
                  <c:v>hearing</c:v>
                </c:pt>
                <c:pt idx="2">
                  <c:v>mobility</c:v>
                </c:pt>
                <c:pt idx="3">
                  <c:v>chronic illness</c:v>
                </c:pt>
                <c:pt idx="4">
                  <c:v>head injury</c:v>
                </c:pt>
                <c:pt idx="5">
                  <c:v>intellectual</c:v>
                </c:pt>
                <c:pt idx="6">
                  <c:v>Mental Illness</c:v>
                </c:pt>
              </c:strCache>
            </c:strRef>
          </c:cat>
          <c:val>
            <c:numRef>
              <c:f>'Question 4'!$C$4:$C$10</c:f>
              <c:numCache>
                <c:formatCode>0.0%</c:formatCode>
                <c:ptCount val="7"/>
                <c:pt idx="0">
                  <c:v>0.308</c:v>
                </c:pt>
                <c:pt idx="1">
                  <c:v>0.47299999999999998</c:v>
                </c:pt>
                <c:pt idx="2">
                  <c:v>0.308</c:v>
                </c:pt>
                <c:pt idx="3">
                  <c:v>0.253</c:v>
                </c:pt>
                <c:pt idx="4">
                  <c:v>3.3000000000000002E-2</c:v>
                </c:pt>
                <c:pt idx="5">
                  <c:v>2.1999999999999999E-2</c:v>
                </c:pt>
                <c:pt idx="6">
                  <c:v>8.7999999999999995E-2</c:v>
                </c:pt>
              </c:numCache>
            </c:numRef>
          </c:val>
          <c:extLst xmlns:c16r2="http://schemas.microsoft.com/office/drawing/2015/06/chart">
            <c:ext xmlns:c16="http://schemas.microsoft.com/office/drawing/2014/chart" uri="{C3380CC4-5D6E-409C-BE32-E72D297353CC}">
              <c16:uniqueId val="{00000000-772D-4375-BC20-CD83AC62C7D4}"/>
            </c:ext>
          </c:extLst>
        </c:ser>
        <c:dLbls>
          <c:showLegendKey val="0"/>
          <c:showVal val="0"/>
          <c:showCatName val="0"/>
          <c:showSerName val="0"/>
          <c:showPercent val="0"/>
          <c:showBubbleSize val="0"/>
        </c:dLbls>
        <c:gapWidth val="150"/>
        <c:axId val="64537728"/>
        <c:axId val="64539264"/>
      </c:barChart>
      <c:catAx>
        <c:axId val="645377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64539264"/>
        <c:crosses val="autoZero"/>
        <c:auto val="1"/>
        <c:lblAlgn val="ctr"/>
        <c:lblOffset val="100"/>
        <c:tickLblSkip val="1"/>
        <c:tickMarkSkip val="1"/>
        <c:noMultiLvlLbl val="0"/>
      </c:catAx>
      <c:valAx>
        <c:axId val="64539264"/>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64537728"/>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AU"/>
              <a:t>Which services do you use?</a:t>
            </a:r>
          </a:p>
        </c:rich>
      </c:tx>
      <c:layout>
        <c:manualLayout>
          <c:xMode val="edge"/>
          <c:yMode val="edge"/>
          <c:x val="0.329861670365517"/>
          <c:y val="3.5294168333766598E-2"/>
        </c:manualLayout>
      </c:layout>
      <c:overlay val="0"/>
      <c:spPr>
        <a:noFill/>
        <a:ln w="25400">
          <a:noFill/>
        </a:ln>
      </c:spPr>
    </c:title>
    <c:autoTitleDeleted val="0"/>
    <c:plotArea>
      <c:layout>
        <c:manualLayout>
          <c:layoutTarget val="inner"/>
          <c:xMode val="edge"/>
          <c:yMode val="edge"/>
          <c:x val="0.109375185436987"/>
          <c:y val="0.18235320305779401"/>
          <c:w val="0.86632091322311999"/>
          <c:h val="0.63529503000779797"/>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'Question 7'!$A$4:$A$10</c:f>
              <c:strCache>
                <c:ptCount val="7"/>
                <c:pt idx="0">
                  <c:v>Netflix Australia</c:v>
                </c:pt>
                <c:pt idx="1">
                  <c:v>Netflix US</c:v>
                </c:pt>
                <c:pt idx="2">
                  <c:v>Stan</c:v>
                </c:pt>
                <c:pt idx="3">
                  <c:v>Presto</c:v>
                </c:pt>
                <c:pt idx="4">
                  <c:v>Quickflix</c:v>
                </c:pt>
                <c:pt idx="5">
                  <c:v>Foxtel on Demand</c:v>
                </c:pt>
                <c:pt idx="6">
                  <c:v>Catch Up</c:v>
                </c:pt>
              </c:strCache>
            </c:strRef>
          </c:cat>
          <c:val>
            <c:numRef>
              <c:f>'Question 7'!$C$4:$C$10</c:f>
              <c:numCache>
                <c:formatCode>0.0%</c:formatCode>
                <c:ptCount val="7"/>
                <c:pt idx="0">
                  <c:v>0.754</c:v>
                </c:pt>
                <c:pt idx="1">
                  <c:v>0.21299999999999999</c:v>
                </c:pt>
                <c:pt idx="2">
                  <c:v>6.6000000000000003E-2</c:v>
                </c:pt>
                <c:pt idx="3">
                  <c:v>0.115</c:v>
                </c:pt>
                <c:pt idx="4">
                  <c:v>4.9000000000000002E-2</c:v>
                </c:pt>
                <c:pt idx="5">
                  <c:v>0.26200000000000001</c:v>
                </c:pt>
                <c:pt idx="6">
                  <c:v>0.32800000000000001</c:v>
                </c:pt>
              </c:numCache>
            </c:numRef>
          </c:val>
          <c:extLst xmlns:c16r2="http://schemas.microsoft.com/office/drawing/2015/06/chart">
            <c:ext xmlns:c16="http://schemas.microsoft.com/office/drawing/2014/chart" uri="{C3380CC4-5D6E-409C-BE32-E72D297353CC}">
              <c16:uniqueId val="{00000000-6C5E-4394-BC09-0EBB926EFDFB}"/>
            </c:ext>
          </c:extLst>
        </c:ser>
        <c:dLbls>
          <c:showLegendKey val="0"/>
          <c:showVal val="0"/>
          <c:showCatName val="0"/>
          <c:showSerName val="0"/>
          <c:showPercent val="0"/>
          <c:showBubbleSize val="0"/>
        </c:dLbls>
        <c:gapWidth val="150"/>
        <c:axId val="64547456"/>
        <c:axId val="50209152"/>
      </c:barChart>
      <c:catAx>
        <c:axId val="64547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50209152"/>
        <c:crosses val="autoZero"/>
        <c:auto val="1"/>
        <c:lblAlgn val="ctr"/>
        <c:lblOffset val="100"/>
        <c:tickLblSkip val="1"/>
        <c:tickMarkSkip val="1"/>
        <c:noMultiLvlLbl val="0"/>
      </c:catAx>
      <c:valAx>
        <c:axId val="50209152"/>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64547456"/>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AU"/>
              <a:t>How do you access your Video on Demand service?</a:t>
            </a:r>
          </a:p>
        </c:rich>
      </c:tx>
      <c:layout>
        <c:manualLayout>
          <c:xMode val="edge"/>
          <c:yMode val="edge"/>
          <c:x val="0.184028089782867"/>
          <c:y val="3.5294168333766598E-2"/>
        </c:manualLayout>
      </c:layout>
      <c:overlay val="0"/>
      <c:spPr>
        <a:noFill/>
        <a:ln w="25400">
          <a:noFill/>
        </a:ln>
      </c:spPr>
    </c:title>
    <c:autoTitleDeleted val="0"/>
    <c:plotArea>
      <c:layout>
        <c:manualLayout>
          <c:layoutTarget val="inner"/>
          <c:xMode val="edge"/>
          <c:yMode val="edge"/>
          <c:x val="0.109375185436987"/>
          <c:y val="0.18235320305779401"/>
          <c:w val="0.86632091322311999"/>
          <c:h val="0.68529510181396702"/>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'Question 8'!$A$4:$A$9</c:f>
              <c:strCache>
                <c:ptCount val="6"/>
                <c:pt idx="0">
                  <c:v>Smart TV</c:v>
                </c:pt>
                <c:pt idx="1">
                  <c:v>Chromecast</c:v>
                </c:pt>
                <c:pt idx="2">
                  <c:v>Desktop</c:v>
                </c:pt>
                <c:pt idx="3">
                  <c:v>DVD player</c:v>
                </c:pt>
                <c:pt idx="4">
                  <c:v>iPad/ tablet</c:v>
                </c:pt>
                <c:pt idx="5">
                  <c:v>Smart Phone</c:v>
                </c:pt>
              </c:strCache>
            </c:strRef>
          </c:cat>
          <c:val>
            <c:numRef>
              <c:f>'Question 8'!$C$4:$C$9</c:f>
              <c:numCache>
                <c:formatCode>0.0%</c:formatCode>
                <c:ptCount val="6"/>
                <c:pt idx="0">
                  <c:v>0.36399999999999999</c:v>
                </c:pt>
                <c:pt idx="1">
                  <c:v>0.121</c:v>
                </c:pt>
                <c:pt idx="2">
                  <c:v>0.5</c:v>
                </c:pt>
                <c:pt idx="3">
                  <c:v>7.5999999999999998E-2</c:v>
                </c:pt>
                <c:pt idx="4">
                  <c:v>0.53</c:v>
                </c:pt>
                <c:pt idx="5">
                  <c:v>0.40899999999999997</c:v>
                </c:pt>
              </c:numCache>
            </c:numRef>
          </c:val>
          <c:extLst xmlns:c16r2="http://schemas.microsoft.com/office/drawing/2015/06/chart">
            <c:ext xmlns:c16="http://schemas.microsoft.com/office/drawing/2014/chart" uri="{C3380CC4-5D6E-409C-BE32-E72D297353CC}">
              <c16:uniqueId val="{00000000-DAA3-4D6D-B179-0958B850269D}"/>
            </c:ext>
          </c:extLst>
        </c:ser>
        <c:dLbls>
          <c:showLegendKey val="0"/>
          <c:showVal val="0"/>
          <c:showCatName val="0"/>
          <c:showSerName val="0"/>
          <c:showPercent val="0"/>
          <c:showBubbleSize val="0"/>
        </c:dLbls>
        <c:gapWidth val="150"/>
        <c:axId val="50237824"/>
        <c:axId val="50239360"/>
      </c:barChart>
      <c:catAx>
        <c:axId val="50237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50239360"/>
        <c:crosses val="autoZero"/>
        <c:auto val="1"/>
        <c:lblAlgn val="ctr"/>
        <c:lblOffset val="100"/>
        <c:tickLblSkip val="1"/>
        <c:tickMarkSkip val="1"/>
        <c:noMultiLvlLbl val="0"/>
      </c:catAx>
      <c:valAx>
        <c:axId val="50239360"/>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50237824"/>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AU"/>
              <a:t>Do you find Video on Demand services more or less accessible than broadcast television?</a:t>
            </a:r>
          </a:p>
        </c:rich>
      </c:tx>
      <c:layout>
        <c:manualLayout>
          <c:xMode val="edge"/>
          <c:yMode val="edge"/>
          <c:x val="0.116319641655208"/>
          <c:y val="3.5294168333766598E-2"/>
        </c:manualLayout>
      </c:layout>
      <c:overlay val="0"/>
      <c:spPr>
        <a:noFill/>
        <a:ln w="25400">
          <a:noFill/>
        </a:ln>
      </c:spPr>
    </c:title>
    <c:autoTitleDeleted val="0"/>
    <c:plotArea>
      <c:layout>
        <c:manualLayout>
          <c:layoutTarget val="inner"/>
          <c:xMode val="edge"/>
          <c:yMode val="edge"/>
          <c:x val="0.20138923032842099"/>
          <c:y val="0.24705917833636601"/>
          <c:w val="0.69791739574219902"/>
          <c:h val="0.62941269106067599"/>
        </c:manualLayout>
      </c:layout>
      <c:barChart>
        <c:barDir val="bar"/>
        <c:grouping val="clustered"/>
        <c:varyColors val="0"/>
        <c:ser>
          <c:idx val="0"/>
          <c:order val="0"/>
          <c:spPr>
            <a:solidFill>
              <a:srgbClr val="9999FF"/>
            </a:solidFill>
            <a:ln w="12700">
              <a:solidFill>
                <a:srgbClr val="000000"/>
              </a:solidFill>
              <a:prstDash val="solid"/>
            </a:ln>
          </c:spPr>
          <c:invertIfNegative val="0"/>
          <c:dPt>
            <c:idx val="0"/>
            <c:invertIfNegative val="0"/>
            <c:bubble3D val="0"/>
            <c:extLst xmlns:c16r2="http://schemas.microsoft.com/office/drawing/2015/06/chart">
              <c:ext xmlns:c16="http://schemas.microsoft.com/office/drawing/2014/chart" uri="{C3380CC4-5D6E-409C-BE32-E72D297353CC}">
                <c16:uniqueId val="{00000000-2775-47C7-BF0C-938749B0D492}"/>
              </c:ext>
            </c:extLst>
          </c:dPt>
          <c:dPt>
            <c:idx val="1"/>
            <c:invertIfNegative val="0"/>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2775-47C7-BF0C-938749B0D492}"/>
              </c:ext>
            </c:extLst>
          </c:dPt>
          <c:dPt>
            <c:idx val="2"/>
            <c:invertIfNegative val="0"/>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4-2775-47C7-BF0C-938749B0D492}"/>
              </c:ext>
            </c:extLst>
          </c:dPt>
          <c:cat>
            <c:strRef>
              <c:f>'Question 12'!$A$4:$A$6</c:f>
              <c:strCache>
                <c:ptCount val="3"/>
                <c:pt idx="0">
                  <c:v>More</c:v>
                </c:pt>
                <c:pt idx="1">
                  <c:v>About the same</c:v>
                </c:pt>
                <c:pt idx="2">
                  <c:v>Less</c:v>
                </c:pt>
              </c:strCache>
            </c:strRef>
          </c:cat>
          <c:val>
            <c:numRef>
              <c:f>'Question 12'!$C$4:$C$6</c:f>
              <c:numCache>
                <c:formatCode>0.0%</c:formatCode>
                <c:ptCount val="3"/>
                <c:pt idx="0">
                  <c:v>0.38700000000000001</c:v>
                </c:pt>
                <c:pt idx="1">
                  <c:v>0.28000000000000003</c:v>
                </c:pt>
                <c:pt idx="2">
                  <c:v>0.33300000000000002</c:v>
                </c:pt>
              </c:numCache>
            </c:numRef>
          </c:val>
          <c:extLst xmlns:c16r2="http://schemas.microsoft.com/office/drawing/2015/06/chart">
            <c:ext xmlns:c16="http://schemas.microsoft.com/office/drawing/2014/chart" uri="{C3380CC4-5D6E-409C-BE32-E72D297353CC}">
              <c16:uniqueId val="{00000005-2775-47C7-BF0C-938749B0D492}"/>
            </c:ext>
          </c:extLst>
        </c:ser>
        <c:dLbls>
          <c:showLegendKey val="0"/>
          <c:showVal val="0"/>
          <c:showCatName val="0"/>
          <c:showSerName val="0"/>
          <c:showPercent val="0"/>
          <c:showBubbleSize val="0"/>
        </c:dLbls>
        <c:gapWidth val="100"/>
        <c:axId val="50284032"/>
        <c:axId val="50282496"/>
      </c:barChart>
      <c:valAx>
        <c:axId val="50282496"/>
        <c:scaling>
          <c:orientation val="minMax"/>
        </c:scaling>
        <c:delete val="0"/>
        <c:axPos val="b"/>
        <c:majorGridlines/>
        <c:numFmt formatCode="0.0%" sourceLinked="1"/>
        <c:majorTickMark val="out"/>
        <c:minorTickMark val="none"/>
        <c:tickLblPos val="nextTo"/>
        <c:crossAx val="50284032"/>
        <c:crosses val="autoZero"/>
        <c:crossBetween val="between"/>
      </c:valAx>
      <c:catAx>
        <c:axId val="50284032"/>
        <c:scaling>
          <c:orientation val="minMax"/>
        </c:scaling>
        <c:delete val="0"/>
        <c:axPos val="l"/>
        <c:numFmt formatCode="General" sourceLinked="1"/>
        <c:majorTickMark val="out"/>
        <c:minorTickMark val="none"/>
        <c:tickLblPos val="nextTo"/>
        <c:crossAx val="50282496"/>
        <c:crosses val="autoZero"/>
        <c:auto val="1"/>
        <c:lblAlgn val="ctr"/>
        <c:lblOffset val="100"/>
        <c:noMultiLvlLbl val="0"/>
      </c:catAx>
      <c:spPr>
        <a:solidFill>
          <a:srgbClr val="EEEEEE"/>
        </a:solidFill>
        <a:ln w="25400">
          <a:noFill/>
        </a:ln>
      </c:spPr>
    </c:plotArea>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641D-20B7-4F8B-B117-880E2DB1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72</Pages>
  <Words>26215</Words>
  <Characters>149426</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Ellis</dc:creator>
  <cp:lastModifiedBy>Tanya Karliychuk</cp:lastModifiedBy>
  <cp:revision>28</cp:revision>
  <cp:lastPrinted>2016-09-01T05:24:00Z</cp:lastPrinted>
  <dcterms:created xsi:type="dcterms:W3CDTF">2016-08-04T00:24:00Z</dcterms:created>
  <dcterms:modified xsi:type="dcterms:W3CDTF">2016-09-01T05:25:00Z</dcterms:modified>
</cp:coreProperties>
</file>